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70E4" w14:textId="37E91692" w:rsidR="00D165D5" w:rsidRDefault="00D165D5" w:rsidP="00995436">
      <w:pPr>
        <w:pStyle w:val="Heading1"/>
      </w:pPr>
      <w:r>
        <w:t xml:space="preserve">The </w:t>
      </w:r>
      <w:proofErr w:type="spellStart"/>
      <w:r>
        <w:t>DayCent</w:t>
      </w:r>
      <w:proofErr w:type="spellEnd"/>
      <w:r>
        <w:t>-CABBI version</w:t>
      </w:r>
    </w:p>
    <w:p w14:paraId="0413AC39" w14:textId="01C2AE46" w:rsidR="00D165D5" w:rsidRDefault="00D165D5" w:rsidP="00DF12D7">
      <w:pPr>
        <w:pStyle w:val="NoSpacing"/>
        <w:rPr>
          <w:b/>
        </w:rPr>
      </w:pPr>
    </w:p>
    <w:p w14:paraId="24A46350" w14:textId="4556B238" w:rsidR="00D165D5" w:rsidRDefault="00D165D5" w:rsidP="00DF12D7">
      <w:pPr>
        <w:pStyle w:val="NoSpacing"/>
      </w:pPr>
      <w:r>
        <w:t>This document summarizes the model development that has been done for what we call the “</w:t>
      </w:r>
      <w:proofErr w:type="spellStart"/>
      <w:r>
        <w:t>DayCent</w:t>
      </w:r>
      <w:r w:rsidR="003E4FBC">
        <w:t>_</w:t>
      </w:r>
      <w:r>
        <w:t>CABBI</w:t>
      </w:r>
      <w:proofErr w:type="spellEnd"/>
      <w:r>
        <w:t xml:space="preserve">” version.  The base of this model was </w:t>
      </w:r>
      <w:proofErr w:type="spellStart"/>
      <w:r>
        <w:t>DailyDayCent_muvp</w:t>
      </w:r>
      <w:proofErr w:type="spellEnd"/>
      <w:r w:rsidR="007248FC">
        <w:t>. Because of the additional</w:t>
      </w:r>
      <w:r>
        <w:t xml:space="preserve"> features</w:t>
      </w:r>
      <w:r w:rsidR="007248FC">
        <w:t xml:space="preserve"> that were added to that base model, </w:t>
      </w:r>
      <w:proofErr w:type="spellStart"/>
      <w:r w:rsidR="007248FC">
        <w:t>DayCent</w:t>
      </w:r>
      <w:r w:rsidR="003E4FBC">
        <w:t>_</w:t>
      </w:r>
      <w:r w:rsidR="007248FC">
        <w:t>CABBI</w:t>
      </w:r>
      <w:proofErr w:type="spellEnd"/>
      <w:r w:rsidR="007248FC">
        <w:t xml:space="preserve"> </w:t>
      </w:r>
      <w:r>
        <w:t xml:space="preserve">may also be referred to as </w:t>
      </w:r>
      <w:proofErr w:type="spellStart"/>
      <w:r>
        <w:t>DailyDayCent_muvps_gt</w:t>
      </w:r>
      <w:proofErr w:type="spellEnd"/>
      <w:r>
        <w:t xml:space="preserve">, where </w:t>
      </w:r>
      <w:proofErr w:type="spellStart"/>
      <w:r>
        <w:t>muvps_gt</w:t>
      </w:r>
      <w:proofErr w:type="spellEnd"/>
      <w:r>
        <w:t xml:space="preserve"> stands for:</w:t>
      </w:r>
    </w:p>
    <w:p w14:paraId="62ACC8A6" w14:textId="199A70D6" w:rsidR="00D165D5" w:rsidRDefault="00D165D5" w:rsidP="00DF12D7">
      <w:pPr>
        <w:pStyle w:val="NoSpacing"/>
      </w:pPr>
    </w:p>
    <w:p w14:paraId="54E774C4" w14:textId="5C1D4919" w:rsidR="00D165D5" w:rsidRDefault="00D165D5" w:rsidP="00DF12D7">
      <w:pPr>
        <w:pStyle w:val="NoSpacing"/>
      </w:pPr>
      <w:r>
        <w:t>m = methane</w:t>
      </w:r>
    </w:p>
    <w:p w14:paraId="5638DD79" w14:textId="4EB130DA" w:rsidR="00D165D5" w:rsidRDefault="00D165D5" w:rsidP="00DF12D7">
      <w:pPr>
        <w:pStyle w:val="NoSpacing"/>
      </w:pPr>
      <w:proofErr w:type="spellStart"/>
      <w:r>
        <w:t>uv</w:t>
      </w:r>
      <w:proofErr w:type="spellEnd"/>
      <w:r>
        <w:t xml:space="preserve"> = Photodegradation of standing dead crops and surface litter by UV radiation</w:t>
      </w:r>
    </w:p>
    <w:p w14:paraId="19535DE3" w14:textId="41829848" w:rsidR="00D165D5" w:rsidRDefault="00D165D5" w:rsidP="00DF12D7">
      <w:pPr>
        <w:pStyle w:val="NoSpacing"/>
      </w:pPr>
      <w:r>
        <w:t>p = Photosynthesis (simplified Farquhar model)</w:t>
      </w:r>
    </w:p>
    <w:p w14:paraId="26A8B79F" w14:textId="587341C3" w:rsidR="00D165D5" w:rsidRDefault="00D165D5" w:rsidP="00DF12D7">
      <w:pPr>
        <w:pStyle w:val="NoSpacing"/>
      </w:pPr>
      <w:r>
        <w:t>s = standing dead tree snags</w:t>
      </w:r>
    </w:p>
    <w:p w14:paraId="3E3A1681" w14:textId="2B718C07" w:rsidR="00D165D5" w:rsidRDefault="00D165D5" w:rsidP="00DF12D7">
      <w:pPr>
        <w:pStyle w:val="NoSpacing"/>
      </w:pPr>
      <w:proofErr w:type="spellStart"/>
      <w:r>
        <w:t>gt</w:t>
      </w:r>
      <w:proofErr w:type="spellEnd"/>
      <w:r>
        <w:t xml:space="preserve"> = grasstree plant functional type.</w:t>
      </w:r>
    </w:p>
    <w:p w14:paraId="25F15967" w14:textId="77777777" w:rsidR="00D259B6" w:rsidRDefault="00D259B6" w:rsidP="00DF12D7">
      <w:pPr>
        <w:pStyle w:val="NoSpacing"/>
      </w:pPr>
    </w:p>
    <w:p w14:paraId="57ADA74B" w14:textId="66CAF725" w:rsidR="00D30158" w:rsidRDefault="00D259B6" w:rsidP="00DF12D7">
      <w:pPr>
        <w:pStyle w:val="NoSpacing"/>
      </w:pPr>
      <w:r>
        <w:t>R</w:t>
      </w:r>
      <w:r w:rsidR="00D30158">
        <w:t>e</w:t>
      </w:r>
      <w:r>
        <w:t>cent model improvements include the following.  All are described in more detail in this document.</w:t>
      </w:r>
    </w:p>
    <w:p w14:paraId="4B2CC35E" w14:textId="36784B1E" w:rsidR="00D30158" w:rsidRDefault="00D259B6" w:rsidP="00D30158">
      <w:pPr>
        <w:pStyle w:val="NoSpacing"/>
        <w:numPr>
          <w:ilvl w:val="0"/>
          <w:numId w:val="14"/>
        </w:numPr>
      </w:pPr>
      <w:r w:rsidRPr="00AE35CC">
        <w:rPr>
          <w:b/>
        </w:rPr>
        <w:t>Standing dead tree snags</w:t>
      </w:r>
      <w:r>
        <w:t xml:space="preserve"> for forests. Previously when trees died their wood fell to the ground.  Now a portion of it can remain standing and decay more slowly.</w:t>
      </w:r>
    </w:p>
    <w:p w14:paraId="390B25A2" w14:textId="5CEEB928" w:rsidR="00D30158" w:rsidRDefault="00D259B6" w:rsidP="00D30158">
      <w:pPr>
        <w:pStyle w:val="NoSpacing"/>
        <w:numPr>
          <w:ilvl w:val="0"/>
          <w:numId w:val="14"/>
        </w:numPr>
      </w:pPr>
      <w:r>
        <w:t>A new</w:t>
      </w:r>
      <w:r w:rsidR="00D30158">
        <w:t xml:space="preserve"> </w:t>
      </w:r>
      <w:r w:rsidR="00D30158" w:rsidRPr="00AE35CC">
        <w:rPr>
          <w:b/>
        </w:rPr>
        <w:t>grasstree plant functional type</w:t>
      </w:r>
      <w:r w:rsidR="00D30158">
        <w:t xml:space="preserve"> (PFT) to simulate large biofuels crops. This PFT </w:t>
      </w:r>
      <w:r>
        <w:t>has a mixture of characteristics from the traditional CROP and TREE types</w:t>
      </w:r>
      <w:r w:rsidRPr="00D259B6">
        <w:t xml:space="preserve"> </w:t>
      </w:r>
      <w:r>
        <w:t>(the traditional CROP and TREE types are still available).  C</w:t>
      </w:r>
      <w:r w:rsidR="00D30158">
        <w:t>urrently</w:t>
      </w:r>
      <w:r>
        <w:t>, a GRAS</w:t>
      </w:r>
      <w:r w:rsidR="00D30158">
        <w:t xml:space="preserve"> represents large perennial g</w:t>
      </w:r>
      <w:r>
        <w:t xml:space="preserve">rasses such as </w:t>
      </w:r>
      <w:proofErr w:type="spellStart"/>
      <w:r>
        <w:t>mischanthus</w:t>
      </w:r>
      <w:proofErr w:type="spellEnd"/>
      <w:r>
        <w:t>, swit</w:t>
      </w:r>
      <w:r w:rsidR="00D30158">
        <w:t xml:space="preserve">chgrass, and sugarcane.  </w:t>
      </w:r>
      <w:r>
        <w:t xml:space="preserve">In a schedule file they are designated with the “GRAS” keyword, and the grasstree.100 file contains the library of parameters for the GRAS type.  </w:t>
      </w:r>
      <w:proofErr w:type="gramStart"/>
      <w:r w:rsidR="00D30158">
        <w:t>In the near future</w:t>
      </w:r>
      <w:proofErr w:type="gramEnd"/>
      <w:r w:rsidR="00D30158">
        <w:t xml:space="preserve"> it will also simulate annual biofuels crops such as sorghum.</w:t>
      </w:r>
    </w:p>
    <w:p w14:paraId="4D4224F9" w14:textId="454DC5A0" w:rsidR="00AD5FAD" w:rsidRDefault="00AD5FAD" w:rsidP="00D30158">
      <w:pPr>
        <w:pStyle w:val="NoSpacing"/>
        <w:numPr>
          <w:ilvl w:val="0"/>
          <w:numId w:val="14"/>
        </w:numPr>
      </w:pPr>
      <w:r>
        <w:t>The following 3 updates were intended to provide more control over plant N uptake and th</w:t>
      </w:r>
      <w:r w:rsidR="00404823">
        <w:t>us the</w:t>
      </w:r>
      <w:r>
        <w:t xml:space="preserve"> ammonium and nitrate concentrations </w:t>
      </w:r>
      <w:r w:rsidR="00404823">
        <w:t xml:space="preserve">that affect </w:t>
      </w:r>
      <w:r>
        <w:t>N</w:t>
      </w:r>
      <w:r w:rsidRPr="007248FC">
        <w:rPr>
          <w:vertAlign w:val="subscript"/>
        </w:rPr>
        <w:t>2</w:t>
      </w:r>
      <w:r>
        <w:t>O fluxes:</w:t>
      </w:r>
    </w:p>
    <w:p w14:paraId="2F657BC4" w14:textId="4812569B" w:rsidR="00D259B6" w:rsidRDefault="00D259B6" w:rsidP="00AD5FAD">
      <w:pPr>
        <w:pStyle w:val="NoSpacing"/>
        <w:numPr>
          <w:ilvl w:val="1"/>
          <w:numId w:val="14"/>
        </w:numPr>
      </w:pPr>
      <w:r>
        <w:t xml:space="preserve">We activated the </w:t>
      </w:r>
      <w:r w:rsidRPr="00AE35CC">
        <w:rPr>
          <w:b/>
        </w:rPr>
        <w:t>NO3PREF parameter</w:t>
      </w:r>
      <w:r>
        <w:t xml:space="preserve"> in the crop.100, tree.100, and grasstree.100</w:t>
      </w:r>
      <w:r w:rsidR="004C00A4">
        <w:t xml:space="preserve"> files</w:t>
      </w:r>
      <w:r>
        <w:t>. The quantifies a plant’s relative N preference for ammonium and nitrate.</w:t>
      </w:r>
    </w:p>
    <w:p w14:paraId="33B43E46" w14:textId="5F2C5D29" w:rsidR="004C00A4" w:rsidRDefault="004C00A4" w:rsidP="00AD5FAD">
      <w:pPr>
        <w:pStyle w:val="NoSpacing"/>
        <w:numPr>
          <w:ilvl w:val="1"/>
          <w:numId w:val="14"/>
        </w:numPr>
      </w:pPr>
      <w:r w:rsidRPr="00AE35CC">
        <w:rPr>
          <w:b/>
        </w:rPr>
        <w:t>Plant luxury N uptake</w:t>
      </w:r>
      <w:r>
        <w:t xml:space="preserve"> allows the </w:t>
      </w:r>
      <w:r w:rsidR="007248FC">
        <w:t>annual crops</w:t>
      </w:r>
      <w:r>
        <w:t xml:space="preserve"> to store extra N early in the growing season and use it later in the growing season.</w:t>
      </w:r>
      <w:r w:rsidR="007248FC">
        <w:t xml:space="preserve"> This feature is only available to annual crops, and not to trees, grasstrees, or perennial crops/grasses. </w:t>
      </w:r>
    </w:p>
    <w:p w14:paraId="2B19FE77" w14:textId="536041EA" w:rsidR="00900CA9" w:rsidRDefault="00900CA9" w:rsidP="00900CA9">
      <w:pPr>
        <w:pStyle w:val="NoSpacing"/>
        <w:numPr>
          <w:ilvl w:val="1"/>
          <w:numId w:val="14"/>
        </w:numPr>
      </w:pPr>
      <w:r w:rsidRPr="00AE35CC">
        <w:rPr>
          <w:b/>
        </w:rPr>
        <w:t>The top “Century” layer, the soil layer where soil</w:t>
      </w:r>
      <w:r w:rsidR="00C370DB">
        <w:rPr>
          <w:b/>
        </w:rPr>
        <w:t xml:space="preserve"> organic matter and ammonium are </w:t>
      </w:r>
      <w:r w:rsidRPr="00AE35CC">
        <w:rPr>
          <w:b/>
        </w:rPr>
        <w:t>assumed to exist, can consist of any number of finer soils.in layers</w:t>
      </w:r>
      <w:r>
        <w:t xml:space="preserve">. Formerly, the top “Century” layer was </w:t>
      </w:r>
      <w:proofErr w:type="gramStart"/>
      <w:r>
        <w:t>hard-coded</w:t>
      </w:r>
      <w:proofErr w:type="gramEnd"/>
      <w:r>
        <w:t xml:space="preserve"> as the top 3 soils.in layers.  To take advantage of this feature one only needs to adjust the </w:t>
      </w:r>
      <w:proofErr w:type="gramStart"/>
      <w:r>
        <w:t>ADEP(</w:t>
      </w:r>
      <w:proofErr w:type="gramEnd"/>
      <w:r>
        <w:t xml:space="preserve">*) parameters in the fix.100 file. </w:t>
      </w:r>
    </w:p>
    <w:p w14:paraId="51BF351D" w14:textId="0DD64703" w:rsidR="00D259B6" w:rsidRDefault="00D259B6" w:rsidP="00D30158">
      <w:pPr>
        <w:pStyle w:val="NoSpacing"/>
        <w:numPr>
          <w:ilvl w:val="0"/>
          <w:numId w:val="14"/>
        </w:numPr>
      </w:pPr>
      <w:r>
        <w:t xml:space="preserve">There is a new </w:t>
      </w:r>
      <w:r w:rsidRPr="00AE35CC">
        <w:rPr>
          <w:b/>
        </w:rPr>
        <w:t>FLODEFF parameter</w:t>
      </w:r>
      <w:r>
        <w:t xml:space="preserve"> </w:t>
      </w:r>
      <w:r w:rsidR="004C00A4">
        <w:t xml:space="preserve">in the crop.100, tree.100, and grasstree.100 files </w:t>
      </w:r>
      <w:r>
        <w:t>that allows one to ramp down potential production when plants are in saturated soils.</w:t>
      </w:r>
      <w:r w:rsidR="00EF100D">
        <w:t xml:space="preserve"> Also see the FLOD and DRAN events in the Table below that shows all schedule file events</w:t>
      </w:r>
      <w:r w:rsidR="00380505">
        <w:t xml:space="preserve"> – these events were part of </w:t>
      </w:r>
      <w:proofErr w:type="spellStart"/>
      <w:r w:rsidR="00380505">
        <w:t>DayCent_muvp</w:t>
      </w:r>
      <w:proofErr w:type="spellEnd"/>
      <w:r w:rsidR="00380505">
        <w:t>, but the FLODEFF parameter was not.</w:t>
      </w:r>
    </w:p>
    <w:p w14:paraId="41DEBA31" w14:textId="77777777" w:rsidR="00EB2264" w:rsidRDefault="00EB2264" w:rsidP="00EB2264">
      <w:pPr>
        <w:ind w:left="720"/>
        <w:rPr>
          <w:rFonts w:cs="Arial"/>
          <w:color w:val="000000" w:themeColor="text1"/>
        </w:rPr>
      </w:pPr>
    </w:p>
    <w:p w14:paraId="706EEA72" w14:textId="29A2545C" w:rsidR="00DE15FC" w:rsidRPr="00EB2264" w:rsidRDefault="00DE15FC" w:rsidP="00EB2264">
      <w:pPr>
        <w:ind w:left="720"/>
        <w:rPr>
          <w:rFonts w:cs="Arial"/>
          <w:color w:val="000000" w:themeColor="text1"/>
        </w:rPr>
      </w:pPr>
      <w:proofErr w:type="gramStart"/>
      <w:r w:rsidRPr="00EB2264">
        <w:rPr>
          <w:rFonts w:cs="Arial"/>
          <w:color w:val="000000" w:themeColor="text1"/>
        </w:rPr>
        <w:t>FLODEFF(</w:t>
      </w:r>
      <w:proofErr w:type="gramEnd"/>
      <w:r w:rsidRPr="00EB2264">
        <w:rPr>
          <w:rFonts w:cs="Arial"/>
          <w:color w:val="000000" w:themeColor="text1"/>
        </w:rPr>
        <w:t>1) for crops/grasses</w:t>
      </w:r>
      <w:r w:rsidR="00F86C79" w:rsidRPr="00EB2264">
        <w:rPr>
          <w:rFonts w:cs="Arial"/>
          <w:color w:val="000000" w:themeColor="text1"/>
        </w:rPr>
        <w:t xml:space="preserve"> is in crop.100</w:t>
      </w:r>
      <w:r w:rsidR="00EB2264">
        <w:rPr>
          <w:rFonts w:cs="Arial"/>
          <w:color w:val="000000" w:themeColor="text1"/>
        </w:rPr>
        <w:t xml:space="preserve">, </w:t>
      </w:r>
      <w:r w:rsidR="00F86C79" w:rsidRPr="00EB2264">
        <w:rPr>
          <w:rFonts w:cs="Arial"/>
          <w:color w:val="000000" w:themeColor="text1"/>
        </w:rPr>
        <w:t>FLODEFF(2) for trees is in tree.100</w:t>
      </w:r>
      <w:r w:rsidR="00EB2264">
        <w:rPr>
          <w:rFonts w:cs="Arial"/>
          <w:color w:val="000000" w:themeColor="text1"/>
        </w:rPr>
        <w:t>, and FLODEFF(3) for grasstrees in grasstree.100</w:t>
      </w:r>
      <w:r w:rsidR="00F86C79" w:rsidRPr="00EB2264">
        <w:rPr>
          <w:rFonts w:cs="Arial"/>
          <w:color w:val="000000" w:themeColor="text1"/>
        </w:rPr>
        <w:t xml:space="preserve">. </w:t>
      </w:r>
      <w:r w:rsidR="00EB2264">
        <w:rPr>
          <w:rFonts w:cs="Arial"/>
          <w:color w:val="000000" w:themeColor="text1"/>
        </w:rPr>
        <w:t>FLODEFF is a multiplier</w:t>
      </w:r>
      <w:r w:rsidRPr="00EB2264">
        <w:rPr>
          <w:rFonts w:cs="Arial"/>
          <w:color w:val="000000" w:themeColor="text1"/>
        </w:rPr>
        <w:t xml:space="preserve"> on potential </w:t>
      </w:r>
      <w:r w:rsidR="00F86C79" w:rsidRPr="00EB2264">
        <w:rPr>
          <w:rFonts w:cs="Arial"/>
          <w:color w:val="000000" w:themeColor="text1"/>
        </w:rPr>
        <w:t xml:space="preserve">plant </w:t>
      </w:r>
      <w:r w:rsidRPr="00EB2264">
        <w:rPr>
          <w:rFonts w:cs="Arial"/>
          <w:color w:val="000000" w:themeColor="text1"/>
        </w:rPr>
        <w:t xml:space="preserve">production when soil in the rooting zone is saturated.  The flood effect on potential production is 1.0 at field capacity (or drier) and is decreased/increased linearly as soil in the rooting zone becomes wetter. A value of 1.0 = no effect of flooding on potential production. To decrease potential production when </w:t>
      </w:r>
      <w:r w:rsidRPr="00EB2264">
        <w:rPr>
          <w:rFonts w:cs="Arial"/>
          <w:color w:val="000000" w:themeColor="text1"/>
        </w:rPr>
        <w:lastRenderedPageBreak/>
        <w:t xml:space="preserve">soils are saturated, use a value &lt; 1.0. </w:t>
      </w:r>
      <w:proofErr w:type="gramStart"/>
      <w:r w:rsidRPr="00EB2264">
        <w:rPr>
          <w:rFonts w:cs="Arial"/>
          <w:color w:val="000000" w:themeColor="text1"/>
        </w:rPr>
        <w:t>FLODEFF(</w:t>
      </w:r>
      <w:proofErr w:type="gramEnd"/>
      <w:r w:rsidRPr="00EB2264">
        <w:rPr>
          <w:rFonts w:cs="Arial"/>
          <w:color w:val="000000" w:themeColor="text1"/>
        </w:rPr>
        <w:t>1)=0.0 ceases production when soils are saturated. To increase potential production when soils are saturated, use a value &gt; 1.0.</w:t>
      </w:r>
    </w:p>
    <w:p w14:paraId="717D1CC7" w14:textId="5C5F9F71" w:rsidR="00EF07A1" w:rsidRDefault="00EF07A1" w:rsidP="00D30158">
      <w:pPr>
        <w:pStyle w:val="NoSpacing"/>
        <w:numPr>
          <w:ilvl w:val="0"/>
          <w:numId w:val="14"/>
        </w:numPr>
      </w:pPr>
      <w:r w:rsidRPr="00EF07A1">
        <w:rPr>
          <w:b/>
        </w:rPr>
        <w:t xml:space="preserve">N </w:t>
      </w:r>
      <w:proofErr w:type="spellStart"/>
      <w:r w:rsidRPr="00EF07A1">
        <w:rPr>
          <w:b/>
        </w:rPr>
        <w:t>tracegas</w:t>
      </w:r>
      <w:proofErr w:type="spellEnd"/>
      <w:r w:rsidRPr="00EF07A1">
        <w:rPr>
          <w:b/>
        </w:rPr>
        <w:t xml:space="preserve"> model improvement</w:t>
      </w:r>
      <w:r w:rsidR="00995436">
        <w:rPr>
          <w:b/>
        </w:rPr>
        <w:t>: n</w:t>
      </w:r>
      <w:r w:rsidR="00995436" w:rsidRPr="00995436">
        <w:rPr>
          <w:b/>
        </w:rPr>
        <w:t>ew pH effect on denitrification</w:t>
      </w:r>
      <w:r w:rsidR="00995436">
        <w:t xml:space="preserve">. </w:t>
      </w:r>
      <w:r>
        <w:t xml:space="preserve">There are two new parameters in sitepar.in that allow </w:t>
      </w:r>
      <w:r w:rsidR="00995436">
        <w:t>you to turn on or off the</w:t>
      </w:r>
      <w:r>
        <w:t xml:space="preserve"> pH effect on denitrification.</w:t>
      </w:r>
    </w:p>
    <w:p w14:paraId="453425A7" w14:textId="61EBE355" w:rsidR="00D165D5" w:rsidRDefault="00D165D5" w:rsidP="00DF12D7">
      <w:pPr>
        <w:pStyle w:val="NoSpacing"/>
      </w:pPr>
    </w:p>
    <w:p w14:paraId="317D2087" w14:textId="21FFCA58" w:rsidR="007F035E" w:rsidRDefault="007F035E" w:rsidP="00DF12D7">
      <w:pPr>
        <w:pStyle w:val="NoSpacing"/>
      </w:pPr>
      <w:r>
        <w:t>Also see parameter definitions in the following documents: crop</w:t>
      </w:r>
      <w:r w:rsidRPr="007F035E">
        <w:t>100_parameters_muvps_gt.docx</w:t>
      </w:r>
      <w:r>
        <w:t xml:space="preserve">, </w:t>
      </w:r>
      <w:r w:rsidRPr="007F035E">
        <w:t>tree100_parameters_muvps_gt.docx</w:t>
      </w:r>
      <w:r>
        <w:t xml:space="preserve">, and </w:t>
      </w:r>
      <w:r w:rsidRPr="007F035E">
        <w:t>grasstree100_parameters_muvps_gt.docx</w:t>
      </w:r>
    </w:p>
    <w:p w14:paraId="0D45A1B3" w14:textId="1A1D70AA" w:rsidR="002D7C6B" w:rsidRDefault="002D7C6B" w:rsidP="002D7C6B">
      <w:pPr>
        <w:pStyle w:val="Heading1"/>
      </w:pPr>
      <w:r>
        <w:t xml:space="preserve">Standing dead wood biomass pools in </w:t>
      </w:r>
      <w:proofErr w:type="spellStart"/>
      <w:r>
        <w:t>DayCent</w:t>
      </w:r>
      <w:proofErr w:type="spellEnd"/>
    </w:p>
    <w:p w14:paraId="6521765D" w14:textId="4A450D69" w:rsidR="002D7C6B" w:rsidRDefault="005F3B30" w:rsidP="002D7C6B">
      <w:pPr>
        <w:pStyle w:val="NoSpacing"/>
      </w:pPr>
      <w:r>
        <w:t>When trees die, part of them can remain standing instead falling to the ground.</w:t>
      </w:r>
    </w:p>
    <w:p w14:paraId="02D1A4F4" w14:textId="77777777" w:rsidR="005F3B30" w:rsidRDefault="005F3B30" w:rsidP="002D7C6B">
      <w:pPr>
        <w:pStyle w:val="NoSpacing"/>
      </w:pPr>
    </w:p>
    <w:p w14:paraId="4FC6AFDE" w14:textId="5574CF99" w:rsidR="002D7C6B" w:rsidRDefault="002D7C6B" w:rsidP="00900CA9">
      <w:pPr>
        <w:pStyle w:val="Heading2"/>
      </w:pPr>
      <w:r w:rsidRPr="005A3C1F">
        <w:t xml:space="preserve">New </w:t>
      </w:r>
      <w:r>
        <w:t>variables stored in the binary file and available by list100:</w:t>
      </w:r>
    </w:p>
    <w:p w14:paraId="7D4CF732" w14:textId="6113EDF4" w:rsidR="002D7C6B" w:rsidRPr="002D7C6B" w:rsidRDefault="002D7C6B" w:rsidP="00900CA9">
      <w:pPr>
        <w:pStyle w:val="Heading3"/>
      </w:pPr>
      <w:r w:rsidRPr="002D7C6B">
        <w:t>Pools</w:t>
      </w:r>
    </w:p>
    <w:p w14:paraId="3530C979" w14:textId="77777777" w:rsidR="002D7C6B" w:rsidRDefault="002D7C6B" w:rsidP="002D7C6B">
      <w:pPr>
        <w:pStyle w:val="NoSpacing"/>
        <w:numPr>
          <w:ilvl w:val="0"/>
          <w:numId w:val="18"/>
        </w:numPr>
      </w:pPr>
      <w:proofErr w:type="spellStart"/>
      <w:r>
        <w:t>dleavc</w:t>
      </w:r>
      <w:proofErr w:type="spellEnd"/>
      <w:r>
        <w:t xml:space="preserve"> – carbon in attached dead leaf biomass (g C m</w:t>
      </w:r>
      <w:r w:rsidRPr="00B86047">
        <w:rPr>
          <w:vertAlign w:val="superscript"/>
        </w:rPr>
        <w:t>-2</w:t>
      </w:r>
      <w:r>
        <w:t>)</w:t>
      </w:r>
    </w:p>
    <w:p w14:paraId="2BADF808" w14:textId="77777777" w:rsidR="002D7C6B" w:rsidRDefault="002D7C6B" w:rsidP="002D7C6B">
      <w:pPr>
        <w:pStyle w:val="NoSpacing"/>
        <w:numPr>
          <w:ilvl w:val="0"/>
          <w:numId w:val="18"/>
        </w:numPr>
      </w:pPr>
      <w:proofErr w:type="spellStart"/>
      <w:proofErr w:type="gramStart"/>
      <w:r>
        <w:t>dleave</w:t>
      </w:r>
      <w:proofErr w:type="spellEnd"/>
      <w:r>
        <w:t>(</w:t>
      </w:r>
      <w:proofErr w:type="gramEnd"/>
      <w:r>
        <w:t>3) – N, P, S in attached dead leaf biomass (g E m</w:t>
      </w:r>
      <w:r w:rsidRPr="00B86047">
        <w:rPr>
          <w:vertAlign w:val="superscript"/>
        </w:rPr>
        <w:t>-2</w:t>
      </w:r>
      <w:r>
        <w:t>)</w:t>
      </w:r>
    </w:p>
    <w:p w14:paraId="4C1112E9" w14:textId="77777777" w:rsidR="002D7C6B" w:rsidRDefault="002D7C6B" w:rsidP="002D7C6B">
      <w:pPr>
        <w:pStyle w:val="NoSpacing"/>
        <w:numPr>
          <w:ilvl w:val="0"/>
          <w:numId w:val="18"/>
        </w:numPr>
      </w:pPr>
      <w:proofErr w:type="spellStart"/>
      <w:proofErr w:type="gramStart"/>
      <w:r>
        <w:t>dlvcis</w:t>
      </w:r>
      <w:proofErr w:type="spellEnd"/>
      <w:r>
        <w:t>(</w:t>
      </w:r>
      <w:proofErr w:type="gramEnd"/>
      <w:r>
        <w:t>2) – unlabeled and labeled carbon in attached dead leaf biomass (g C m</w:t>
      </w:r>
      <w:r w:rsidRPr="00B86047">
        <w:rPr>
          <w:vertAlign w:val="superscript"/>
        </w:rPr>
        <w:t>-2</w:t>
      </w:r>
      <w:r>
        <w:t>)</w:t>
      </w:r>
    </w:p>
    <w:p w14:paraId="460F63D7" w14:textId="77777777" w:rsidR="002D7C6B" w:rsidRDefault="002D7C6B" w:rsidP="002D7C6B">
      <w:pPr>
        <w:pStyle w:val="NoSpacing"/>
        <w:numPr>
          <w:ilvl w:val="0"/>
          <w:numId w:val="18"/>
        </w:numPr>
      </w:pPr>
      <w:proofErr w:type="spellStart"/>
      <w:r>
        <w:t>d</w:t>
      </w:r>
      <w:r w:rsidRPr="009216C6">
        <w:t>fbrchc</w:t>
      </w:r>
      <w:proofErr w:type="spellEnd"/>
      <w:r>
        <w:t xml:space="preserve"> – carbon in attached dead fine branch biomass (g C m</w:t>
      </w:r>
      <w:r w:rsidRPr="00B86047">
        <w:rPr>
          <w:vertAlign w:val="superscript"/>
        </w:rPr>
        <w:t>-2</w:t>
      </w:r>
      <w:r>
        <w:t>)</w:t>
      </w:r>
    </w:p>
    <w:p w14:paraId="5775F7DC" w14:textId="77777777" w:rsidR="002D7C6B" w:rsidRDefault="002D7C6B" w:rsidP="002D7C6B">
      <w:pPr>
        <w:pStyle w:val="NoSpacing"/>
        <w:numPr>
          <w:ilvl w:val="0"/>
          <w:numId w:val="18"/>
        </w:numPr>
      </w:pPr>
      <w:proofErr w:type="spellStart"/>
      <w:proofErr w:type="gramStart"/>
      <w:r>
        <w:t>dfbrche</w:t>
      </w:r>
      <w:proofErr w:type="spellEnd"/>
      <w:r>
        <w:t>(</w:t>
      </w:r>
      <w:proofErr w:type="gramEnd"/>
      <w:r>
        <w:t>3) – N, P, S in attached dead fine branch biomass (g E m</w:t>
      </w:r>
      <w:r w:rsidRPr="00B86047">
        <w:rPr>
          <w:vertAlign w:val="superscript"/>
        </w:rPr>
        <w:t>-2</w:t>
      </w:r>
      <w:r>
        <w:t>)</w:t>
      </w:r>
    </w:p>
    <w:p w14:paraId="63B29B12" w14:textId="77777777" w:rsidR="002D7C6B" w:rsidRDefault="002D7C6B" w:rsidP="002D7C6B">
      <w:pPr>
        <w:pStyle w:val="NoSpacing"/>
        <w:numPr>
          <w:ilvl w:val="0"/>
          <w:numId w:val="18"/>
        </w:numPr>
      </w:pPr>
      <w:proofErr w:type="spellStart"/>
      <w:proofErr w:type="gramStart"/>
      <w:r>
        <w:t>dfbrcis</w:t>
      </w:r>
      <w:proofErr w:type="spellEnd"/>
      <w:r>
        <w:t>(</w:t>
      </w:r>
      <w:proofErr w:type="gramEnd"/>
      <w:r>
        <w:t>2) – unlabeled and labeled carbon in attached dead fine branch biomass (g C m</w:t>
      </w:r>
      <w:r w:rsidRPr="00B86047">
        <w:rPr>
          <w:vertAlign w:val="superscript"/>
        </w:rPr>
        <w:t>-2</w:t>
      </w:r>
      <w:r>
        <w:t>)</w:t>
      </w:r>
    </w:p>
    <w:p w14:paraId="55F3EDCF" w14:textId="77777777" w:rsidR="002D7C6B" w:rsidRDefault="002D7C6B" w:rsidP="002D7C6B">
      <w:pPr>
        <w:pStyle w:val="NoSpacing"/>
        <w:numPr>
          <w:ilvl w:val="0"/>
          <w:numId w:val="18"/>
        </w:numPr>
      </w:pPr>
      <w:proofErr w:type="spellStart"/>
      <w:r>
        <w:t>dlwodc</w:t>
      </w:r>
      <w:proofErr w:type="spellEnd"/>
      <w:r>
        <w:t xml:space="preserve"> – carbon in attached dead standing large wood biomass (g C m</w:t>
      </w:r>
      <w:r w:rsidRPr="00B86047">
        <w:rPr>
          <w:vertAlign w:val="superscript"/>
        </w:rPr>
        <w:t>-2</w:t>
      </w:r>
      <w:r>
        <w:t>)</w:t>
      </w:r>
    </w:p>
    <w:p w14:paraId="09F70A19" w14:textId="77777777" w:rsidR="002D7C6B" w:rsidRDefault="002D7C6B" w:rsidP="002D7C6B">
      <w:pPr>
        <w:pStyle w:val="NoSpacing"/>
        <w:numPr>
          <w:ilvl w:val="0"/>
          <w:numId w:val="18"/>
        </w:numPr>
      </w:pPr>
      <w:proofErr w:type="spellStart"/>
      <w:proofErr w:type="gramStart"/>
      <w:r>
        <w:t>dlwode</w:t>
      </w:r>
      <w:proofErr w:type="spellEnd"/>
      <w:r>
        <w:t>(</w:t>
      </w:r>
      <w:proofErr w:type="gramEnd"/>
      <w:r>
        <w:t>3) – N, P, S in attached dead standing large wood biomass (g E m</w:t>
      </w:r>
      <w:r w:rsidRPr="00B86047">
        <w:rPr>
          <w:vertAlign w:val="superscript"/>
        </w:rPr>
        <w:t>-2</w:t>
      </w:r>
      <w:r>
        <w:t>)</w:t>
      </w:r>
    </w:p>
    <w:p w14:paraId="654B2A23" w14:textId="77777777" w:rsidR="002D7C6B" w:rsidRDefault="002D7C6B" w:rsidP="002D7C6B">
      <w:pPr>
        <w:pStyle w:val="NoSpacing"/>
        <w:numPr>
          <w:ilvl w:val="0"/>
          <w:numId w:val="18"/>
        </w:numPr>
      </w:pPr>
      <w:proofErr w:type="spellStart"/>
      <w:proofErr w:type="gramStart"/>
      <w:r>
        <w:t>dlwcis</w:t>
      </w:r>
      <w:proofErr w:type="spellEnd"/>
      <w:r>
        <w:t>(</w:t>
      </w:r>
      <w:proofErr w:type="gramEnd"/>
      <w:r>
        <w:t>2) – unlabeled and labeled carbon in standing large wood biomass (g C m</w:t>
      </w:r>
      <w:r w:rsidRPr="00B86047">
        <w:rPr>
          <w:vertAlign w:val="superscript"/>
        </w:rPr>
        <w:t>-2</w:t>
      </w:r>
      <w:r>
        <w:t>)</w:t>
      </w:r>
    </w:p>
    <w:p w14:paraId="0F9C5E61" w14:textId="77777777" w:rsidR="002D7C6B" w:rsidRPr="00566429" w:rsidRDefault="002D7C6B" w:rsidP="00900CA9">
      <w:pPr>
        <w:pStyle w:val="Heading3"/>
      </w:pPr>
      <w:r w:rsidRPr="00566429">
        <w:t>Aggregate pools</w:t>
      </w:r>
    </w:p>
    <w:p w14:paraId="7CDD64A9" w14:textId="77777777" w:rsidR="002D7C6B" w:rsidRPr="00566429" w:rsidRDefault="002D7C6B" w:rsidP="002D7C6B">
      <w:pPr>
        <w:pStyle w:val="NoSpacing"/>
        <w:numPr>
          <w:ilvl w:val="0"/>
          <w:numId w:val="18"/>
        </w:numPr>
      </w:pPr>
      <w:proofErr w:type="spellStart"/>
      <w:r w:rsidRPr="00566429">
        <w:t>dfrstc</w:t>
      </w:r>
      <w:proofErr w:type="spellEnd"/>
      <w:r w:rsidRPr="00566429">
        <w:t xml:space="preserve"> – total C in standing forest biomass (</w:t>
      </w:r>
      <w:proofErr w:type="spellStart"/>
      <w:r w:rsidRPr="00566429">
        <w:t>gC</w:t>
      </w:r>
      <w:proofErr w:type="spellEnd"/>
      <w:r w:rsidRPr="00566429">
        <w:t>/m2)</w:t>
      </w:r>
    </w:p>
    <w:p w14:paraId="3E37EAB7" w14:textId="47198CBB" w:rsidR="002D7C6B" w:rsidRDefault="002D7C6B" w:rsidP="002D7C6B">
      <w:pPr>
        <w:pStyle w:val="NoSpacing"/>
        <w:numPr>
          <w:ilvl w:val="0"/>
          <w:numId w:val="18"/>
        </w:numPr>
      </w:pPr>
      <w:proofErr w:type="spellStart"/>
      <w:proofErr w:type="gramStart"/>
      <w:r w:rsidRPr="00566429">
        <w:t>dfrste</w:t>
      </w:r>
      <w:proofErr w:type="spellEnd"/>
      <w:r w:rsidRPr="00566429">
        <w:t>(</w:t>
      </w:r>
      <w:proofErr w:type="gramEnd"/>
      <w:r w:rsidRPr="00566429">
        <w:t>3) – total N,P,S in standing forest biomass (</w:t>
      </w:r>
      <w:proofErr w:type="spellStart"/>
      <w:r w:rsidRPr="00566429">
        <w:t>gE</w:t>
      </w:r>
      <w:proofErr w:type="spellEnd"/>
      <w:r w:rsidRPr="00566429">
        <w:t>/m2)</w:t>
      </w:r>
    </w:p>
    <w:p w14:paraId="1CA9494C" w14:textId="1AF8CA47" w:rsidR="002D7C6B" w:rsidRPr="002D7C6B" w:rsidRDefault="002D7C6B" w:rsidP="00900CA9">
      <w:pPr>
        <w:pStyle w:val="Heading3"/>
      </w:pPr>
      <w:r w:rsidRPr="002D7C6B">
        <w:t>Fluxes</w:t>
      </w:r>
    </w:p>
    <w:p w14:paraId="256DB14B" w14:textId="171988C6" w:rsidR="002D7C6B" w:rsidRPr="009C0849" w:rsidRDefault="002D7C6B" w:rsidP="005F3B30">
      <w:pPr>
        <w:pStyle w:val="NoSpacing"/>
        <w:numPr>
          <w:ilvl w:val="0"/>
          <w:numId w:val="27"/>
        </w:numPr>
      </w:pPr>
      <w:r w:rsidRPr="009C0849">
        <w:t>dw1</w:t>
      </w:r>
      <w:proofErr w:type="gramStart"/>
      <w:r w:rsidRPr="009C0849">
        <w:t>mnr(</w:t>
      </w:r>
      <w:proofErr w:type="gramEnd"/>
      <w:r w:rsidRPr="009C0849">
        <w:t>MAXIEL) - mineralization from the decomposition of attached dead fine branches (</w:t>
      </w:r>
      <w:proofErr w:type="spellStart"/>
      <w:r w:rsidRPr="009C0849">
        <w:t>gE</w:t>
      </w:r>
      <w:proofErr w:type="spellEnd"/>
      <w:r w:rsidR="005F3B30">
        <w:t> </w:t>
      </w:r>
      <w:r w:rsidR="005F3B30" w:rsidRPr="00C453CE">
        <w:t>m</w:t>
      </w:r>
      <w:r w:rsidR="005F3B30" w:rsidRPr="00C453CE">
        <w:rPr>
          <w:vertAlign w:val="superscript"/>
        </w:rPr>
        <w:noBreakHyphen/>
        <w:t>2 </w:t>
      </w:r>
      <w:r w:rsidR="005F3B30">
        <w:t>mo</w:t>
      </w:r>
      <w:r w:rsidR="005F3B30" w:rsidRPr="00C453CE">
        <w:rPr>
          <w:vertAlign w:val="superscript"/>
        </w:rPr>
        <w:noBreakHyphen/>
        <w:t>1</w:t>
      </w:r>
      <w:r w:rsidR="005F3B30" w:rsidRPr="00C453CE">
        <w:t>)</w:t>
      </w:r>
    </w:p>
    <w:p w14:paraId="7C375373" w14:textId="3511C2BC" w:rsidR="002D7C6B" w:rsidRPr="009C0849" w:rsidRDefault="002D7C6B" w:rsidP="005F3B30">
      <w:pPr>
        <w:pStyle w:val="NoSpacing"/>
        <w:numPr>
          <w:ilvl w:val="0"/>
          <w:numId w:val="27"/>
        </w:numPr>
      </w:pPr>
      <w:r w:rsidRPr="009C0849">
        <w:t>dw2</w:t>
      </w:r>
      <w:proofErr w:type="gramStart"/>
      <w:r w:rsidRPr="009C0849">
        <w:t>mnr(</w:t>
      </w:r>
      <w:proofErr w:type="gramEnd"/>
      <w:r w:rsidRPr="009C0849">
        <w:t>MAXIEL) - mineralization from the decomposition of standing dead large wood (</w:t>
      </w:r>
      <w:r w:rsidR="005F3B30" w:rsidRPr="009C0849">
        <w:t>Ge</w:t>
      </w:r>
      <w:r w:rsidR="005F3B30">
        <w:t> </w:t>
      </w:r>
      <w:r w:rsidR="005F3B30" w:rsidRPr="00C453CE">
        <w:t>m</w:t>
      </w:r>
      <w:r w:rsidR="005F3B30" w:rsidRPr="00C453CE">
        <w:rPr>
          <w:vertAlign w:val="superscript"/>
        </w:rPr>
        <w:noBreakHyphen/>
        <w:t>2 </w:t>
      </w:r>
      <w:r w:rsidR="005F3B30">
        <w:t>mo</w:t>
      </w:r>
      <w:r w:rsidR="005F3B30" w:rsidRPr="00C453CE">
        <w:rPr>
          <w:vertAlign w:val="superscript"/>
        </w:rPr>
        <w:noBreakHyphen/>
        <w:t>1</w:t>
      </w:r>
      <w:r w:rsidR="005F3B30" w:rsidRPr="00C453CE">
        <w:t>)</w:t>
      </w:r>
    </w:p>
    <w:p w14:paraId="71894E5F" w14:textId="4F5E367C" w:rsidR="002D7C6B" w:rsidRPr="009C0849" w:rsidRDefault="002D7C6B" w:rsidP="002D7C6B">
      <w:pPr>
        <w:pStyle w:val="NoSpacing"/>
        <w:numPr>
          <w:ilvl w:val="0"/>
          <w:numId w:val="27"/>
        </w:numPr>
      </w:pPr>
      <w:r w:rsidRPr="009C0849">
        <w:t>dwd1c2(ISOS) - heterotrophic respiration from the decomposition of attached dead fine branches (gCO</w:t>
      </w:r>
      <w:r w:rsidRPr="00CE1663">
        <w:rPr>
          <w:vertAlign w:val="subscript"/>
        </w:rPr>
        <w:t>2</w:t>
      </w:r>
      <w:r w:rsidRPr="009C0849">
        <w:t>-C</w:t>
      </w:r>
      <w:r w:rsidR="005F3B30">
        <w:t xml:space="preserve"> </w:t>
      </w:r>
      <w:r w:rsidR="005F3B30" w:rsidRPr="00C453CE">
        <w:t>m</w:t>
      </w:r>
      <w:r w:rsidR="005F3B30" w:rsidRPr="00C453CE">
        <w:rPr>
          <w:vertAlign w:val="superscript"/>
        </w:rPr>
        <w:noBreakHyphen/>
        <w:t>2 </w:t>
      </w:r>
      <w:r w:rsidR="005F3B30">
        <w:t>mo</w:t>
      </w:r>
      <w:r w:rsidR="005F3B30" w:rsidRPr="00C453CE">
        <w:rPr>
          <w:vertAlign w:val="superscript"/>
        </w:rPr>
        <w:noBreakHyphen/>
        <w:t>1</w:t>
      </w:r>
      <w:r w:rsidR="005F3B30" w:rsidRPr="00C453CE">
        <w:t>)</w:t>
      </w:r>
      <w:r w:rsidRPr="009C0849">
        <w:t xml:space="preserve"> </w:t>
      </w:r>
    </w:p>
    <w:p w14:paraId="3F6F12D1" w14:textId="77777777" w:rsidR="005F3B30" w:rsidRDefault="002D7C6B" w:rsidP="00853827">
      <w:pPr>
        <w:pStyle w:val="NoSpacing"/>
        <w:numPr>
          <w:ilvl w:val="0"/>
          <w:numId w:val="27"/>
        </w:numPr>
      </w:pPr>
      <w:r w:rsidRPr="009C0849">
        <w:t xml:space="preserve">dwd2c2(ISOS) - heterotrophic respiration from the decomposition of standing dead large wood </w:t>
      </w:r>
      <w:r w:rsidR="005F3B30" w:rsidRPr="009C0849">
        <w:t>(gCO2-C</w:t>
      </w:r>
      <w:r w:rsidR="005F3B30">
        <w:t xml:space="preserve"> </w:t>
      </w:r>
      <w:r w:rsidR="005F3B30" w:rsidRPr="00C453CE">
        <w:t>m</w:t>
      </w:r>
      <w:r w:rsidR="005F3B30" w:rsidRPr="00C453CE">
        <w:rPr>
          <w:vertAlign w:val="superscript"/>
        </w:rPr>
        <w:noBreakHyphen/>
        <w:t>2 </w:t>
      </w:r>
      <w:r w:rsidR="005F3B30">
        <w:t>mo</w:t>
      </w:r>
      <w:r w:rsidR="005F3B30" w:rsidRPr="00C453CE">
        <w:rPr>
          <w:vertAlign w:val="superscript"/>
        </w:rPr>
        <w:noBreakHyphen/>
        <w:t>1</w:t>
      </w:r>
      <w:r w:rsidR="005F3B30" w:rsidRPr="00C453CE">
        <w:t>)</w:t>
      </w:r>
      <w:r w:rsidR="005F3B30" w:rsidRPr="009C0849">
        <w:t xml:space="preserve"> </w:t>
      </w:r>
    </w:p>
    <w:p w14:paraId="31F47900" w14:textId="279E4A63" w:rsidR="005F3B30" w:rsidRDefault="002D7C6B" w:rsidP="00853827">
      <w:pPr>
        <w:pStyle w:val="NoSpacing"/>
        <w:numPr>
          <w:ilvl w:val="0"/>
          <w:numId w:val="27"/>
        </w:numPr>
      </w:pPr>
      <w:r w:rsidRPr="009C0849">
        <w:t>wstduvc2(ISOS) – CO</w:t>
      </w:r>
      <w:r w:rsidRPr="00CE1663">
        <w:rPr>
          <w:vertAlign w:val="subscript"/>
        </w:rPr>
        <w:t>2</w:t>
      </w:r>
      <w:r w:rsidRPr="009C0849">
        <w:t xml:space="preserve"> released when dead attached leaves undergo photodegradation (</w:t>
      </w:r>
      <w:r w:rsidR="005F3B30" w:rsidRPr="009C0849">
        <w:t>gCO</w:t>
      </w:r>
      <w:r w:rsidR="005F3B30" w:rsidRPr="00CE1663">
        <w:rPr>
          <w:vertAlign w:val="subscript"/>
        </w:rPr>
        <w:t>2</w:t>
      </w:r>
      <w:r w:rsidR="00CE1663">
        <w:noBreakHyphen/>
      </w:r>
      <w:r w:rsidR="005F3B30" w:rsidRPr="009C0849">
        <w:t>C</w:t>
      </w:r>
      <w:r w:rsidR="00CE1663">
        <w:t> </w:t>
      </w:r>
      <w:r w:rsidR="005F3B30" w:rsidRPr="00C453CE">
        <w:t>m</w:t>
      </w:r>
      <w:r w:rsidR="005F3B30" w:rsidRPr="00C453CE">
        <w:rPr>
          <w:vertAlign w:val="superscript"/>
        </w:rPr>
        <w:noBreakHyphen/>
        <w:t>2 </w:t>
      </w:r>
      <w:r w:rsidR="005F3B30">
        <w:t>mo</w:t>
      </w:r>
      <w:r w:rsidR="005F3B30" w:rsidRPr="00C453CE">
        <w:rPr>
          <w:vertAlign w:val="superscript"/>
        </w:rPr>
        <w:noBreakHyphen/>
        <w:t>1</w:t>
      </w:r>
      <w:r w:rsidR="005F3B30" w:rsidRPr="00C453CE">
        <w:t>)</w:t>
      </w:r>
      <w:r w:rsidR="005F3B30" w:rsidRPr="009C0849">
        <w:t xml:space="preserve"> </w:t>
      </w:r>
    </w:p>
    <w:p w14:paraId="3119FA9D" w14:textId="33E34C57" w:rsidR="002D7C6B" w:rsidRPr="00C453CE" w:rsidRDefault="002D7C6B" w:rsidP="00853827">
      <w:pPr>
        <w:pStyle w:val="NoSpacing"/>
        <w:numPr>
          <w:ilvl w:val="0"/>
          <w:numId w:val="27"/>
        </w:numPr>
      </w:pPr>
      <w:r w:rsidRPr="009C0849">
        <w:t>awstduvc2 – annual accumulator for CO</w:t>
      </w:r>
      <w:r w:rsidRPr="00CE1663">
        <w:rPr>
          <w:vertAlign w:val="subscript"/>
        </w:rPr>
        <w:t>2</w:t>
      </w:r>
      <w:r w:rsidRPr="009C0849">
        <w:t xml:space="preserve"> released when dead attached leaves undergo </w:t>
      </w:r>
      <w:r w:rsidR="005F3B30">
        <w:t>photodegradation (gCO</w:t>
      </w:r>
      <w:r w:rsidR="005F3B30" w:rsidRPr="00CE1663">
        <w:rPr>
          <w:vertAlign w:val="subscript"/>
        </w:rPr>
        <w:t>2</w:t>
      </w:r>
      <w:r w:rsidR="005F3B30">
        <w:t xml:space="preserve">-C </w:t>
      </w:r>
      <w:r w:rsidR="005F3B30" w:rsidRPr="00C453CE">
        <w:t>m</w:t>
      </w:r>
      <w:r w:rsidR="005F3B30" w:rsidRPr="005F3B30">
        <w:rPr>
          <w:vertAlign w:val="superscript"/>
        </w:rPr>
        <w:noBreakHyphen/>
        <w:t>2 </w:t>
      </w:r>
      <w:r w:rsidR="005F3B30" w:rsidRPr="00C453CE">
        <w:t>yr</w:t>
      </w:r>
      <w:r w:rsidR="005F3B30" w:rsidRPr="005F3B30">
        <w:rPr>
          <w:vertAlign w:val="superscript"/>
        </w:rPr>
        <w:noBreakHyphen/>
        <w:t>1</w:t>
      </w:r>
      <w:r w:rsidR="005F3B30" w:rsidRPr="00C453CE">
        <w:t>)</w:t>
      </w:r>
    </w:p>
    <w:p w14:paraId="4CB02A08" w14:textId="77777777" w:rsidR="002D7C6B" w:rsidRPr="00C453CE" w:rsidRDefault="002D7C6B" w:rsidP="002D7C6B">
      <w:pPr>
        <w:pStyle w:val="NoSpacing"/>
        <w:numPr>
          <w:ilvl w:val="0"/>
          <w:numId w:val="27"/>
        </w:numPr>
      </w:pPr>
      <w:proofErr w:type="spellStart"/>
      <w:r w:rsidRPr="00C453CE">
        <w:t>tcreta</w:t>
      </w:r>
      <w:proofErr w:type="spellEnd"/>
      <w:r w:rsidRPr="00C453CE">
        <w:t>– annual accumulator of C returned to system as litter, dead surface wood, or charcoal during a TREM (tree removal) event for a forest/savanna system (g C m</w:t>
      </w:r>
      <w:r w:rsidRPr="00C453CE">
        <w:rPr>
          <w:vertAlign w:val="superscript"/>
        </w:rPr>
        <w:noBreakHyphen/>
        <w:t>2 </w:t>
      </w:r>
      <w:r w:rsidRPr="00C453CE">
        <w:t>yr</w:t>
      </w:r>
      <w:r w:rsidRPr="00C453CE">
        <w:rPr>
          <w:vertAlign w:val="superscript"/>
        </w:rPr>
        <w:noBreakHyphen/>
        <w:t>1</w:t>
      </w:r>
      <w:r w:rsidRPr="00C453CE">
        <w:t>)</w:t>
      </w:r>
    </w:p>
    <w:p w14:paraId="1D495C4F" w14:textId="77777777" w:rsidR="002D7C6B" w:rsidRPr="00C453CE" w:rsidRDefault="002D7C6B" w:rsidP="002D7C6B">
      <w:pPr>
        <w:pStyle w:val="NoSpacing"/>
        <w:numPr>
          <w:ilvl w:val="0"/>
          <w:numId w:val="27"/>
        </w:numPr>
      </w:pPr>
      <w:proofErr w:type="spellStart"/>
      <w:proofErr w:type="gramStart"/>
      <w:r w:rsidRPr="00C453CE">
        <w:t>tereta</w:t>
      </w:r>
      <w:proofErr w:type="spellEnd"/>
      <w:r w:rsidRPr="00C453CE">
        <w:t>(</w:t>
      </w:r>
      <w:proofErr w:type="gramEnd"/>
      <w:r w:rsidRPr="00C453CE">
        <w:t>3) – annual accumulator of N, P, S returned to system as litter, dead surface wood, or elemental return to mineral soil during a TREM (tree removal) event for a forest/savanna system (g E m</w:t>
      </w:r>
      <w:r w:rsidRPr="00C453CE">
        <w:rPr>
          <w:vertAlign w:val="superscript"/>
        </w:rPr>
        <w:noBreakHyphen/>
        <w:t>2 </w:t>
      </w:r>
      <w:r w:rsidRPr="00C453CE">
        <w:t>yr</w:t>
      </w:r>
      <w:r w:rsidRPr="00C453CE">
        <w:rPr>
          <w:vertAlign w:val="superscript"/>
        </w:rPr>
        <w:noBreakHyphen/>
        <w:t>1</w:t>
      </w:r>
      <w:r w:rsidRPr="00C453CE">
        <w:t>)</w:t>
      </w:r>
    </w:p>
    <w:p w14:paraId="22670FA7" w14:textId="77777777" w:rsidR="002D7C6B" w:rsidRDefault="002D7C6B" w:rsidP="002D7C6B">
      <w:pPr>
        <w:pStyle w:val="NoSpacing"/>
        <w:ind w:left="720"/>
      </w:pPr>
    </w:p>
    <w:p w14:paraId="56F4B76B" w14:textId="213F7E55" w:rsidR="002D7C6B" w:rsidRDefault="002D7C6B" w:rsidP="002D7C6B">
      <w:pPr>
        <w:pStyle w:val="NoSpacing"/>
      </w:pPr>
      <w:r>
        <w:lastRenderedPageBreak/>
        <w:t>Live counterparts</w:t>
      </w:r>
      <w:r w:rsidR="00900CA9">
        <w:t xml:space="preserve"> to dead tree pools</w:t>
      </w:r>
      <w:r w:rsidR="000E11C3">
        <w:t xml:space="preserve"> in the binary file</w:t>
      </w:r>
      <w:r>
        <w:t xml:space="preserve">: </w:t>
      </w:r>
    </w:p>
    <w:p w14:paraId="052D6DE6" w14:textId="77777777" w:rsidR="002D7C6B" w:rsidRDefault="002D7C6B" w:rsidP="002D7C6B">
      <w:pPr>
        <w:pStyle w:val="NoSpacing"/>
        <w:ind w:firstLine="720"/>
      </w:pPr>
      <w:proofErr w:type="spellStart"/>
      <w:r>
        <w:t>rleavc</w:t>
      </w:r>
      <w:proofErr w:type="spellEnd"/>
      <w:r>
        <w:t xml:space="preserve">, </w:t>
      </w:r>
      <w:proofErr w:type="spellStart"/>
      <w:proofErr w:type="gramStart"/>
      <w:r>
        <w:t>rleave</w:t>
      </w:r>
      <w:proofErr w:type="spellEnd"/>
      <w:r>
        <w:t>(</w:t>
      </w:r>
      <w:proofErr w:type="gramEnd"/>
      <w:r>
        <w:t xml:space="preserve">3), </w:t>
      </w:r>
      <w:proofErr w:type="spellStart"/>
      <w:r>
        <w:t>rlvcis</w:t>
      </w:r>
      <w:proofErr w:type="spellEnd"/>
      <w:r>
        <w:t xml:space="preserve">(2), </w:t>
      </w:r>
      <w:proofErr w:type="spellStart"/>
      <w:r w:rsidRPr="009216C6">
        <w:t>fbrchc</w:t>
      </w:r>
      <w:proofErr w:type="spellEnd"/>
      <w:r>
        <w:t xml:space="preserve">, </w:t>
      </w:r>
      <w:proofErr w:type="spellStart"/>
      <w:r>
        <w:t>fbrche</w:t>
      </w:r>
      <w:proofErr w:type="spellEnd"/>
      <w:r>
        <w:t xml:space="preserve">(3), </w:t>
      </w:r>
      <w:proofErr w:type="spellStart"/>
      <w:r>
        <w:t>fbrcis</w:t>
      </w:r>
      <w:proofErr w:type="spellEnd"/>
      <w:r>
        <w:t xml:space="preserve">(2), </w:t>
      </w:r>
      <w:proofErr w:type="spellStart"/>
      <w:r>
        <w:t>rlwodc</w:t>
      </w:r>
      <w:proofErr w:type="spellEnd"/>
      <w:r>
        <w:t xml:space="preserve">, </w:t>
      </w:r>
      <w:proofErr w:type="spellStart"/>
      <w:r>
        <w:t>rlwode</w:t>
      </w:r>
      <w:proofErr w:type="spellEnd"/>
      <w:r>
        <w:t xml:space="preserve">(3), </w:t>
      </w:r>
      <w:proofErr w:type="spellStart"/>
      <w:r>
        <w:t>rlwcis</w:t>
      </w:r>
      <w:proofErr w:type="spellEnd"/>
      <w:r>
        <w:t>(2)</w:t>
      </w:r>
    </w:p>
    <w:p w14:paraId="3ADDC4DB" w14:textId="3289280A" w:rsidR="002D7C6B" w:rsidRDefault="002D7C6B" w:rsidP="002D7C6B">
      <w:pPr>
        <w:pStyle w:val="NoSpacing"/>
      </w:pPr>
      <w:r>
        <w:t>Downed dead fine branches and large wood</w:t>
      </w:r>
      <w:r w:rsidR="000E11C3">
        <w:t xml:space="preserve"> in the binary file</w:t>
      </w:r>
      <w:r>
        <w:t xml:space="preserve">: </w:t>
      </w:r>
    </w:p>
    <w:p w14:paraId="68D5D727" w14:textId="77777777" w:rsidR="002D7C6B" w:rsidRDefault="002D7C6B" w:rsidP="002D7C6B">
      <w:pPr>
        <w:pStyle w:val="NoSpacing"/>
        <w:ind w:firstLine="720"/>
      </w:pPr>
      <w:r>
        <w:t>wood1c, wood1</w:t>
      </w:r>
      <w:proofErr w:type="gramStart"/>
      <w:r>
        <w:t>e(</w:t>
      </w:r>
      <w:proofErr w:type="gramEnd"/>
      <w:r>
        <w:t>3), wd1cis(2), wood2c, wood2e(3), wd2cis(2)</w:t>
      </w:r>
    </w:p>
    <w:p w14:paraId="6EABEBF3" w14:textId="77777777" w:rsidR="002D7C6B" w:rsidRDefault="002D7C6B" w:rsidP="002D7C6B">
      <w:pPr>
        <w:pStyle w:val="NoSpacing"/>
      </w:pPr>
    </w:p>
    <w:p w14:paraId="7EB12A89" w14:textId="6F13FCFC" w:rsidR="002D7C6B" w:rsidRPr="005A3C1F" w:rsidRDefault="002D7C6B" w:rsidP="00900CA9">
      <w:pPr>
        <w:pStyle w:val="Heading3"/>
      </w:pPr>
      <w:r w:rsidRPr="005A3C1F">
        <w:t>New site.100 parameters (initial pool values</w:t>
      </w:r>
      <w:r>
        <w:t xml:space="preserve"> </w:t>
      </w:r>
      <w:r w:rsidR="00CE1663">
        <w:t xml:space="preserve">that are used </w:t>
      </w:r>
      <w:r>
        <w:t>when not extending from a binary file</w:t>
      </w:r>
      <w:r w:rsidRPr="005A3C1F">
        <w:t>)</w:t>
      </w:r>
    </w:p>
    <w:p w14:paraId="6DB9BE95" w14:textId="2E998051" w:rsidR="002D7C6B" w:rsidRDefault="002D7C6B" w:rsidP="002D7C6B">
      <w:pPr>
        <w:pStyle w:val="NoSpacing"/>
        <w:numPr>
          <w:ilvl w:val="0"/>
          <w:numId w:val="18"/>
        </w:numPr>
      </w:pPr>
      <w:proofErr w:type="gramStart"/>
      <w:r>
        <w:t>DLVCIS(</w:t>
      </w:r>
      <w:proofErr w:type="gramEnd"/>
      <w:r>
        <w:t>2) – unlabeled and labeled carbon in attached dead leaf biomass (g C m</w:t>
      </w:r>
      <w:r w:rsidRPr="00B86047">
        <w:rPr>
          <w:vertAlign w:val="superscript"/>
        </w:rPr>
        <w:t>-2</w:t>
      </w:r>
      <w:r>
        <w:t>)</w:t>
      </w:r>
    </w:p>
    <w:p w14:paraId="09D13ADD" w14:textId="117F59BC" w:rsidR="002D7C6B" w:rsidRDefault="002D7C6B" w:rsidP="002D7C6B">
      <w:pPr>
        <w:pStyle w:val="NoSpacing"/>
        <w:numPr>
          <w:ilvl w:val="0"/>
          <w:numId w:val="18"/>
        </w:numPr>
      </w:pPr>
      <w:r>
        <w:t>DFBRCIS (2) – unlabeled and labeled carbon in attached dead fine branch biomass (g C m</w:t>
      </w:r>
      <w:r w:rsidRPr="00B86047">
        <w:rPr>
          <w:vertAlign w:val="superscript"/>
        </w:rPr>
        <w:t>-2</w:t>
      </w:r>
      <w:r>
        <w:t>)</w:t>
      </w:r>
    </w:p>
    <w:p w14:paraId="3ACBF6F1" w14:textId="324E076C" w:rsidR="002D7C6B" w:rsidRDefault="002D7C6B" w:rsidP="002D7C6B">
      <w:pPr>
        <w:pStyle w:val="NoSpacing"/>
        <w:numPr>
          <w:ilvl w:val="0"/>
          <w:numId w:val="18"/>
        </w:numPr>
      </w:pPr>
      <w:r>
        <w:t>DLWCIS (2) – unlabeled and labeled carbon in standing large wood biomass (g C m</w:t>
      </w:r>
      <w:r w:rsidRPr="00B86047">
        <w:rPr>
          <w:vertAlign w:val="superscript"/>
        </w:rPr>
        <w:t>-2</w:t>
      </w:r>
      <w:r>
        <w:t>)</w:t>
      </w:r>
    </w:p>
    <w:p w14:paraId="3DCD6068" w14:textId="77777777" w:rsidR="002D7C6B" w:rsidRDefault="002D7C6B" w:rsidP="002D7C6B">
      <w:pPr>
        <w:pStyle w:val="NoSpacing"/>
        <w:ind w:left="360"/>
      </w:pPr>
      <w:r>
        <w:t>Initial elemental pool values are determined using the maximum C:E ratios of leaves and wood and are not included in the site.100 file:</w:t>
      </w:r>
    </w:p>
    <w:p w14:paraId="3F2DECA8" w14:textId="77777777" w:rsidR="002D7C6B" w:rsidRDefault="002D7C6B" w:rsidP="002D7C6B">
      <w:pPr>
        <w:pStyle w:val="NoSpacing"/>
      </w:pPr>
    </w:p>
    <w:p w14:paraId="5FDCBDC6" w14:textId="1206F923" w:rsidR="002D7C6B" w:rsidRPr="005A3C1F" w:rsidRDefault="002D7C6B" w:rsidP="00900CA9">
      <w:pPr>
        <w:pStyle w:val="Heading3"/>
      </w:pPr>
      <w:r w:rsidRPr="005A3C1F">
        <w:t>New tree.100 parameters</w:t>
      </w:r>
      <w:r w:rsidR="00900CA9">
        <w:t xml:space="preserve"> for standing dead wood snags</w:t>
      </w:r>
    </w:p>
    <w:p w14:paraId="32693F7B" w14:textId="15E55565" w:rsidR="002D7C6B" w:rsidRPr="000A5711" w:rsidRDefault="007E165A" w:rsidP="002D7C6B">
      <w:pPr>
        <w:pStyle w:val="NoSpacing"/>
        <w:numPr>
          <w:ilvl w:val="0"/>
          <w:numId w:val="19"/>
        </w:numPr>
      </w:pPr>
      <w:r w:rsidRPr="000A5711">
        <w:t xml:space="preserve">DLVFALRT </w:t>
      </w:r>
      <w:r w:rsidR="002D7C6B" w:rsidRPr="000A5711">
        <w:t xml:space="preserve">- fall rate of dead attached leaves (fraction per </w:t>
      </w:r>
      <w:r w:rsidR="002D7C6B" w:rsidRPr="000A5711">
        <w:rPr>
          <w:u w:val="single"/>
        </w:rPr>
        <w:t>month</w:t>
      </w:r>
      <w:r w:rsidR="002D7C6B" w:rsidRPr="000A5711">
        <w:t xml:space="preserve">, in absence of disturbance) </w:t>
      </w:r>
    </w:p>
    <w:p w14:paraId="0AB51067" w14:textId="01128651" w:rsidR="002D7C6B" w:rsidRPr="000A5711" w:rsidRDefault="007E165A" w:rsidP="002D7C6B">
      <w:pPr>
        <w:pStyle w:val="NoSpacing"/>
        <w:numPr>
          <w:ilvl w:val="0"/>
          <w:numId w:val="19"/>
        </w:numPr>
      </w:pPr>
      <w:r w:rsidRPr="000A5711">
        <w:t xml:space="preserve">DFBFALRT </w:t>
      </w:r>
      <w:r w:rsidR="002D7C6B" w:rsidRPr="000A5711">
        <w:t xml:space="preserve">- fall rate of dead attached branches (fraction per </w:t>
      </w:r>
      <w:r w:rsidR="002D7C6B" w:rsidRPr="000A5711">
        <w:rPr>
          <w:u w:val="single"/>
        </w:rPr>
        <w:t>month</w:t>
      </w:r>
      <w:r w:rsidR="002D7C6B" w:rsidRPr="000A5711">
        <w:t xml:space="preserve">, in absence of disturbance) </w:t>
      </w:r>
    </w:p>
    <w:p w14:paraId="5F42F42A" w14:textId="1F6CFADF" w:rsidR="002D7C6B" w:rsidRPr="000A5711" w:rsidRDefault="007E165A" w:rsidP="002D7C6B">
      <w:pPr>
        <w:pStyle w:val="NoSpacing"/>
        <w:numPr>
          <w:ilvl w:val="0"/>
          <w:numId w:val="19"/>
        </w:numPr>
      </w:pPr>
      <w:r w:rsidRPr="000A5711">
        <w:t xml:space="preserve">DLWFALRT </w:t>
      </w:r>
      <w:r w:rsidR="002D7C6B" w:rsidRPr="000A5711">
        <w:t xml:space="preserve">- fall rate of dead standing large wood (fraction per </w:t>
      </w:r>
      <w:r w:rsidR="002D7C6B" w:rsidRPr="000A5711">
        <w:rPr>
          <w:u w:val="single"/>
        </w:rPr>
        <w:t>month</w:t>
      </w:r>
      <w:r w:rsidR="002D7C6B" w:rsidRPr="000A5711">
        <w:t xml:space="preserve">, in absence of disturbance) </w:t>
      </w:r>
    </w:p>
    <w:p w14:paraId="269DEAAB" w14:textId="2E649619" w:rsidR="002D7C6B" w:rsidRPr="000A5711" w:rsidRDefault="00CE1663" w:rsidP="002D7C6B">
      <w:pPr>
        <w:pStyle w:val="NoSpacing"/>
        <w:numPr>
          <w:ilvl w:val="0"/>
          <w:numId w:val="19"/>
        </w:numPr>
      </w:pPr>
      <w:r w:rsidRPr="000A5711">
        <w:t xml:space="preserve">DECW4 </w:t>
      </w:r>
      <w:r w:rsidR="002D7C6B" w:rsidRPr="000A5711">
        <w:t xml:space="preserve">- maximum decomposition rate constant for attached dead fine branches per year before temperature and moisture effects </w:t>
      </w:r>
      <w:r w:rsidR="002D7C6B">
        <w:t xml:space="preserve">(same as soil surface) </w:t>
      </w:r>
      <w:r w:rsidR="002D7C6B" w:rsidRPr="000A5711">
        <w:t>are applied (year</w:t>
      </w:r>
      <w:r w:rsidR="002D7C6B" w:rsidRPr="000A5711">
        <w:rPr>
          <w:vertAlign w:val="superscript"/>
        </w:rPr>
        <w:t>-1</w:t>
      </w:r>
      <w:r w:rsidR="002D7C6B" w:rsidRPr="000A5711">
        <w:t xml:space="preserve">). </w:t>
      </w:r>
    </w:p>
    <w:p w14:paraId="13405BD2" w14:textId="7F6E19B0" w:rsidR="002D7C6B" w:rsidRPr="000A5711" w:rsidRDefault="00CE1663" w:rsidP="002D7C6B">
      <w:pPr>
        <w:pStyle w:val="NoSpacing"/>
        <w:numPr>
          <w:ilvl w:val="0"/>
          <w:numId w:val="19"/>
        </w:numPr>
      </w:pPr>
      <w:r w:rsidRPr="000A5711">
        <w:t xml:space="preserve">DECW5 </w:t>
      </w:r>
      <w:r w:rsidR="002D7C6B" w:rsidRPr="000A5711">
        <w:t xml:space="preserve">- maximum decomposition rate constant for standing dead large wood per year before temperature and moisture effects </w:t>
      </w:r>
      <w:r w:rsidR="002D7C6B">
        <w:t xml:space="preserve">(same as soil surface) </w:t>
      </w:r>
      <w:r w:rsidR="002D7C6B" w:rsidRPr="000A5711">
        <w:t>are applied (year</w:t>
      </w:r>
      <w:r w:rsidR="002D7C6B" w:rsidRPr="000A5711">
        <w:rPr>
          <w:vertAlign w:val="superscript"/>
        </w:rPr>
        <w:t>-1</w:t>
      </w:r>
      <w:r w:rsidR="002D7C6B" w:rsidRPr="000A5711">
        <w:t xml:space="preserve">). </w:t>
      </w:r>
    </w:p>
    <w:p w14:paraId="270F3586" w14:textId="77777777" w:rsidR="002D7C6B" w:rsidRDefault="002D7C6B" w:rsidP="002D7C6B">
      <w:pPr>
        <w:pStyle w:val="NoSpacing"/>
      </w:pPr>
    </w:p>
    <w:p w14:paraId="0D850BEE" w14:textId="4491A0F3" w:rsidR="002D7C6B" w:rsidRPr="005A3C1F" w:rsidRDefault="00900CA9" w:rsidP="00900CA9">
      <w:pPr>
        <w:pStyle w:val="Heading3"/>
      </w:pPr>
      <w:r>
        <w:t>Summary of p</w:t>
      </w:r>
      <w:r w:rsidR="002D7C6B" w:rsidRPr="005A3C1F">
        <w:t xml:space="preserve">ool </w:t>
      </w:r>
      <w:r w:rsidR="00CE1663">
        <w:t xml:space="preserve">C and elemental (N, P, S) </w:t>
      </w:r>
      <w:r w:rsidR="002D7C6B" w:rsidRPr="005A3C1F">
        <w:t>transfers</w:t>
      </w:r>
      <w:r>
        <w:t xml:space="preserve"> in forest model</w:t>
      </w:r>
    </w:p>
    <w:p w14:paraId="4427706B" w14:textId="77777777" w:rsidR="002D7C6B" w:rsidRDefault="002D7C6B" w:rsidP="002D7C6B">
      <w:pPr>
        <w:pStyle w:val="NoSpacing"/>
        <w:numPr>
          <w:ilvl w:val="0"/>
          <w:numId w:val="21"/>
        </w:numPr>
      </w:pPr>
      <w:r>
        <w:t xml:space="preserve">Transfer of live leaves to dead attached leaves </w:t>
      </w:r>
    </w:p>
    <w:p w14:paraId="3810933C" w14:textId="77777777" w:rsidR="002D7C6B" w:rsidRDefault="002D7C6B" w:rsidP="002D7C6B">
      <w:pPr>
        <w:pStyle w:val="NoSpacing"/>
        <w:numPr>
          <w:ilvl w:val="1"/>
          <w:numId w:val="21"/>
        </w:numPr>
      </w:pPr>
      <w:r>
        <w:t>(</w:t>
      </w:r>
      <w:proofErr w:type="spellStart"/>
      <w:proofErr w:type="gramStart"/>
      <w:r>
        <w:t>rlvcis</w:t>
      </w:r>
      <w:proofErr w:type="spellEnd"/>
      <w:proofErr w:type="gramEnd"/>
      <w:r>
        <w:t xml:space="preserve"> </w:t>
      </w:r>
      <w:r>
        <w:sym w:font="Wingdings" w:char="F0E0"/>
      </w:r>
      <w:r>
        <w:t xml:space="preserve"> </w:t>
      </w:r>
      <w:proofErr w:type="spellStart"/>
      <w:r>
        <w:t>dlvcis</w:t>
      </w:r>
      <w:proofErr w:type="spellEnd"/>
      <w:r>
        <w:t xml:space="preserve">; </w:t>
      </w:r>
      <w:proofErr w:type="spellStart"/>
      <w:r>
        <w:t>rleave</w:t>
      </w:r>
      <w:proofErr w:type="spellEnd"/>
      <w:r>
        <w:sym w:font="Wingdings" w:char="F0E0"/>
      </w:r>
      <w:r>
        <w:t xml:space="preserve"> </w:t>
      </w:r>
      <w:proofErr w:type="spellStart"/>
      <w:r>
        <w:t>dleave</w:t>
      </w:r>
      <w:proofErr w:type="spellEnd"/>
      <w:r>
        <w:t>)</w:t>
      </w:r>
    </w:p>
    <w:p w14:paraId="6EED40E2" w14:textId="77777777" w:rsidR="002D7C6B" w:rsidRDefault="002D7C6B" w:rsidP="002D7C6B">
      <w:pPr>
        <w:pStyle w:val="NoSpacing"/>
        <w:numPr>
          <w:ilvl w:val="0"/>
          <w:numId w:val="21"/>
        </w:numPr>
      </w:pPr>
      <w:r>
        <w:t xml:space="preserve">Transfer of live leaves to surface litter </w:t>
      </w:r>
    </w:p>
    <w:p w14:paraId="1EDF0102" w14:textId="77777777" w:rsidR="002D7C6B" w:rsidRDefault="002D7C6B" w:rsidP="002D7C6B">
      <w:pPr>
        <w:pStyle w:val="NoSpacing"/>
        <w:numPr>
          <w:ilvl w:val="1"/>
          <w:numId w:val="21"/>
        </w:numPr>
      </w:pPr>
      <w:r>
        <w:t>(</w:t>
      </w:r>
      <w:proofErr w:type="spellStart"/>
      <w:proofErr w:type="gramStart"/>
      <w:r>
        <w:t>rlvcis</w:t>
      </w:r>
      <w:proofErr w:type="spellEnd"/>
      <w:proofErr w:type="gramEnd"/>
      <w:r>
        <w:t xml:space="preserve"> </w:t>
      </w:r>
      <w:r>
        <w:sym w:font="Wingdings" w:char="F0E0"/>
      </w:r>
      <w:r>
        <w:t xml:space="preserve"> </w:t>
      </w:r>
      <w:proofErr w:type="spellStart"/>
      <w:r>
        <w:t>strcis</w:t>
      </w:r>
      <w:proofErr w:type="spellEnd"/>
      <w:r>
        <w:t xml:space="preserve"> and </w:t>
      </w:r>
      <w:proofErr w:type="spellStart"/>
      <w:r>
        <w:t>metcis</w:t>
      </w:r>
      <w:proofErr w:type="spellEnd"/>
      <w:r>
        <w:t xml:space="preserve">; </w:t>
      </w:r>
      <w:proofErr w:type="spellStart"/>
      <w:r>
        <w:t>rleave</w:t>
      </w:r>
      <w:proofErr w:type="spellEnd"/>
      <w:r>
        <w:sym w:font="Wingdings" w:char="F0E0"/>
      </w:r>
      <w:r>
        <w:t xml:space="preserve"> </w:t>
      </w:r>
      <w:proofErr w:type="spellStart"/>
      <w:r>
        <w:t>struce</w:t>
      </w:r>
      <w:proofErr w:type="spellEnd"/>
      <w:r>
        <w:t xml:space="preserve"> and </w:t>
      </w:r>
      <w:proofErr w:type="spellStart"/>
      <w:r>
        <w:t>metabe</w:t>
      </w:r>
      <w:proofErr w:type="spellEnd"/>
      <w:r>
        <w:t>)</w:t>
      </w:r>
    </w:p>
    <w:p w14:paraId="6C367A92" w14:textId="77777777" w:rsidR="002D7C6B" w:rsidRDefault="002D7C6B" w:rsidP="002D7C6B">
      <w:pPr>
        <w:pStyle w:val="NoSpacing"/>
        <w:numPr>
          <w:ilvl w:val="0"/>
          <w:numId w:val="21"/>
        </w:numPr>
      </w:pPr>
      <w:r>
        <w:t xml:space="preserve">Transfer of dead attached leaves to surface litter </w:t>
      </w:r>
    </w:p>
    <w:p w14:paraId="010932DF" w14:textId="77777777" w:rsidR="002D7C6B" w:rsidRDefault="002D7C6B" w:rsidP="002D7C6B">
      <w:pPr>
        <w:pStyle w:val="NoSpacing"/>
        <w:numPr>
          <w:ilvl w:val="1"/>
          <w:numId w:val="21"/>
        </w:numPr>
      </w:pPr>
      <w:r>
        <w:t>(</w:t>
      </w:r>
      <w:proofErr w:type="spellStart"/>
      <w:proofErr w:type="gramStart"/>
      <w:r>
        <w:t>dlvcis</w:t>
      </w:r>
      <w:proofErr w:type="spellEnd"/>
      <w:proofErr w:type="gramEnd"/>
      <w:r>
        <w:t xml:space="preserve"> </w:t>
      </w:r>
      <w:r>
        <w:sym w:font="Wingdings" w:char="F0E0"/>
      </w:r>
      <w:r>
        <w:t xml:space="preserve"> </w:t>
      </w:r>
      <w:proofErr w:type="spellStart"/>
      <w:r>
        <w:t>strcis</w:t>
      </w:r>
      <w:proofErr w:type="spellEnd"/>
      <w:r>
        <w:t xml:space="preserve"> and </w:t>
      </w:r>
      <w:proofErr w:type="spellStart"/>
      <w:r>
        <w:t>metcis</w:t>
      </w:r>
      <w:proofErr w:type="spellEnd"/>
      <w:r>
        <w:t xml:space="preserve">; </w:t>
      </w:r>
      <w:proofErr w:type="spellStart"/>
      <w:r>
        <w:t>dleave</w:t>
      </w:r>
      <w:proofErr w:type="spellEnd"/>
      <w:r>
        <w:sym w:font="Wingdings" w:char="F0E0"/>
      </w:r>
      <w:r>
        <w:t xml:space="preserve"> </w:t>
      </w:r>
      <w:proofErr w:type="spellStart"/>
      <w:r>
        <w:t>struce</w:t>
      </w:r>
      <w:proofErr w:type="spellEnd"/>
      <w:r>
        <w:t xml:space="preserve"> and </w:t>
      </w:r>
      <w:proofErr w:type="spellStart"/>
      <w:r>
        <w:t>metabe</w:t>
      </w:r>
      <w:proofErr w:type="spellEnd"/>
      <w:r>
        <w:t>)</w:t>
      </w:r>
    </w:p>
    <w:p w14:paraId="58F143FE" w14:textId="77777777" w:rsidR="002D7C6B" w:rsidRDefault="002D7C6B" w:rsidP="002D7C6B">
      <w:pPr>
        <w:pStyle w:val="NoSpacing"/>
        <w:numPr>
          <w:ilvl w:val="0"/>
          <w:numId w:val="21"/>
        </w:numPr>
      </w:pPr>
      <w:r>
        <w:t xml:space="preserve">Transfer of live fine branches to dead attached fine branches </w:t>
      </w:r>
    </w:p>
    <w:p w14:paraId="3ACA3CD8" w14:textId="77777777" w:rsidR="002D7C6B" w:rsidRDefault="002D7C6B" w:rsidP="002D7C6B">
      <w:pPr>
        <w:pStyle w:val="NoSpacing"/>
        <w:numPr>
          <w:ilvl w:val="1"/>
          <w:numId w:val="21"/>
        </w:numPr>
      </w:pPr>
      <w:r>
        <w:t>(</w:t>
      </w:r>
      <w:proofErr w:type="spellStart"/>
      <w:proofErr w:type="gramStart"/>
      <w:r>
        <w:t>fbrcis</w:t>
      </w:r>
      <w:proofErr w:type="spellEnd"/>
      <w:proofErr w:type="gramEnd"/>
      <w:r>
        <w:t xml:space="preserve"> </w:t>
      </w:r>
      <w:r>
        <w:sym w:font="Wingdings" w:char="F0E0"/>
      </w:r>
      <w:r>
        <w:t xml:space="preserve"> </w:t>
      </w:r>
      <w:proofErr w:type="spellStart"/>
      <w:r>
        <w:t>dfbrcis</w:t>
      </w:r>
      <w:proofErr w:type="spellEnd"/>
      <w:r>
        <w:t xml:space="preserve">, </w:t>
      </w:r>
      <w:proofErr w:type="spellStart"/>
      <w:r>
        <w:t>fbrche</w:t>
      </w:r>
      <w:proofErr w:type="spellEnd"/>
      <w:r>
        <w:t xml:space="preserve"> </w:t>
      </w:r>
      <w:r>
        <w:sym w:font="Wingdings" w:char="F0E0"/>
      </w:r>
      <w:r>
        <w:t xml:space="preserve"> </w:t>
      </w:r>
      <w:proofErr w:type="spellStart"/>
      <w:r>
        <w:t>dfbrche</w:t>
      </w:r>
      <w:proofErr w:type="spellEnd"/>
      <w:r>
        <w:t>)</w:t>
      </w:r>
    </w:p>
    <w:p w14:paraId="7B8CFA0A" w14:textId="77777777" w:rsidR="002D7C6B" w:rsidRDefault="002D7C6B" w:rsidP="002D7C6B">
      <w:pPr>
        <w:pStyle w:val="NoSpacing"/>
        <w:numPr>
          <w:ilvl w:val="0"/>
          <w:numId w:val="21"/>
        </w:numPr>
      </w:pPr>
      <w:r>
        <w:t xml:space="preserve">Transfer of live fine branches to downed dead branches </w:t>
      </w:r>
    </w:p>
    <w:p w14:paraId="6A614E16" w14:textId="77777777" w:rsidR="002D7C6B" w:rsidRDefault="002D7C6B" w:rsidP="002D7C6B">
      <w:pPr>
        <w:pStyle w:val="NoSpacing"/>
        <w:numPr>
          <w:ilvl w:val="1"/>
          <w:numId w:val="21"/>
        </w:numPr>
      </w:pPr>
      <w:r>
        <w:t>(</w:t>
      </w:r>
      <w:proofErr w:type="spellStart"/>
      <w:proofErr w:type="gramStart"/>
      <w:r>
        <w:t>fbrcis</w:t>
      </w:r>
      <w:proofErr w:type="spellEnd"/>
      <w:proofErr w:type="gramEnd"/>
      <w:r>
        <w:t xml:space="preserve"> </w:t>
      </w:r>
      <w:r>
        <w:sym w:font="Wingdings" w:char="F0E0"/>
      </w:r>
      <w:r>
        <w:t xml:space="preserve"> wood1c; </w:t>
      </w:r>
      <w:proofErr w:type="spellStart"/>
      <w:r>
        <w:t>fbrche</w:t>
      </w:r>
      <w:proofErr w:type="spellEnd"/>
      <w:r>
        <w:t xml:space="preserve"> </w:t>
      </w:r>
      <w:r>
        <w:sym w:font="Wingdings" w:char="F0E0"/>
      </w:r>
      <w:r>
        <w:t xml:space="preserve"> wood1e)</w:t>
      </w:r>
    </w:p>
    <w:p w14:paraId="31FD96F5" w14:textId="77777777" w:rsidR="002D7C6B" w:rsidRDefault="002D7C6B" w:rsidP="002D7C6B">
      <w:pPr>
        <w:pStyle w:val="NoSpacing"/>
        <w:numPr>
          <w:ilvl w:val="0"/>
          <w:numId w:val="21"/>
        </w:numPr>
      </w:pPr>
      <w:r>
        <w:t>Transfer of dead attached fine branches to downed dead branches</w:t>
      </w:r>
    </w:p>
    <w:p w14:paraId="6894FD3C" w14:textId="77777777" w:rsidR="002D7C6B" w:rsidRDefault="002D7C6B" w:rsidP="002D7C6B">
      <w:pPr>
        <w:pStyle w:val="NoSpacing"/>
        <w:numPr>
          <w:ilvl w:val="1"/>
          <w:numId w:val="21"/>
        </w:numPr>
      </w:pPr>
      <w:r>
        <w:t>(</w:t>
      </w:r>
      <w:proofErr w:type="spellStart"/>
      <w:proofErr w:type="gramStart"/>
      <w:r>
        <w:t>dfbrcis</w:t>
      </w:r>
      <w:proofErr w:type="spellEnd"/>
      <w:proofErr w:type="gramEnd"/>
      <w:r>
        <w:t xml:space="preserve"> </w:t>
      </w:r>
      <w:r>
        <w:sym w:font="Wingdings" w:char="F0E0"/>
      </w:r>
      <w:r>
        <w:t xml:space="preserve"> wood1c; </w:t>
      </w:r>
      <w:proofErr w:type="spellStart"/>
      <w:r>
        <w:t>dfbrche</w:t>
      </w:r>
      <w:proofErr w:type="spellEnd"/>
      <w:r>
        <w:t xml:space="preserve"> </w:t>
      </w:r>
      <w:r>
        <w:sym w:font="Wingdings" w:char="F0E0"/>
      </w:r>
      <w:r>
        <w:t xml:space="preserve"> wood1e)</w:t>
      </w:r>
    </w:p>
    <w:p w14:paraId="36C3C488" w14:textId="77777777" w:rsidR="002D7C6B" w:rsidRDefault="002D7C6B" w:rsidP="002D7C6B">
      <w:pPr>
        <w:pStyle w:val="NoSpacing"/>
        <w:numPr>
          <w:ilvl w:val="0"/>
          <w:numId w:val="21"/>
        </w:numPr>
      </w:pPr>
      <w:r>
        <w:t>Transfer of live large wood to dead standing large wood</w:t>
      </w:r>
    </w:p>
    <w:p w14:paraId="0F57782A" w14:textId="77777777" w:rsidR="002D7C6B" w:rsidRDefault="002D7C6B" w:rsidP="002D7C6B">
      <w:pPr>
        <w:pStyle w:val="NoSpacing"/>
        <w:numPr>
          <w:ilvl w:val="1"/>
          <w:numId w:val="21"/>
        </w:numPr>
      </w:pPr>
      <w:r>
        <w:t>(</w:t>
      </w:r>
      <w:proofErr w:type="spellStart"/>
      <w:proofErr w:type="gramStart"/>
      <w:r>
        <w:t>rlwcis</w:t>
      </w:r>
      <w:proofErr w:type="spellEnd"/>
      <w:proofErr w:type="gramEnd"/>
      <w:r>
        <w:sym w:font="Wingdings" w:char="F0E0"/>
      </w:r>
      <w:r>
        <w:t xml:space="preserve"> </w:t>
      </w:r>
      <w:proofErr w:type="spellStart"/>
      <w:r>
        <w:t>dlwcis</w:t>
      </w:r>
      <w:proofErr w:type="spellEnd"/>
      <w:r>
        <w:t xml:space="preserve">, </w:t>
      </w:r>
      <w:proofErr w:type="spellStart"/>
      <w:r>
        <w:t>rlwode</w:t>
      </w:r>
      <w:proofErr w:type="spellEnd"/>
      <w:r>
        <w:sym w:font="Wingdings" w:char="F0E0"/>
      </w:r>
      <w:r>
        <w:t xml:space="preserve"> </w:t>
      </w:r>
      <w:proofErr w:type="spellStart"/>
      <w:r>
        <w:t>dlwode</w:t>
      </w:r>
      <w:proofErr w:type="spellEnd"/>
      <w:r>
        <w:t>)</w:t>
      </w:r>
    </w:p>
    <w:p w14:paraId="29A9A62C" w14:textId="77777777" w:rsidR="002D7C6B" w:rsidRDefault="002D7C6B" w:rsidP="002D7C6B">
      <w:pPr>
        <w:pStyle w:val="NoSpacing"/>
        <w:numPr>
          <w:ilvl w:val="0"/>
          <w:numId w:val="21"/>
        </w:numPr>
      </w:pPr>
      <w:r>
        <w:t>Transfer of live large wood to downed large wood</w:t>
      </w:r>
    </w:p>
    <w:p w14:paraId="6C58A153" w14:textId="77777777" w:rsidR="002D7C6B" w:rsidRDefault="002D7C6B" w:rsidP="002D7C6B">
      <w:pPr>
        <w:pStyle w:val="NoSpacing"/>
        <w:numPr>
          <w:ilvl w:val="1"/>
          <w:numId w:val="21"/>
        </w:numPr>
      </w:pPr>
      <w:r>
        <w:t>(</w:t>
      </w:r>
      <w:proofErr w:type="spellStart"/>
      <w:proofErr w:type="gramStart"/>
      <w:r>
        <w:t>rlwcis</w:t>
      </w:r>
      <w:proofErr w:type="spellEnd"/>
      <w:proofErr w:type="gramEnd"/>
      <w:r>
        <w:sym w:font="Wingdings" w:char="F0E0"/>
      </w:r>
      <w:r>
        <w:t xml:space="preserve"> wd2cis, </w:t>
      </w:r>
      <w:proofErr w:type="spellStart"/>
      <w:r>
        <w:t>rlwode</w:t>
      </w:r>
      <w:proofErr w:type="spellEnd"/>
      <w:r>
        <w:sym w:font="Wingdings" w:char="F0E0"/>
      </w:r>
      <w:r>
        <w:t xml:space="preserve"> wood2e)</w:t>
      </w:r>
    </w:p>
    <w:p w14:paraId="1F31E7F6" w14:textId="77777777" w:rsidR="002D7C6B" w:rsidRDefault="002D7C6B" w:rsidP="002D7C6B">
      <w:pPr>
        <w:pStyle w:val="NoSpacing"/>
        <w:numPr>
          <w:ilvl w:val="0"/>
          <w:numId w:val="21"/>
        </w:numPr>
      </w:pPr>
      <w:r>
        <w:t>Transfer of dead standing large wood to downed large wood</w:t>
      </w:r>
    </w:p>
    <w:p w14:paraId="589C971E" w14:textId="77777777" w:rsidR="002D7C6B" w:rsidRDefault="002D7C6B" w:rsidP="002D7C6B">
      <w:pPr>
        <w:pStyle w:val="NoSpacing"/>
        <w:numPr>
          <w:ilvl w:val="1"/>
          <w:numId w:val="21"/>
        </w:numPr>
      </w:pPr>
      <w:r>
        <w:t>(</w:t>
      </w:r>
      <w:proofErr w:type="spellStart"/>
      <w:proofErr w:type="gramStart"/>
      <w:r>
        <w:t>dlwcis</w:t>
      </w:r>
      <w:proofErr w:type="spellEnd"/>
      <w:proofErr w:type="gramEnd"/>
      <w:r>
        <w:sym w:font="Wingdings" w:char="F0E0"/>
      </w:r>
      <w:r>
        <w:t xml:space="preserve"> wd2cis, </w:t>
      </w:r>
      <w:proofErr w:type="spellStart"/>
      <w:r>
        <w:t>dlwode</w:t>
      </w:r>
      <w:proofErr w:type="spellEnd"/>
      <w:r>
        <w:sym w:font="Wingdings" w:char="F0E0"/>
      </w:r>
      <w:r>
        <w:t xml:space="preserve"> wood2e)</w:t>
      </w:r>
    </w:p>
    <w:p w14:paraId="52850594" w14:textId="5BEB4216" w:rsidR="002D7C6B" w:rsidRDefault="002D7C6B" w:rsidP="002D7C6B">
      <w:pPr>
        <w:spacing w:after="160" w:line="259" w:lineRule="auto"/>
      </w:pPr>
    </w:p>
    <w:p w14:paraId="6673882C" w14:textId="50BA02CB" w:rsidR="002D7C6B" w:rsidRDefault="002D7C6B" w:rsidP="003F5306">
      <w:pPr>
        <w:pStyle w:val="NoSpacing"/>
      </w:pPr>
    </w:p>
    <w:p w14:paraId="15B4B615" w14:textId="58E671F9" w:rsidR="0016653E" w:rsidRDefault="0016653E" w:rsidP="0016653E">
      <w:pPr>
        <w:pStyle w:val="NoSpacing"/>
      </w:pPr>
      <w:r w:rsidRPr="00C15CD1">
        <w:rPr>
          <w:b/>
        </w:rPr>
        <w:lastRenderedPageBreak/>
        <w:t xml:space="preserve">Table </w:t>
      </w:r>
      <w:r w:rsidRPr="00C15CD1">
        <w:rPr>
          <w:b/>
        </w:rPr>
        <w:fldChar w:fldCharType="begin"/>
      </w:r>
      <w:r w:rsidRPr="00C15CD1">
        <w:rPr>
          <w:b/>
        </w:rPr>
        <w:instrText xml:space="preserve"> SEQ Table \* ARABIC </w:instrText>
      </w:r>
      <w:r w:rsidRPr="00C15CD1">
        <w:rPr>
          <w:b/>
        </w:rPr>
        <w:fldChar w:fldCharType="separate"/>
      </w:r>
      <w:r w:rsidR="009D6776">
        <w:rPr>
          <w:b/>
          <w:noProof/>
        </w:rPr>
        <w:t>1</w:t>
      </w:r>
      <w:r w:rsidRPr="00C15CD1">
        <w:rPr>
          <w:b/>
        </w:rPr>
        <w:fldChar w:fldCharType="end"/>
      </w:r>
      <w:r w:rsidRPr="00C15CD1">
        <w:rPr>
          <w:b/>
        </w:rPr>
        <w:t>.</w:t>
      </w:r>
      <w:r>
        <w:t xml:space="preserve"> </w:t>
      </w:r>
      <w:r w:rsidRPr="003F5306">
        <w:t xml:space="preserve">Updated list of trem.100 parameters. New parameters are in green. Updated definitions of existing parameters are </w:t>
      </w:r>
      <w:r w:rsidRPr="003F5306">
        <w:rPr>
          <w:highlight w:val="yellow"/>
        </w:rPr>
        <w:t>highlighted in yellow</w:t>
      </w:r>
      <w:r w:rsidRPr="003F5306">
        <w:t xml:space="preserve">. New parameters were </w:t>
      </w:r>
      <w:proofErr w:type="gramStart"/>
      <w:r w:rsidRPr="003F5306">
        <w:t>added</w:t>
      </w:r>
      <w:proofErr w:type="gramEnd"/>
      <w:r w:rsidRPr="003F5306">
        <w:t xml:space="preserve"> </w:t>
      </w:r>
      <w:r>
        <w:t xml:space="preserve">and others were modified </w:t>
      </w:r>
      <w:r w:rsidRPr="003F5306">
        <w:t>to manage dead tree snags, but some of the new parameters also effect harvest of grasstrees (next section).</w:t>
      </w:r>
    </w:p>
    <w:tbl>
      <w:tblPr>
        <w:tblStyle w:val="TableGrid"/>
        <w:tblW w:w="5000" w:type="pct"/>
        <w:tblLook w:val="01E0" w:firstRow="1" w:lastRow="1" w:firstColumn="1" w:lastColumn="1" w:noHBand="0" w:noVBand="0"/>
      </w:tblPr>
      <w:tblGrid>
        <w:gridCol w:w="1691"/>
        <w:gridCol w:w="4434"/>
        <w:gridCol w:w="1518"/>
        <w:gridCol w:w="1707"/>
      </w:tblGrid>
      <w:tr w:rsidR="002D7C6B" w:rsidRPr="002F2383" w14:paraId="30F19BCF" w14:textId="77777777" w:rsidTr="002D7C6B">
        <w:trPr>
          <w:cantSplit/>
        </w:trPr>
        <w:tc>
          <w:tcPr>
            <w:tcW w:w="904" w:type="pct"/>
          </w:tcPr>
          <w:p w14:paraId="793BFC10" w14:textId="3F9286B9" w:rsidR="002D7C6B" w:rsidRPr="002F2383" w:rsidRDefault="007E165A" w:rsidP="002D7C6B">
            <w:pPr>
              <w:pStyle w:val="PlainText"/>
              <w:jc w:val="center"/>
              <w:rPr>
                <w:rFonts w:asciiTheme="minorHAnsi" w:hAnsiTheme="minorHAnsi" w:cs="Arial"/>
                <w:sz w:val="22"/>
                <w:szCs w:val="22"/>
              </w:rPr>
            </w:pPr>
            <w:r w:rsidRPr="002F2383">
              <w:rPr>
                <w:rFonts w:asciiTheme="minorHAnsi" w:hAnsiTheme="minorHAnsi" w:cs="Arial"/>
                <w:sz w:val="22"/>
                <w:szCs w:val="22"/>
              </w:rPr>
              <w:t>EVNTYP</w:t>
            </w:r>
          </w:p>
        </w:tc>
        <w:tc>
          <w:tcPr>
            <w:tcW w:w="2371" w:type="pct"/>
          </w:tcPr>
          <w:p w14:paraId="0D41EA3A" w14:textId="77777777" w:rsidR="002D7C6B" w:rsidRPr="002F2383" w:rsidRDefault="002D7C6B" w:rsidP="002D7C6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ind w:left="1440" w:hanging="1440"/>
              <w:rPr>
                <w:rFonts w:asciiTheme="minorHAnsi" w:hAnsiTheme="minorHAnsi" w:cs="Arial"/>
                <w:sz w:val="22"/>
                <w:szCs w:val="22"/>
              </w:rPr>
            </w:pPr>
            <w:r w:rsidRPr="002F2383">
              <w:rPr>
                <w:rFonts w:asciiTheme="minorHAnsi" w:hAnsiTheme="minorHAnsi" w:cs="Arial"/>
                <w:sz w:val="22"/>
                <w:szCs w:val="22"/>
              </w:rPr>
              <w:t>Event type flag</w:t>
            </w:r>
          </w:p>
          <w:p w14:paraId="34C362A7" w14:textId="77777777" w:rsidR="002D7C6B" w:rsidRPr="002F2383" w:rsidRDefault="002D7C6B" w:rsidP="002D7C6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2F2383">
              <w:rPr>
                <w:rFonts w:asciiTheme="minorHAnsi" w:hAnsiTheme="minorHAnsi" w:cs="Arial"/>
                <w:sz w:val="22"/>
                <w:szCs w:val="22"/>
              </w:rPr>
              <w:t>= 0 for cutting, pruning, windstorm, or other non-fire event</w:t>
            </w:r>
          </w:p>
          <w:p w14:paraId="46AC6142" w14:textId="77777777" w:rsidR="002D7C6B" w:rsidRPr="002F2383" w:rsidRDefault="002D7C6B" w:rsidP="002D7C6B">
            <w:pPr>
              <w:pStyle w:val="PlainText"/>
              <w:rPr>
                <w:rFonts w:asciiTheme="minorHAnsi" w:hAnsiTheme="minorHAnsi" w:cs="Arial"/>
                <w:b/>
                <w:sz w:val="22"/>
                <w:szCs w:val="22"/>
              </w:rPr>
            </w:pPr>
            <w:r w:rsidRPr="002F2383">
              <w:rPr>
                <w:rFonts w:asciiTheme="minorHAnsi" w:hAnsiTheme="minorHAnsi" w:cs="Arial"/>
                <w:sz w:val="22"/>
                <w:szCs w:val="22"/>
              </w:rPr>
              <w:t>= 1 for fire</w:t>
            </w:r>
          </w:p>
        </w:tc>
        <w:tc>
          <w:tcPr>
            <w:tcW w:w="812" w:type="pct"/>
          </w:tcPr>
          <w:p w14:paraId="5E1BEA7B"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index</w:t>
            </w:r>
          </w:p>
        </w:tc>
        <w:tc>
          <w:tcPr>
            <w:tcW w:w="913" w:type="pct"/>
          </w:tcPr>
          <w:p w14:paraId="6FFF51CA"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0,1</w:t>
            </w:r>
          </w:p>
        </w:tc>
      </w:tr>
      <w:tr w:rsidR="002D7C6B" w:rsidRPr="002F2383" w14:paraId="316CB58E" w14:textId="77777777" w:rsidTr="002D7C6B">
        <w:trPr>
          <w:cantSplit/>
          <w:trHeight w:val="107"/>
        </w:trPr>
        <w:tc>
          <w:tcPr>
            <w:tcW w:w="904" w:type="pct"/>
          </w:tcPr>
          <w:p w14:paraId="3FF31D8E" w14:textId="1199C3E3"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REMF(</w:t>
            </w:r>
            <w:proofErr w:type="gramEnd"/>
            <w:r w:rsidRPr="002F2383">
              <w:rPr>
                <w:rFonts w:asciiTheme="minorHAnsi" w:hAnsiTheme="minorHAnsi" w:cs="Arial"/>
                <w:sz w:val="22"/>
                <w:szCs w:val="22"/>
              </w:rPr>
              <w:t>1)</w:t>
            </w:r>
          </w:p>
        </w:tc>
        <w:tc>
          <w:tcPr>
            <w:tcW w:w="2371" w:type="pct"/>
          </w:tcPr>
          <w:p w14:paraId="6CC1A3C1" w14:textId="77777777" w:rsidR="002D7C6B" w:rsidRPr="002F2383" w:rsidRDefault="002D7C6B" w:rsidP="002D7C6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2F2383">
              <w:rPr>
                <w:rFonts w:asciiTheme="minorHAnsi" w:hAnsiTheme="minorHAnsi" w:cs="Arial"/>
                <w:sz w:val="22"/>
                <w:szCs w:val="22"/>
              </w:rPr>
              <w:t xml:space="preserve">Fraction of </w:t>
            </w:r>
            <w:r>
              <w:rPr>
                <w:rFonts w:asciiTheme="minorHAnsi" w:hAnsiTheme="minorHAnsi" w:cs="Arial"/>
                <w:sz w:val="22"/>
                <w:szCs w:val="22"/>
              </w:rPr>
              <w:t>live leaves (</w:t>
            </w:r>
            <w:proofErr w:type="spellStart"/>
            <w:r>
              <w:rPr>
                <w:rFonts w:asciiTheme="minorHAnsi" w:hAnsiTheme="minorHAnsi" w:cs="Arial"/>
                <w:sz w:val="22"/>
                <w:szCs w:val="22"/>
              </w:rPr>
              <w:t>rleavc</w:t>
            </w:r>
            <w:proofErr w:type="spellEnd"/>
            <w:r>
              <w:rPr>
                <w:rFonts w:asciiTheme="minorHAnsi" w:hAnsiTheme="minorHAnsi" w:cs="Arial"/>
                <w:sz w:val="22"/>
                <w:szCs w:val="22"/>
              </w:rPr>
              <w:t xml:space="preserve">) that is </w:t>
            </w:r>
            <w:r w:rsidRPr="000A5711">
              <w:rPr>
                <w:rFonts w:asciiTheme="minorHAnsi" w:hAnsiTheme="minorHAnsi" w:cs="Arial"/>
                <w:sz w:val="22"/>
                <w:szCs w:val="22"/>
                <w:highlight w:val="yellow"/>
              </w:rPr>
              <w:t>KILLED</w:t>
            </w:r>
            <w:r>
              <w:rPr>
                <w:rFonts w:asciiTheme="minorHAnsi" w:hAnsiTheme="minorHAnsi" w:cs="Arial"/>
                <w:sz w:val="22"/>
                <w:szCs w:val="22"/>
              </w:rPr>
              <w:t xml:space="preserve"> in the event</w:t>
            </w:r>
            <w:r w:rsidRPr="002F2383">
              <w:rPr>
                <w:rFonts w:asciiTheme="minorHAnsi" w:hAnsiTheme="minorHAnsi" w:cs="Arial"/>
                <w:sz w:val="22"/>
                <w:szCs w:val="22"/>
              </w:rPr>
              <w:t>.</w:t>
            </w:r>
            <w:r>
              <w:rPr>
                <w:rFonts w:asciiTheme="minorHAnsi" w:hAnsiTheme="minorHAnsi" w:cs="Arial"/>
                <w:sz w:val="22"/>
                <w:szCs w:val="22"/>
              </w:rPr>
              <w:t xml:space="preserve"> The fraction 1.0 – lv2</w:t>
            </w:r>
            <w:proofErr w:type="gramStart"/>
            <w:r>
              <w:rPr>
                <w:rFonts w:asciiTheme="minorHAnsi" w:hAnsiTheme="minorHAnsi" w:cs="Arial"/>
                <w:sz w:val="22"/>
                <w:szCs w:val="22"/>
              </w:rPr>
              <w:t>std(</w:t>
            </w:r>
            <w:proofErr w:type="gramEnd"/>
            <w:r>
              <w:rPr>
                <w:rFonts w:asciiTheme="minorHAnsi" w:hAnsiTheme="minorHAnsi" w:cs="Arial"/>
                <w:sz w:val="22"/>
                <w:szCs w:val="22"/>
              </w:rPr>
              <w:t>1) determines how much is removed by cutting or fire.</w:t>
            </w:r>
          </w:p>
        </w:tc>
        <w:tc>
          <w:tcPr>
            <w:tcW w:w="812" w:type="pct"/>
          </w:tcPr>
          <w:p w14:paraId="5BB414C7"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268E0543"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3150C720" w14:textId="77777777" w:rsidTr="002D7C6B">
        <w:trPr>
          <w:cantSplit/>
        </w:trPr>
        <w:tc>
          <w:tcPr>
            <w:tcW w:w="904" w:type="pct"/>
          </w:tcPr>
          <w:p w14:paraId="327DD6BD" w14:textId="3CA5D500"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REMF(</w:t>
            </w:r>
            <w:proofErr w:type="gramEnd"/>
            <w:r w:rsidRPr="002F2383">
              <w:rPr>
                <w:rFonts w:asciiTheme="minorHAnsi" w:hAnsiTheme="minorHAnsi" w:cs="Arial"/>
                <w:sz w:val="22"/>
                <w:szCs w:val="22"/>
              </w:rPr>
              <w:t>2)</w:t>
            </w:r>
          </w:p>
        </w:tc>
        <w:tc>
          <w:tcPr>
            <w:tcW w:w="2371" w:type="pct"/>
          </w:tcPr>
          <w:p w14:paraId="20A3D572" w14:textId="77777777" w:rsidR="002D7C6B" w:rsidRPr="002F2383" w:rsidRDefault="002D7C6B" w:rsidP="002D7C6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2F2383">
              <w:rPr>
                <w:rFonts w:asciiTheme="minorHAnsi" w:hAnsiTheme="minorHAnsi" w:cs="Arial"/>
                <w:sz w:val="22"/>
                <w:szCs w:val="22"/>
              </w:rPr>
              <w:t xml:space="preserve">Fraction </w:t>
            </w:r>
            <w:r>
              <w:rPr>
                <w:rFonts w:asciiTheme="minorHAnsi" w:hAnsiTheme="minorHAnsi" w:cs="Arial"/>
                <w:sz w:val="22"/>
                <w:szCs w:val="22"/>
              </w:rPr>
              <w:t xml:space="preserve">of live </w:t>
            </w:r>
            <w:r w:rsidRPr="002F2383">
              <w:rPr>
                <w:rFonts w:asciiTheme="minorHAnsi" w:hAnsiTheme="minorHAnsi" w:cs="Arial"/>
                <w:sz w:val="22"/>
                <w:szCs w:val="22"/>
              </w:rPr>
              <w:t>fine branches</w:t>
            </w:r>
            <w:r>
              <w:rPr>
                <w:rFonts w:asciiTheme="minorHAnsi" w:hAnsiTheme="minorHAnsi" w:cs="Arial"/>
                <w:sz w:val="22"/>
                <w:szCs w:val="22"/>
              </w:rPr>
              <w:t xml:space="preserve"> (</w:t>
            </w:r>
            <w:proofErr w:type="spellStart"/>
            <w:r>
              <w:rPr>
                <w:rFonts w:asciiTheme="minorHAnsi" w:hAnsiTheme="minorHAnsi" w:cs="Arial"/>
                <w:sz w:val="22"/>
                <w:szCs w:val="22"/>
              </w:rPr>
              <w:t>fbrchc</w:t>
            </w:r>
            <w:proofErr w:type="spellEnd"/>
            <w:r>
              <w:rPr>
                <w:rFonts w:asciiTheme="minorHAnsi" w:hAnsiTheme="minorHAnsi" w:cs="Arial"/>
                <w:sz w:val="22"/>
                <w:szCs w:val="22"/>
              </w:rPr>
              <w:t xml:space="preserve">) that is </w:t>
            </w:r>
            <w:r w:rsidRPr="000A5711">
              <w:rPr>
                <w:rFonts w:asciiTheme="minorHAnsi" w:hAnsiTheme="minorHAnsi" w:cs="Arial"/>
                <w:sz w:val="22"/>
                <w:szCs w:val="22"/>
                <w:highlight w:val="yellow"/>
              </w:rPr>
              <w:t>KILLED</w:t>
            </w:r>
            <w:r>
              <w:rPr>
                <w:rFonts w:asciiTheme="minorHAnsi" w:hAnsiTheme="minorHAnsi" w:cs="Arial"/>
                <w:sz w:val="22"/>
                <w:szCs w:val="22"/>
              </w:rPr>
              <w:t xml:space="preserve"> in the event</w:t>
            </w:r>
            <w:r w:rsidRPr="002F2383">
              <w:rPr>
                <w:rFonts w:asciiTheme="minorHAnsi" w:hAnsiTheme="minorHAnsi" w:cs="Arial"/>
                <w:sz w:val="22"/>
                <w:szCs w:val="22"/>
              </w:rPr>
              <w:t>.</w:t>
            </w:r>
            <w:r>
              <w:rPr>
                <w:rFonts w:asciiTheme="minorHAnsi" w:hAnsiTheme="minorHAnsi" w:cs="Arial"/>
                <w:sz w:val="22"/>
                <w:szCs w:val="22"/>
              </w:rPr>
              <w:t xml:space="preserve"> The fraction 1.0 – lv2</w:t>
            </w:r>
            <w:proofErr w:type="gramStart"/>
            <w:r>
              <w:rPr>
                <w:rFonts w:asciiTheme="minorHAnsi" w:hAnsiTheme="minorHAnsi" w:cs="Arial"/>
                <w:sz w:val="22"/>
                <w:szCs w:val="22"/>
              </w:rPr>
              <w:t>std(</w:t>
            </w:r>
            <w:proofErr w:type="gramEnd"/>
            <w:r>
              <w:rPr>
                <w:rFonts w:asciiTheme="minorHAnsi" w:hAnsiTheme="minorHAnsi" w:cs="Arial"/>
                <w:sz w:val="22"/>
                <w:szCs w:val="22"/>
              </w:rPr>
              <w:t>2) determines how much is removed by cutting or fire.</w:t>
            </w:r>
          </w:p>
        </w:tc>
        <w:tc>
          <w:tcPr>
            <w:tcW w:w="812" w:type="pct"/>
          </w:tcPr>
          <w:p w14:paraId="48404683"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64DDF018"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0EF77A09" w14:textId="77777777" w:rsidTr="002D7C6B">
        <w:trPr>
          <w:cantSplit/>
        </w:trPr>
        <w:tc>
          <w:tcPr>
            <w:tcW w:w="904" w:type="pct"/>
          </w:tcPr>
          <w:p w14:paraId="02F3DA84" w14:textId="4F0D1592"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REMF(</w:t>
            </w:r>
            <w:proofErr w:type="gramEnd"/>
            <w:r w:rsidRPr="002F2383">
              <w:rPr>
                <w:rFonts w:asciiTheme="minorHAnsi" w:hAnsiTheme="minorHAnsi" w:cs="Arial"/>
                <w:sz w:val="22"/>
                <w:szCs w:val="22"/>
              </w:rPr>
              <w:t>3)</w:t>
            </w:r>
          </w:p>
        </w:tc>
        <w:tc>
          <w:tcPr>
            <w:tcW w:w="2371" w:type="pct"/>
          </w:tcPr>
          <w:p w14:paraId="60129CCB"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Fraction of live large wood</w:t>
            </w:r>
            <w:r>
              <w:rPr>
                <w:rFonts w:asciiTheme="minorHAnsi" w:hAnsiTheme="minorHAnsi" w:cs="Arial"/>
                <w:sz w:val="22"/>
                <w:szCs w:val="22"/>
              </w:rPr>
              <w:t xml:space="preserve"> (</w:t>
            </w:r>
            <w:proofErr w:type="spellStart"/>
            <w:r>
              <w:rPr>
                <w:rFonts w:asciiTheme="minorHAnsi" w:hAnsiTheme="minorHAnsi" w:cs="Arial"/>
                <w:sz w:val="22"/>
                <w:szCs w:val="22"/>
              </w:rPr>
              <w:t>rlwodc</w:t>
            </w:r>
            <w:proofErr w:type="spellEnd"/>
            <w:r>
              <w:rPr>
                <w:rFonts w:asciiTheme="minorHAnsi" w:hAnsiTheme="minorHAnsi" w:cs="Arial"/>
                <w:sz w:val="22"/>
                <w:szCs w:val="22"/>
              </w:rPr>
              <w:t xml:space="preserve">) that is </w:t>
            </w:r>
            <w:r w:rsidRPr="000A5711">
              <w:rPr>
                <w:rFonts w:asciiTheme="minorHAnsi" w:hAnsiTheme="minorHAnsi" w:cs="Arial"/>
                <w:sz w:val="22"/>
                <w:szCs w:val="22"/>
                <w:highlight w:val="yellow"/>
              </w:rPr>
              <w:t>KILLED</w:t>
            </w:r>
            <w:r>
              <w:rPr>
                <w:rFonts w:asciiTheme="minorHAnsi" w:hAnsiTheme="minorHAnsi" w:cs="Arial"/>
                <w:sz w:val="22"/>
                <w:szCs w:val="22"/>
              </w:rPr>
              <w:t xml:space="preserve"> in the event</w:t>
            </w:r>
            <w:r w:rsidRPr="002F2383">
              <w:rPr>
                <w:rFonts w:asciiTheme="minorHAnsi" w:hAnsiTheme="minorHAnsi" w:cs="Arial"/>
                <w:sz w:val="22"/>
                <w:szCs w:val="22"/>
              </w:rPr>
              <w:t>.</w:t>
            </w:r>
            <w:r>
              <w:rPr>
                <w:rFonts w:asciiTheme="minorHAnsi" w:hAnsiTheme="minorHAnsi" w:cs="Arial"/>
                <w:sz w:val="22"/>
                <w:szCs w:val="22"/>
              </w:rPr>
              <w:t xml:space="preserve"> The fraction 1.0 – lv2</w:t>
            </w:r>
            <w:proofErr w:type="gramStart"/>
            <w:r>
              <w:rPr>
                <w:rFonts w:asciiTheme="minorHAnsi" w:hAnsiTheme="minorHAnsi" w:cs="Arial"/>
                <w:sz w:val="22"/>
                <w:szCs w:val="22"/>
              </w:rPr>
              <w:t>std(</w:t>
            </w:r>
            <w:proofErr w:type="gramEnd"/>
            <w:r>
              <w:rPr>
                <w:rFonts w:asciiTheme="minorHAnsi" w:hAnsiTheme="minorHAnsi" w:cs="Arial"/>
                <w:sz w:val="22"/>
                <w:szCs w:val="22"/>
              </w:rPr>
              <w:t>3) determines how much is removed by cutting or fire.</w:t>
            </w:r>
          </w:p>
        </w:tc>
        <w:tc>
          <w:tcPr>
            <w:tcW w:w="812" w:type="pct"/>
          </w:tcPr>
          <w:p w14:paraId="45160358"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788B3183"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3950B1C7" w14:textId="77777777" w:rsidTr="002D7C6B">
        <w:trPr>
          <w:cantSplit/>
        </w:trPr>
        <w:tc>
          <w:tcPr>
            <w:tcW w:w="904" w:type="pct"/>
          </w:tcPr>
          <w:p w14:paraId="47116018" w14:textId="02376389" w:rsidR="002D7C6B" w:rsidRPr="007B5E1F" w:rsidRDefault="007E165A" w:rsidP="002D7C6B">
            <w:pPr>
              <w:jc w:val="center"/>
              <w:rPr>
                <w:rFonts w:asciiTheme="minorHAnsi" w:hAnsiTheme="minorHAnsi" w:cs="Arial"/>
                <w:sz w:val="22"/>
                <w:szCs w:val="22"/>
              </w:rPr>
            </w:pPr>
            <w:proofErr w:type="gramStart"/>
            <w:r w:rsidRPr="007B5E1F">
              <w:rPr>
                <w:rFonts w:asciiTheme="minorHAnsi" w:hAnsiTheme="minorHAnsi" w:cs="Arial"/>
                <w:sz w:val="22"/>
                <w:szCs w:val="22"/>
              </w:rPr>
              <w:t>REMF(</w:t>
            </w:r>
            <w:proofErr w:type="gramEnd"/>
            <w:r w:rsidRPr="007B5E1F">
              <w:rPr>
                <w:rFonts w:asciiTheme="minorHAnsi" w:hAnsiTheme="minorHAnsi" w:cs="Arial"/>
                <w:sz w:val="22"/>
                <w:szCs w:val="22"/>
              </w:rPr>
              <w:t>4)</w:t>
            </w:r>
          </w:p>
        </w:tc>
        <w:tc>
          <w:tcPr>
            <w:tcW w:w="2371" w:type="pct"/>
          </w:tcPr>
          <w:p w14:paraId="00A054BC" w14:textId="77777777" w:rsidR="002D7C6B" w:rsidRPr="007B5E1F" w:rsidRDefault="002D7C6B" w:rsidP="002D7C6B">
            <w:pPr>
              <w:rPr>
                <w:rFonts w:asciiTheme="minorHAnsi" w:hAnsiTheme="minorHAnsi" w:cs="Arial"/>
                <w:sz w:val="22"/>
                <w:szCs w:val="22"/>
              </w:rPr>
            </w:pPr>
            <w:r w:rsidRPr="007B5E1F">
              <w:rPr>
                <w:rFonts w:asciiTheme="minorHAnsi" w:hAnsiTheme="minorHAnsi" w:cs="Arial"/>
                <w:sz w:val="22"/>
                <w:szCs w:val="22"/>
              </w:rPr>
              <w:t>Fraction of dead fine branches on the ground (wood1c) that is removed. This parameter applies to non-fire events only. To burn dead fine branches on the surface one must schedule a FIRE event; see fire.100 parameters.</w:t>
            </w:r>
          </w:p>
        </w:tc>
        <w:tc>
          <w:tcPr>
            <w:tcW w:w="812" w:type="pct"/>
          </w:tcPr>
          <w:p w14:paraId="21DF65DF"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1253F0FC"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07723669" w14:textId="77777777" w:rsidTr="002D7C6B">
        <w:trPr>
          <w:cantSplit/>
        </w:trPr>
        <w:tc>
          <w:tcPr>
            <w:tcW w:w="904" w:type="pct"/>
          </w:tcPr>
          <w:p w14:paraId="67C0E04B" w14:textId="64CBDD8F" w:rsidR="002D7C6B" w:rsidRPr="007B5E1F" w:rsidRDefault="007E165A" w:rsidP="002D7C6B">
            <w:pPr>
              <w:jc w:val="center"/>
              <w:rPr>
                <w:rFonts w:asciiTheme="minorHAnsi" w:hAnsiTheme="minorHAnsi" w:cs="Arial"/>
                <w:sz w:val="22"/>
                <w:szCs w:val="22"/>
              </w:rPr>
            </w:pPr>
            <w:proofErr w:type="gramStart"/>
            <w:r w:rsidRPr="007B5E1F">
              <w:rPr>
                <w:rFonts w:asciiTheme="minorHAnsi" w:hAnsiTheme="minorHAnsi" w:cs="Arial"/>
                <w:sz w:val="22"/>
                <w:szCs w:val="22"/>
              </w:rPr>
              <w:t>REMF(</w:t>
            </w:r>
            <w:proofErr w:type="gramEnd"/>
            <w:r w:rsidRPr="007B5E1F">
              <w:rPr>
                <w:rFonts w:asciiTheme="minorHAnsi" w:hAnsiTheme="minorHAnsi" w:cs="Arial"/>
                <w:sz w:val="22"/>
                <w:szCs w:val="22"/>
              </w:rPr>
              <w:t>5)</w:t>
            </w:r>
          </w:p>
        </w:tc>
        <w:tc>
          <w:tcPr>
            <w:tcW w:w="2371" w:type="pct"/>
          </w:tcPr>
          <w:p w14:paraId="6D6979DB" w14:textId="77777777" w:rsidR="002D7C6B" w:rsidRPr="007B5E1F" w:rsidRDefault="002D7C6B" w:rsidP="002D7C6B">
            <w:pPr>
              <w:rPr>
                <w:rFonts w:asciiTheme="minorHAnsi" w:hAnsiTheme="minorHAnsi" w:cs="Arial"/>
                <w:sz w:val="22"/>
                <w:szCs w:val="22"/>
              </w:rPr>
            </w:pPr>
            <w:r w:rsidRPr="007B5E1F">
              <w:rPr>
                <w:rFonts w:asciiTheme="minorHAnsi" w:hAnsiTheme="minorHAnsi" w:cs="Arial"/>
                <w:sz w:val="22"/>
                <w:szCs w:val="22"/>
              </w:rPr>
              <w:t>Fraction of dead large wood on the ground (wood2c) that is removed. This parameter applies to non-fire events only. To burn dead large wood on the surface one must schedule a FIRE event; see fire.100 parameters.</w:t>
            </w:r>
          </w:p>
        </w:tc>
        <w:tc>
          <w:tcPr>
            <w:tcW w:w="812" w:type="pct"/>
          </w:tcPr>
          <w:p w14:paraId="0274B3E2"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5225992D"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3DE37638" w14:textId="77777777" w:rsidTr="002D7C6B">
        <w:trPr>
          <w:cantSplit/>
        </w:trPr>
        <w:tc>
          <w:tcPr>
            <w:tcW w:w="904" w:type="pct"/>
          </w:tcPr>
          <w:p w14:paraId="439E0335" w14:textId="171D3EA7"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REMF(</w:t>
            </w:r>
            <w:proofErr w:type="gramEnd"/>
            <w:r w:rsidRPr="007B5E1F">
              <w:rPr>
                <w:rFonts w:asciiTheme="minorHAnsi" w:hAnsiTheme="minorHAnsi" w:cs="Arial"/>
                <w:color w:val="00B050"/>
                <w:sz w:val="22"/>
                <w:szCs w:val="22"/>
              </w:rPr>
              <w:t>6)</w:t>
            </w:r>
          </w:p>
        </w:tc>
        <w:tc>
          <w:tcPr>
            <w:tcW w:w="2371" w:type="pct"/>
          </w:tcPr>
          <w:p w14:paraId="1FEDD06A"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existing dead attached leaves (</w:t>
            </w:r>
            <w:proofErr w:type="spellStart"/>
            <w:r w:rsidRPr="007B5E1F">
              <w:rPr>
                <w:rFonts w:asciiTheme="minorHAnsi" w:hAnsiTheme="minorHAnsi" w:cs="Arial"/>
                <w:color w:val="00B050"/>
                <w:sz w:val="22"/>
                <w:szCs w:val="22"/>
              </w:rPr>
              <w:t>dleavc</w:t>
            </w:r>
            <w:proofErr w:type="spellEnd"/>
            <w:r w:rsidRPr="007B5E1F">
              <w:rPr>
                <w:rFonts w:asciiTheme="minorHAnsi" w:hAnsiTheme="minorHAnsi" w:cs="Arial"/>
                <w:color w:val="00B050"/>
                <w:sz w:val="22"/>
                <w:szCs w:val="22"/>
              </w:rPr>
              <w:t>) that is removed</w:t>
            </w:r>
            <w:r>
              <w:rPr>
                <w:rFonts w:asciiTheme="minorHAnsi" w:hAnsiTheme="minorHAnsi" w:cs="Arial"/>
                <w:color w:val="00B050"/>
                <w:sz w:val="22"/>
                <w:szCs w:val="22"/>
              </w:rPr>
              <w:t xml:space="preserve"> in the event</w:t>
            </w:r>
            <w:r w:rsidRPr="007B5E1F">
              <w:rPr>
                <w:rFonts w:asciiTheme="minorHAnsi" w:hAnsiTheme="minorHAnsi" w:cs="Arial"/>
                <w:color w:val="00B050"/>
                <w:sz w:val="22"/>
                <w:szCs w:val="22"/>
              </w:rPr>
              <w:t>.</w:t>
            </w:r>
          </w:p>
        </w:tc>
        <w:tc>
          <w:tcPr>
            <w:tcW w:w="812" w:type="pct"/>
          </w:tcPr>
          <w:p w14:paraId="016122EA"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06852B86"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182D4BFA" w14:textId="77777777" w:rsidTr="002D7C6B">
        <w:trPr>
          <w:cantSplit/>
        </w:trPr>
        <w:tc>
          <w:tcPr>
            <w:tcW w:w="904" w:type="pct"/>
          </w:tcPr>
          <w:p w14:paraId="5A3B0CB4" w14:textId="102A1C99"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REMF(</w:t>
            </w:r>
            <w:proofErr w:type="gramEnd"/>
            <w:r w:rsidRPr="007B5E1F">
              <w:rPr>
                <w:rFonts w:asciiTheme="minorHAnsi" w:hAnsiTheme="minorHAnsi" w:cs="Arial"/>
                <w:color w:val="00B050"/>
                <w:sz w:val="22"/>
                <w:szCs w:val="22"/>
              </w:rPr>
              <w:t>7)</w:t>
            </w:r>
          </w:p>
        </w:tc>
        <w:tc>
          <w:tcPr>
            <w:tcW w:w="2371" w:type="pct"/>
          </w:tcPr>
          <w:p w14:paraId="2663457C" w14:textId="48FD9639" w:rsidR="002D7C6B" w:rsidRPr="007B5E1F" w:rsidRDefault="007F22E4" w:rsidP="002D7C6B">
            <w:pPr>
              <w:rPr>
                <w:rFonts w:cs="Arial"/>
                <w:color w:val="00B050"/>
              </w:rPr>
            </w:pPr>
            <w:r w:rsidRPr="007F22E4">
              <w:rPr>
                <w:rFonts w:asciiTheme="minorHAnsi" w:hAnsiTheme="minorHAnsi" w:cs="Arial"/>
                <w:color w:val="00B050"/>
                <w:sz w:val="22"/>
                <w:szCs w:val="22"/>
              </w:rPr>
              <w:t>Fraction of existing dead attached fine branches (</w:t>
            </w:r>
            <w:proofErr w:type="spellStart"/>
            <w:r w:rsidRPr="007F22E4">
              <w:rPr>
                <w:rFonts w:asciiTheme="minorHAnsi" w:hAnsiTheme="minorHAnsi" w:cs="Arial"/>
                <w:color w:val="00B050"/>
                <w:sz w:val="22"/>
                <w:szCs w:val="22"/>
              </w:rPr>
              <w:t>dfbrchc</w:t>
            </w:r>
            <w:proofErr w:type="spellEnd"/>
            <w:r w:rsidRPr="007F22E4">
              <w:rPr>
                <w:rFonts w:asciiTheme="minorHAnsi" w:hAnsiTheme="minorHAnsi" w:cs="Arial"/>
                <w:color w:val="00B050"/>
                <w:sz w:val="22"/>
                <w:szCs w:val="22"/>
              </w:rPr>
              <w:t>) that is removed in the event.</w:t>
            </w:r>
          </w:p>
        </w:tc>
        <w:tc>
          <w:tcPr>
            <w:tcW w:w="812" w:type="pct"/>
          </w:tcPr>
          <w:p w14:paraId="496D75B2"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07490ABB"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168EDA7D" w14:textId="77777777" w:rsidTr="002D7C6B">
        <w:trPr>
          <w:cantSplit/>
        </w:trPr>
        <w:tc>
          <w:tcPr>
            <w:tcW w:w="904" w:type="pct"/>
          </w:tcPr>
          <w:p w14:paraId="1CC87776" w14:textId="6FD8A522" w:rsidR="002D7C6B" w:rsidRPr="007B5E1F" w:rsidRDefault="007E165A" w:rsidP="002D7C6B">
            <w:pPr>
              <w:jc w:val="center"/>
              <w:rPr>
                <w:rFonts w:cs="Arial"/>
                <w:color w:val="00B050"/>
              </w:rPr>
            </w:pPr>
            <w:r w:rsidRPr="007B5E1F">
              <w:rPr>
                <w:rFonts w:asciiTheme="minorHAnsi" w:hAnsiTheme="minorHAnsi" w:cs="Arial"/>
                <w:color w:val="00B050"/>
                <w:sz w:val="22"/>
                <w:szCs w:val="22"/>
              </w:rPr>
              <w:lastRenderedPageBreak/>
              <w:t>REMF (8)</w:t>
            </w:r>
          </w:p>
        </w:tc>
        <w:tc>
          <w:tcPr>
            <w:tcW w:w="2371" w:type="pct"/>
          </w:tcPr>
          <w:p w14:paraId="519BA1D6"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existing dead standing large wood (</w:t>
            </w:r>
            <w:proofErr w:type="spellStart"/>
            <w:r w:rsidRPr="007B5E1F">
              <w:rPr>
                <w:rFonts w:asciiTheme="minorHAnsi" w:hAnsiTheme="minorHAnsi" w:cs="Arial"/>
                <w:color w:val="00B050"/>
                <w:sz w:val="22"/>
                <w:szCs w:val="22"/>
              </w:rPr>
              <w:t>dlwodc</w:t>
            </w:r>
            <w:proofErr w:type="spellEnd"/>
            <w:r w:rsidRPr="007B5E1F">
              <w:rPr>
                <w:rFonts w:asciiTheme="minorHAnsi" w:hAnsiTheme="minorHAnsi" w:cs="Arial"/>
                <w:color w:val="00B050"/>
                <w:sz w:val="22"/>
                <w:szCs w:val="22"/>
              </w:rPr>
              <w:t>) that is removed</w:t>
            </w:r>
            <w:r>
              <w:rPr>
                <w:rFonts w:asciiTheme="minorHAnsi" w:hAnsiTheme="minorHAnsi" w:cs="Arial"/>
                <w:color w:val="00B050"/>
                <w:sz w:val="22"/>
                <w:szCs w:val="22"/>
              </w:rPr>
              <w:t xml:space="preserve"> in the event</w:t>
            </w:r>
            <w:r w:rsidRPr="007B5E1F">
              <w:rPr>
                <w:rFonts w:asciiTheme="minorHAnsi" w:hAnsiTheme="minorHAnsi" w:cs="Arial"/>
                <w:color w:val="00B050"/>
                <w:sz w:val="22"/>
                <w:szCs w:val="22"/>
              </w:rPr>
              <w:t>.</w:t>
            </w:r>
          </w:p>
        </w:tc>
        <w:tc>
          <w:tcPr>
            <w:tcW w:w="812" w:type="pct"/>
          </w:tcPr>
          <w:p w14:paraId="5A9C82E1"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4155E068"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20C66098" w14:textId="77777777" w:rsidTr="002D7C6B">
        <w:trPr>
          <w:cantSplit/>
        </w:trPr>
        <w:tc>
          <w:tcPr>
            <w:tcW w:w="904" w:type="pct"/>
          </w:tcPr>
          <w:p w14:paraId="0160A5AF" w14:textId="79F68EF5" w:rsidR="002D7C6B" w:rsidRPr="00DA558F" w:rsidRDefault="007E165A" w:rsidP="002D7C6B">
            <w:pPr>
              <w:jc w:val="center"/>
              <w:rPr>
                <w:rFonts w:cs="Arial"/>
                <w:highlight w:val="yellow"/>
              </w:rPr>
            </w:pPr>
            <w:proofErr w:type="gramStart"/>
            <w:r w:rsidRPr="002F2383">
              <w:rPr>
                <w:rFonts w:asciiTheme="minorHAnsi" w:hAnsiTheme="minorHAnsi" w:cs="Arial"/>
                <w:sz w:val="22"/>
                <w:szCs w:val="22"/>
              </w:rPr>
              <w:t>FD(</w:t>
            </w:r>
            <w:proofErr w:type="gramEnd"/>
            <w:r w:rsidRPr="002F2383">
              <w:rPr>
                <w:rFonts w:asciiTheme="minorHAnsi" w:hAnsiTheme="minorHAnsi" w:cs="Arial"/>
                <w:sz w:val="22"/>
                <w:szCs w:val="22"/>
              </w:rPr>
              <w:t>1)</w:t>
            </w:r>
          </w:p>
        </w:tc>
        <w:tc>
          <w:tcPr>
            <w:tcW w:w="2371" w:type="pct"/>
          </w:tcPr>
          <w:p w14:paraId="73C0EDDB" w14:textId="77777777" w:rsidR="002D7C6B" w:rsidRPr="00DA558F" w:rsidRDefault="002D7C6B" w:rsidP="002D7C6B">
            <w:pPr>
              <w:rPr>
                <w:rFonts w:cs="Arial"/>
                <w:highlight w:val="yellow"/>
              </w:rPr>
            </w:pPr>
            <w:r w:rsidRPr="002F2383">
              <w:rPr>
                <w:rFonts w:asciiTheme="minorHAnsi" w:hAnsiTheme="minorHAnsi" w:cs="Arial"/>
                <w:sz w:val="22"/>
                <w:szCs w:val="22"/>
              </w:rPr>
              <w:t>Fraction of fine root components that die.</w:t>
            </w:r>
          </w:p>
        </w:tc>
        <w:tc>
          <w:tcPr>
            <w:tcW w:w="812" w:type="pct"/>
          </w:tcPr>
          <w:p w14:paraId="4B71EF1C" w14:textId="77777777" w:rsidR="002D7C6B" w:rsidRPr="00DA558F" w:rsidRDefault="002D7C6B" w:rsidP="002D7C6B">
            <w:pPr>
              <w:pStyle w:val="PlainText"/>
              <w:jc w:val="center"/>
              <w:rPr>
                <w:rFonts w:asciiTheme="minorHAnsi" w:hAnsiTheme="minorHAnsi" w:cs="Arial"/>
                <w:sz w:val="22"/>
                <w:szCs w:val="22"/>
                <w:highlight w:val="yellow"/>
              </w:rPr>
            </w:pPr>
            <w:r w:rsidRPr="002F2383">
              <w:rPr>
                <w:rFonts w:asciiTheme="minorHAnsi" w:hAnsiTheme="minorHAnsi" w:cs="Arial"/>
                <w:sz w:val="22"/>
                <w:szCs w:val="22"/>
              </w:rPr>
              <w:t>fraction</w:t>
            </w:r>
          </w:p>
        </w:tc>
        <w:tc>
          <w:tcPr>
            <w:tcW w:w="913" w:type="pct"/>
          </w:tcPr>
          <w:p w14:paraId="6CEED09F" w14:textId="77777777" w:rsidR="002D7C6B" w:rsidRPr="00DA558F" w:rsidRDefault="002D7C6B" w:rsidP="002D7C6B">
            <w:pPr>
              <w:pStyle w:val="PlainText"/>
              <w:jc w:val="center"/>
              <w:rPr>
                <w:rFonts w:asciiTheme="minorHAnsi" w:hAnsiTheme="minorHAnsi" w:cs="Arial"/>
                <w:sz w:val="22"/>
                <w:szCs w:val="22"/>
                <w:highlight w:val="yellow"/>
              </w:rPr>
            </w:pPr>
            <w:r w:rsidRPr="002F2383">
              <w:rPr>
                <w:rFonts w:asciiTheme="minorHAnsi" w:hAnsiTheme="minorHAnsi" w:cs="Arial"/>
                <w:sz w:val="22"/>
                <w:szCs w:val="22"/>
              </w:rPr>
              <w:t>0.0 – 1.0</w:t>
            </w:r>
          </w:p>
        </w:tc>
      </w:tr>
      <w:tr w:rsidR="002D7C6B" w:rsidRPr="002F2383" w14:paraId="3F26A467" w14:textId="77777777" w:rsidTr="002D7C6B">
        <w:trPr>
          <w:cantSplit/>
        </w:trPr>
        <w:tc>
          <w:tcPr>
            <w:tcW w:w="904" w:type="pct"/>
          </w:tcPr>
          <w:p w14:paraId="7574725E" w14:textId="1632F92D" w:rsidR="002D7C6B" w:rsidRPr="00DA558F" w:rsidRDefault="007E165A" w:rsidP="002D7C6B">
            <w:pPr>
              <w:jc w:val="center"/>
              <w:rPr>
                <w:rFonts w:cs="Arial"/>
                <w:highlight w:val="yellow"/>
              </w:rPr>
            </w:pPr>
            <w:proofErr w:type="gramStart"/>
            <w:r w:rsidRPr="002F2383">
              <w:rPr>
                <w:rFonts w:asciiTheme="minorHAnsi" w:hAnsiTheme="minorHAnsi" w:cs="Arial"/>
                <w:sz w:val="22"/>
                <w:szCs w:val="22"/>
              </w:rPr>
              <w:t>FD(</w:t>
            </w:r>
            <w:proofErr w:type="gramEnd"/>
            <w:r w:rsidRPr="002F2383">
              <w:rPr>
                <w:rFonts w:asciiTheme="minorHAnsi" w:hAnsiTheme="minorHAnsi" w:cs="Arial"/>
                <w:sz w:val="22"/>
                <w:szCs w:val="22"/>
              </w:rPr>
              <w:t>2)</w:t>
            </w:r>
          </w:p>
        </w:tc>
        <w:tc>
          <w:tcPr>
            <w:tcW w:w="2371" w:type="pct"/>
          </w:tcPr>
          <w:p w14:paraId="0F548779" w14:textId="77777777" w:rsidR="002D7C6B" w:rsidRPr="00DA558F" w:rsidRDefault="002D7C6B" w:rsidP="002D7C6B">
            <w:pPr>
              <w:rPr>
                <w:rFonts w:cs="Arial"/>
                <w:highlight w:val="yellow"/>
              </w:rPr>
            </w:pPr>
            <w:r w:rsidRPr="002F2383">
              <w:rPr>
                <w:rFonts w:asciiTheme="minorHAnsi" w:hAnsiTheme="minorHAnsi" w:cs="Arial"/>
                <w:sz w:val="22"/>
                <w:szCs w:val="22"/>
              </w:rPr>
              <w:t>Fraction of coarse root components that die.</w:t>
            </w:r>
          </w:p>
        </w:tc>
        <w:tc>
          <w:tcPr>
            <w:tcW w:w="812" w:type="pct"/>
          </w:tcPr>
          <w:p w14:paraId="38DDE23B" w14:textId="77777777" w:rsidR="002D7C6B" w:rsidRPr="00DA558F" w:rsidRDefault="002D7C6B" w:rsidP="002D7C6B">
            <w:pPr>
              <w:pStyle w:val="PlainText"/>
              <w:jc w:val="center"/>
              <w:rPr>
                <w:rFonts w:asciiTheme="minorHAnsi" w:hAnsiTheme="minorHAnsi" w:cs="Arial"/>
                <w:sz w:val="22"/>
                <w:szCs w:val="22"/>
                <w:highlight w:val="yellow"/>
              </w:rPr>
            </w:pPr>
            <w:r w:rsidRPr="002F2383">
              <w:rPr>
                <w:rFonts w:asciiTheme="minorHAnsi" w:hAnsiTheme="minorHAnsi" w:cs="Arial"/>
                <w:sz w:val="22"/>
                <w:szCs w:val="22"/>
              </w:rPr>
              <w:t>fraction</w:t>
            </w:r>
          </w:p>
        </w:tc>
        <w:tc>
          <w:tcPr>
            <w:tcW w:w="913" w:type="pct"/>
          </w:tcPr>
          <w:p w14:paraId="333CD0E5" w14:textId="77777777" w:rsidR="002D7C6B" w:rsidRPr="00DA558F" w:rsidRDefault="002D7C6B" w:rsidP="002D7C6B">
            <w:pPr>
              <w:pStyle w:val="PlainText"/>
              <w:jc w:val="center"/>
              <w:rPr>
                <w:rFonts w:asciiTheme="minorHAnsi" w:hAnsiTheme="minorHAnsi" w:cs="Arial"/>
                <w:sz w:val="22"/>
                <w:szCs w:val="22"/>
                <w:highlight w:val="yellow"/>
              </w:rPr>
            </w:pPr>
            <w:r w:rsidRPr="002F2383">
              <w:rPr>
                <w:rFonts w:asciiTheme="minorHAnsi" w:hAnsiTheme="minorHAnsi" w:cs="Arial"/>
                <w:sz w:val="22"/>
                <w:szCs w:val="22"/>
              </w:rPr>
              <w:t>0.0 – 1.0</w:t>
            </w:r>
          </w:p>
        </w:tc>
      </w:tr>
      <w:tr w:rsidR="002D7C6B" w:rsidRPr="002F2383" w14:paraId="045E0DBF" w14:textId="77777777" w:rsidTr="002D7C6B">
        <w:trPr>
          <w:cantSplit/>
        </w:trPr>
        <w:tc>
          <w:tcPr>
            <w:tcW w:w="904" w:type="pct"/>
          </w:tcPr>
          <w:p w14:paraId="487DDAA2" w14:textId="2DDC92CC" w:rsidR="002D7C6B" w:rsidRPr="00DA558F" w:rsidRDefault="007E165A" w:rsidP="002D7C6B">
            <w:pPr>
              <w:jc w:val="center"/>
              <w:rPr>
                <w:rFonts w:cs="Arial"/>
                <w:highlight w:val="yellow"/>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1,1)</w:t>
            </w:r>
          </w:p>
        </w:tc>
        <w:tc>
          <w:tcPr>
            <w:tcW w:w="2371" w:type="pct"/>
          </w:tcPr>
          <w:p w14:paraId="1F39632D" w14:textId="77777777" w:rsidR="002D7C6B" w:rsidRPr="00DA558F" w:rsidRDefault="002D7C6B" w:rsidP="002D7C6B">
            <w:pPr>
              <w:rPr>
                <w:rFonts w:cs="Arial"/>
                <w:highlight w:val="yellow"/>
              </w:rPr>
            </w:pPr>
            <w:r w:rsidRPr="002F2383">
              <w:rPr>
                <w:rFonts w:asciiTheme="minorHAnsi" w:hAnsiTheme="minorHAnsi" w:cs="Arial"/>
                <w:sz w:val="22"/>
                <w:szCs w:val="22"/>
              </w:rPr>
              <w:t xml:space="preserve">Fraction of C in </w:t>
            </w:r>
            <w:r>
              <w:rPr>
                <w:rFonts w:asciiTheme="minorHAnsi" w:hAnsiTheme="minorHAnsi" w:cs="Arial"/>
                <w:sz w:val="22"/>
                <w:szCs w:val="22"/>
              </w:rPr>
              <w:t xml:space="preserve">removed </w:t>
            </w:r>
            <w:r w:rsidRPr="002F2383">
              <w:rPr>
                <w:rFonts w:asciiTheme="minorHAnsi" w:hAnsiTheme="minorHAnsi" w:cs="Arial"/>
                <w:sz w:val="22"/>
                <w:szCs w:val="22"/>
              </w:rPr>
              <w:t xml:space="preserve">live leaves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leaf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litter).</w:t>
            </w:r>
          </w:p>
        </w:tc>
        <w:tc>
          <w:tcPr>
            <w:tcW w:w="812" w:type="pct"/>
          </w:tcPr>
          <w:p w14:paraId="779E8585" w14:textId="77777777" w:rsidR="002D7C6B" w:rsidRPr="00DA558F" w:rsidRDefault="002D7C6B" w:rsidP="002D7C6B">
            <w:pPr>
              <w:pStyle w:val="PlainText"/>
              <w:jc w:val="center"/>
              <w:rPr>
                <w:rFonts w:asciiTheme="minorHAnsi" w:hAnsiTheme="minorHAnsi" w:cs="Arial"/>
                <w:sz w:val="22"/>
                <w:szCs w:val="22"/>
                <w:highlight w:val="yellow"/>
              </w:rPr>
            </w:pPr>
            <w:r w:rsidRPr="002F2383">
              <w:rPr>
                <w:rFonts w:asciiTheme="minorHAnsi" w:hAnsiTheme="minorHAnsi" w:cs="Arial"/>
                <w:sz w:val="22"/>
                <w:szCs w:val="22"/>
              </w:rPr>
              <w:t>fraction</w:t>
            </w:r>
          </w:p>
        </w:tc>
        <w:tc>
          <w:tcPr>
            <w:tcW w:w="913" w:type="pct"/>
          </w:tcPr>
          <w:p w14:paraId="177526CC" w14:textId="77777777" w:rsidR="002D7C6B" w:rsidRPr="00DA558F" w:rsidRDefault="002D7C6B" w:rsidP="002D7C6B">
            <w:pPr>
              <w:pStyle w:val="PlainText"/>
              <w:jc w:val="center"/>
              <w:rPr>
                <w:rFonts w:asciiTheme="minorHAnsi" w:hAnsiTheme="minorHAnsi" w:cs="Arial"/>
                <w:sz w:val="22"/>
                <w:szCs w:val="22"/>
                <w:highlight w:val="yellow"/>
              </w:rPr>
            </w:pPr>
            <w:r w:rsidRPr="002F2383">
              <w:rPr>
                <w:rFonts w:asciiTheme="minorHAnsi" w:hAnsiTheme="minorHAnsi" w:cs="Arial"/>
                <w:sz w:val="22"/>
                <w:szCs w:val="22"/>
              </w:rPr>
              <w:t>0.0 – 1.0</w:t>
            </w:r>
          </w:p>
        </w:tc>
      </w:tr>
      <w:tr w:rsidR="002D7C6B" w:rsidRPr="002F2383" w14:paraId="55A1DC2B" w14:textId="77777777" w:rsidTr="002D7C6B">
        <w:trPr>
          <w:cantSplit/>
        </w:trPr>
        <w:tc>
          <w:tcPr>
            <w:tcW w:w="904" w:type="pct"/>
          </w:tcPr>
          <w:p w14:paraId="2741FD41" w14:textId="3439384B"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1,2)</w:t>
            </w:r>
          </w:p>
        </w:tc>
        <w:tc>
          <w:tcPr>
            <w:tcW w:w="2371" w:type="pct"/>
          </w:tcPr>
          <w:p w14:paraId="299D682D" w14:textId="77777777" w:rsidR="002D7C6B" w:rsidRPr="002F2383" w:rsidRDefault="002D7C6B" w:rsidP="002D7C6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2F2383">
              <w:rPr>
                <w:rFonts w:asciiTheme="minorHAnsi" w:hAnsiTheme="minorHAnsi" w:cs="Arial"/>
                <w:sz w:val="22"/>
                <w:szCs w:val="22"/>
              </w:rPr>
              <w:t xml:space="preserve">Fraction of N in </w:t>
            </w:r>
            <w:r>
              <w:rPr>
                <w:rFonts w:asciiTheme="minorHAnsi" w:hAnsiTheme="minorHAnsi" w:cs="Arial"/>
                <w:sz w:val="22"/>
                <w:szCs w:val="22"/>
              </w:rPr>
              <w:t>removed</w:t>
            </w:r>
            <w:r w:rsidRPr="002F2383">
              <w:rPr>
                <w:rFonts w:asciiTheme="minorHAnsi" w:hAnsiTheme="minorHAnsi" w:cs="Arial"/>
                <w:sz w:val="22"/>
                <w:szCs w:val="22"/>
              </w:rPr>
              <w:t xml:space="preserve"> live leaves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leaf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litter).</w:t>
            </w:r>
          </w:p>
        </w:tc>
        <w:tc>
          <w:tcPr>
            <w:tcW w:w="812" w:type="pct"/>
          </w:tcPr>
          <w:p w14:paraId="16B25DB8"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53C20760"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5D3B96E1" w14:textId="77777777" w:rsidTr="002D7C6B">
        <w:trPr>
          <w:cantSplit/>
        </w:trPr>
        <w:tc>
          <w:tcPr>
            <w:tcW w:w="904" w:type="pct"/>
          </w:tcPr>
          <w:p w14:paraId="3D8845D9" w14:textId="0E31BFA7"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1,3)</w:t>
            </w:r>
          </w:p>
        </w:tc>
        <w:tc>
          <w:tcPr>
            <w:tcW w:w="2371" w:type="pct"/>
          </w:tcPr>
          <w:p w14:paraId="2FEC62B6" w14:textId="77777777" w:rsidR="002D7C6B" w:rsidRPr="002F2383" w:rsidRDefault="002D7C6B" w:rsidP="002D7C6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2F2383">
              <w:rPr>
                <w:rFonts w:asciiTheme="minorHAnsi" w:hAnsiTheme="minorHAnsi" w:cs="Arial"/>
                <w:sz w:val="22"/>
                <w:szCs w:val="22"/>
              </w:rPr>
              <w:t xml:space="preserve">Fraction of P in </w:t>
            </w:r>
            <w:r>
              <w:rPr>
                <w:rFonts w:asciiTheme="minorHAnsi" w:hAnsiTheme="minorHAnsi" w:cs="Arial"/>
                <w:sz w:val="22"/>
                <w:szCs w:val="22"/>
              </w:rPr>
              <w:t>removed</w:t>
            </w:r>
            <w:r w:rsidRPr="002F2383">
              <w:rPr>
                <w:rFonts w:asciiTheme="minorHAnsi" w:hAnsiTheme="minorHAnsi" w:cs="Arial"/>
                <w:sz w:val="22"/>
                <w:szCs w:val="22"/>
              </w:rPr>
              <w:t xml:space="preserve"> live leaves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leaf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litter).</w:t>
            </w:r>
          </w:p>
        </w:tc>
        <w:tc>
          <w:tcPr>
            <w:tcW w:w="812" w:type="pct"/>
          </w:tcPr>
          <w:p w14:paraId="1A93A188"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2CA8A7D6"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3FFAEB93" w14:textId="77777777" w:rsidTr="002D7C6B">
        <w:trPr>
          <w:cantSplit/>
        </w:trPr>
        <w:tc>
          <w:tcPr>
            <w:tcW w:w="904" w:type="pct"/>
          </w:tcPr>
          <w:p w14:paraId="52182348" w14:textId="71FC0008"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1,4)</w:t>
            </w:r>
          </w:p>
        </w:tc>
        <w:tc>
          <w:tcPr>
            <w:tcW w:w="2371" w:type="pct"/>
          </w:tcPr>
          <w:p w14:paraId="030E706E" w14:textId="77777777" w:rsidR="002D7C6B" w:rsidRPr="002F2383" w:rsidRDefault="002D7C6B" w:rsidP="002D7C6B">
            <w:pPr>
              <w:pStyle w:val="PlainText"/>
              <w:rPr>
                <w:rFonts w:asciiTheme="minorHAnsi" w:hAnsiTheme="minorHAnsi" w:cs="Arial"/>
                <w:sz w:val="22"/>
                <w:szCs w:val="22"/>
              </w:rPr>
            </w:pPr>
            <w:r w:rsidRPr="002F2383">
              <w:rPr>
                <w:rFonts w:asciiTheme="minorHAnsi" w:hAnsiTheme="minorHAnsi" w:cs="Arial"/>
                <w:sz w:val="22"/>
                <w:szCs w:val="22"/>
              </w:rPr>
              <w:t xml:space="preserve">Fraction of </w:t>
            </w:r>
            <w:proofErr w:type="spellStart"/>
            <w:r w:rsidRPr="002F2383">
              <w:rPr>
                <w:rFonts w:asciiTheme="minorHAnsi" w:hAnsiTheme="minorHAnsi" w:cs="Arial"/>
                <w:sz w:val="22"/>
                <w:szCs w:val="22"/>
              </w:rPr>
              <w:t>S in</w:t>
            </w:r>
            <w:proofErr w:type="spellEnd"/>
            <w:r w:rsidRPr="002F2383">
              <w:rPr>
                <w:rFonts w:asciiTheme="minorHAnsi" w:hAnsiTheme="minorHAnsi" w:cs="Arial"/>
                <w:sz w:val="22"/>
                <w:szCs w:val="22"/>
              </w:rPr>
              <w:t xml:space="preserve"> </w:t>
            </w:r>
            <w:r>
              <w:rPr>
                <w:rFonts w:asciiTheme="minorHAnsi" w:hAnsiTheme="minorHAnsi" w:cs="Arial"/>
                <w:sz w:val="22"/>
                <w:szCs w:val="22"/>
              </w:rPr>
              <w:t xml:space="preserve">removed </w:t>
            </w:r>
            <w:r w:rsidRPr="002F2383">
              <w:rPr>
                <w:rFonts w:asciiTheme="minorHAnsi" w:hAnsiTheme="minorHAnsi" w:cs="Arial"/>
                <w:sz w:val="22"/>
                <w:szCs w:val="22"/>
              </w:rPr>
              <w:t xml:space="preserve">live leaves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leaf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litter).</w:t>
            </w:r>
          </w:p>
        </w:tc>
        <w:tc>
          <w:tcPr>
            <w:tcW w:w="812" w:type="pct"/>
          </w:tcPr>
          <w:p w14:paraId="5BFBD552"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67338ED2"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04F0DCFF" w14:textId="77777777" w:rsidTr="002D7C6B">
        <w:trPr>
          <w:cantSplit/>
        </w:trPr>
        <w:tc>
          <w:tcPr>
            <w:tcW w:w="904" w:type="pct"/>
          </w:tcPr>
          <w:p w14:paraId="182C45B7" w14:textId="154E6EDB"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2,1)</w:t>
            </w:r>
          </w:p>
        </w:tc>
        <w:tc>
          <w:tcPr>
            <w:tcW w:w="2371" w:type="pct"/>
          </w:tcPr>
          <w:p w14:paraId="757B32C0"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 xml:space="preserve">Fraction of C in </w:t>
            </w:r>
            <w:r>
              <w:rPr>
                <w:rFonts w:asciiTheme="minorHAnsi" w:hAnsiTheme="minorHAnsi" w:cs="Arial"/>
                <w:sz w:val="22"/>
                <w:szCs w:val="22"/>
              </w:rPr>
              <w:t>removed</w:t>
            </w:r>
            <w:r w:rsidRPr="002F2383">
              <w:rPr>
                <w:rFonts w:asciiTheme="minorHAnsi" w:hAnsiTheme="minorHAnsi" w:cs="Arial"/>
                <w:sz w:val="22"/>
                <w:szCs w:val="22"/>
              </w:rPr>
              <w:t xml:space="preserve"> </w:t>
            </w:r>
            <w:r>
              <w:rPr>
                <w:rFonts w:asciiTheme="minorHAnsi" w:hAnsiTheme="minorHAnsi" w:cs="Arial"/>
                <w:sz w:val="22"/>
                <w:szCs w:val="22"/>
              </w:rPr>
              <w:t xml:space="preserve">live </w:t>
            </w:r>
            <w:r w:rsidRPr="002F2383">
              <w:rPr>
                <w:rFonts w:asciiTheme="minorHAnsi" w:hAnsiTheme="minorHAnsi" w:cs="Arial"/>
                <w:sz w:val="22"/>
                <w:szCs w:val="22"/>
              </w:rPr>
              <w:t xml:space="preserve">fine branches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w:t>
            </w:r>
            <w:r>
              <w:rPr>
                <w:rFonts w:asciiTheme="minorHAnsi" w:hAnsiTheme="minorHAnsi" w:cs="Arial"/>
                <w:sz w:val="22"/>
                <w:szCs w:val="22"/>
                <w:highlight w:val="yellow"/>
              </w:rPr>
              <w:t>fine branch</w:t>
            </w:r>
            <w:r w:rsidRPr="00D5505D">
              <w:rPr>
                <w:rFonts w:asciiTheme="minorHAnsi" w:hAnsiTheme="minorHAnsi" w:cs="Arial"/>
                <w:sz w:val="22"/>
                <w:szCs w:val="22"/>
                <w:highlight w:val="yellow"/>
              </w:rPr>
              <w:t xml:space="preserve">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fine branches).</w:t>
            </w:r>
          </w:p>
        </w:tc>
        <w:tc>
          <w:tcPr>
            <w:tcW w:w="812" w:type="pct"/>
          </w:tcPr>
          <w:p w14:paraId="1256F593"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2D17CBC4"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30DF521D" w14:textId="77777777" w:rsidTr="002D7C6B">
        <w:trPr>
          <w:cantSplit/>
        </w:trPr>
        <w:tc>
          <w:tcPr>
            <w:tcW w:w="904" w:type="pct"/>
          </w:tcPr>
          <w:p w14:paraId="275ADE5B" w14:textId="71F744BB"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2,2)</w:t>
            </w:r>
          </w:p>
        </w:tc>
        <w:tc>
          <w:tcPr>
            <w:tcW w:w="2371" w:type="pct"/>
          </w:tcPr>
          <w:p w14:paraId="641119FB"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 xml:space="preserve">Fraction of N in </w:t>
            </w:r>
            <w:r>
              <w:rPr>
                <w:rFonts w:asciiTheme="minorHAnsi" w:hAnsiTheme="minorHAnsi" w:cs="Arial"/>
                <w:sz w:val="22"/>
                <w:szCs w:val="22"/>
              </w:rPr>
              <w:t>removed</w:t>
            </w:r>
            <w:r w:rsidRPr="002F2383">
              <w:rPr>
                <w:rFonts w:asciiTheme="minorHAnsi" w:hAnsiTheme="minorHAnsi" w:cs="Arial"/>
                <w:sz w:val="22"/>
                <w:szCs w:val="22"/>
              </w:rPr>
              <w:t xml:space="preserve"> </w:t>
            </w:r>
            <w:r>
              <w:rPr>
                <w:rFonts w:asciiTheme="minorHAnsi" w:hAnsiTheme="minorHAnsi" w:cs="Arial"/>
                <w:sz w:val="22"/>
                <w:szCs w:val="22"/>
              </w:rPr>
              <w:t>from</w:t>
            </w:r>
            <w:r w:rsidRPr="002F2383">
              <w:rPr>
                <w:rFonts w:asciiTheme="minorHAnsi" w:hAnsiTheme="minorHAnsi" w:cs="Arial"/>
                <w:sz w:val="22"/>
                <w:szCs w:val="22"/>
              </w:rPr>
              <w:t xml:space="preserve"> </w:t>
            </w:r>
            <w:r>
              <w:rPr>
                <w:rFonts w:asciiTheme="minorHAnsi" w:hAnsiTheme="minorHAnsi" w:cs="Arial"/>
                <w:sz w:val="22"/>
                <w:szCs w:val="22"/>
              </w:rPr>
              <w:t xml:space="preserve">live </w:t>
            </w:r>
            <w:r w:rsidRPr="002F2383">
              <w:rPr>
                <w:rFonts w:asciiTheme="minorHAnsi" w:hAnsiTheme="minorHAnsi" w:cs="Arial"/>
                <w:sz w:val="22"/>
                <w:szCs w:val="22"/>
              </w:rPr>
              <w:t xml:space="preserve">fine branches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w:t>
            </w:r>
            <w:r>
              <w:rPr>
                <w:rFonts w:asciiTheme="minorHAnsi" w:hAnsiTheme="minorHAnsi" w:cs="Arial"/>
                <w:sz w:val="22"/>
                <w:szCs w:val="22"/>
                <w:highlight w:val="yellow"/>
              </w:rPr>
              <w:t>fine branch</w:t>
            </w:r>
            <w:r w:rsidRPr="00D5505D">
              <w:rPr>
                <w:rFonts w:asciiTheme="minorHAnsi" w:hAnsiTheme="minorHAnsi" w:cs="Arial"/>
                <w:sz w:val="22"/>
                <w:szCs w:val="22"/>
                <w:highlight w:val="yellow"/>
              </w:rPr>
              <w:t xml:space="preserve">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fine branches).</w:t>
            </w:r>
          </w:p>
        </w:tc>
        <w:tc>
          <w:tcPr>
            <w:tcW w:w="812" w:type="pct"/>
          </w:tcPr>
          <w:p w14:paraId="7F1E929D"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52EB8878"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0F49F33F" w14:textId="77777777" w:rsidTr="002D7C6B">
        <w:trPr>
          <w:cantSplit/>
        </w:trPr>
        <w:tc>
          <w:tcPr>
            <w:tcW w:w="904" w:type="pct"/>
          </w:tcPr>
          <w:p w14:paraId="025DF94E" w14:textId="509DCBD8"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2,3)</w:t>
            </w:r>
          </w:p>
        </w:tc>
        <w:tc>
          <w:tcPr>
            <w:tcW w:w="2371" w:type="pct"/>
          </w:tcPr>
          <w:p w14:paraId="6A31E5D9"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 xml:space="preserve">Fraction of P in </w:t>
            </w:r>
            <w:r>
              <w:rPr>
                <w:rFonts w:asciiTheme="minorHAnsi" w:hAnsiTheme="minorHAnsi" w:cs="Arial"/>
                <w:sz w:val="22"/>
                <w:szCs w:val="22"/>
              </w:rPr>
              <w:t>removed</w:t>
            </w:r>
            <w:r w:rsidRPr="002F2383">
              <w:rPr>
                <w:rFonts w:asciiTheme="minorHAnsi" w:hAnsiTheme="minorHAnsi" w:cs="Arial"/>
                <w:sz w:val="22"/>
                <w:szCs w:val="22"/>
              </w:rPr>
              <w:t xml:space="preserve"> </w:t>
            </w:r>
            <w:r>
              <w:rPr>
                <w:rFonts w:asciiTheme="minorHAnsi" w:hAnsiTheme="minorHAnsi" w:cs="Arial"/>
                <w:sz w:val="22"/>
                <w:szCs w:val="22"/>
              </w:rPr>
              <w:t xml:space="preserve">live </w:t>
            </w:r>
            <w:r w:rsidRPr="002F2383">
              <w:rPr>
                <w:rFonts w:asciiTheme="minorHAnsi" w:hAnsiTheme="minorHAnsi" w:cs="Arial"/>
                <w:sz w:val="22"/>
                <w:szCs w:val="22"/>
              </w:rPr>
              <w:t xml:space="preserve">fine branches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w:t>
            </w:r>
            <w:r>
              <w:rPr>
                <w:rFonts w:asciiTheme="minorHAnsi" w:hAnsiTheme="minorHAnsi" w:cs="Arial"/>
                <w:sz w:val="22"/>
                <w:szCs w:val="22"/>
                <w:highlight w:val="yellow"/>
              </w:rPr>
              <w:t>fine branch</w:t>
            </w:r>
            <w:r w:rsidRPr="00D5505D">
              <w:rPr>
                <w:rFonts w:asciiTheme="minorHAnsi" w:hAnsiTheme="minorHAnsi" w:cs="Arial"/>
                <w:sz w:val="22"/>
                <w:szCs w:val="22"/>
                <w:highlight w:val="yellow"/>
              </w:rPr>
              <w:t xml:space="preserve">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fine branches).</w:t>
            </w:r>
          </w:p>
        </w:tc>
        <w:tc>
          <w:tcPr>
            <w:tcW w:w="812" w:type="pct"/>
          </w:tcPr>
          <w:p w14:paraId="174B9EBD"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4B15682A"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7FAA3F79" w14:textId="77777777" w:rsidTr="002D7C6B">
        <w:trPr>
          <w:cantSplit/>
        </w:trPr>
        <w:tc>
          <w:tcPr>
            <w:tcW w:w="904" w:type="pct"/>
          </w:tcPr>
          <w:p w14:paraId="23055F27" w14:textId="73BB5F49"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2,4)</w:t>
            </w:r>
          </w:p>
        </w:tc>
        <w:tc>
          <w:tcPr>
            <w:tcW w:w="2371" w:type="pct"/>
          </w:tcPr>
          <w:p w14:paraId="2020158A" w14:textId="77777777" w:rsidR="002D7C6B" w:rsidRPr="002F2383" w:rsidRDefault="002D7C6B" w:rsidP="002D7C6B">
            <w:pPr>
              <w:pStyle w:val="PlainText"/>
              <w:rPr>
                <w:rFonts w:asciiTheme="minorHAnsi" w:hAnsiTheme="minorHAnsi" w:cs="Arial"/>
                <w:sz w:val="22"/>
                <w:szCs w:val="22"/>
              </w:rPr>
            </w:pPr>
            <w:r w:rsidRPr="002F2383">
              <w:rPr>
                <w:rFonts w:asciiTheme="minorHAnsi" w:hAnsiTheme="minorHAnsi" w:cs="Arial"/>
                <w:sz w:val="22"/>
                <w:szCs w:val="22"/>
              </w:rPr>
              <w:t xml:space="preserve">Fraction of </w:t>
            </w:r>
            <w:proofErr w:type="spellStart"/>
            <w:r w:rsidRPr="002F2383">
              <w:rPr>
                <w:rFonts w:asciiTheme="minorHAnsi" w:hAnsiTheme="minorHAnsi" w:cs="Arial"/>
                <w:sz w:val="22"/>
                <w:szCs w:val="22"/>
              </w:rPr>
              <w:t>S in</w:t>
            </w:r>
            <w:proofErr w:type="spellEnd"/>
            <w:r w:rsidRPr="002F2383">
              <w:rPr>
                <w:rFonts w:asciiTheme="minorHAnsi" w:hAnsiTheme="minorHAnsi" w:cs="Arial"/>
                <w:sz w:val="22"/>
                <w:szCs w:val="22"/>
              </w:rPr>
              <w:t xml:space="preserve"> </w:t>
            </w:r>
            <w:r>
              <w:rPr>
                <w:rFonts w:asciiTheme="minorHAnsi" w:hAnsiTheme="minorHAnsi" w:cs="Arial"/>
                <w:sz w:val="22"/>
                <w:szCs w:val="22"/>
              </w:rPr>
              <w:t>removed live</w:t>
            </w:r>
            <w:r w:rsidRPr="002F2383">
              <w:rPr>
                <w:rFonts w:asciiTheme="minorHAnsi" w:hAnsiTheme="minorHAnsi" w:cs="Arial"/>
                <w:sz w:val="22"/>
                <w:szCs w:val="22"/>
              </w:rPr>
              <w:t xml:space="preserve"> fine branches </w:t>
            </w:r>
            <w:r w:rsidRPr="00D5505D">
              <w:rPr>
                <w:rFonts w:asciiTheme="minorHAnsi" w:hAnsiTheme="minorHAnsi" w:cs="Arial"/>
                <w:sz w:val="22"/>
                <w:szCs w:val="22"/>
                <w:highlight w:val="yellow"/>
              </w:rPr>
              <w:t>(</w:t>
            </w:r>
            <w:r>
              <w:rPr>
                <w:rFonts w:asciiTheme="minorHAnsi" w:hAnsiTheme="minorHAnsi" w:cs="Arial"/>
                <w:sz w:val="22"/>
                <w:szCs w:val="22"/>
                <w:highlight w:val="yellow"/>
              </w:rPr>
              <w:t>those</w:t>
            </w:r>
            <w:r w:rsidRPr="00D5505D">
              <w:rPr>
                <w:rFonts w:asciiTheme="minorHAnsi" w:hAnsiTheme="minorHAnsi" w:cs="Arial"/>
                <w:sz w:val="22"/>
                <w:szCs w:val="22"/>
                <w:highlight w:val="yellow"/>
              </w:rPr>
              <w:t xml:space="preserve"> </w:t>
            </w:r>
            <w:r>
              <w:rPr>
                <w:rFonts w:asciiTheme="minorHAnsi" w:hAnsiTheme="minorHAnsi" w:cs="Arial"/>
                <w:sz w:val="22"/>
                <w:szCs w:val="22"/>
                <w:highlight w:val="yellow"/>
              </w:rPr>
              <w:t>not transferred</w:t>
            </w:r>
            <w:r w:rsidRPr="00D5505D">
              <w:rPr>
                <w:rFonts w:asciiTheme="minorHAnsi" w:hAnsiTheme="minorHAnsi" w:cs="Arial"/>
                <w:sz w:val="22"/>
                <w:szCs w:val="22"/>
                <w:highlight w:val="yellow"/>
              </w:rPr>
              <w:t xml:space="preserve"> to dead attached </w:t>
            </w:r>
            <w:r>
              <w:rPr>
                <w:rFonts w:asciiTheme="minorHAnsi" w:hAnsiTheme="minorHAnsi" w:cs="Arial"/>
                <w:sz w:val="22"/>
                <w:szCs w:val="22"/>
                <w:highlight w:val="yellow"/>
              </w:rPr>
              <w:t>fine branch</w:t>
            </w:r>
            <w:r w:rsidRPr="00D5505D">
              <w:rPr>
                <w:rFonts w:asciiTheme="minorHAnsi" w:hAnsiTheme="minorHAnsi" w:cs="Arial"/>
                <w:sz w:val="22"/>
                <w:szCs w:val="22"/>
                <w:highlight w:val="yellow"/>
              </w:rPr>
              <w:t xml:space="preserve"> 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fine branches).</w:t>
            </w:r>
          </w:p>
        </w:tc>
        <w:tc>
          <w:tcPr>
            <w:tcW w:w="812" w:type="pct"/>
          </w:tcPr>
          <w:p w14:paraId="09E715B8"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0138EB5F"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01835707" w14:textId="77777777" w:rsidTr="002D7C6B">
        <w:trPr>
          <w:cantSplit/>
        </w:trPr>
        <w:tc>
          <w:tcPr>
            <w:tcW w:w="904" w:type="pct"/>
          </w:tcPr>
          <w:p w14:paraId="41520C5B" w14:textId="14D530B8"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3,1)</w:t>
            </w:r>
          </w:p>
        </w:tc>
        <w:tc>
          <w:tcPr>
            <w:tcW w:w="2371" w:type="pct"/>
          </w:tcPr>
          <w:p w14:paraId="03B0C6C5"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 xml:space="preserve">Fraction of C in </w:t>
            </w:r>
            <w:r>
              <w:rPr>
                <w:rFonts w:asciiTheme="minorHAnsi" w:hAnsiTheme="minorHAnsi" w:cs="Arial"/>
                <w:sz w:val="22"/>
                <w:szCs w:val="22"/>
              </w:rPr>
              <w:t>removed</w:t>
            </w:r>
            <w:r w:rsidRPr="002F2383">
              <w:rPr>
                <w:rFonts w:asciiTheme="minorHAnsi" w:hAnsiTheme="minorHAnsi" w:cs="Arial"/>
                <w:sz w:val="22"/>
                <w:szCs w:val="22"/>
              </w:rPr>
              <w:t xml:space="preserve"> </w:t>
            </w:r>
            <w:r>
              <w:rPr>
                <w:rFonts w:asciiTheme="minorHAnsi" w:hAnsiTheme="minorHAnsi" w:cs="Arial"/>
                <w:sz w:val="22"/>
                <w:szCs w:val="22"/>
              </w:rPr>
              <w:t xml:space="preserve">live </w:t>
            </w:r>
            <w:r w:rsidRPr="002F2383">
              <w:rPr>
                <w:rFonts w:asciiTheme="minorHAnsi" w:hAnsiTheme="minorHAnsi" w:cs="Arial"/>
                <w:sz w:val="22"/>
                <w:szCs w:val="22"/>
              </w:rPr>
              <w:t xml:space="preserve">large wood </w:t>
            </w:r>
            <w:r w:rsidRPr="00D5505D">
              <w:rPr>
                <w:rFonts w:asciiTheme="minorHAnsi" w:hAnsiTheme="minorHAnsi" w:cs="Arial"/>
                <w:sz w:val="22"/>
                <w:szCs w:val="22"/>
                <w:highlight w:val="yellow"/>
              </w:rPr>
              <w:t>(</w:t>
            </w:r>
            <w:r>
              <w:rPr>
                <w:rFonts w:asciiTheme="minorHAnsi" w:hAnsiTheme="minorHAnsi" w:cs="Arial"/>
                <w:sz w:val="22"/>
                <w:szCs w:val="22"/>
                <w:highlight w:val="yellow"/>
              </w:rPr>
              <w:t xml:space="preserve">the portion not transferred to standing dead large wood </w:t>
            </w:r>
            <w:r w:rsidRPr="00D5505D">
              <w:rPr>
                <w:rFonts w:asciiTheme="minorHAnsi" w:hAnsiTheme="minorHAnsi" w:cs="Arial"/>
                <w:sz w:val="22"/>
                <w:szCs w:val="22"/>
                <w:highlight w:val="yellow"/>
              </w:rPr>
              <w:t>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large wood).</w:t>
            </w:r>
          </w:p>
        </w:tc>
        <w:tc>
          <w:tcPr>
            <w:tcW w:w="812" w:type="pct"/>
          </w:tcPr>
          <w:p w14:paraId="2FC62086"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5EDA8DEB"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50A2802D" w14:textId="77777777" w:rsidTr="002D7C6B">
        <w:trPr>
          <w:cantSplit/>
        </w:trPr>
        <w:tc>
          <w:tcPr>
            <w:tcW w:w="904" w:type="pct"/>
          </w:tcPr>
          <w:p w14:paraId="26AE552D" w14:textId="0313B7EA"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lastRenderedPageBreak/>
              <w:t>RETF(</w:t>
            </w:r>
            <w:proofErr w:type="gramEnd"/>
            <w:r w:rsidRPr="002F2383">
              <w:rPr>
                <w:rFonts w:asciiTheme="minorHAnsi" w:hAnsiTheme="minorHAnsi" w:cs="Arial"/>
                <w:sz w:val="22"/>
                <w:szCs w:val="22"/>
              </w:rPr>
              <w:t>3,2)</w:t>
            </w:r>
          </w:p>
        </w:tc>
        <w:tc>
          <w:tcPr>
            <w:tcW w:w="2371" w:type="pct"/>
          </w:tcPr>
          <w:p w14:paraId="09066A95"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 xml:space="preserve">Fraction of N in </w:t>
            </w:r>
            <w:r>
              <w:rPr>
                <w:rFonts w:asciiTheme="minorHAnsi" w:hAnsiTheme="minorHAnsi" w:cs="Arial"/>
                <w:sz w:val="22"/>
                <w:szCs w:val="22"/>
              </w:rPr>
              <w:t>removed live</w:t>
            </w:r>
            <w:r w:rsidRPr="002F2383">
              <w:rPr>
                <w:rFonts w:asciiTheme="minorHAnsi" w:hAnsiTheme="minorHAnsi" w:cs="Arial"/>
                <w:sz w:val="22"/>
                <w:szCs w:val="22"/>
              </w:rPr>
              <w:t xml:space="preserve"> large wood </w:t>
            </w:r>
            <w:r w:rsidRPr="00D5505D">
              <w:rPr>
                <w:rFonts w:asciiTheme="minorHAnsi" w:hAnsiTheme="minorHAnsi" w:cs="Arial"/>
                <w:sz w:val="22"/>
                <w:szCs w:val="22"/>
                <w:highlight w:val="yellow"/>
              </w:rPr>
              <w:t>(</w:t>
            </w:r>
            <w:r>
              <w:rPr>
                <w:rFonts w:asciiTheme="minorHAnsi" w:hAnsiTheme="minorHAnsi" w:cs="Arial"/>
                <w:sz w:val="22"/>
                <w:szCs w:val="22"/>
                <w:highlight w:val="yellow"/>
              </w:rPr>
              <w:t xml:space="preserve">the portion not transferred to standing dead large wood </w:t>
            </w:r>
            <w:r w:rsidRPr="00D5505D">
              <w:rPr>
                <w:rFonts w:asciiTheme="minorHAnsi" w:hAnsiTheme="minorHAnsi" w:cs="Arial"/>
                <w:sz w:val="22"/>
                <w:szCs w:val="22"/>
                <w:highlight w:val="yellow"/>
              </w:rPr>
              <w:t>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large wood).</w:t>
            </w:r>
          </w:p>
        </w:tc>
        <w:tc>
          <w:tcPr>
            <w:tcW w:w="812" w:type="pct"/>
          </w:tcPr>
          <w:p w14:paraId="56337CD4"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1048B709"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11FD7F6E" w14:textId="77777777" w:rsidTr="002D7C6B">
        <w:trPr>
          <w:cantSplit/>
        </w:trPr>
        <w:tc>
          <w:tcPr>
            <w:tcW w:w="904" w:type="pct"/>
          </w:tcPr>
          <w:p w14:paraId="051C2920" w14:textId="126C9DA4"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3,3)</w:t>
            </w:r>
          </w:p>
        </w:tc>
        <w:tc>
          <w:tcPr>
            <w:tcW w:w="2371" w:type="pct"/>
          </w:tcPr>
          <w:p w14:paraId="24625DE2"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 xml:space="preserve">Fraction of P in </w:t>
            </w:r>
            <w:r>
              <w:rPr>
                <w:rFonts w:asciiTheme="minorHAnsi" w:hAnsiTheme="minorHAnsi" w:cs="Arial"/>
                <w:sz w:val="22"/>
                <w:szCs w:val="22"/>
              </w:rPr>
              <w:t>removed</w:t>
            </w:r>
            <w:r w:rsidRPr="002F2383">
              <w:rPr>
                <w:rFonts w:asciiTheme="minorHAnsi" w:hAnsiTheme="minorHAnsi" w:cs="Arial"/>
                <w:sz w:val="22"/>
                <w:szCs w:val="22"/>
              </w:rPr>
              <w:t xml:space="preserve"> </w:t>
            </w:r>
            <w:r>
              <w:rPr>
                <w:rFonts w:asciiTheme="minorHAnsi" w:hAnsiTheme="minorHAnsi" w:cs="Arial"/>
                <w:sz w:val="22"/>
                <w:szCs w:val="22"/>
              </w:rPr>
              <w:t xml:space="preserve">live </w:t>
            </w:r>
            <w:r w:rsidRPr="002F2383">
              <w:rPr>
                <w:rFonts w:asciiTheme="minorHAnsi" w:hAnsiTheme="minorHAnsi" w:cs="Arial"/>
                <w:sz w:val="22"/>
                <w:szCs w:val="22"/>
              </w:rPr>
              <w:t xml:space="preserve">large wood </w:t>
            </w:r>
            <w:r w:rsidRPr="00D5505D">
              <w:rPr>
                <w:rFonts w:asciiTheme="minorHAnsi" w:hAnsiTheme="minorHAnsi" w:cs="Arial"/>
                <w:sz w:val="22"/>
                <w:szCs w:val="22"/>
                <w:highlight w:val="yellow"/>
              </w:rPr>
              <w:t>(</w:t>
            </w:r>
            <w:r>
              <w:rPr>
                <w:rFonts w:asciiTheme="minorHAnsi" w:hAnsiTheme="minorHAnsi" w:cs="Arial"/>
                <w:sz w:val="22"/>
                <w:szCs w:val="22"/>
                <w:highlight w:val="yellow"/>
              </w:rPr>
              <w:t xml:space="preserve">the portion not transferred to standing dead large wood </w:t>
            </w:r>
            <w:r w:rsidRPr="00D5505D">
              <w:rPr>
                <w:rFonts w:asciiTheme="minorHAnsi" w:hAnsiTheme="minorHAnsi" w:cs="Arial"/>
                <w:sz w:val="22"/>
                <w:szCs w:val="22"/>
                <w:highlight w:val="yellow"/>
              </w:rPr>
              <w:t>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large wood).</w:t>
            </w:r>
          </w:p>
        </w:tc>
        <w:tc>
          <w:tcPr>
            <w:tcW w:w="812" w:type="pct"/>
          </w:tcPr>
          <w:p w14:paraId="6CB875D9"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7B8E025C"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78BA84BC" w14:textId="77777777" w:rsidTr="002D7C6B">
        <w:trPr>
          <w:cantSplit/>
        </w:trPr>
        <w:tc>
          <w:tcPr>
            <w:tcW w:w="904" w:type="pct"/>
          </w:tcPr>
          <w:p w14:paraId="450E6A1D" w14:textId="4B149218" w:rsidR="002D7C6B" w:rsidRPr="002F2383" w:rsidRDefault="007E165A" w:rsidP="002D7C6B">
            <w:pPr>
              <w:jc w:val="center"/>
              <w:rPr>
                <w:rFonts w:asciiTheme="minorHAnsi" w:hAnsiTheme="minorHAnsi" w:cs="Arial"/>
                <w:sz w:val="22"/>
                <w:szCs w:val="22"/>
              </w:rPr>
            </w:pPr>
            <w:proofErr w:type="gramStart"/>
            <w:r w:rsidRPr="002F2383">
              <w:rPr>
                <w:rFonts w:asciiTheme="minorHAnsi" w:hAnsiTheme="minorHAnsi" w:cs="Arial"/>
                <w:sz w:val="22"/>
                <w:szCs w:val="22"/>
              </w:rPr>
              <w:t>RETF(</w:t>
            </w:r>
            <w:proofErr w:type="gramEnd"/>
            <w:r w:rsidRPr="002F2383">
              <w:rPr>
                <w:rFonts w:asciiTheme="minorHAnsi" w:hAnsiTheme="minorHAnsi" w:cs="Arial"/>
                <w:sz w:val="22"/>
                <w:szCs w:val="22"/>
              </w:rPr>
              <w:t>3,4)</w:t>
            </w:r>
          </w:p>
        </w:tc>
        <w:tc>
          <w:tcPr>
            <w:tcW w:w="2371" w:type="pct"/>
          </w:tcPr>
          <w:p w14:paraId="5509BB7E" w14:textId="77777777" w:rsidR="002D7C6B" w:rsidRPr="002F2383" w:rsidRDefault="002D7C6B" w:rsidP="002D7C6B">
            <w:pPr>
              <w:rPr>
                <w:rFonts w:asciiTheme="minorHAnsi" w:hAnsiTheme="minorHAnsi" w:cs="Arial"/>
                <w:sz w:val="22"/>
                <w:szCs w:val="22"/>
              </w:rPr>
            </w:pPr>
            <w:r w:rsidRPr="002F2383">
              <w:rPr>
                <w:rFonts w:asciiTheme="minorHAnsi" w:hAnsiTheme="minorHAnsi" w:cs="Arial"/>
                <w:sz w:val="22"/>
                <w:szCs w:val="22"/>
              </w:rPr>
              <w:t xml:space="preserve">Fraction of </w:t>
            </w:r>
            <w:proofErr w:type="spellStart"/>
            <w:r w:rsidRPr="002F2383">
              <w:rPr>
                <w:rFonts w:asciiTheme="minorHAnsi" w:hAnsiTheme="minorHAnsi" w:cs="Arial"/>
                <w:sz w:val="22"/>
                <w:szCs w:val="22"/>
              </w:rPr>
              <w:t>S in</w:t>
            </w:r>
            <w:proofErr w:type="spellEnd"/>
            <w:r w:rsidRPr="002F2383">
              <w:rPr>
                <w:rFonts w:asciiTheme="minorHAnsi" w:hAnsiTheme="minorHAnsi" w:cs="Arial"/>
                <w:sz w:val="22"/>
                <w:szCs w:val="22"/>
              </w:rPr>
              <w:t xml:space="preserve"> </w:t>
            </w:r>
            <w:r>
              <w:rPr>
                <w:rFonts w:asciiTheme="minorHAnsi" w:hAnsiTheme="minorHAnsi" w:cs="Arial"/>
                <w:sz w:val="22"/>
                <w:szCs w:val="22"/>
              </w:rPr>
              <w:t>removed live</w:t>
            </w:r>
            <w:r w:rsidRPr="002F2383">
              <w:rPr>
                <w:rFonts w:asciiTheme="minorHAnsi" w:hAnsiTheme="minorHAnsi" w:cs="Arial"/>
                <w:sz w:val="22"/>
                <w:szCs w:val="22"/>
              </w:rPr>
              <w:t xml:space="preserve"> large wood </w:t>
            </w:r>
            <w:r w:rsidRPr="00D5505D">
              <w:rPr>
                <w:rFonts w:asciiTheme="minorHAnsi" w:hAnsiTheme="minorHAnsi" w:cs="Arial"/>
                <w:sz w:val="22"/>
                <w:szCs w:val="22"/>
                <w:highlight w:val="yellow"/>
              </w:rPr>
              <w:t>(</w:t>
            </w:r>
            <w:r>
              <w:rPr>
                <w:rFonts w:asciiTheme="minorHAnsi" w:hAnsiTheme="minorHAnsi" w:cs="Arial"/>
                <w:sz w:val="22"/>
                <w:szCs w:val="22"/>
                <w:highlight w:val="yellow"/>
              </w:rPr>
              <w:t xml:space="preserve">the portion not transferred to standing dead large wood </w:t>
            </w:r>
            <w:r w:rsidRPr="00D5505D">
              <w:rPr>
                <w:rFonts w:asciiTheme="minorHAnsi" w:hAnsiTheme="minorHAnsi" w:cs="Arial"/>
                <w:sz w:val="22"/>
                <w:szCs w:val="22"/>
                <w:highlight w:val="yellow"/>
              </w:rPr>
              <w:t>pool)</w:t>
            </w:r>
            <w:r>
              <w:rPr>
                <w:rFonts w:asciiTheme="minorHAnsi" w:hAnsiTheme="minorHAnsi" w:cs="Arial"/>
                <w:sz w:val="22"/>
                <w:szCs w:val="22"/>
              </w:rPr>
              <w:t xml:space="preserve"> </w:t>
            </w:r>
            <w:r w:rsidRPr="002F2383">
              <w:rPr>
                <w:rFonts w:asciiTheme="minorHAnsi" w:hAnsiTheme="minorHAnsi" w:cs="Arial"/>
                <w:sz w:val="22"/>
                <w:szCs w:val="22"/>
              </w:rPr>
              <w:t>that is returned to the system (ash or dead large wood).</w:t>
            </w:r>
          </w:p>
        </w:tc>
        <w:tc>
          <w:tcPr>
            <w:tcW w:w="812" w:type="pct"/>
          </w:tcPr>
          <w:p w14:paraId="716AAC42"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fraction</w:t>
            </w:r>
          </w:p>
        </w:tc>
        <w:tc>
          <w:tcPr>
            <w:tcW w:w="913" w:type="pct"/>
          </w:tcPr>
          <w:p w14:paraId="245F57DD" w14:textId="77777777" w:rsidR="002D7C6B" w:rsidRPr="002F2383" w:rsidRDefault="002D7C6B" w:rsidP="002D7C6B">
            <w:pPr>
              <w:pStyle w:val="PlainText"/>
              <w:jc w:val="center"/>
              <w:rPr>
                <w:rFonts w:asciiTheme="minorHAnsi" w:hAnsiTheme="minorHAnsi" w:cs="Arial"/>
                <w:sz w:val="22"/>
                <w:szCs w:val="22"/>
              </w:rPr>
            </w:pPr>
            <w:r w:rsidRPr="002F2383">
              <w:rPr>
                <w:rFonts w:asciiTheme="minorHAnsi" w:hAnsiTheme="minorHAnsi" w:cs="Arial"/>
                <w:sz w:val="22"/>
                <w:szCs w:val="22"/>
              </w:rPr>
              <w:t>0.0 – 1.0</w:t>
            </w:r>
          </w:p>
        </w:tc>
      </w:tr>
      <w:tr w:rsidR="002D7C6B" w:rsidRPr="002F2383" w14:paraId="7FC81BFF" w14:textId="77777777" w:rsidTr="002D7C6B">
        <w:trPr>
          <w:cantSplit/>
        </w:trPr>
        <w:tc>
          <w:tcPr>
            <w:tcW w:w="904" w:type="pct"/>
          </w:tcPr>
          <w:p w14:paraId="26831D21" w14:textId="70C79954" w:rsidR="002D7C6B" w:rsidRPr="007B5E1F" w:rsidRDefault="007E165A" w:rsidP="002D7C6B">
            <w:pPr>
              <w:jc w:val="center"/>
              <w:rPr>
                <w:rFonts w:asciiTheme="minorHAnsi" w:hAnsiTheme="minorHAnsi" w:cs="Arial"/>
                <w:color w:val="00B050"/>
                <w:sz w:val="22"/>
                <w:szCs w:val="22"/>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4,1)</w:t>
            </w:r>
          </w:p>
        </w:tc>
        <w:tc>
          <w:tcPr>
            <w:tcW w:w="2371" w:type="pct"/>
          </w:tcPr>
          <w:p w14:paraId="0F014625" w14:textId="77777777" w:rsidR="002D7C6B" w:rsidRPr="007B5E1F" w:rsidRDefault="002D7C6B" w:rsidP="002D7C6B">
            <w:pPr>
              <w:rPr>
                <w:rFonts w:asciiTheme="minorHAnsi" w:hAnsiTheme="minorHAnsi" w:cs="Arial"/>
                <w:color w:val="00B050"/>
                <w:sz w:val="22"/>
                <w:szCs w:val="22"/>
              </w:rPr>
            </w:pPr>
            <w:r w:rsidRPr="007B5E1F">
              <w:rPr>
                <w:rFonts w:asciiTheme="minorHAnsi" w:hAnsiTheme="minorHAnsi" w:cs="Arial"/>
                <w:color w:val="00B050"/>
                <w:sz w:val="22"/>
                <w:szCs w:val="22"/>
              </w:rPr>
              <w:t>Fraction of C in removed dead attached leaves that is returned to the system (ash or litter).</w:t>
            </w:r>
          </w:p>
        </w:tc>
        <w:tc>
          <w:tcPr>
            <w:tcW w:w="812" w:type="pct"/>
          </w:tcPr>
          <w:p w14:paraId="3EECB409"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19C398C2"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03545DA9" w14:textId="77777777" w:rsidTr="002D7C6B">
        <w:trPr>
          <w:cantSplit/>
        </w:trPr>
        <w:tc>
          <w:tcPr>
            <w:tcW w:w="904" w:type="pct"/>
          </w:tcPr>
          <w:p w14:paraId="3AE6F774" w14:textId="4BCC2CF9" w:rsidR="002D7C6B" w:rsidRPr="007B5E1F" w:rsidRDefault="007E165A" w:rsidP="002D7C6B">
            <w:pPr>
              <w:jc w:val="center"/>
              <w:rPr>
                <w:rFonts w:asciiTheme="minorHAnsi" w:hAnsiTheme="minorHAnsi" w:cs="Arial"/>
                <w:color w:val="00B050"/>
                <w:sz w:val="22"/>
                <w:szCs w:val="22"/>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4,2)</w:t>
            </w:r>
          </w:p>
        </w:tc>
        <w:tc>
          <w:tcPr>
            <w:tcW w:w="2371" w:type="pct"/>
          </w:tcPr>
          <w:p w14:paraId="49AFF3AF" w14:textId="77777777" w:rsidR="002D7C6B" w:rsidRPr="007B5E1F" w:rsidRDefault="002D7C6B" w:rsidP="002D7C6B">
            <w:pPr>
              <w:rPr>
                <w:rFonts w:asciiTheme="minorHAnsi" w:hAnsiTheme="minorHAnsi" w:cs="Arial"/>
                <w:color w:val="00B050"/>
                <w:sz w:val="22"/>
                <w:szCs w:val="22"/>
              </w:rPr>
            </w:pPr>
            <w:r w:rsidRPr="007B5E1F">
              <w:rPr>
                <w:rFonts w:asciiTheme="minorHAnsi" w:hAnsiTheme="minorHAnsi" w:cs="Arial"/>
                <w:color w:val="00B050"/>
                <w:sz w:val="22"/>
                <w:szCs w:val="22"/>
              </w:rPr>
              <w:t>Fraction of N in removed dead attached leaves that is returned to the system (ash or litter).</w:t>
            </w:r>
          </w:p>
        </w:tc>
        <w:tc>
          <w:tcPr>
            <w:tcW w:w="812" w:type="pct"/>
          </w:tcPr>
          <w:p w14:paraId="7E24528B"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527F93C2"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573BA084" w14:textId="77777777" w:rsidTr="002D7C6B">
        <w:trPr>
          <w:cantSplit/>
        </w:trPr>
        <w:tc>
          <w:tcPr>
            <w:tcW w:w="904" w:type="pct"/>
          </w:tcPr>
          <w:p w14:paraId="5699CA40" w14:textId="0579FF34" w:rsidR="002D7C6B" w:rsidRPr="007B5E1F" w:rsidRDefault="007E165A" w:rsidP="002D7C6B">
            <w:pPr>
              <w:jc w:val="center"/>
              <w:rPr>
                <w:rFonts w:asciiTheme="minorHAnsi" w:hAnsiTheme="minorHAnsi" w:cs="Arial"/>
                <w:color w:val="00B050"/>
                <w:sz w:val="22"/>
                <w:szCs w:val="22"/>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4,3)</w:t>
            </w:r>
          </w:p>
        </w:tc>
        <w:tc>
          <w:tcPr>
            <w:tcW w:w="2371" w:type="pct"/>
          </w:tcPr>
          <w:p w14:paraId="64F0D962" w14:textId="77777777" w:rsidR="002D7C6B" w:rsidRPr="007B5E1F" w:rsidRDefault="002D7C6B" w:rsidP="002D7C6B">
            <w:pPr>
              <w:rPr>
                <w:rFonts w:asciiTheme="minorHAnsi" w:hAnsiTheme="minorHAnsi" w:cs="Arial"/>
                <w:color w:val="00B050"/>
                <w:sz w:val="22"/>
                <w:szCs w:val="22"/>
              </w:rPr>
            </w:pPr>
            <w:r w:rsidRPr="007B5E1F">
              <w:rPr>
                <w:rFonts w:asciiTheme="minorHAnsi" w:hAnsiTheme="minorHAnsi" w:cs="Arial"/>
                <w:color w:val="00B050"/>
                <w:sz w:val="22"/>
                <w:szCs w:val="22"/>
              </w:rPr>
              <w:t>Fraction of P in removed dead attached leaves that is returned to the system (ash or litter).</w:t>
            </w:r>
          </w:p>
        </w:tc>
        <w:tc>
          <w:tcPr>
            <w:tcW w:w="812" w:type="pct"/>
          </w:tcPr>
          <w:p w14:paraId="06D0772C"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06787C0D"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49E1B44D" w14:textId="77777777" w:rsidTr="002D7C6B">
        <w:trPr>
          <w:cantSplit/>
        </w:trPr>
        <w:tc>
          <w:tcPr>
            <w:tcW w:w="904" w:type="pct"/>
          </w:tcPr>
          <w:p w14:paraId="2589BEB9" w14:textId="1B69A388"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4,4)</w:t>
            </w:r>
          </w:p>
        </w:tc>
        <w:tc>
          <w:tcPr>
            <w:tcW w:w="2371" w:type="pct"/>
          </w:tcPr>
          <w:p w14:paraId="30667FB9" w14:textId="77777777" w:rsidR="002D7C6B" w:rsidRPr="007B5E1F" w:rsidRDefault="002D7C6B" w:rsidP="002D7C6B">
            <w:pPr>
              <w:rPr>
                <w:rFonts w:cs="Arial"/>
                <w:color w:val="00B050"/>
              </w:rPr>
            </w:pPr>
            <w:r w:rsidRPr="007B5E1F">
              <w:rPr>
                <w:rFonts w:asciiTheme="minorHAnsi" w:hAnsiTheme="minorHAnsi" w:cs="Arial"/>
                <w:color w:val="00B050"/>
                <w:sz w:val="22"/>
                <w:szCs w:val="22"/>
              </w:rPr>
              <w:t xml:space="preserve">Fraction of </w:t>
            </w:r>
            <w:proofErr w:type="spellStart"/>
            <w:r w:rsidRPr="007B5E1F">
              <w:rPr>
                <w:rFonts w:asciiTheme="minorHAnsi" w:hAnsiTheme="minorHAnsi" w:cs="Arial"/>
                <w:color w:val="00B050"/>
                <w:sz w:val="22"/>
                <w:szCs w:val="22"/>
              </w:rPr>
              <w:t>S in</w:t>
            </w:r>
            <w:proofErr w:type="spellEnd"/>
            <w:r w:rsidRPr="007B5E1F">
              <w:rPr>
                <w:rFonts w:asciiTheme="minorHAnsi" w:hAnsiTheme="minorHAnsi" w:cs="Arial"/>
                <w:color w:val="00B050"/>
                <w:sz w:val="22"/>
                <w:szCs w:val="22"/>
              </w:rPr>
              <w:t xml:space="preserve"> removed dead attached leaves that is returned to the system (ash or litter).</w:t>
            </w:r>
          </w:p>
        </w:tc>
        <w:tc>
          <w:tcPr>
            <w:tcW w:w="812" w:type="pct"/>
          </w:tcPr>
          <w:p w14:paraId="673E9EBE"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685CC440"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6E3A9D2C" w14:textId="77777777" w:rsidTr="002D7C6B">
        <w:trPr>
          <w:cantSplit/>
        </w:trPr>
        <w:tc>
          <w:tcPr>
            <w:tcW w:w="904" w:type="pct"/>
          </w:tcPr>
          <w:p w14:paraId="72CEBAC5" w14:textId="7EF47476"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5,1)</w:t>
            </w:r>
          </w:p>
        </w:tc>
        <w:tc>
          <w:tcPr>
            <w:tcW w:w="2371" w:type="pct"/>
          </w:tcPr>
          <w:p w14:paraId="7FE01EBC"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C in removed dead attached fine branches that is returned to the system (ash or dead fine branches).</w:t>
            </w:r>
          </w:p>
        </w:tc>
        <w:tc>
          <w:tcPr>
            <w:tcW w:w="812" w:type="pct"/>
          </w:tcPr>
          <w:p w14:paraId="54080636"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52E31F75"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64A57ADF" w14:textId="77777777" w:rsidTr="002D7C6B">
        <w:trPr>
          <w:cantSplit/>
        </w:trPr>
        <w:tc>
          <w:tcPr>
            <w:tcW w:w="904" w:type="pct"/>
          </w:tcPr>
          <w:p w14:paraId="59ACA0BC" w14:textId="351E7E2B"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5,2)</w:t>
            </w:r>
          </w:p>
        </w:tc>
        <w:tc>
          <w:tcPr>
            <w:tcW w:w="2371" w:type="pct"/>
          </w:tcPr>
          <w:p w14:paraId="4E9F40F6"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N in removed dead attached fine branches that is returned to the system (ash or dead fine branches).</w:t>
            </w:r>
          </w:p>
        </w:tc>
        <w:tc>
          <w:tcPr>
            <w:tcW w:w="812" w:type="pct"/>
          </w:tcPr>
          <w:p w14:paraId="4E8BF016"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69866A36"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3963A436" w14:textId="77777777" w:rsidTr="002D7C6B">
        <w:trPr>
          <w:cantSplit/>
        </w:trPr>
        <w:tc>
          <w:tcPr>
            <w:tcW w:w="904" w:type="pct"/>
          </w:tcPr>
          <w:p w14:paraId="3B67B460" w14:textId="07622E3F"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5,3)</w:t>
            </w:r>
          </w:p>
        </w:tc>
        <w:tc>
          <w:tcPr>
            <w:tcW w:w="2371" w:type="pct"/>
          </w:tcPr>
          <w:p w14:paraId="147F87EA"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P in removed dead attached fine branches that is returned to the system (ash or dead fine branches).</w:t>
            </w:r>
          </w:p>
        </w:tc>
        <w:tc>
          <w:tcPr>
            <w:tcW w:w="812" w:type="pct"/>
          </w:tcPr>
          <w:p w14:paraId="7B8DE8F5"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0E2EEDC0"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1B37A640" w14:textId="77777777" w:rsidTr="002D7C6B">
        <w:trPr>
          <w:cantSplit/>
        </w:trPr>
        <w:tc>
          <w:tcPr>
            <w:tcW w:w="904" w:type="pct"/>
          </w:tcPr>
          <w:p w14:paraId="3E9F6DB4" w14:textId="5475FFDF"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5,4)</w:t>
            </w:r>
          </w:p>
        </w:tc>
        <w:tc>
          <w:tcPr>
            <w:tcW w:w="2371" w:type="pct"/>
          </w:tcPr>
          <w:p w14:paraId="0540742D" w14:textId="77777777" w:rsidR="002D7C6B" w:rsidRPr="007B5E1F" w:rsidRDefault="002D7C6B" w:rsidP="002D7C6B">
            <w:pPr>
              <w:rPr>
                <w:rFonts w:cs="Arial"/>
                <w:color w:val="00B050"/>
              </w:rPr>
            </w:pPr>
            <w:r w:rsidRPr="007B5E1F">
              <w:rPr>
                <w:rFonts w:asciiTheme="minorHAnsi" w:hAnsiTheme="minorHAnsi" w:cs="Arial"/>
                <w:color w:val="00B050"/>
                <w:sz w:val="22"/>
                <w:szCs w:val="22"/>
              </w:rPr>
              <w:t xml:space="preserve">Fraction of </w:t>
            </w:r>
            <w:proofErr w:type="spellStart"/>
            <w:r w:rsidRPr="007B5E1F">
              <w:rPr>
                <w:rFonts w:asciiTheme="minorHAnsi" w:hAnsiTheme="minorHAnsi" w:cs="Arial"/>
                <w:color w:val="00B050"/>
                <w:sz w:val="22"/>
                <w:szCs w:val="22"/>
              </w:rPr>
              <w:t>S in</w:t>
            </w:r>
            <w:proofErr w:type="spellEnd"/>
            <w:r w:rsidRPr="007B5E1F">
              <w:rPr>
                <w:rFonts w:asciiTheme="minorHAnsi" w:hAnsiTheme="minorHAnsi" w:cs="Arial"/>
                <w:color w:val="00B050"/>
                <w:sz w:val="22"/>
                <w:szCs w:val="22"/>
              </w:rPr>
              <w:t xml:space="preserve"> removed dead attached fine branches that is returned to the system (ash or dead fine branches).</w:t>
            </w:r>
          </w:p>
        </w:tc>
        <w:tc>
          <w:tcPr>
            <w:tcW w:w="812" w:type="pct"/>
          </w:tcPr>
          <w:p w14:paraId="14B59766"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157DEE9C"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72DAC419" w14:textId="77777777" w:rsidTr="002D7C6B">
        <w:trPr>
          <w:cantSplit/>
        </w:trPr>
        <w:tc>
          <w:tcPr>
            <w:tcW w:w="904" w:type="pct"/>
          </w:tcPr>
          <w:p w14:paraId="40F194FB" w14:textId="45635215"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lastRenderedPageBreak/>
              <w:t>RETF(</w:t>
            </w:r>
            <w:proofErr w:type="gramEnd"/>
            <w:r w:rsidRPr="007B5E1F">
              <w:rPr>
                <w:rFonts w:asciiTheme="minorHAnsi" w:hAnsiTheme="minorHAnsi" w:cs="Arial"/>
                <w:color w:val="00B050"/>
                <w:sz w:val="22"/>
                <w:szCs w:val="22"/>
              </w:rPr>
              <w:t>6,1)</w:t>
            </w:r>
          </w:p>
        </w:tc>
        <w:tc>
          <w:tcPr>
            <w:tcW w:w="2371" w:type="pct"/>
          </w:tcPr>
          <w:p w14:paraId="0EED2FB6"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C in removed standing dead large wood that is returned to the system (ash or dead large wood).</w:t>
            </w:r>
          </w:p>
        </w:tc>
        <w:tc>
          <w:tcPr>
            <w:tcW w:w="812" w:type="pct"/>
          </w:tcPr>
          <w:p w14:paraId="3C4C1A61"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4E9CDD18"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5B5467B9" w14:textId="77777777" w:rsidTr="002D7C6B">
        <w:trPr>
          <w:cantSplit/>
        </w:trPr>
        <w:tc>
          <w:tcPr>
            <w:tcW w:w="904" w:type="pct"/>
          </w:tcPr>
          <w:p w14:paraId="4DA1DFE1" w14:textId="4F27F16B"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6,2)</w:t>
            </w:r>
          </w:p>
        </w:tc>
        <w:tc>
          <w:tcPr>
            <w:tcW w:w="2371" w:type="pct"/>
          </w:tcPr>
          <w:p w14:paraId="56168AB0"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N in removed standing dead large wood that is returned to the system (ash or dead large wood).</w:t>
            </w:r>
          </w:p>
        </w:tc>
        <w:tc>
          <w:tcPr>
            <w:tcW w:w="812" w:type="pct"/>
          </w:tcPr>
          <w:p w14:paraId="39D35482"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7B5DDF82"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23289831" w14:textId="77777777" w:rsidTr="002D7C6B">
        <w:trPr>
          <w:cantSplit/>
        </w:trPr>
        <w:tc>
          <w:tcPr>
            <w:tcW w:w="904" w:type="pct"/>
          </w:tcPr>
          <w:p w14:paraId="501C1AD1" w14:textId="2EC67E73"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6,3)</w:t>
            </w:r>
          </w:p>
        </w:tc>
        <w:tc>
          <w:tcPr>
            <w:tcW w:w="2371" w:type="pct"/>
          </w:tcPr>
          <w:p w14:paraId="613DB25E" w14:textId="77777777" w:rsidR="002D7C6B" w:rsidRPr="007B5E1F" w:rsidRDefault="002D7C6B" w:rsidP="002D7C6B">
            <w:pPr>
              <w:rPr>
                <w:rFonts w:cs="Arial"/>
                <w:color w:val="00B050"/>
              </w:rPr>
            </w:pPr>
            <w:r w:rsidRPr="007B5E1F">
              <w:rPr>
                <w:rFonts w:asciiTheme="minorHAnsi" w:hAnsiTheme="minorHAnsi" w:cs="Arial"/>
                <w:color w:val="00B050"/>
                <w:sz w:val="22"/>
                <w:szCs w:val="22"/>
              </w:rPr>
              <w:t>Fraction of P in removed standing dead large wood that is returned to the system (ash or dead large wood).</w:t>
            </w:r>
          </w:p>
        </w:tc>
        <w:tc>
          <w:tcPr>
            <w:tcW w:w="812" w:type="pct"/>
          </w:tcPr>
          <w:p w14:paraId="16F0B650"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2B8EDFB3"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53D73718" w14:textId="77777777" w:rsidTr="002D7C6B">
        <w:trPr>
          <w:cantSplit/>
        </w:trPr>
        <w:tc>
          <w:tcPr>
            <w:tcW w:w="904" w:type="pct"/>
          </w:tcPr>
          <w:p w14:paraId="6763522F" w14:textId="2F20FB56" w:rsidR="002D7C6B" w:rsidRPr="007B5E1F" w:rsidRDefault="007E165A" w:rsidP="002D7C6B">
            <w:pPr>
              <w:jc w:val="center"/>
              <w:rPr>
                <w:rFonts w:cs="Arial"/>
                <w:color w:val="00B050"/>
              </w:rPr>
            </w:pPr>
            <w:proofErr w:type="gramStart"/>
            <w:r w:rsidRPr="007B5E1F">
              <w:rPr>
                <w:rFonts w:asciiTheme="minorHAnsi" w:hAnsiTheme="minorHAnsi" w:cs="Arial"/>
                <w:color w:val="00B050"/>
                <w:sz w:val="22"/>
                <w:szCs w:val="22"/>
              </w:rPr>
              <w:t>RETF(</w:t>
            </w:r>
            <w:proofErr w:type="gramEnd"/>
            <w:r w:rsidRPr="007B5E1F">
              <w:rPr>
                <w:rFonts w:asciiTheme="minorHAnsi" w:hAnsiTheme="minorHAnsi" w:cs="Arial"/>
                <w:color w:val="00B050"/>
                <w:sz w:val="22"/>
                <w:szCs w:val="22"/>
              </w:rPr>
              <w:t>6,4)</w:t>
            </w:r>
          </w:p>
        </w:tc>
        <w:tc>
          <w:tcPr>
            <w:tcW w:w="2371" w:type="pct"/>
          </w:tcPr>
          <w:p w14:paraId="6854D2BA" w14:textId="77777777" w:rsidR="002D7C6B" w:rsidRPr="007B5E1F" w:rsidRDefault="002D7C6B" w:rsidP="002D7C6B">
            <w:pPr>
              <w:rPr>
                <w:rFonts w:cs="Arial"/>
                <w:color w:val="00B050"/>
              </w:rPr>
            </w:pPr>
            <w:r w:rsidRPr="007B5E1F">
              <w:rPr>
                <w:rFonts w:asciiTheme="minorHAnsi" w:hAnsiTheme="minorHAnsi" w:cs="Arial"/>
                <w:color w:val="00B050"/>
                <w:sz w:val="22"/>
                <w:szCs w:val="22"/>
              </w:rPr>
              <w:t xml:space="preserve">Fraction of </w:t>
            </w:r>
            <w:proofErr w:type="spellStart"/>
            <w:r w:rsidRPr="007B5E1F">
              <w:rPr>
                <w:rFonts w:asciiTheme="minorHAnsi" w:hAnsiTheme="minorHAnsi" w:cs="Arial"/>
                <w:color w:val="00B050"/>
                <w:sz w:val="22"/>
                <w:szCs w:val="22"/>
              </w:rPr>
              <w:t>S in</w:t>
            </w:r>
            <w:proofErr w:type="spellEnd"/>
            <w:r w:rsidRPr="007B5E1F">
              <w:rPr>
                <w:rFonts w:asciiTheme="minorHAnsi" w:hAnsiTheme="minorHAnsi" w:cs="Arial"/>
                <w:color w:val="00B050"/>
                <w:sz w:val="22"/>
                <w:szCs w:val="22"/>
              </w:rPr>
              <w:t xml:space="preserve"> removed standing dead large wood that is returned to the system (ash or dead large wood).</w:t>
            </w:r>
          </w:p>
        </w:tc>
        <w:tc>
          <w:tcPr>
            <w:tcW w:w="812" w:type="pct"/>
          </w:tcPr>
          <w:p w14:paraId="19251ADD"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3F845C56"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2523C140" w14:textId="77777777" w:rsidTr="002D7C6B">
        <w:trPr>
          <w:cantSplit/>
        </w:trPr>
        <w:tc>
          <w:tcPr>
            <w:tcW w:w="904" w:type="pct"/>
          </w:tcPr>
          <w:p w14:paraId="0269641F" w14:textId="624A4EB7" w:rsidR="002D7C6B" w:rsidRPr="007B5E1F" w:rsidRDefault="007E165A" w:rsidP="002D7C6B">
            <w:pPr>
              <w:jc w:val="center"/>
              <w:rPr>
                <w:rFonts w:cs="Arial"/>
                <w:color w:val="00B050"/>
              </w:rPr>
            </w:pPr>
            <w:r w:rsidRPr="007B5E1F">
              <w:rPr>
                <w:rFonts w:asciiTheme="minorHAnsi" w:hAnsiTheme="minorHAnsi" w:cs="Arial"/>
                <w:color w:val="00B050"/>
                <w:sz w:val="22"/>
                <w:szCs w:val="22"/>
              </w:rPr>
              <w:t>LV2</w:t>
            </w:r>
            <w:proofErr w:type="gramStart"/>
            <w:r w:rsidRPr="007B5E1F">
              <w:rPr>
                <w:rFonts w:asciiTheme="minorHAnsi" w:hAnsiTheme="minorHAnsi" w:cs="Arial"/>
                <w:color w:val="00B050"/>
                <w:sz w:val="22"/>
                <w:szCs w:val="22"/>
              </w:rPr>
              <w:t>STD(</w:t>
            </w:r>
            <w:proofErr w:type="gramEnd"/>
            <w:r w:rsidRPr="007B5E1F">
              <w:rPr>
                <w:rFonts w:asciiTheme="minorHAnsi" w:hAnsiTheme="minorHAnsi" w:cs="Arial"/>
                <w:color w:val="00B050"/>
                <w:sz w:val="22"/>
                <w:szCs w:val="22"/>
              </w:rPr>
              <w:t>1)</w:t>
            </w:r>
          </w:p>
        </w:tc>
        <w:tc>
          <w:tcPr>
            <w:tcW w:w="2371" w:type="pct"/>
          </w:tcPr>
          <w:p w14:paraId="2032A8EB" w14:textId="77777777" w:rsidR="002D7C6B" w:rsidRPr="007B5E1F" w:rsidRDefault="002D7C6B" w:rsidP="002D7C6B">
            <w:pPr>
              <w:rPr>
                <w:rFonts w:cs="Arial"/>
                <w:color w:val="00B050"/>
              </w:rPr>
            </w:pPr>
            <w:r w:rsidRPr="007B5E1F">
              <w:rPr>
                <w:rFonts w:asciiTheme="minorHAnsi" w:hAnsiTheme="minorHAnsi" w:cs="Arial"/>
                <w:color w:val="00B050"/>
                <w:sz w:val="22"/>
                <w:szCs w:val="22"/>
              </w:rPr>
              <w:t xml:space="preserve">Fraction of </w:t>
            </w:r>
            <w:r>
              <w:rPr>
                <w:rFonts w:asciiTheme="minorHAnsi" w:hAnsiTheme="minorHAnsi" w:cs="Arial"/>
                <w:color w:val="00B050"/>
                <w:sz w:val="22"/>
                <w:szCs w:val="22"/>
              </w:rPr>
              <w:t xml:space="preserve">killed </w:t>
            </w:r>
            <w:r w:rsidRPr="007B5E1F">
              <w:rPr>
                <w:rFonts w:asciiTheme="minorHAnsi" w:hAnsiTheme="minorHAnsi" w:cs="Arial"/>
                <w:color w:val="00B050"/>
                <w:sz w:val="22"/>
                <w:szCs w:val="22"/>
              </w:rPr>
              <w:t xml:space="preserve">live leaves that is transferred to dead attached leaves. </w:t>
            </w:r>
            <w:r>
              <w:rPr>
                <w:rFonts w:asciiTheme="minorHAnsi" w:hAnsiTheme="minorHAnsi" w:cs="Arial"/>
                <w:color w:val="00B050"/>
                <w:sz w:val="22"/>
                <w:szCs w:val="22"/>
              </w:rPr>
              <w:t>(The fraction 1.0 – lv2</w:t>
            </w:r>
            <w:proofErr w:type="gramStart"/>
            <w:r>
              <w:rPr>
                <w:rFonts w:asciiTheme="minorHAnsi" w:hAnsiTheme="minorHAnsi" w:cs="Arial"/>
                <w:color w:val="00B050"/>
                <w:sz w:val="22"/>
                <w:szCs w:val="22"/>
              </w:rPr>
              <w:t>std(</w:t>
            </w:r>
            <w:proofErr w:type="gramEnd"/>
            <w:r>
              <w:rPr>
                <w:rFonts w:asciiTheme="minorHAnsi" w:hAnsiTheme="minorHAnsi" w:cs="Arial"/>
                <w:color w:val="00B050"/>
                <w:sz w:val="22"/>
                <w:szCs w:val="22"/>
              </w:rPr>
              <w:t xml:space="preserve">1) is what gets removed). </w:t>
            </w:r>
            <w:r w:rsidRPr="007B5E1F">
              <w:rPr>
                <w:rFonts w:asciiTheme="minorHAnsi" w:hAnsiTheme="minorHAnsi" w:cs="Arial"/>
                <w:color w:val="00B050"/>
                <w:sz w:val="22"/>
                <w:szCs w:val="22"/>
              </w:rPr>
              <w:t xml:space="preserve">If event type is a </w:t>
            </w:r>
            <w:proofErr w:type="gramStart"/>
            <w:r w:rsidRPr="007B5E1F">
              <w:rPr>
                <w:rFonts w:asciiTheme="minorHAnsi" w:hAnsiTheme="minorHAnsi" w:cs="Arial"/>
                <w:color w:val="00B050"/>
                <w:sz w:val="22"/>
                <w:szCs w:val="22"/>
              </w:rPr>
              <w:t>fire</w:t>
            </w:r>
            <w:proofErr w:type="gramEnd"/>
            <w:r w:rsidRPr="007B5E1F">
              <w:rPr>
                <w:rFonts w:asciiTheme="minorHAnsi" w:hAnsiTheme="minorHAnsi" w:cs="Arial"/>
                <w:color w:val="00B050"/>
                <w:sz w:val="22"/>
                <w:szCs w:val="22"/>
              </w:rPr>
              <w:t xml:space="preserve"> then it is assumed that this transfer only killed the leaves but did not burn them.</w:t>
            </w:r>
          </w:p>
        </w:tc>
        <w:tc>
          <w:tcPr>
            <w:tcW w:w="812" w:type="pct"/>
          </w:tcPr>
          <w:p w14:paraId="528706EE"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2121B4DA"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1FBE8705" w14:textId="77777777" w:rsidTr="002D7C6B">
        <w:trPr>
          <w:cantSplit/>
        </w:trPr>
        <w:tc>
          <w:tcPr>
            <w:tcW w:w="904" w:type="pct"/>
          </w:tcPr>
          <w:p w14:paraId="67B9749C" w14:textId="316CD506" w:rsidR="002D7C6B" w:rsidRPr="007B5E1F" w:rsidRDefault="007E165A" w:rsidP="002D7C6B">
            <w:pPr>
              <w:jc w:val="center"/>
              <w:rPr>
                <w:rFonts w:cs="Arial"/>
                <w:color w:val="00B050"/>
              </w:rPr>
            </w:pPr>
            <w:r w:rsidRPr="007B5E1F">
              <w:rPr>
                <w:rFonts w:asciiTheme="minorHAnsi" w:hAnsiTheme="minorHAnsi" w:cs="Arial"/>
                <w:color w:val="00B050"/>
                <w:sz w:val="22"/>
                <w:szCs w:val="22"/>
              </w:rPr>
              <w:t>LV2</w:t>
            </w:r>
            <w:proofErr w:type="gramStart"/>
            <w:r w:rsidRPr="007B5E1F">
              <w:rPr>
                <w:rFonts w:asciiTheme="minorHAnsi" w:hAnsiTheme="minorHAnsi" w:cs="Arial"/>
                <w:color w:val="00B050"/>
                <w:sz w:val="22"/>
                <w:szCs w:val="22"/>
              </w:rPr>
              <w:t>STD(</w:t>
            </w:r>
            <w:proofErr w:type="gramEnd"/>
            <w:r w:rsidRPr="007B5E1F">
              <w:rPr>
                <w:rFonts w:asciiTheme="minorHAnsi" w:hAnsiTheme="minorHAnsi" w:cs="Arial"/>
                <w:color w:val="00B050"/>
                <w:sz w:val="22"/>
                <w:szCs w:val="22"/>
              </w:rPr>
              <w:t>2)</w:t>
            </w:r>
          </w:p>
        </w:tc>
        <w:tc>
          <w:tcPr>
            <w:tcW w:w="2371" w:type="pct"/>
          </w:tcPr>
          <w:p w14:paraId="50BB85FF" w14:textId="77777777" w:rsidR="002D7C6B" w:rsidRPr="007B5E1F" w:rsidRDefault="002D7C6B" w:rsidP="002D7C6B">
            <w:pPr>
              <w:rPr>
                <w:rFonts w:cs="Arial"/>
                <w:color w:val="00B050"/>
              </w:rPr>
            </w:pPr>
            <w:r w:rsidRPr="007B5E1F">
              <w:rPr>
                <w:rFonts w:asciiTheme="minorHAnsi" w:hAnsiTheme="minorHAnsi" w:cs="Arial"/>
                <w:color w:val="00B050"/>
                <w:sz w:val="22"/>
                <w:szCs w:val="22"/>
              </w:rPr>
              <w:t xml:space="preserve">Fraction </w:t>
            </w:r>
            <w:r>
              <w:rPr>
                <w:rFonts w:asciiTheme="minorHAnsi" w:hAnsiTheme="minorHAnsi" w:cs="Arial"/>
                <w:color w:val="00B050"/>
                <w:sz w:val="22"/>
                <w:szCs w:val="22"/>
              </w:rPr>
              <w:t xml:space="preserve">of killed </w:t>
            </w:r>
            <w:r w:rsidRPr="007B5E1F">
              <w:rPr>
                <w:rFonts w:asciiTheme="minorHAnsi" w:hAnsiTheme="minorHAnsi" w:cs="Arial"/>
                <w:color w:val="00B050"/>
                <w:sz w:val="22"/>
                <w:szCs w:val="22"/>
              </w:rPr>
              <w:t xml:space="preserve">fine branches that is transferred to </w:t>
            </w:r>
            <w:r>
              <w:rPr>
                <w:rFonts w:asciiTheme="minorHAnsi" w:hAnsiTheme="minorHAnsi" w:cs="Arial"/>
                <w:color w:val="00B050"/>
                <w:sz w:val="22"/>
                <w:szCs w:val="22"/>
              </w:rPr>
              <w:t>dead attached fine branches</w:t>
            </w:r>
            <w:r w:rsidRPr="007B5E1F">
              <w:rPr>
                <w:rFonts w:asciiTheme="minorHAnsi" w:hAnsiTheme="minorHAnsi" w:cs="Arial"/>
                <w:color w:val="00B050"/>
                <w:sz w:val="22"/>
                <w:szCs w:val="22"/>
              </w:rPr>
              <w:t xml:space="preserve">. </w:t>
            </w:r>
            <w:r>
              <w:rPr>
                <w:rFonts w:asciiTheme="minorHAnsi" w:hAnsiTheme="minorHAnsi" w:cs="Arial"/>
                <w:color w:val="00B050"/>
                <w:sz w:val="22"/>
                <w:szCs w:val="22"/>
              </w:rPr>
              <w:t>(The fraction 1.0 – lv2</w:t>
            </w:r>
            <w:proofErr w:type="gramStart"/>
            <w:r>
              <w:rPr>
                <w:rFonts w:asciiTheme="minorHAnsi" w:hAnsiTheme="minorHAnsi" w:cs="Arial"/>
                <w:color w:val="00B050"/>
                <w:sz w:val="22"/>
                <w:szCs w:val="22"/>
              </w:rPr>
              <w:t>std(</w:t>
            </w:r>
            <w:proofErr w:type="gramEnd"/>
            <w:r>
              <w:rPr>
                <w:rFonts w:asciiTheme="minorHAnsi" w:hAnsiTheme="minorHAnsi" w:cs="Arial"/>
                <w:color w:val="00B050"/>
                <w:sz w:val="22"/>
                <w:szCs w:val="22"/>
              </w:rPr>
              <w:t xml:space="preserve">2) is what gets removed). </w:t>
            </w:r>
            <w:r w:rsidRPr="007B5E1F">
              <w:rPr>
                <w:rFonts w:asciiTheme="minorHAnsi" w:hAnsiTheme="minorHAnsi" w:cs="Arial"/>
                <w:color w:val="00B050"/>
                <w:sz w:val="22"/>
                <w:szCs w:val="22"/>
              </w:rPr>
              <w:t xml:space="preserve"> If event type is a </w:t>
            </w:r>
            <w:proofErr w:type="gramStart"/>
            <w:r w:rsidRPr="007B5E1F">
              <w:rPr>
                <w:rFonts w:asciiTheme="minorHAnsi" w:hAnsiTheme="minorHAnsi" w:cs="Arial"/>
                <w:color w:val="00B050"/>
                <w:sz w:val="22"/>
                <w:szCs w:val="22"/>
              </w:rPr>
              <w:t>fire</w:t>
            </w:r>
            <w:proofErr w:type="gramEnd"/>
            <w:r w:rsidRPr="007B5E1F">
              <w:rPr>
                <w:rFonts w:asciiTheme="minorHAnsi" w:hAnsiTheme="minorHAnsi" w:cs="Arial"/>
                <w:color w:val="00B050"/>
                <w:sz w:val="22"/>
                <w:szCs w:val="22"/>
              </w:rPr>
              <w:t xml:space="preserve"> then it is assumed that this transfer only killed the branches but did not burn them.</w:t>
            </w:r>
          </w:p>
        </w:tc>
        <w:tc>
          <w:tcPr>
            <w:tcW w:w="812" w:type="pct"/>
          </w:tcPr>
          <w:p w14:paraId="4510751B"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2369751C"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r w:rsidR="002D7C6B" w:rsidRPr="002F2383" w14:paraId="19AE3629" w14:textId="77777777" w:rsidTr="002D7C6B">
        <w:trPr>
          <w:cantSplit/>
        </w:trPr>
        <w:tc>
          <w:tcPr>
            <w:tcW w:w="904" w:type="pct"/>
          </w:tcPr>
          <w:p w14:paraId="6B4E881B" w14:textId="0CCA8849" w:rsidR="002D7C6B" w:rsidRPr="007B5E1F" w:rsidRDefault="007E165A" w:rsidP="002D7C6B">
            <w:pPr>
              <w:jc w:val="center"/>
              <w:rPr>
                <w:rFonts w:cs="Arial"/>
                <w:color w:val="00B050"/>
              </w:rPr>
            </w:pPr>
            <w:r w:rsidRPr="007B5E1F">
              <w:rPr>
                <w:rFonts w:asciiTheme="minorHAnsi" w:hAnsiTheme="minorHAnsi" w:cs="Arial"/>
                <w:color w:val="00B050"/>
                <w:sz w:val="22"/>
                <w:szCs w:val="22"/>
              </w:rPr>
              <w:t>LV2</w:t>
            </w:r>
            <w:proofErr w:type="gramStart"/>
            <w:r w:rsidRPr="007B5E1F">
              <w:rPr>
                <w:rFonts w:asciiTheme="minorHAnsi" w:hAnsiTheme="minorHAnsi" w:cs="Arial"/>
                <w:color w:val="00B050"/>
                <w:sz w:val="22"/>
                <w:szCs w:val="22"/>
              </w:rPr>
              <w:t>STD(</w:t>
            </w:r>
            <w:proofErr w:type="gramEnd"/>
            <w:r w:rsidRPr="007B5E1F">
              <w:rPr>
                <w:rFonts w:asciiTheme="minorHAnsi" w:hAnsiTheme="minorHAnsi" w:cs="Arial"/>
                <w:color w:val="00B050"/>
                <w:sz w:val="22"/>
                <w:szCs w:val="22"/>
              </w:rPr>
              <w:t>3)</w:t>
            </w:r>
          </w:p>
        </w:tc>
        <w:tc>
          <w:tcPr>
            <w:tcW w:w="2371" w:type="pct"/>
          </w:tcPr>
          <w:p w14:paraId="3EC863FA" w14:textId="77777777" w:rsidR="002D7C6B" w:rsidRPr="007B5E1F" w:rsidRDefault="002D7C6B" w:rsidP="002D7C6B">
            <w:pPr>
              <w:rPr>
                <w:rFonts w:cs="Arial"/>
                <w:color w:val="00B050"/>
              </w:rPr>
            </w:pPr>
            <w:r w:rsidRPr="007B5E1F">
              <w:rPr>
                <w:rFonts w:asciiTheme="minorHAnsi" w:hAnsiTheme="minorHAnsi" w:cs="Arial"/>
                <w:color w:val="00B050"/>
                <w:sz w:val="22"/>
                <w:szCs w:val="22"/>
              </w:rPr>
              <w:t xml:space="preserve">Fraction of </w:t>
            </w:r>
            <w:r>
              <w:rPr>
                <w:rFonts w:asciiTheme="minorHAnsi" w:hAnsiTheme="minorHAnsi" w:cs="Arial"/>
                <w:color w:val="00B050"/>
                <w:sz w:val="22"/>
                <w:szCs w:val="22"/>
              </w:rPr>
              <w:t xml:space="preserve">killed </w:t>
            </w:r>
            <w:r w:rsidRPr="007B5E1F">
              <w:rPr>
                <w:rFonts w:asciiTheme="minorHAnsi" w:hAnsiTheme="minorHAnsi" w:cs="Arial"/>
                <w:color w:val="00B050"/>
                <w:sz w:val="22"/>
                <w:szCs w:val="22"/>
              </w:rPr>
              <w:t xml:space="preserve">live large wood that is transferred to </w:t>
            </w:r>
            <w:r>
              <w:rPr>
                <w:rFonts w:asciiTheme="minorHAnsi" w:hAnsiTheme="minorHAnsi" w:cs="Arial"/>
                <w:color w:val="00B050"/>
                <w:sz w:val="22"/>
                <w:szCs w:val="22"/>
              </w:rPr>
              <w:t>dead standing large wood</w:t>
            </w:r>
            <w:r w:rsidRPr="007B5E1F">
              <w:rPr>
                <w:rFonts w:asciiTheme="minorHAnsi" w:hAnsiTheme="minorHAnsi" w:cs="Arial"/>
                <w:color w:val="00B050"/>
                <w:sz w:val="22"/>
                <w:szCs w:val="22"/>
              </w:rPr>
              <w:t xml:space="preserve">. </w:t>
            </w:r>
            <w:r>
              <w:rPr>
                <w:rFonts w:asciiTheme="minorHAnsi" w:hAnsiTheme="minorHAnsi" w:cs="Arial"/>
                <w:color w:val="00B050"/>
                <w:sz w:val="22"/>
                <w:szCs w:val="22"/>
              </w:rPr>
              <w:t>(The fraction 1.0 – lv2</w:t>
            </w:r>
            <w:proofErr w:type="gramStart"/>
            <w:r>
              <w:rPr>
                <w:rFonts w:asciiTheme="minorHAnsi" w:hAnsiTheme="minorHAnsi" w:cs="Arial"/>
                <w:color w:val="00B050"/>
                <w:sz w:val="22"/>
                <w:szCs w:val="22"/>
              </w:rPr>
              <w:t>std(</w:t>
            </w:r>
            <w:proofErr w:type="gramEnd"/>
            <w:r>
              <w:rPr>
                <w:rFonts w:asciiTheme="minorHAnsi" w:hAnsiTheme="minorHAnsi" w:cs="Arial"/>
                <w:color w:val="00B050"/>
                <w:sz w:val="22"/>
                <w:szCs w:val="22"/>
              </w:rPr>
              <w:t xml:space="preserve">3) is what gets removed). </w:t>
            </w:r>
            <w:r w:rsidRPr="007B5E1F">
              <w:rPr>
                <w:rFonts w:asciiTheme="minorHAnsi" w:hAnsiTheme="minorHAnsi" w:cs="Arial"/>
                <w:color w:val="00B050"/>
                <w:sz w:val="22"/>
                <w:szCs w:val="22"/>
              </w:rPr>
              <w:t xml:space="preserve">If event type is a </w:t>
            </w:r>
            <w:proofErr w:type="gramStart"/>
            <w:r w:rsidRPr="007B5E1F">
              <w:rPr>
                <w:rFonts w:asciiTheme="minorHAnsi" w:hAnsiTheme="minorHAnsi" w:cs="Arial"/>
                <w:color w:val="00B050"/>
                <w:sz w:val="22"/>
                <w:szCs w:val="22"/>
              </w:rPr>
              <w:t>fire</w:t>
            </w:r>
            <w:proofErr w:type="gramEnd"/>
            <w:r w:rsidRPr="007B5E1F">
              <w:rPr>
                <w:rFonts w:asciiTheme="minorHAnsi" w:hAnsiTheme="minorHAnsi" w:cs="Arial"/>
                <w:color w:val="00B050"/>
                <w:sz w:val="22"/>
                <w:szCs w:val="22"/>
              </w:rPr>
              <w:t xml:space="preserve"> then it is assumed that this transfer only killed the large wood but did not burn it.</w:t>
            </w:r>
          </w:p>
        </w:tc>
        <w:tc>
          <w:tcPr>
            <w:tcW w:w="812" w:type="pct"/>
          </w:tcPr>
          <w:p w14:paraId="28B04484"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fraction</w:t>
            </w:r>
          </w:p>
        </w:tc>
        <w:tc>
          <w:tcPr>
            <w:tcW w:w="913" w:type="pct"/>
          </w:tcPr>
          <w:p w14:paraId="0D413580" w14:textId="77777777" w:rsidR="002D7C6B" w:rsidRPr="007B5E1F" w:rsidRDefault="002D7C6B" w:rsidP="002D7C6B">
            <w:pPr>
              <w:pStyle w:val="PlainText"/>
              <w:jc w:val="center"/>
              <w:rPr>
                <w:rFonts w:asciiTheme="minorHAnsi" w:hAnsiTheme="minorHAnsi" w:cs="Arial"/>
                <w:color w:val="00B050"/>
                <w:sz w:val="22"/>
                <w:szCs w:val="22"/>
              </w:rPr>
            </w:pPr>
            <w:r w:rsidRPr="007B5E1F">
              <w:rPr>
                <w:rFonts w:asciiTheme="minorHAnsi" w:hAnsiTheme="minorHAnsi" w:cs="Arial"/>
                <w:color w:val="00B050"/>
                <w:sz w:val="22"/>
                <w:szCs w:val="22"/>
              </w:rPr>
              <w:t>0.0 – 1.0</w:t>
            </w:r>
          </w:p>
        </w:tc>
      </w:tr>
    </w:tbl>
    <w:p w14:paraId="4B608162" w14:textId="77777777" w:rsidR="002D7C6B" w:rsidRDefault="002D7C6B" w:rsidP="002D7C6B">
      <w:pPr>
        <w:pStyle w:val="NoSpacing"/>
      </w:pPr>
    </w:p>
    <w:p w14:paraId="5050792C" w14:textId="77777777" w:rsidR="002D7C6B" w:rsidRDefault="002D7C6B" w:rsidP="002D7C6B">
      <w:pPr>
        <w:pStyle w:val="NoSpacing"/>
      </w:pPr>
    </w:p>
    <w:p w14:paraId="38B7E428" w14:textId="4315ED02" w:rsidR="00BA434C" w:rsidRDefault="00C11D1B" w:rsidP="00154706">
      <w:pPr>
        <w:pStyle w:val="Heading1"/>
      </w:pPr>
      <w:r w:rsidRPr="00B5750F">
        <w:t xml:space="preserve">Creating a </w:t>
      </w:r>
      <w:r>
        <w:t>grasstree</w:t>
      </w:r>
      <w:r w:rsidRPr="00B5750F">
        <w:t xml:space="preserve"> to simulate </w:t>
      </w:r>
      <w:r w:rsidR="00BA434C">
        <w:t>large biofuels grasses</w:t>
      </w:r>
    </w:p>
    <w:p w14:paraId="3B324AA8" w14:textId="77777777" w:rsidR="00154706" w:rsidRPr="00154706" w:rsidRDefault="00154706" w:rsidP="00154706">
      <w:pPr>
        <w:pStyle w:val="NoSpacing"/>
      </w:pPr>
    </w:p>
    <w:p w14:paraId="473D77D2" w14:textId="4D0DBD69" w:rsidR="00C11D1B" w:rsidRPr="00B5750F" w:rsidRDefault="00BA434C" w:rsidP="002B51E7">
      <w:r>
        <w:t xml:space="preserve">Development of the grasstree plant model started in </w:t>
      </w:r>
      <w:proofErr w:type="gramStart"/>
      <w:r>
        <w:t>2014, but</w:t>
      </w:r>
      <w:proofErr w:type="gramEnd"/>
      <w:r>
        <w:t xml:space="preserve"> was never completed then.  When CABBI funding began we saw this as the perfect opportunity to develop grasstree for simulating bioenergy crop </w:t>
      </w:r>
      <w:r>
        <w:lastRenderedPageBreak/>
        <w:t>production and sustainability.  Therefore, you may see some of my notes from my original conversations with Bill Parton about the features of this plant model.</w:t>
      </w:r>
    </w:p>
    <w:p w14:paraId="1C2A8C75" w14:textId="47E35D77" w:rsidR="00C11D1B" w:rsidRPr="00B5750F" w:rsidRDefault="007E165A" w:rsidP="00822622">
      <w:pPr>
        <w:pStyle w:val="NoSpacing"/>
        <w:numPr>
          <w:ilvl w:val="0"/>
          <w:numId w:val="1"/>
        </w:numPr>
      </w:pPr>
      <w:r>
        <w:t>Grasstrees</w:t>
      </w:r>
      <w:r w:rsidR="00C11D1B" w:rsidRPr="00B5750F">
        <w:t xml:space="preserve"> </w:t>
      </w:r>
      <w:r>
        <w:t>have</w:t>
      </w:r>
      <w:r w:rsidR="00C11D1B" w:rsidRPr="00B5750F">
        <w:t xml:space="preserve"> a new system option in the schedule file (G</w:t>
      </w:r>
      <w:r w:rsidR="00C11D1B">
        <w:t>RASSTREE</w:t>
      </w:r>
      <w:r w:rsidR="00C11D1B" w:rsidRPr="00B5750F">
        <w:t>SYS=4).</w:t>
      </w:r>
    </w:p>
    <w:p w14:paraId="275B1DD3" w14:textId="78856EC6" w:rsidR="00C11D1B" w:rsidRPr="00B5750F" w:rsidRDefault="007E165A" w:rsidP="00822622">
      <w:pPr>
        <w:pStyle w:val="NoSpacing"/>
        <w:numPr>
          <w:ilvl w:val="0"/>
          <w:numId w:val="1"/>
        </w:numPr>
      </w:pPr>
      <w:r>
        <w:t>Grasstrees</w:t>
      </w:r>
      <w:r w:rsidRPr="00B5750F">
        <w:t xml:space="preserve"> </w:t>
      </w:r>
      <w:r w:rsidR="00C11D1B" w:rsidRPr="00B5750F">
        <w:t>have their own parameter set (grasstree.100) that is a combination of t</w:t>
      </w:r>
      <w:r w:rsidR="00C11D1B">
        <w:t>ree.100 and crop.100 parameters and some parameters unique to grasstrees.</w:t>
      </w:r>
    </w:p>
    <w:p w14:paraId="6D93FFC4" w14:textId="352F0A31" w:rsidR="00C11D1B" w:rsidRPr="00B5750F" w:rsidRDefault="00C43D44" w:rsidP="00822622">
      <w:pPr>
        <w:pStyle w:val="NoSpacing"/>
        <w:numPr>
          <w:ilvl w:val="0"/>
          <w:numId w:val="1"/>
        </w:numPr>
      </w:pPr>
      <w:r>
        <w:t>Grasstrees can</w:t>
      </w:r>
      <w:r w:rsidR="00C11D1B">
        <w:t xml:space="preserve">not be grown </w:t>
      </w:r>
      <w:r w:rsidR="007E165A">
        <w:t xml:space="preserve">simultaneously </w:t>
      </w:r>
      <w:r w:rsidR="00C11D1B">
        <w:t>with either crops or trees.</w:t>
      </w:r>
    </w:p>
    <w:p w14:paraId="61C7F36B" w14:textId="65906717" w:rsidR="00C11D1B" w:rsidRPr="00B5750F" w:rsidRDefault="007E165A" w:rsidP="00822622">
      <w:pPr>
        <w:pStyle w:val="NoSpacing"/>
        <w:numPr>
          <w:ilvl w:val="0"/>
          <w:numId w:val="1"/>
        </w:numPr>
      </w:pPr>
      <w:r>
        <w:t xml:space="preserve">Grasstrees </w:t>
      </w:r>
      <w:r w:rsidR="00C11D1B" w:rsidRPr="00B5750F">
        <w:t xml:space="preserve">can be </w:t>
      </w:r>
      <w:r w:rsidR="00C11D1B" w:rsidRPr="00694D79">
        <w:t xml:space="preserve">annual (like forage sorghum) </w:t>
      </w:r>
      <w:r w:rsidR="00C11D1B" w:rsidRPr="00B5750F">
        <w:t>or perenni</w:t>
      </w:r>
      <w:r w:rsidR="00C11D1B">
        <w:t xml:space="preserve">al (like miscanthus, </w:t>
      </w:r>
      <w:r w:rsidR="005307D6">
        <w:t xml:space="preserve">switchgrass, </w:t>
      </w:r>
      <w:r w:rsidR="00C11D1B">
        <w:t>sugarcane)</w:t>
      </w:r>
    </w:p>
    <w:p w14:paraId="4ED23B65" w14:textId="77777777" w:rsidR="00C11D1B" w:rsidRPr="00B5750F" w:rsidRDefault="00C11D1B" w:rsidP="00822622">
      <w:pPr>
        <w:pStyle w:val="NoSpacing"/>
        <w:numPr>
          <w:ilvl w:val="0"/>
          <w:numId w:val="1"/>
        </w:numPr>
      </w:pPr>
      <w:r w:rsidRPr="00B5750F">
        <w:t>Self-shading, leaf death</w:t>
      </w:r>
    </w:p>
    <w:p w14:paraId="723D5E44" w14:textId="77777777" w:rsidR="00C11D1B" w:rsidRPr="00B5750F" w:rsidRDefault="00C11D1B" w:rsidP="00A96B2A">
      <w:pPr>
        <w:pStyle w:val="NoSpacing"/>
        <w:numPr>
          <w:ilvl w:val="0"/>
          <w:numId w:val="1"/>
        </w:numPr>
      </w:pPr>
      <w:r>
        <w:t xml:space="preserve">LAI flat at maximum until death or harvest.  </w:t>
      </w:r>
      <w:r w:rsidRPr="00B5750F">
        <w:t>Max</w:t>
      </w:r>
      <w:r>
        <w:t>imum</w:t>
      </w:r>
      <w:r w:rsidRPr="00B5750F">
        <w:t xml:space="preserve"> LAI</w:t>
      </w:r>
      <w:r>
        <w:t xml:space="preserve"> is defined in grasstree.100 (</w:t>
      </w:r>
      <w:r w:rsidRPr="00A96B2A">
        <w:t>GTMAXLAI</w:t>
      </w:r>
      <w:r>
        <w:t>).</w:t>
      </w:r>
    </w:p>
    <w:p w14:paraId="375648F8" w14:textId="0242E679" w:rsidR="00C11D1B" w:rsidRPr="00B5750F" w:rsidRDefault="00C11D1B" w:rsidP="00822622">
      <w:pPr>
        <w:pStyle w:val="NoSpacing"/>
        <w:numPr>
          <w:ilvl w:val="0"/>
          <w:numId w:val="1"/>
        </w:numPr>
      </w:pPr>
      <w:r>
        <w:t xml:space="preserve">The grasstree.100 parameter, </w:t>
      </w:r>
      <w:r w:rsidRPr="00A96B2A">
        <w:t xml:space="preserve">GTKLAI </w:t>
      </w:r>
      <w:r w:rsidRPr="00B5750F">
        <w:t xml:space="preserve">(stem biomass at half maximum LAI) will be about </w:t>
      </w:r>
      <w:r w:rsidR="005A682E">
        <w:t>1</w:t>
      </w:r>
      <w:r w:rsidRPr="00B5750F">
        <w:t xml:space="preserve">00 </w:t>
      </w:r>
      <w:proofErr w:type="spellStart"/>
      <w:r w:rsidRPr="00B5750F">
        <w:t>gC</w:t>
      </w:r>
      <w:proofErr w:type="spellEnd"/>
      <w:r>
        <w:t xml:space="preserve"> m</w:t>
      </w:r>
      <w:r w:rsidRPr="00D00521">
        <w:rPr>
          <w:vertAlign w:val="superscript"/>
        </w:rPr>
        <w:t>-2</w:t>
      </w:r>
      <w:r w:rsidRPr="00B5750F">
        <w:t>, which is much lower than it is for trees</w:t>
      </w:r>
      <w:r>
        <w:t>.</w:t>
      </w:r>
    </w:p>
    <w:p w14:paraId="043A2C16" w14:textId="77777777" w:rsidR="00C11D1B" w:rsidRPr="00B5750F" w:rsidRDefault="00C11D1B" w:rsidP="00822622">
      <w:pPr>
        <w:pStyle w:val="NoSpacing"/>
        <w:numPr>
          <w:ilvl w:val="0"/>
          <w:numId w:val="1"/>
        </w:numPr>
      </w:pPr>
      <w:r w:rsidRPr="00B5750F">
        <w:t>Plant pools</w:t>
      </w:r>
    </w:p>
    <w:p w14:paraId="46BA013D" w14:textId="02B836EB" w:rsidR="00C11D1B" w:rsidRPr="00B5750F" w:rsidRDefault="00C11D1B" w:rsidP="00D12C0C">
      <w:pPr>
        <w:pStyle w:val="NoSpacing"/>
        <w:numPr>
          <w:ilvl w:val="1"/>
          <w:numId w:val="1"/>
        </w:numPr>
      </w:pPr>
      <w:r>
        <w:t>Include</w:t>
      </w:r>
      <w:r w:rsidRPr="00B5750F">
        <w:t xml:space="preserve"> live leaves, </w:t>
      </w:r>
      <w:r>
        <w:t xml:space="preserve">juvenile and mature </w:t>
      </w:r>
      <w:r w:rsidRPr="00B5750F">
        <w:t>fine roots, and coarse roots</w:t>
      </w:r>
      <w:r w:rsidR="00322A18">
        <w:t>, plus three new pools</w:t>
      </w:r>
      <w:r>
        <w:t>: l</w:t>
      </w:r>
      <w:r w:rsidRPr="00B5750F">
        <w:t>ive stems, dead leaves (attached), and dead stems (standing)</w:t>
      </w:r>
    </w:p>
    <w:p w14:paraId="68CE524E" w14:textId="77777777" w:rsidR="00C11D1B" w:rsidRPr="00B5750F" w:rsidRDefault="00C11D1B" w:rsidP="00CA1BB4">
      <w:pPr>
        <w:pStyle w:val="NoSpacing"/>
        <w:numPr>
          <w:ilvl w:val="1"/>
          <w:numId w:val="1"/>
        </w:numPr>
      </w:pPr>
      <w:r>
        <w:t>There are no woody plant pools.</w:t>
      </w:r>
    </w:p>
    <w:p w14:paraId="4E386FAC" w14:textId="77777777" w:rsidR="00C11D1B" w:rsidRPr="00B5750F" w:rsidRDefault="00C11D1B" w:rsidP="00CE5839">
      <w:pPr>
        <w:pStyle w:val="NoSpacing"/>
        <w:numPr>
          <w:ilvl w:val="0"/>
          <w:numId w:val="1"/>
        </w:numPr>
      </w:pPr>
      <w:r w:rsidRPr="00B5750F">
        <w:t>C:N ratios of leaves and stems</w:t>
      </w:r>
    </w:p>
    <w:p w14:paraId="6621048E" w14:textId="47FA7E82" w:rsidR="00C11D1B" w:rsidRPr="00B5750F" w:rsidRDefault="00C11D1B" w:rsidP="00CE5839">
      <w:pPr>
        <w:pStyle w:val="NoSpacing"/>
        <w:numPr>
          <w:ilvl w:val="1"/>
          <w:numId w:val="1"/>
        </w:numPr>
      </w:pPr>
      <w:r w:rsidRPr="00B5750F">
        <w:t xml:space="preserve">The C:N ratios of </w:t>
      </w:r>
      <w:r>
        <w:t>live grasstree leaves and stems</w:t>
      </w:r>
      <w:r w:rsidRPr="00B5750F">
        <w:t xml:space="preserve"> increase as the grass grows (dilution of N).  This is </w:t>
      </w:r>
      <w:r>
        <w:t xml:space="preserve">also done in </w:t>
      </w:r>
      <w:proofErr w:type="spellStart"/>
      <w:r>
        <w:t>DayCent’s</w:t>
      </w:r>
      <w:proofErr w:type="spellEnd"/>
      <w:r>
        <w:t xml:space="preserve"> grass model, but</w:t>
      </w:r>
      <w:r w:rsidRPr="00B5750F">
        <w:t xml:space="preserve"> </w:t>
      </w:r>
      <w:proofErr w:type="spellStart"/>
      <w:r w:rsidRPr="00B5750F">
        <w:t>DayCent’s</w:t>
      </w:r>
      <w:proofErr w:type="spellEnd"/>
      <w:r w:rsidRPr="00B5750F">
        <w:t xml:space="preserve"> tree model does not simulate an increasing C:N ratio in wood as the tree matures.  </w:t>
      </w:r>
    </w:p>
    <w:p w14:paraId="1BB8AB15" w14:textId="77777777" w:rsidR="00C11D1B" w:rsidRPr="00B5750F" w:rsidRDefault="00C11D1B" w:rsidP="004B7A73">
      <w:pPr>
        <w:pStyle w:val="NoSpacing"/>
        <w:numPr>
          <w:ilvl w:val="0"/>
          <w:numId w:val="1"/>
        </w:numPr>
      </w:pPr>
      <w:r w:rsidRPr="00B5750F">
        <w:t>Phenology</w:t>
      </w:r>
    </w:p>
    <w:p w14:paraId="168802E6" w14:textId="7F461599" w:rsidR="00C11D1B" w:rsidRPr="00B5750F" w:rsidRDefault="00C11D1B" w:rsidP="004B7A73">
      <w:pPr>
        <w:pStyle w:val="NoSpacing"/>
        <w:numPr>
          <w:ilvl w:val="1"/>
          <w:numId w:val="1"/>
        </w:numPr>
      </w:pPr>
      <w:r>
        <w:t>GFST, G</w:t>
      </w:r>
      <w:r w:rsidRPr="00B5750F">
        <w:t xml:space="preserve">LST </w:t>
      </w:r>
      <w:r w:rsidR="004E4693">
        <w:t xml:space="preserve">in schedule file </w:t>
      </w:r>
      <w:r w:rsidRPr="00B5750F">
        <w:t>define maximum season length</w:t>
      </w:r>
      <w:r>
        <w:t xml:space="preserve">.  </w:t>
      </w:r>
    </w:p>
    <w:p w14:paraId="7AE3E2DB" w14:textId="77777777" w:rsidR="00C11D1B" w:rsidRPr="004E4693" w:rsidRDefault="00C11D1B" w:rsidP="004B7A73">
      <w:pPr>
        <w:pStyle w:val="NoSpacing"/>
        <w:numPr>
          <w:ilvl w:val="1"/>
          <w:numId w:val="1"/>
        </w:numPr>
        <w:rPr>
          <w:strike/>
        </w:rPr>
      </w:pPr>
      <w:commentRangeStart w:id="0"/>
      <w:r w:rsidRPr="004E4693">
        <w:rPr>
          <w:strike/>
        </w:rPr>
        <w:t xml:space="preserve">For growing degree day option, the start of growth will be based on weekly running average of soil temperature.  When this temperature exceeds </w:t>
      </w:r>
      <w:proofErr w:type="spellStart"/>
      <w:r w:rsidRPr="004E4693">
        <w:rPr>
          <w:i/>
          <w:strike/>
        </w:rPr>
        <w:t>tmpgerm</w:t>
      </w:r>
      <w:proofErr w:type="spellEnd"/>
      <w:r w:rsidRPr="004E4693">
        <w:rPr>
          <w:strike/>
        </w:rPr>
        <w:t xml:space="preserve"> growth begins, and degree days accumulation (</w:t>
      </w:r>
      <w:proofErr w:type="spellStart"/>
      <w:r w:rsidRPr="004E4693">
        <w:rPr>
          <w:i/>
          <w:strike/>
        </w:rPr>
        <w:t>themunits</w:t>
      </w:r>
      <w:proofErr w:type="spellEnd"/>
      <w:r w:rsidRPr="004E4693">
        <w:rPr>
          <w:strike/>
        </w:rPr>
        <w:t>) also begins.</w:t>
      </w:r>
    </w:p>
    <w:p w14:paraId="1382D955" w14:textId="77777777" w:rsidR="00C11D1B" w:rsidRPr="004E4693" w:rsidRDefault="00C11D1B" w:rsidP="004B7A73">
      <w:pPr>
        <w:pStyle w:val="NoSpacing"/>
        <w:numPr>
          <w:ilvl w:val="2"/>
          <w:numId w:val="1"/>
        </w:numPr>
        <w:rPr>
          <w:strike/>
        </w:rPr>
      </w:pPr>
      <w:r w:rsidRPr="004E4693">
        <w:rPr>
          <w:strike/>
        </w:rPr>
        <w:t xml:space="preserve">Plant production based on growing degree days is already implemented in </w:t>
      </w:r>
      <w:proofErr w:type="spellStart"/>
      <w:r w:rsidRPr="004E4693">
        <w:rPr>
          <w:strike/>
        </w:rPr>
        <w:t>DayCent’s</w:t>
      </w:r>
      <w:proofErr w:type="spellEnd"/>
      <w:r w:rsidRPr="004E4693">
        <w:rPr>
          <w:strike/>
        </w:rPr>
        <w:t xml:space="preserve"> crop model, but not in </w:t>
      </w:r>
      <w:proofErr w:type="spellStart"/>
      <w:r w:rsidRPr="004E4693">
        <w:rPr>
          <w:strike/>
        </w:rPr>
        <w:t>DayCent’s</w:t>
      </w:r>
      <w:proofErr w:type="spellEnd"/>
      <w:r w:rsidRPr="004E4693">
        <w:rPr>
          <w:strike/>
        </w:rPr>
        <w:t xml:space="preserve"> tree model</w:t>
      </w:r>
      <w:commentRangeEnd w:id="0"/>
      <w:r w:rsidR="004E4693">
        <w:rPr>
          <w:rStyle w:val="CommentReference"/>
        </w:rPr>
        <w:commentReference w:id="0"/>
      </w:r>
    </w:p>
    <w:p w14:paraId="1DD84967" w14:textId="77777777" w:rsidR="00C11D1B" w:rsidRPr="00B5750F" w:rsidRDefault="00C11D1B" w:rsidP="00CA1BB4">
      <w:pPr>
        <w:pStyle w:val="NoSpacing"/>
        <w:numPr>
          <w:ilvl w:val="0"/>
          <w:numId w:val="1"/>
        </w:numPr>
      </w:pPr>
      <w:r w:rsidRPr="00B5750F">
        <w:t>Senescence</w:t>
      </w:r>
    </w:p>
    <w:p w14:paraId="5E632537" w14:textId="77777777" w:rsidR="008A5A7C" w:rsidRPr="00B5750F" w:rsidRDefault="008A5A7C" w:rsidP="008A5A7C">
      <w:pPr>
        <w:pStyle w:val="NoSpacing"/>
        <w:numPr>
          <w:ilvl w:val="1"/>
          <w:numId w:val="1"/>
        </w:numPr>
      </w:pPr>
      <w:r>
        <w:t>L</w:t>
      </w:r>
      <w:r w:rsidRPr="00B5750F">
        <w:t>eaves and stems die</w:t>
      </w:r>
    </w:p>
    <w:p w14:paraId="0D84BEC0" w14:textId="59543E10" w:rsidR="00C11D1B" w:rsidRPr="00B5750F" w:rsidRDefault="008A5A7C" w:rsidP="00CA1BB4">
      <w:pPr>
        <w:pStyle w:val="NoSpacing"/>
        <w:numPr>
          <w:ilvl w:val="1"/>
          <w:numId w:val="1"/>
        </w:numPr>
      </w:pPr>
      <w:r>
        <w:t>There are two kinds of senescence events that can be schedule</w:t>
      </w:r>
      <w:r w:rsidR="00BB76DD">
        <w:t>d</w:t>
      </w:r>
      <w:r>
        <w:t xml:space="preserve">. </w:t>
      </w:r>
      <w:r w:rsidR="006B7774">
        <w:t xml:space="preserve">1) </w:t>
      </w:r>
      <w:r>
        <w:t xml:space="preserve">The SENM event occurs on a single day. Multiple SENM events can be scheduled </w:t>
      </w:r>
      <w:r w:rsidR="006B7774">
        <w:t>near</w:t>
      </w:r>
      <w:r>
        <w:t xml:space="preserve"> the end of the growing season, if desired.  See </w:t>
      </w:r>
      <w:proofErr w:type="gramStart"/>
      <w:r>
        <w:t>GTSDETH(</w:t>
      </w:r>
      <w:proofErr w:type="gramEnd"/>
      <w:r>
        <w:t xml:space="preserve">3-4) parameters in grasstree.100. </w:t>
      </w:r>
      <w:r w:rsidR="006B7774">
        <w:t xml:space="preserve">2) </w:t>
      </w:r>
      <w:r>
        <w:t xml:space="preserve">The GSEN event allows senescence to occur gradually over a specified period.  This event is triggered by daylength. See </w:t>
      </w:r>
      <w:r w:rsidRPr="008A5A7C">
        <w:t>DYLENSEN</w:t>
      </w:r>
      <w:r>
        <w:t xml:space="preserve">, </w:t>
      </w:r>
      <w:r w:rsidRPr="008A5A7C">
        <w:t>GSENEDYS</w:t>
      </w:r>
      <w:r>
        <w:t xml:space="preserve">, </w:t>
      </w:r>
      <w:proofErr w:type="gramStart"/>
      <w:r w:rsidRPr="008A5A7C">
        <w:t>GSENDETH(</w:t>
      </w:r>
      <w:proofErr w:type="gramEnd"/>
      <w:r w:rsidRPr="008A5A7C">
        <w:t>1)</w:t>
      </w:r>
      <w:r>
        <w:t xml:space="preserve">, and </w:t>
      </w:r>
      <w:r w:rsidRPr="008A5A7C">
        <w:t>GSENDETH(2)</w:t>
      </w:r>
      <w:r>
        <w:t xml:space="preserve"> parameters in grasstree.100</w:t>
      </w:r>
      <w:r w:rsidR="005A682E">
        <w:t xml:space="preserve"> (</w:t>
      </w:r>
      <w:r w:rsidR="005A682E">
        <w:fldChar w:fldCharType="begin"/>
      </w:r>
      <w:r w:rsidR="005A682E">
        <w:instrText xml:space="preserve"> REF _Ref83210066 \h </w:instrText>
      </w:r>
      <w:r w:rsidR="005A682E">
        <w:fldChar w:fldCharType="separate"/>
      </w:r>
      <w:r w:rsidR="005A682E">
        <w:t xml:space="preserve">Table </w:t>
      </w:r>
      <w:r w:rsidR="005A682E">
        <w:rPr>
          <w:noProof/>
        </w:rPr>
        <w:t>5</w:t>
      </w:r>
      <w:r w:rsidR="005A682E">
        <w:fldChar w:fldCharType="end"/>
      </w:r>
      <w:r w:rsidR="005A682E">
        <w:t>)</w:t>
      </w:r>
    </w:p>
    <w:p w14:paraId="01AF9955" w14:textId="55EA24F7" w:rsidR="00C11D1B" w:rsidRDefault="00C11D1B" w:rsidP="00822622">
      <w:pPr>
        <w:pStyle w:val="NoSpacing"/>
        <w:numPr>
          <w:ilvl w:val="1"/>
          <w:numId w:val="1"/>
        </w:numPr>
      </w:pPr>
      <w:proofErr w:type="spellStart"/>
      <w:r>
        <w:t>R</w:t>
      </w:r>
      <w:r w:rsidRPr="00B5750F">
        <w:t>etranslocation</w:t>
      </w:r>
      <w:proofErr w:type="spellEnd"/>
      <w:r w:rsidRPr="00B5750F">
        <w:t xml:space="preserve"> of N from leaves to </w:t>
      </w:r>
      <w:r>
        <w:t xml:space="preserve">elemental </w:t>
      </w:r>
      <w:r w:rsidRPr="00B5750F">
        <w:t>storage pool</w:t>
      </w:r>
      <w:r>
        <w:t>, located in the coarse roots (rhizomes)</w:t>
      </w:r>
    </w:p>
    <w:p w14:paraId="1298F1B9" w14:textId="76C3342E" w:rsidR="005A682E" w:rsidRPr="00B5750F" w:rsidRDefault="005A682E" w:rsidP="00822622">
      <w:pPr>
        <w:pStyle w:val="NoSpacing"/>
        <w:numPr>
          <w:ilvl w:val="1"/>
          <w:numId w:val="1"/>
        </w:numPr>
      </w:pPr>
      <w:r>
        <w:t>Death of leaves and stems due to dryness or cold cannot occur at the same time as senescence.</w:t>
      </w:r>
    </w:p>
    <w:p w14:paraId="55EF1B33" w14:textId="438F8739" w:rsidR="00C11D1B" w:rsidRPr="00C8112C" w:rsidRDefault="00C11D1B" w:rsidP="00822622">
      <w:pPr>
        <w:pStyle w:val="NoSpacing"/>
        <w:numPr>
          <w:ilvl w:val="0"/>
          <w:numId w:val="1"/>
        </w:numPr>
      </w:pPr>
      <w:r w:rsidRPr="00C8112C">
        <w:t>Frost kill can happen before senescence</w:t>
      </w:r>
      <w:r w:rsidR="00900CA9" w:rsidRPr="00C8112C">
        <w:t xml:space="preserve"> </w:t>
      </w:r>
    </w:p>
    <w:p w14:paraId="6ED34374" w14:textId="0E299552" w:rsidR="00C8112C" w:rsidRPr="00C8112C" w:rsidRDefault="00C8112C" w:rsidP="00C8112C">
      <w:pPr>
        <w:pStyle w:val="NoSpacing"/>
        <w:numPr>
          <w:ilvl w:val="1"/>
          <w:numId w:val="1"/>
        </w:numPr>
      </w:pPr>
      <w:r w:rsidRPr="00C8112C">
        <w:t xml:space="preserve">Soil temperature controls death of fine roots.  Maximum death rates occur when mean daily soil temperature is </w:t>
      </w:r>
      <w:r w:rsidRPr="00C8112C">
        <w:rPr>
          <w:rFonts w:cs="Calibri"/>
        </w:rPr>
        <w:t>≤</w:t>
      </w:r>
      <w:r w:rsidRPr="00C8112C">
        <w:t xml:space="preserve"> -2</w:t>
      </w:r>
      <w:r w:rsidRPr="00C8112C">
        <w:rPr>
          <w:rFonts w:cs="Calibri"/>
        </w:rPr>
        <w:t>°</w:t>
      </w:r>
      <w:r w:rsidRPr="00C8112C">
        <w:t xml:space="preserve">C or </w:t>
      </w:r>
      <w:r w:rsidRPr="00C8112C">
        <w:rPr>
          <w:rFonts w:cs="Calibri"/>
        </w:rPr>
        <w:t>≥</w:t>
      </w:r>
      <w:r w:rsidRPr="00C8112C">
        <w:t xml:space="preserve"> 40</w:t>
      </w:r>
      <w:r w:rsidRPr="00C8112C">
        <w:rPr>
          <w:rFonts w:cs="Calibri"/>
        </w:rPr>
        <w:t>°</w:t>
      </w:r>
      <w:r w:rsidRPr="00C8112C">
        <w:t xml:space="preserve">C. Also see </w:t>
      </w:r>
      <w:proofErr w:type="gramStart"/>
      <w:r w:rsidRPr="00C8112C">
        <w:rPr>
          <w:color w:val="000000" w:themeColor="text1"/>
        </w:rPr>
        <w:t>ROOTDR(</w:t>
      </w:r>
      <w:proofErr w:type="gramEnd"/>
      <w:r w:rsidRPr="00C8112C">
        <w:rPr>
          <w:color w:val="000000" w:themeColor="text1"/>
        </w:rPr>
        <w:t>1-</w:t>
      </w:r>
      <w:r>
        <w:rPr>
          <w:color w:val="000000" w:themeColor="text1"/>
        </w:rPr>
        <w:t>2</w:t>
      </w:r>
      <w:r w:rsidRPr="00C8112C">
        <w:rPr>
          <w:color w:val="000000" w:themeColor="text1"/>
        </w:rPr>
        <w:t>) in grasstree.100</w:t>
      </w:r>
    </w:p>
    <w:p w14:paraId="5CF0507B" w14:textId="205EA60C" w:rsidR="00C8112C" w:rsidRPr="005F0F52" w:rsidRDefault="00C8112C" w:rsidP="00C8112C">
      <w:pPr>
        <w:pStyle w:val="NoSpacing"/>
        <w:numPr>
          <w:ilvl w:val="1"/>
          <w:numId w:val="1"/>
        </w:numPr>
      </w:pPr>
      <w:r w:rsidRPr="00C8112C">
        <w:t>The 7-day running air temperature controls death of coarse roots (</w:t>
      </w:r>
      <w:r w:rsidR="0079029E">
        <w:t>r</w:t>
      </w:r>
      <w:r w:rsidRPr="00C8112C">
        <w:t xml:space="preserve">hizomes) since they occur near the surface. Maximum death rates occur when the 7-day mean temperature is </w:t>
      </w:r>
      <w:r w:rsidRPr="00C8112C">
        <w:rPr>
          <w:rFonts w:cs="Calibri"/>
        </w:rPr>
        <w:t>≤</w:t>
      </w:r>
      <w:r w:rsidRPr="00C8112C">
        <w:t xml:space="preserve"> </w:t>
      </w:r>
      <w:r w:rsidR="00E22FD5">
        <w:t xml:space="preserve">TCRKILL </w:t>
      </w:r>
      <w:r w:rsidRPr="00C8112C">
        <w:t xml:space="preserve">or </w:t>
      </w:r>
      <w:r w:rsidRPr="00C8112C">
        <w:rPr>
          <w:rFonts w:cs="Calibri"/>
        </w:rPr>
        <w:t>≥</w:t>
      </w:r>
      <w:r w:rsidRPr="00C8112C">
        <w:t xml:space="preserve"> 40</w:t>
      </w:r>
      <w:r w:rsidRPr="00C8112C">
        <w:rPr>
          <w:rFonts w:cs="Calibri"/>
        </w:rPr>
        <w:t>°</w:t>
      </w:r>
      <w:r w:rsidRPr="00C8112C">
        <w:t xml:space="preserve">C. Also see </w:t>
      </w:r>
      <w:proofErr w:type="gramStart"/>
      <w:r w:rsidRPr="00C8112C">
        <w:rPr>
          <w:color w:val="000000" w:themeColor="text1"/>
        </w:rPr>
        <w:t>ROOTDR(</w:t>
      </w:r>
      <w:proofErr w:type="gramEnd"/>
      <w:r w:rsidRPr="00C8112C">
        <w:rPr>
          <w:color w:val="000000" w:themeColor="text1"/>
        </w:rPr>
        <w:t>3) in grasstree.100.</w:t>
      </w:r>
      <w:r w:rsidR="0079029E">
        <w:rPr>
          <w:color w:val="000000" w:themeColor="text1"/>
        </w:rPr>
        <w:t xml:space="preserve"> This way of computing coarse root depth was implemented 9/</w:t>
      </w:r>
      <w:r w:rsidR="00E22FD5">
        <w:rPr>
          <w:color w:val="000000" w:themeColor="text1"/>
        </w:rPr>
        <w:t>22</w:t>
      </w:r>
      <w:r w:rsidR="0079029E">
        <w:rPr>
          <w:color w:val="000000" w:themeColor="text1"/>
        </w:rPr>
        <w:t xml:space="preserve">/2021 (formerly soil temperature was used in the same way as </w:t>
      </w:r>
      <w:r w:rsidR="0079029E">
        <w:rPr>
          <w:color w:val="000000" w:themeColor="text1"/>
        </w:rPr>
        <w:lastRenderedPageBreak/>
        <w:t>it is for fine roots as described above)</w:t>
      </w:r>
      <w:r w:rsidR="004A75D5">
        <w:rPr>
          <w:color w:val="000000" w:themeColor="text1"/>
        </w:rPr>
        <w:t xml:space="preserve"> (</w:t>
      </w:r>
      <w:r w:rsidR="004A75D5">
        <w:rPr>
          <w:color w:val="000000" w:themeColor="text1"/>
        </w:rPr>
        <w:fldChar w:fldCharType="begin"/>
      </w:r>
      <w:r w:rsidR="004A75D5">
        <w:rPr>
          <w:color w:val="000000" w:themeColor="text1"/>
        </w:rPr>
        <w:instrText xml:space="preserve"> REF _Ref83209421 \h </w:instrText>
      </w:r>
      <w:r w:rsidR="004A75D5">
        <w:rPr>
          <w:color w:val="000000" w:themeColor="text1"/>
        </w:rPr>
      </w:r>
      <w:r w:rsidR="004A75D5">
        <w:rPr>
          <w:color w:val="000000" w:themeColor="text1"/>
        </w:rPr>
        <w:fldChar w:fldCharType="separate"/>
      </w:r>
      <w:r w:rsidR="004A75D5">
        <w:t xml:space="preserve">Table </w:t>
      </w:r>
      <w:r w:rsidR="004A75D5">
        <w:rPr>
          <w:noProof/>
        </w:rPr>
        <w:t>2</w:t>
      </w:r>
      <w:r w:rsidR="004A75D5">
        <w:rPr>
          <w:color w:val="000000" w:themeColor="text1"/>
        </w:rPr>
        <w:fldChar w:fldCharType="end"/>
      </w:r>
      <w:r w:rsidR="004A75D5">
        <w:rPr>
          <w:color w:val="000000" w:themeColor="text1"/>
        </w:rPr>
        <w:t>)</w:t>
      </w:r>
      <w:r w:rsidR="0079029E">
        <w:rPr>
          <w:color w:val="000000" w:themeColor="text1"/>
        </w:rPr>
        <w:t>.</w:t>
      </w:r>
      <w:r w:rsidR="005A682E">
        <w:rPr>
          <w:color w:val="000000" w:themeColor="text1"/>
        </w:rPr>
        <w:t xml:space="preserve"> Death of coarse roots results in a reduction of carbohydrate storage.</w:t>
      </w:r>
    </w:p>
    <w:p w14:paraId="7798FBBC" w14:textId="72B7046B" w:rsidR="005F0F52" w:rsidRPr="006924F5" w:rsidRDefault="005F0F52" w:rsidP="0093141E">
      <w:pPr>
        <w:pStyle w:val="NoSpacing"/>
        <w:numPr>
          <w:ilvl w:val="1"/>
          <w:numId w:val="1"/>
        </w:numPr>
      </w:pPr>
      <w:r w:rsidRPr="005F0F52">
        <w:rPr>
          <w:color w:val="000000" w:themeColor="text1"/>
        </w:rPr>
        <w:t xml:space="preserve">Minimum daily temperature controls frost </w:t>
      </w:r>
      <w:proofErr w:type="gramStart"/>
      <w:r w:rsidRPr="005F0F52">
        <w:rPr>
          <w:color w:val="000000" w:themeColor="text1"/>
        </w:rPr>
        <w:t>kill</w:t>
      </w:r>
      <w:proofErr w:type="gramEnd"/>
      <w:r w:rsidRPr="005F0F52">
        <w:rPr>
          <w:color w:val="000000" w:themeColor="text1"/>
        </w:rPr>
        <w:t xml:space="preserve"> of leaves and stems (implemented 9/22/2021</w:t>
      </w:r>
      <w:r>
        <w:rPr>
          <w:color w:val="000000" w:themeColor="text1"/>
        </w:rPr>
        <w:t>)</w:t>
      </w:r>
      <w:bookmarkStart w:id="1" w:name="_Ref83208585"/>
      <w:bookmarkStart w:id="2" w:name="_Ref83208693"/>
      <w:r w:rsidR="009D6776">
        <w:rPr>
          <w:color w:val="000000" w:themeColor="text1"/>
        </w:rPr>
        <w:t xml:space="preserve">. Also see </w:t>
      </w:r>
      <w:proofErr w:type="gramStart"/>
      <w:r w:rsidR="009D6776">
        <w:rPr>
          <w:color w:val="000000" w:themeColor="text1"/>
        </w:rPr>
        <w:t>GTFSDETH(</w:t>
      </w:r>
      <w:proofErr w:type="gramEnd"/>
      <w:r w:rsidR="009D6776">
        <w:rPr>
          <w:color w:val="000000" w:themeColor="text1"/>
        </w:rPr>
        <w:t>7-8) and TLSKILL(1-2) in grasstree.100 (</w:t>
      </w:r>
      <w:r w:rsidR="004A75D5">
        <w:rPr>
          <w:color w:val="000000" w:themeColor="text1"/>
        </w:rPr>
        <w:fldChar w:fldCharType="begin"/>
      </w:r>
      <w:r w:rsidR="004A75D5">
        <w:rPr>
          <w:color w:val="000000" w:themeColor="text1"/>
        </w:rPr>
        <w:instrText xml:space="preserve"> REF _Ref83209383 \h </w:instrText>
      </w:r>
      <w:r w:rsidR="004A75D5">
        <w:rPr>
          <w:color w:val="000000" w:themeColor="text1"/>
        </w:rPr>
      </w:r>
      <w:r w:rsidR="004A75D5">
        <w:rPr>
          <w:color w:val="000000" w:themeColor="text1"/>
        </w:rPr>
        <w:fldChar w:fldCharType="separate"/>
      </w:r>
      <w:r w:rsidR="004A75D5">
        <w:t xml:space="preserve">Table </w:t>
      </w:r>
      <w:r w:rsidR="004A75D5">
        <w:rPr>
          <w:noProof/>
        </w:rPr>
        <w:t>3</w:t>
      </w:r>
      <w:r w:rsidR="004A75D5">
        <w:rPr>
          <w:color w:val="000000" w:themeColor="text1"/>
        </w:rPr>
        <w:fldChar w:fldCharType="end"/>
      </w:r>
      <w:r w:rsidR="009D6776">
        <w:rPr>
          <w:color w:val="000000" w:themeColor="text1"/>
        </w:rPr>
        <w:t>).</w:t>
      </w:r>
    </w:p>
    <w:p w14:paraId="1B65C131" w14:textId="77777777" w:rsidR="005A682E" w:rsidRPr="005A682E" w:rsidRDefault="006924F5" w:rsidP="0093141E">
      <w:pPr>
        <w:pStyle w:val="NoSpacing"/>
        <w:numPr>
          <w:ilvl w:val="1"/>
          <w:numId w:val="1"/>
        </w:numPr>
      </w:pPr>
      <w:r>
        <w:rPr>
          <w:color w:val="000000" w:themeColor="text1"/>
        </w:rPr>
        <w:t>Frost kill of leaves and stems cannot occur during senescence.</w:t>
      </w:r>
      <w:r w:rsidR="005A682E">
        <w:rPr>
          <w:color w:val="000000" w:themeColor="text1"/>
        </w:rPr>
        <w:t xml:space="preserve"> </w:t>
      </w:r>
    </w:p>
    <w:p w14:paraId="723161DF" w14:textId="4C68FE1D" w:rsidR="006924F5" w:rsidRPr="0093141E" w:rsidRDefault="005A682E" w:rsidP="0093141E">
      <w:pPr>
        <w:pStyle w:val="NoSpacing"/>
        <w:numPr>
          <w:ilvl w:val="1"/>
          <w:numId w:val="1"/>
        </w:numPr>
      </w:pPr>
      <w:r>
        <w:rPr>
          <w:color w:val="000000" w:themeColor="text1"/>
        </w:rPr>
        <w:t>Death of leaves and stems due to dryness cannot occur on the same day as frost kill.</w:t>
      </w:r>
    </w:p>
    <w:p w14:paraId="4381C12A" w14:textId="26E4709E" w:rsidR="0093141E" w:rsidRDefault="0093141E" w:rsidP="0093141E">
      <w:pPr>
        <w:pStyle w:val="NoSpacing"/>
        <w:ind w:left="360"/>
      </w:pPr>
    </w:p>
    <w:p w14:paraId="24C1349E" w14:textId="230C555C" w:rsidR="006924F5" w:rsidRDefault="006924F5" w:rsidP="0093141E">
      <w:pPr>
        <w:pStyle w:val="NoSpacing"/>
        <w:ind w:left="360"/>
      </w:pPr>
    </w:p>
    <w:p w14:paraId="2B337A99" w14:textId="6B47BEC0" w:rsidR="006924F5" w:rsidRDefault="006924F5" w:rsidP="0093141E">
      <w:pPr>
        <w:pStyle w:val="NoSpacing"/>
        <w:ind w:left="360"/>
      </w:pPr>
    </w:p>
    <w:p w14:paraId="3121649B" w14:textId="77777777" w:rsidR="006924F5" w:rsidRPr="00C8112C" w:rsidRDefault="006924F5" w:rsidP="006924F5">
      <w:pPr>
        <w:pStyle w:val="NoSpacing"/>
        <w:ind w:left="360"/>
      </w:pPr>
    </w:p>
    <w:p w14:paraId="691D4F0B" w14:textId="77777777" w:rsidR="006924F5" w:rsidRDefault="006924F5" w:rsidP="006924F5">
      <w:pPr>
        <w:pStyle w:val="NoSpacing"/>
      </w:pPr>
    </w:p>
    <w:p w14:paraId="246E56CD" w14:textId="77777777" w:rsidR="006924F5" w:rsidRDefault="006924F5" w:rsidP="006924F5">
      <w:pPr>
        <w:pStyle w:val="Caption"/>
        <w:keepNext/>
      </w:pPr>
      <w:r>
        <w:t xml:space="preserve">Table </w:t>
      </w:r>
      <w:fldSimple w:instr=" SEQ Table \* ARABIC ">
        <w:r>
          <w:rPr>
            <w:noProof/>
          </w:rPr>
          <w:t>4</w:t>
        </w:r>
      </w:fldSimple>
      <w:r>
        <w:t xml:space="preserve">. Comparison of the different plant types in the </w:t>
      </w:r>
      <w:proofErr w:type="spellStart"/>
      <w:r>
        <w:t>DayCent</w:t>
      </w:r>
      <w:proofErr w:type="spellEnd"/>
      <w:r>
        <w:t xml:space="preserv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976"/>
        <w:gridCol w:w="3261"/>
      </w:tblGrid>
      <w:tr w:rsidR="006924F5" w:rsidRPr="009D311C" w14:paraId="7813BA86" w14:textId="77777777" w:rsidTr="00F2335C">
        <w:tc>
          <w:tcPr>
            <w:tcW w:w="2802" w:type="dxa"/>
          </w:tcPr>
          <w:p w14:paraId="3804CF57" w14:textId="77777777" w:rsidR="006924F5" w:rsidRPr="009D311C" w:rsidRDefault="006924F5" w:rsidP="00F2335C">
            <w:pPr>
              <w:spacing w:after="0" w:line="240" w:lineRule="auto"/>
              <w:rPr>
                <w:b/>
              </w:rPr>
            </w:pPr>
            <w:r>
              <w:rPr>
                <w:b/>
              </w:rPr>
              <w:t>Crops/Grasses</w:t>
            </w:r>
          </w:p>
        </w:tc>
        <w:tc>
          <w:tcPr>
            <w:tcW w:w="2976" w:type="dxa"/>
          </w:tcPr>
          <w:p w14:paraId="2B93006B" w14:textId="77777777" w:rsidR="006924F5" w:rsidRPr="009D311C" w:rsidRDefault="006924F5" w:rsidP="00F2335C">
            <w:pPr>
              <w:spacing w:after="0" w:line="240" w:lineRule="auto"/>
              <w:rPr>
                <w:b/>
              </w:rPr>
            </w:pPr>
            <w:r w:rsidRPr="009D311C">
              <w:rPr>
                <w:b/>
              </w:rPr>
              <w:t>Tree</w:t>
            </w:r>
          </w:p>
        </w:tc>
        <w:tc>
          <w:tcPr>
            <w:tcW w:w="3261" w:type="dxa"/>
          </w:tcPr>
          <w:p w14:paraId="4183CB1C" w14:textId="77777777" w:rsidR="006924F5" w:rsidRPr="009D311C" w:rsidRDefault="006924F5" w:rsidP="00F2335C">
            <w:pPr>
              <w:spacing w:after="0" w:line="240" w:lineRule="auto"/>
              <w:rPr>
                <w:b/>
              </w:rPr>
            </w:pPr>
            <w:proofErr w:type="gramStart"/>
            <w:r>
              <w:rPr>
                <w:b/>
              </w:rPr>
              <w:t>Grass-Tree</w:t>
            </w:r>
            <w:proofErr w:type="gramEnd"/>
          </w:p>
        </w:tc>
      </w:tr>
      <w:tr w:rsidR="006924F5" w:rsidRPr="009D311C" w14:paraId="7BFA296E" w14:textId="77777777" w:rsidTr="00F2335C">
        <w:tc>
          <w:tcPr>
            <w:tcW w:w="9039" w:type="dxa"/>
            <w:gridSpan w:val="3"/>
          </w:tcPr>
          <w:p w14:paraId="27E7A037" w14:textId="77777777" w:rsidR="006924F5" w:rsidRPr="008E28F4" w:rsidRDefault="006924F5" w:rsidP="00F2335C">
            <w:pPr>
              <w:spacing w:after="0" w:line="240" w:lineRule="auto"/>
              <w:rPr>
                <w:b/>
              </w:rPr>
            </w:pPr>
            <w:r w:rsidRPr="008E28F4">
              <w:rPr>
                <w:b/>
              </w:rPr>
              <w:t>Schedule file type</w:t>
            </w:r>
          </w:p>
        </w:tc>
      </w:tr>
      <w:tr w:rsidR="006924F5" w:rsidRPr="009D311C" w14:paraId="7B3CAC39" w14:textId="77777777" w:rsidTr="00F2335C">
        <w:tc>
          <w:tcPr>
            <w:tcW w:w="2802" w:type="dxa"/>
          </w:tcPr>
          <w:p w14:paraId="47145DCB" w14:textId="77777777" w:rsidR="006924F5" w:rsidRDefault="006924F5" w:rsidP="00F2335C">
            <w:pPr>
              <w:spacing w:after="0" w:line="240" w:lineRule="auto"/>
            </w:pPr>
            <w:r>
              <w:t>CROP</w:t>
            </w:r>
          </w:p>
        </w:tc>
        <w:tc>
          <w:tcPr>
            <w:tcW w:w="2976" w:type="dxa"/>
          </w:tcPr>
          <w:p w14:paraId="735EFFE5" w14:textId="77777777" w:rsidR="006924F5" w:rsidRDefault="006924F5" w:rsidP="00F2335C">
            <w:pPr>
              <w:spacing w:after="0" w:line="240" w:lineRule="auto"/>
            </w:pPr>
            <w:r>
              <w:t>TREE</w:t>
            </w:r>
          </w:p>
        </w:tc>
        <w:tc>
          <w:tcPr>
            <w:tcW w:w="3261" w:type="dxa"/>
          </w:tcPr>
          <w:p w14:paraId="1E8BFB84" w14:textId="77777777" w:rsidR="006924F5" w:rsidRDefault="006924F5" w:rsidP="00F2335C">
            <w:pPr>
              <w:spacing w:after="0" w:line="240" w:lineRule="auto"/>
            </w:pPr>
            <w:r>
              <w:t>GRAS</w:t>
            </w:r>
          </w:p>
        </w:tc>
      </w:tr>
      <w:tr w:rsidR="006924F5" w:rsidRPr="009D311C" w14:paraId="06F580C5" w14:textId="77777777" w:rsidTr="00F2335C">
        <w:tc>
          <w:tcPr>
            <w:tcW w:w="9039" w:type="dxa"/>
            <w:gridSpan w:val="3"/>
          </w:tcPr>
          <w:p w14:paraId="61A80C87" w14:textId="77777777" w:rsidR="006924F5" w:rsidRPr="00153EB5" w:rsidRDefault="006924F5" w:rsidP="00F2335C">
            <w:pPr>
              <w:spacing w:after="0" w:line="240" w:lineRule="auto"/>
              <w:rPr>
                <w:b/>
              </w:rPr>
            </w:pPr>
            <w:r w:rsidRPr="00153EB5">
              <w:rPr>
                <w:b/>
              </w:rPr>
              <w:t>Seasonality</w:t>
            </w:r>
          </w:p>
        </w:tc>
      </w:tr>
      <w:tr w:rsidR="006924F5" w:rsidRPr="009D311C" w14:paraId="1DC6D666" w14:textId="77777777" w:rsidTr="00F2335C">
        <w:tc>
          <w:tcPr>
            <w:tcW w:w="2802" w:type="dxa"/>
          </w:tcPr>
          <w:p w14:paraId="1359C45C" w14:textId="77777777" w:rsidR="006924F5" w:rsidRPr="009D311C" w:rsidRDefault="006924F5" w:rsidP="00F2335C">
            <w:pPr>
              <w:spacing w:after="0" w:line="240" w:lineRule="auto"/>
            </w:pPr>
            <w:r>
              <w:t>Annuals, perennials</w:t>
            </w:r>
          </w:p>
        </w:tc>
        <w:tc>
          <w:tcPr>
            <w:tcW w:w="2976" w:type="dxa"/>
          </w:tcPr>
          <w:p w14:paraId="75CEB923" w14:textId="77777777" w:rsidR="006924F5" w:rsidRDefault="006924F5" w:rsidP="00F2335C">
            <w:pPr>
              <w:spacing w:after="0" w:line="240" w:lineRule="auto"/>
            </w:pPr>
            <w:r>
              <w:t>Perennial only</w:t>
            </w:r>
          </w:p>
          <w:p w14:paraId="16A16B01" w14:textId="77777777" w:rsidR="006924F5" w:rsidRPr="009D311C" w:rsidRDefault="006924F5" w:rsidP="00F2335C">
            <w:pPr>
              <w:spacing w:after="0" w:line="240" w:lineRule="auto"/>
            </w:pPr>
            <w:r>
              <w:t>Evergreen, deciduous, or drought deciduous</w:t>
            </w:r>
          </w:p>
        </w:tc>
        <w:tc>
          <w:tcPr>
            <w:tcW w:w="3261" w:type="dxa"/>
          </w:tcPr>
          <w:p w14:paraId="4992BF6F" w14:textId="77777777" w:rsidR="006924F5" w:rsidRPr="009D311C" w:rsidRDefault="006924F5" w:rsidP="00F2335C">
            <w:pPr>
              <w:spacing w:after="0" w:line="240" w:lineRule="auto"/>
            </w:pPr>
            <w:r>
              <w:t>Annuals, perennials</w:t>
            </w:r>
          </w:p>
        </w:tc>
      </w:tr>
      <w:tr w:rsidR="006924F5" w:rsidRPr="009D311C" w14:paraId="75E361A4" w14:textId="77777777" w:rsidTr="00F2335C">
        <w:tc>
          <w:tcPr>
            <w:tcW w:w="9039" w:type="dxa"/>
            <w:gridSpan w:val="3"/>
          </w:tcPr>
          <w:p w14:paraId="701BCF0F" w14:textId="77777777" w:rsidR="006924F5" w:rsidRPr="008E28F4" w:rsidRDefault="006924F5" w:rsidP="00F2335C">
            <w:pPr>
              <w:spacing w:after="0" w:line="240" w:lineRule="auto"/>
              <w:rPr>
                <w:b/>
              </w:rPr>
            </w:pPr>
            <w:r w:rsidRPr="008E28F4">
              <w:rPr>
                <w:b/>
              </w:rPr>
              <w:t>Live Plant Parts</w:t>
            </w:r>
          </w:p>
        </w:tc>
      </w:tr>
      <w:tr w:rsidR="006924F5" w:rsidRPr="009D311C" w14:paraId="402D8B2B" w14:textId="77777777" w:rsidTr="00F2335C">
        <w:tc>
          <w:tcPr>
            <w:tcW w:w="2802" w:type="dxa"/>
          </w:tcPr>
          <w:p w14:paraId="2F25BFB3" w14:textId="77777777" w:rsidR="006924F5" w:rsidRPr="009D311C" w:rsidRDefault="006924F5" w:rsidP="00F2335C">
            <w:pPr>
              <w:spacing w:after="0" w:line="240" w:lineRule="auto"/>
            </w:pPr>
            <w:r w:rsidRPr="009D311C">
              <w:t>shoots</w:t>
            </w:r>
          </w:p>
        </w:tc>
        <w:tc>
          <w:tcPr>
            <w:tcW w:w="2976" w:type="dxa"/>
          </w:tcPr>
          <w:p w14:paraId="5637F7E3" w14:textId="77777777" w:rsidR="006924F5" w:rsidRPr="009D311C" w:rsidRDefault="006924F5" w:rsidP="00F2335C">
            <w:pPr>
              <w:spacing w:after="0" w:line="240" w:lineRule="auto"/>
            </w:pPr>
            <w:r w:rsidRPr="009D311C">
              <w:t>leaves</w:t>
            </w:r>
          </w:p>
        </w:tc>
        <w:tc>
          <w:tcPr>
            <w:tcW w:w="3261" w:type="dxa"/>
          </w:tcPr>
          <w:p w14:paraId="3C2DB2B5" w14:textId="77777777" w:rsidR="006924F5" w:rsidRPr="009D311C" w:rsidRDefault="006924F5" w:rsidP="00F2335C">
            <w:pPr>
              <w:spacing w:after="0" w:line="240" w:lineRule="auto"/>
            </w:pPr>
            <w:r w:rsidRPr="009D311C">
              <w:t>leaves</w:t>
            </w:r>
          </w:p>
        </w:tc>
      </w:tr>
      <w:tr w:rsidR="006924F5" w:rsidRPr="009D311C" w14:paraId="7096C37F" w14:textId="77777777" w:rsidTr="00F2335C">
        <w:tc>
          <w:tcPr>
            <w:tcW w:w="2802" w:type="dxa"/>
          </w:tcPr>
          <w:p w14:paraId="2E40BA0D" w14:textId="77777777" w:rsidR="006924F5" w:rsidRPr="009D311C" w:rsidRDefault="006924F5" w:rsidP="00F2335C">
            <w:pPr>
              <w:spacing w:after="0" w:line="240" w:lineRule="auto"/>
            </w:pPr>
            <w:r w:rsidRPr="009D311C">
              <w:t>juvenile fine roots</w:t>
            </w:r>
          </w:p>
        </w:tc>
        <w:tc>
          <w:tcPr>
            <w:tcW w:w="2976" w:type="dxa"/>
          </w:tcPr>
          <w:p w14:paraId="042E5EDE" w14:textId="77777777" w:rsidR="006924F5" w:rsidRPr="009D311C" w:rsidRDefault="006924F5" w:rsidP="00F2335C">
            <w:pPr>
              <w:spacing w:after="0" w:line="240" w:lineRule="auto"/>
            </w:pPr>
            <w:r w:rsidRPr="009D311C">
              <w:t>juvenile fine roots</w:t>
            </w:r>
          </w:p>
        </w:tc>
        <w:tc>
          <w:tcPr>
            <w:tcW w:w="3261" w:type="dxa"/>
          </w:tcPr>
          <w:p w14:paraId="01FA0B79" w14:textId="77777777" w:rsidR="006924F5" w:rsidRPr="009D311C" w:rsidRDefault="006924F5" w:rsidP="00F2335C">
            <w:pPr>
              <w:spacing w:after="0" w:line="240" w:lineRule="auto"/>
            </w:pPr>
            <w:r w:rsidRPr="009D311C">
              <w:t>juvenile fine roots</w:t>
            </w:r>
          </w:p>
        </w:tc>
      </w:tr>
      <w:tr w:rsidR="006924F5" w:rsidRPr="009D311C" w14:paraId="3B09AB40" w14:textId="77777777" w:rsidTr="00F2335C">
        <w:tc>
          <w:tcPr>
            <w:tcW w:w="2802" w:type="dxa"/>
          </w:tcPr>
          <w:p w14:paraId="62D6D539" w14:textId="77777777" w:rsidR="006924F5" w:rsidRPr="009D311C" w:rsidRDefault="006924F5" w:rsidP="00F2335C">
            <w:pPr>
              <w:spacing w:after="0" w:line="240" w:lineRule="auto"/>
            </w:pPr>
            <w:r w:rsidRPr="009D311C">
              <w:t>mature fine roots</w:t>
            </w:r>
          </w:p>
        </w:tc>
        <w:tc>
          <w:tcPr>
            <w:tcW w:w="2976" w:type="dxa"/>
          </w:tcPr>
          <w:p w14:paraId="66BEE6D0" w14:textId="77777777" w:rsidR="006924F5" w:rsidRPr="009D311C" w:rsidRDefault="006924F5" w:rsidP="00F2335C">
            <w:pPr>
              <w:spacing w:after="0" w:line="240" w:lineRule="auto"/>
            </w:pPr>
            <w:r w:rsidRPr="009D311C">
              <w:t>mature fine roots</w:t>
            </w:r>
          </w:p>
        </w:tc>
        <w:tc>
          <w:tcPr>
            <w:tcW w:w="3261" w:type="dxa"/>
          </w:tcPr>
          <w:p w14:paraId="44A9A41C" w14:textId="77777777" w:rsidR="006924F5" w:rsidRPr="009D311C" w:rsidRDefault="006924F5" w:rsidP="00F2335C">
            <w:pPr>
              <w:spacing w:after="0" w:line="240" w:lineRule="auto"/>
            </w:pPr>
            <w:r w:rsidRPr="009D311C">
              <w:t>mature fine roots</w:t>
            </w:r>
          </w:p>
        </w:tc>
      </w:tr>
      <w:tr w:rsidR="006924F5" w:rsidRPr="009D311C" w14:paraId="5EB2375E" w14:textId="77777777" w:rsidTr="00F2335C">
        <w:tc>
          <w:tcPr>
            <w:tcW w:w="2802" w:type="dxa"/>
          </w:tcPr>
          <w:p w14:paraId="7CFB915C" w14:textId="77777777" w:rsidR="006924F5" w:rsidRPr="009D311C" w:rsidRDefault="006924F5" w:rsidP="00F2335C">
            <w:pPr>
              <w:spacing w:after="0" w:line="240" w:lineRule="auto"/>
            </w:pPr>
          </w:p>
        </w:tc>
        <w:tc>
          <w:tcPr>
            <w:tcW w:w="2976" w:type="dxa"/>
          </w:tcPr>
          <w:p w14:paraId="5A0471D4" w14:textId="77777777" w:rsidR="006924F5" w:rsidRPr="009D311C" w:rsidRDefault="006924F5" w:rsidP="00F2335C">
            <w:pPr>
              <w:spacing w:after="0" w:line="240" w:lineRule="auto"/>
            </w:pPr>
            <w:r w:rsidRPr="009D311C">
              <w:t>large wood</w:t>
            </w:r>
          </w:p>
        </w:tc>
        <w:tc>
          <w:tcPr>
            <w:tcW w:w="3261" w:type="dxa"/>
          </w:tcPr>
          <w:p w14:paraId="778FB225" w14:textId="77777777" w:rsidR="006924F5" w:rsidRPr="009D311C" w:rsidRDefault="006924F5" w:rsidP="00F2335C">
            <w:pPr>
              <w:spacing w:after="0" w:line="240" w:lineRule="auto"/>
            </w:pPr>
            <w:r w:rsidRPr="009D311C">
              <w:t>live stems</w:t>
            </w:r>
          </w:p>
        </w:tc>
      </w:tr>
      <w:tr w:rsidR="006924F5" w:rsidRPr="009D311C" w14:paraId="4199370A" w14:textId="77777777" w:rsidTr="00F2335C">
        <w:tc>
          <w:tcPr>
            <w:tcW w:w="2802" w:type="dxa"/>
          </w:tcPr>
          <w:p w14:paraId="7602E9C9" w14:textId="77777777" w:rsidR="006924F5" w:rsidRPr="009D311C" w:rsidRDefault="006924F5" w:rsidP="00F2335C">
            <w:pPr>
              <w:spacing w:after="0" w:line="240" w:lineRule="auto"/>
            </w:pPr>
          </w:p>
        </w:tc>
        <w:tc>
          <w:tcPr>
            <w:tcW w:w="2976" w:type="dxa"/>
          </w:tcPr>
          <w:p w14:paraId="68CFBFA6" w14:textId="77777777" w:rsidR="006924F5" w:rsidRPr="009D311C" w:rsidRDefault="006924F5" w:rsidP="00F2335C">
            <w:pPr>
              <w:spacing w:after="0" w:line="240" w:lineRule="auto"/>
            </w:pPr>
            <w:r w:rsidRPr="009D311C">
              <w:t>fine branches</w:t>
            </w:r>
          </w:p>
        </w:tc>
        <w:tc>
          <w:tcPr>
            <w:tcW w:w="3261" w:type="dxa"/>
          </w:tcPr>
          <w:p w14:paraId="04F8386C" w14:textId="77777777" w:rsidR="006924F5" w:rsidRPr="009D311C" w:rsidRDefault="006924F5" w:rsidP="00F2335C">
            <w:pPr>
              <w:spacing w:after="0" w:line="240" w:lineRule="auto"/>
            </w:pPr>
          </w:p>
        </w:tc>
      </w:tr>
      <w:tr w:rsidR="006924F5" w:rsidRPr="009D311C" w14:paraId="52033E34" w14:textId="77777777" w:rsidTr="00F2335C">
        <w:tc>
          <w:tcPr>
            <w:tcW w:w="2802" w:type="dxa"/>
          </w:tcPr>
          <w:p w14:paraId="2DE15021" w14:textId="77777777" w:rsidR="006924F5" w:rsidRPr="009D311C" w:rsidRDefault="006924F5" w:rsidP="00F2335C">
            <w:pPr>
              <w:spacing w:after="0" w:line="240" w:lineRule="auto"/>
            </w:pPr>
          </w:p>
        </w:tc>
        <w:tc>
          <w:tcPr>
            <w:tcW w:w="2976" w:type="dxa"/>
          </w:tcPr>
          <w:p w14:paraId="37CBBF21" w14:textId="77777777" w:rsidR="006924F5" w:rsidRPr="009D311C" w:rsidRDefault="006924F5" w:rsidP="00F2335C">
            <w:pPr>
              <w:spacing w:after="0" w:line="240" w:lineRule="auto"/>
            </w:pPr>
            <w:r w:rsidRPr="009D311C">
              <w:t>coarse roots</w:t>
            </w:r>
          </w:p>
        </w:tc>
        <w:tc>
          <w:tcPr>
            <w:tcW w:w="3261" w:type="dxa"/>
          </w:tcPr>
          <w:p w14:paraId="1E703739" w14:textId="77777777" w:rsidR="006924F5" w:rsidRPr="009D311C" w:rsidRDefault="006924F5" w:rsidP="00F2335C">
            <w:pPr>
              <w:spacing w:after="0" w:line="240" w:lineRule="auto"/>
            </w:pPr>
            <w:r w:rsidRPr="009D311C">
              <w:t>Rhizomes (coarse roots)</w:t>
            </w:r>
          </w:p>
        </w:tc>
      </w:tr>
      <w:tr w:rsidR="006924F5" w:rsidRPr="009D311C" w14:paraId="0D12DC74" w14:textId="77777777" w:rsidTr="00F2335C">
        <w:tc>
          <w:tcPr>
            <w:tcW w:w="9039" w:type="dxa"/>
            <w:gridSpan w:val="3"/>
          </w:tcPr>
          <w:p w14:paraId="61762914" w14:textId="77777777" w:rsidR="006924F5" w:rsidRPr="008E28F4" w:rsidRDefault="006924F5" w:rsidP="00F2335C">
            <w:pPr>
              <w:spacing w:after="0" w:line="240" w:lineRule="auto"/>
              <w:rPr>
                <w:b/>
              </w:rPr>
            </w:pPr>
            <w:r w:rsidRPr="008E28F4">
              <w:rPr>
                <w:b/>
              </w:rPr>
              <w:t>Dead Plant Parts</w:t>
            </w:r>
          </w:p>
        </w:tc>
      </w:tr>
      <w:tr w:rsidR="006924F5" w:rsidRPr="009D311C" w14:paraId="2C731830" w14:textId="77777777" w:rsidTr="00F2335C">
        <w:tc>
          <w:tcPr>
            <w:tcW w:w="2802" w:type="dxa"/>
          </w:tcPr>
          <w:p w14:paraId="27A00F1B" w14:textId="77777777" w:rsidR="006924F5" w:rsidRPr="009D311C" w:rsidRDefault="006924F5" w:rsidP="00F2335C">
            <w:pPr>
              <w:spacing w:after="0" w:line="240" w:lineRule="auto"/>
            </w:pPr>
            <w:r>
              <w:t xml:space="preserve">Standing dead </w:t>
            </w:r>
          </w:p>
        </w:tc>
        <w:tc>
          <w:tcPr>
            <w:tcW w:w="2976" w:type="dxa"/>
          </w:tcPr>
          <w:p w14:paraId="427044CB" w14:textId="77777777" w:rsidR="006924F5" w:rsidRPr="009D311C" w:rsidRDefault="006924F5" w:rsidP="00F2335C">
            <w:pPr>
              <w:spacing w:after="0" w:line="240" w:lineRule="auto"/>
            </w:pPr>
            <w:r w:rsidRPr="009D311C">
              <w:t>dead leaves (attached)</w:t>
            </w:r>
          </w:p>
        </w:tc>
        <w:tc>
          <w:tcPr>
            <w:tcW w:w="3261" w:type="dxa"/>
          </w:tcPr>
          <w:p w14:paraId="680BEC3F" w14:textId="77777777" w:rsidR="006924F5" w:rsidRPr="009D311C" w:rsidRDefault="006924F5" w:rsidP="00F2335C">
            <w:pPr>
              <w:spacing w:after="0" w:line="240" w:lineRule="auto"/>
            </w:pPr>
            <w:r w:rsidRPr="009D311C">
              <w:t>dead leaves (attached)</w:t>
            </w:r>
          </w:p>
        </w:tc>
      </w:tr>
      <w:tr w:rsidR="006924F5" w:rsidRPr="009D311C" w14:paraId="5E95A786" w14:textId="77777777" w:rsidTr="00F2335C">
        <w:tc>
          <w:tcPr>
            <w:tcW w:w="2802" w:type="dxa"/>
          </w:tcPr>
          <w:p w14:paraId="5673A11C" w14:textId="77777777" w:rsidR="006924F5" w:rsidRPr="009D311C" w:rsidRDefault="006924F5" w:rsidP="00F2335C">
            <w:pPr>
              <w:spacing w:after="0" w:line="240" w:lineRule="auto"/>
            </w:pPr>
          </w:p>
        </w:tc>
        <w:tc>
          <w:tcPr>
            <w:tcW w:w="2976" w:type="dxa"/>
          </w:tcPr>
          <w:p w14:paraId="2CF88770" w14:textId="77777777" w:rsidR="006924F5" w:rsidRPr="009D311C" w:rsidRDefault="006924F5" w:rsidP="00F2335C">
            <w:pPr>
              <w:spacing w:after="0" w:line="240" w:lineRule="auto"/>
            </w:pPr>
            <w:r>
              <w:t>Dead standing boles</w:t>
            </w:r>
          </w:p>
        </w:tc>
        <w:tc>
          <w:tcPr>
            <w:tcW w:w="3261" w:type="dxa"/>
          </w:tcPr>
          <w:p w14:paraId="5570AC7A" w14:textId="77777777" w:rsidR="006924F5" w:rsidRPr="009D311C" w:rsidRDefault="006924F5" w:rsidP="00F2335C">
            <w:pPr>
              <w:spacing w:after="0" w:line="240" w:lineRule="auto"/>
            </w:pPr>
            <w:r w:rsidRPr="009D311C">
              <w:t>dead stems (standing)</w:t>
            </w:r>
          </w:p>
        </w:tc>
      </w:tr>
      <w:tr w:rsidR="006924F5" w:rsidRPr="009D311C" w14:paraId="7946164B" w14:textId="77777777" w:rsidTr="00F2335C">
        <w:tc>
          <w:tcPr>
            <w:tcW w:w="2802" w:type="dxa"/>
          </w:tcPr>
          <w:p w14:paraId="2E48AC67" w14:textId="77777777" w:rsidR="006924F5" w:rsidRPr="009D311C" w:rsidRDefault="006924F5" w:rsidP="00F2335C">
            <w:pPr>
              <w:spacing w:after="0" w:line="240" w:lineRule="auto"/>
            </w:pPr>
          </w:p>
        </w:tc>
        <w:tc>
          <w:tcPr>
            <w:tcW w:w="2976" w:type="dxa"/>
          </w:tcPr>
          <w:p w14:paraId="350AB466" w14:textId="77777777" w:rsidR="006924F5" w:rsidRPr="009D311C" w:rsidRDefault="006924F5" w:rsidP="00F2335C">
            <w:pPr>
              <w:spacing w:after="0" w:line="240" w:lineRule="auto"/>
            </w:pPr>
            <w:r>
              <w:t>Dead fine branches (attached)</w:t>
            </w:r>
          </w:p>
        </w:tc>
        <w:tc>
          <w:tcPr>
            <w:tcW w:w="3261" w:type="dxa"/>
          </w:tcPr>
          <w:p w14:paraId="76B783BE" w14:textId="77777777" w:rsidR="006924F5" w:rsidRPr="009D311C" w:rsidRDefault="006924F5" w:rsidP="00F2335C">
            <w:pPr>
              <w:spacing w:after="0" w:line="240" w:lineRule="auto"/>
            </w:pPr>
          </w:p>
        </w:tc>
      </w:tr>
      <w:tr w:rsidR="006924F5" w:rsidRPr="009D311C" w14:paraId="6E7972D4" w14:textId="77777777" w:rsidTr="00F2335C">
        <w:tc>
          <w:tcPr>
            <w:tcW w:w="2802" w:type="dxa"/>
          </w:tcPr>
          <w:p w14:paraId="10D22845" w14:textId="77777777" w:rsidR="006924F5" w:rsidRPr="009D311C" w:rsidRDefault="006924F5" w:rsidP="00F2335C">
            <w:pPr>
              <w:spacing w:after="0" w:line="240" w:lineRule="auto"/>
            </w:pPr>
          </w:p>
        </w:tc>
        <w:tc>
          <w:tcPr>
            <w:tcW w:w="2976" w:type="dxa"/>
          </w:tcPr>
          <w:p w14:paraId="695F9DA1" w14:textId="77777777" w:rsidR="006924F5" w:rsidRDefault="006924F5" w:rsidP="00F2335C">
            <w:pPr>
              <w:spacing w:after="0" w:line="240" w:lineRule="auto"/>
            </w:pPr>
            <w:r>
              <w:t>Downed large wood</w:t>
            </w:r>
          </w:p>
        </w:tc>
        <w:tc>
          <w:tcPr>
            <w:tcW w:w="3261" w:type="dxa"/>
          </w:tcPr>
          <w:p w14:paraId="142F1D08" w14:textId="77777777" w:rsidR="006924F5" w:rsidRPr="009D311C" w:rsidRDefault="006924F5" w:rsidP="00F2335C">
            <w:pPr>
              <w:spacing w:after="0" w:line="240" w:lineRule="auto"/>
            </w:pPr>
          </w:p>
        </w:tc>
      </w:tr>
      <w:tr w:rsidR="006924F5" w:rsidRPr="009D311C" w14:paraId="2B6F5EAE" w14:textId="77777777" w:rsidTr="00F2335C">
        <w:tc>
          <w:tcPr>
            <w:tcW w:w="2802" w:type="dxa"/>
          </w:tcPr>
          <w:p w14:paraId="44370E53" w14:textId="77777777" w:rsidR="006924F5" w:rsidRPr="009D311C" w:rsidRDefault="006924F5" w:rsidP="00F2335C">
            <w:pPr>
              <w:spacing w:after="0" w:line="240" w:lineRule="auto"/>
            </w:pPr>
          </w:p>
        </w:tc>
        <w:tc>
          <w:tcPr>
            <w:tcW w:w="2976" w:type="dxa"/>
          </w:tcPr>
          <w:p w14:paraId="0F2D61CB" w14:textId="77777777" w:rsidR="006924F5" w:rsidRDefault="006924F5" w:rsidP="00F2335C">
            <w:pPr>
              <w:spacing w:after="0" w:line="240" w:lineRule="auto"/>
            </w:pPr>
            <w:r>
              <w:t>Downed fine branches</w:t>
            </w:r>
          </w:p>
        </w:tc>
        <w:tc>
          <w:tcPr>
            <w:tcW w:w="3261" w:type="dxa"/>
          </w:tcPr>
          <w:p w14:paraId="5B0D61D7" w14:textId="77777777" w:rsidR="006924F5" w:rsidRPr="009D311C" w:rsidRDefault="006924F5" w:rsidP="00F2335C">
            <w:pPr>
              <w:spacing w:after="0" w:line="240" w:lineRule="auto"/>
            </w:pPr>
          </w:p>
        </w:tc>
      </w:tr>
      <w:tr w:rsidR="006924F5" w:rsidRPr="009D311C" w14:paraId="5627CBC2" w14:textId="77777777" w:rsidTr="00F2335C">
        <w:tc>
          <w:tcPr>
            <w:tcW w:w="2802" w:type="dxa"/>
          </w:tcPr>
          <w:p w14:paraId="6A90106D" w14:textId="77777777" w:rsidR="006924F5" w:rsidRPr="009D311C" w:rsidRDefault="006924F5" w:rsidP="00F2335C">
            <w:pPr>
              <w:spacing w:after="0" w:line="240" w:lineRule="auto"/>
            </w:pPr>
          </w:p>
        </w:tc>
        <w:tc>
          <w:tcPr>
            <w:tcW w:w="2976" w:type="dxa"/>
          </w:tcPr>
          <w:p w14:paraId="33D30FEC" w14:textId="77777777" w:rsidR="006924F5" w:rsidRDefault="006924F5" w:rsidP="00F2335C">
            <w:pPr>
              <w:spacing w:after="0" w:line="240" w:lineRule="auto"/>
            </w:pPr>
            <w:r>
              <w:t>Dead coarse roots</w:t>
            </w:r>
          </w:p>
        </w:tc>
        <w:tc>
          <w:tcPr>
            <w:tcW w:w="3261" w:type="dxa"/>
          </w:tcPr>
          <w:p w14:paraId="4316A0E8" w14:textId="77777777" w:rsidR="006924F5" w:rsidRPr="009D311C" w:rsidRDefault="006924F5" w:rsidP="00F2335C">
            <w:pPr>
              <w:spacing w:after="0" w:line="240" w:lineRule="auto"/>
            </w:pPr>
          </w:p>
        </w:tc>
      </w:tr>
      <w:tr w:rsidR="006924F5" w:rsidRPr="009D311C" w14:paraId="65FE1C29" w14:textId="77777777" w:rsidTr="00F2335C">
        <w:tc>
          <w:tcPr>
            <w:tcW w:w="2802" w:type="dxa"/>
          </w:tcPr>
          <w:p w14:paraId="4FC0A565" w14:textId="77777777" w:rsidR="006924F5" w:rsidRPr="009D311C" w:rsidRDefault="006924F5" w:rsidP="00F2335C">
            <w:pPr>
              <w:spacing w:after="0" w:line="240" w:lineRule="auto"/>
            </w:pPr>
            <w:r w:rsidRPr="009D311C">
              <w:t>senescence</w:t>
            </w:r>
          </w:p>
        </w:tc>
        <w:tc>
          <w:tcPr>
            <w:tcW w:w="2976" w:type="dxa"/>
          </w:tcPr>
          <w:p w14:paraId="2C95FE51" w14:textId="77777777" w:rsidR="006924F5" w:rsidRPr="009D311C" w:rsidRDefault="006924F5" w:rsidP="00F2335C">
            <w:pPr>
              <w:spacing w:after="0" w:line="240" w:lineRule="auto"/>
            </w:pPr>
            <w:r w:rsidRPr="009D311C">
              <w:t>no senescence</w:t>
            </w:r>
          </w:p>
        </w:tc>
        <w:tc>
          <w:tcPr>
            <w:tcW w:w="3261" w:type="dxa"/>
          </w:tcPr>
          <w:p w14:paraId="114A2F1D" w14:textId="77777777" w:rsidR="006924F5" w:rsidRPr="009D311C" w:rsidRDefault="006924F5" w:rsidP="00F2335C">
            <w:pPr>
              <w:spacing w:after="0" w:line="240" w:lineRule="auto"/>
            </w:pPr>
            <w:r w:rsidRPr="009D311C">
              <w:t>senescence</w:t>
            </w:r>
          </w:p>
        </w:tc>
      </w:tr>
      <w:tr w:rsidR="006924F5" w:rsidRPr="009D311C" w14:paraId="5145DD20" w14:textId="77777777" w:rsidTr="00F2335C">
        <w:tc>
          <w:tcPr>
            <w:tcW w:w="2802" w:type="dxa"/>
          </w:tcPr>
          <w:p w14:paraId="608B4CAD" w14:textId="77777777" w:rsidR="006924F5" w:rsidRPr="009D311C" w:rsidRDefault="006924F5" w:rsidP="00F2335C">
            <w:pPr>
              <w:spacing w:after="0" w:line="240" w:lineRule="auto"/>
            </w:pPr>
            <w:r w:rsidRPr="009D311C">
              <w:t xml:space="preserve">phenology </w:t>
            </w:r>
            <w:r>
              <w:t xml:space="preserve">can be prescribed or </w:t>
            </w:r>
            <w:r w:rsidRPr="009D311C">
              <w:t>related to growing degree days</w:t>
            </w:r>
          </w:p>
        </w:tc>
        <w:tc>
          <w:tcPr>
            <w:tcW w:w="2976" w:type="dxa"/>
          </w:tcPr>
          <w:p w14:paraId="5B096562" w14:textId="77777777" w:rsidR="006924F5" w:rsidRPr="009D311C" w:rsidRDefault="006924F5" w:rsidP="00F2335C">
            <w:pPr>
              <w:spacing w:after="0" w:line="240" w:lineRule="auto"/>
            </w:pPr>
            <w:r>
              <w:t xml:space="preserve">no growing degree </w:t>
            </w:r>
            <w:proofErr w:type="gramStart"/>
            <w:r>
              <w:t>day based</w:t>
            </w:r>
            <w:proofErr w:type="gramEnd"/>
            <w:r>
              <w:t xml:space="preserve"> phenology</w:t>
            </w:r>
          </w:p>
        </w:tc>
        <w:tc>
          <w:tcPr>
            <w:tcW w:w="3261" w:type="dxa"/>
          </w:tcPr>
          <w:p w14:paraId="128346F5" w14:textId="77777777" w:rsidR="006924F5" w:rsidRPr="009D311C" w:rsidRDefault="006924F5" w:rsidP="00F2335C">
            <w:pPr>
              <w:spacing w:after="0" w:line="240" w:lineRule="auto"/>
            </w:pPr>
            <w:r w:rsidRPr="008E28F4">
              <w:t xml:space="preserve">no growing degree </w:t>
            </w:r>
            <w:proofErr w:type="gramStart"/>
            <w:r w:rsidRPr="008E28F4">
              <w:t>day based</w:t>
            </w:r>
            <w:proofErr w:type="gramEnd"/>
            <w:r w:rsidRPr="008E28F4">
              <w:t xml:space="preserve"> phenology</w:t>
            </w:r>
          </w:p>
        </w:tc>
      </w:tr>
      <w:tr w:rsidR="006924F5" w:rsidRPr="009D311C" w14:paraId="0447BF62" w14:textId="77777777" w:rsidTr="00F2335C">
        <w:tc>
          <w:tcPr>
            <w:tcW w:w="2802" w:type="dxa"/>
          </w:tcPr>
          <w:p w14:paraId="0040F057" w14:textId="77777777" w:rsidR="006924F5" w:rsidRPr="009D311C" w:rsidRDefault="006924F5" w:rsidP="00F2335C">
            <w:pPr>
              <w:spacing w:after="0" w:line="240" w:lineRule="auto"/>
            </w:pPr>
            <w:proofErr w:type="gramStart"/>
            <w:r w:rsidRPr="009D311C">
              <w:t>C:N</w:t>
            </w:r>
            <w:proofErr w:type="gramEnd"/>
            <w:r w:rsidRPr="009D311C">
              <w:t xml:space="preserve"> in shoots grows wider as </w:t>
            </w:r>
            <w:r>
              <w:t>crop/</w:t>
            </w:r>
            <w:r w:rsidRPr="009D311C">
              <w:t>grass matures to simulate increased stem biomass</w:t>
            </w:r>
          </w:p>
        </w:tc>
        <w:tc>
          <w:tcPr>
            <w:tcW w:w="2976" w:type="dxa"/>
          </w:tcPr>
          <w:p w14:paraId="5650F9AB" w14:textId="77777777" w:rsidR="006924F5" w:rsidRPr="009D311C" w:rsidRDefault="006924F5" w:rsidP="00F2335C">
            <w:pPr>
              <w:spacing w:after="0" w:line="240" w:lineRule="auto"/>
            </w:pPr>
          </w:p>
        </w:tc>
        <w:tc>
          <w:tcPr>
            <w:tcW w:w="3261" w:type="dxa"/>
          </w:tcPr>
          <w:p w14:paraId="7B86FA92" w14:textId="77777777" w:rsidR="006924F5" w:rsidRPr="009D311C" w:rsidRDefault="006924F5" w:rsidP="00F2335C">
            <w:pPr>
              <w:spacing w:after="0" w:line="240" w:lineRule="auto"/>
            </w:pPr>
            <w:proofErr w:type="gramStart"/>
            <w:r w:rsidRPr="009D311C">
              <w:t>C:N</w:t>
            </w:r>
            <w:proofErr w:type="gramEnd"/>
            <w:r w:rsidRPr="009D311C">
              <w:t xml:space="preserve"> in leaves and </w:t>
            </w:r>
            <w:r>
              <w:t>stems</w:t>
            </w:r>
            <w:r w:rsidRPr="009D311C">
              <w:t xml:space="preserve"> grows wider as grass</w:t>
            </w:r>
            <w:r>
              <w:t>tree</w:t>
            </w:r>
            <w:r w:rsidRPr="009D311C">
              <w:t xml:space="preserve"> matures </w:t>
            </w:r>
            <w:r>
              <w:t>and</w:t>
            </w:r>
            <w:r w:rsidRPr="009D311C">
              <w:t xml:space="preserve"> stem biomass</w:t>
            </w:r>
            <w:r>
              <w:t xml:space="preserve"> increases</w:t>
            </w:r>
          </w:p>
        </w:tc>
      </w:tr>
      <w:tr w:rsidR="006924F5" w:rsidRPr="009D311C" w14:paraId="03D0304D" w14:textId="77777777" w:rsidTr="00F2335C">
        <w:tc>
          <w:tcPr>
            <w:tcW w:w="2802" w:type="dxa"/>
          </w:tcPr>
          <w:p w14:paraId="4F85CE52" w14:textId="77777777" w:rsidR="006924F5" w:rsidRPr="009D311C" w:rsidRDefault="006924F5" w:rsidP="00F2335C">
            <w:pPr>
              <w:spacing w:after="0" w:line="240" w:lineRule="auto"/>
            </w:pPr>
          </w:p>
        </w:tc>
        <w:tc>
          <w:tcPr>
            <w:tcW w:w="2976" w:type="dxa"/>
          </w:tcPr>
          <w:p w14:paraId="5B48F0B6" w14:textId="77777777" w:rsidR="006924F5" w:rsidRPr="009D311C" w:rsidRDefault="006924F5" w:rsidP="00F2335C">
            <w:pPr>
              <w:spacing w:after="0" w:line="240" w:lineRule="auto"/>
            </w:pPr>
            <w:r>
              <w:t>In savanna mode, trees can shade grasses, reducing the potential production of the grass</w:t>
            </w:r>
          </w:p>
        </w:tc>
        <w:tc>
          <w:tcPr>
            <w:tcW w:w="3261" w:type="dxa"/>
          </w:tcPr>
          <w:p w14:paraId="1847568D" w14:textId="77777777" w:rsidR="006924F5" w:rsidRPr="009D311C" w:rsidRDefault="006924F5" w:rsidP="00F2335C">
            <w:pPr>
              <w:spacing w:after="0" w:line="240" w:lineRule="auto"/>
            </w:pPr>
            <w:r>
              <w:t>Self-shading with</w:t>
            </w:r>
            <w:r w:rsidRPr="009D311C">
              <w:t xml:space="preserve"> leaf death</w:t>
            </w:r>
          </w:p>
        </w:tc>
      </w:tr>
      <w:tr w:rsidR="006924F5" w:rsidRPr="009D311C" w14:paraId="26C5E697" w14:textId="77777777" w:rsidTr="00F2335C">
        <w:tc>
          <w:tcPr>
            <w:tcW w:w="2802" w:type="dxa"/>
          </w:tcPr>
          <w:p w14:paraId="64D99B9D" w14:textId="77777777" w:rsidR="006924F5" w:rsidRPr="009D311C" w:rsidRDefault="006924F5" w:rsidP="00F2335C">
            <w:pPr>
              <w:spacing w:after="0" w:line="240" w:lineRule="auto"/>
            </w:pPr>
          </w:p>
        </w:tc>
        <w:tc>
          <w:tcPr>
            <w:tcW w:w="2976" w:type="dxa"/>
          </w:tcPr>
          <w:p w14:paraId="0B33C53B" w14:textId="77777777" w:rsidR="006924F5" w:rsidRPr="009D311C" w:rsidRDefault="006924F5" w:rsidP="00F2335C">
            <w:pPr>
              <w:spacing w:after="0" w:line="240" w:lineRule="auto"/>
            </w:pPr>
          </w:p>
        </w:tc>
        <w:tc>
          <w:tcPr>
            <w:tcW w:w="3261" w:type="dxa"/>
          </w:tcPr>
          <w:p w14:paraId="5C223130" w14:textId="77777777" w:rsidR="006924F5" w:rsidRPr="009D311C" w:rsidRDefault="006924F5" w:rsidP="00F2335C">
            <w:pPr>
              <w:spacing w:after="0" w:line="240" w:lineRule="auto"/>
            </w:pPr>
            <w:r w:rsidRPr="009D311C">
              <w:t>extended water stress</w:t>
            </w:r>
          </w:p>
        </w:tc>
      </w:tr>
      <w:tr w:rsidR="006924F5" w:rsidRPr="009D311C" w14:paraId="283F2125" w14:textId="77777777" w:rsidTr="00F2335C">
        <w:tc>
          <w:tcPr>
            <w:tcW w:w="2802" w:type="dxa"/>
          </w:tcPr>
          <w:p w14:paraId="112BF4C4" w14:textId="77777777" w:rsidR="006924F5" w:rsidRPr="009D311C" w:rsidRDefault="006924F5" w:rsidP="00F2335C">
            <w:pPr>
              <w:spacing w:after="0" w:line="240" w:lineRule="auto"/>
            </w:pPr>
          </w:p>
        </w:tc>
        <w:tc>
          <w:tcPr>
            <w:tcW w:w="2976" w:type="dxa"/>
          </w:tcPr>
          <w:p w14:paraId="5E59C8BC" w14:textId="77777777" w:rsidR="006924F5" w:rsidRPr="009D311C" w:rsidRDefault="006924F5" w:rsidP="00F2335C">
            <w:pPr>
              <w:spacing w:after="0" w:line="240" w:lineRule="auto"/>
            </w:pPr>
          </w:p>
        </w:tc>
        <w:tc>
          <w:tcPr>
            <w:tcW w:w="3261" w:type="dxa"/>
          </w:tcPr>
          <w:p w14:paraId="3576C3B7" w14:textId="77777777" w:rsidR="006924F5" w:rsidRPr="009D311C" w:rsidRDefault="006924F5" w:rsidP="00F2335C">
            <w:pPr>
              <w:spacing w:after="0" w:line="240" w:lineRule="auto"/>
            </w:pPr>
            <w:r w:rsidRPr="009D311C">
              <w:t>low temperatures (shoot death)</w:t>
            </w:r>
          </w:p>
        </w:tc>
      </w:tr>
      <w:bookmarkEnd w:id="1"/>
      <w:bookmarkEnd w:id="2"/>
    </w:tbl>
    <w:p w14:paraId="0809D99B" w14:textId="405EEE09" w:rsidR="005F0F52" w:rsidRDefault="005F0F52" w:rsidP="005F0F52">
      <w:pPr>
        <w:pStyle w:val="NoSpacing"/>
        <w:ind w:left="360"/>
      </w:pPr>
    </w:p>
    <w:p w14:paraId="130BD747" w14:textId="77777777" w:rsidR="00C11D1B" w:rsidRPr="00B5750F" w:rsidRDefault="00C11D1B">
      <w:pPr>
        <w:rPr>
          <w:b/>
        </w:rPr>
      </w:pPr>
      <w:r w:rsidRPr="00B5750F">
        <w:rPr>
          <w:b/>
        </w:rPr>
        <w:t>Questions about grasstrees</w:t>
      </w:r>
    </w:p>
    <w:p w14:paraId="484E79FC" w14:textId="77777777" w:rsidR="00C11D1B" w:rsidRPr="00B5750F" w:rsidRDefault="00C11D1B" w:rsidP="00F14CE5">
      <w:pPr>
        <w:pStyle w:val="ListParagraph"/>
        <w:numPr>
          <w:ilvl w:val="0"/>
          <w:numId w:val="2"/>
        </w:numPr>
      </w:pPr>
      <w:r w:rsidRPr="00B5750F">
        <w:t>What are the differences between annual and perennial grasstrees?</w:t>
      </w:r>
    </w:p>
    <w:p w14:paraId="05AAA56C" w14:textId="77777777" w:rsidR="00C11D1B" w:rsidRDefault="00C11D1B" w:rsidP="00A06429">
      <w:pPr>
        <w:pStyle w:val="ListParagraph"/>
        <w:numPr>
          <w:ilvl w:val="1"/>
          <w:numId w:val="2"/>
        </w:numPr>
      </w:pPr>
      <w:r w:rsidRPr="00B5750F">
        <w:t>Dynamic C allocation (see below)</w:t>
      </w:r>
    </w:p>
    <w:p w14:paraId="3A8960B9" w14:textId="41BEE696" w:rsidR="00900CA9" w:rsidRDefault="00322A18" w:rsidP="00A06429">
      <w:pPr>
        <w:pStyle w:val="ListParagraph"/>
        <w:numPr>
          <w:ilvl w:val="1"/>
          <w:numId w:val="2"/>
        </w:numPr>
        <w:rPr>
          <w:color w:val="000000" w:themeColor="text1"/>
        </w:rPr>
      </w:pPr>
      <w:r w:rsidRPr="00322A18">
        <w:rPr>
          <w:color w:val="000000" w:themeColor="text1"/>
        </w:rPr>
        <w:t>Grasstrees</w:t>
      </w:r>
      <w:r w:rsidR="00C11D1B" w:rsidRPr="00322A18">
        <w:rPr>
          <w:color w:val="000000" w:themeColor="text1"/>
        </w:rPr>
        <w:t xml:space="preserve"> </w:t>
      </w:r>
      <w:r w:rsidRPr="00322A18">
        <w:rPr>
          <w:color w:val="000000" w:themeColor="text1"/>
        </w:rPr>
        <w:t>partially or completely die with</w:t>
      </w:r>
      <w:r w:rsidR="00C11D1B" w:rsidRPr="00322A18">
        <w:rPr>
          <w:color w:val="000000" w:themeColor="text1"/>
        </w:rPr>
        <w:t xml:space="preserve"> TREM</w:t>
      </w:r>
      <w:r w:rsidR="00553F0B">
        <w:rPr>
          <w:color w:val="000000" w:themeColor="text1"/>
        </w:rPr>
        <w:t xml:space="preserve"> (harvest)</w:t>
      </w:r>
      <w:r w:rsidR="00C11D1B" w:rsidRPr="00322A18">
        <w:rPr>
          <w:color w:val="000000" w:themeColor="text1"/>
        </w:rPr>
        <w:t xml:space="preserve"> </w:t>
      </w:r>
      <w:r w:rsidR="005C4A53" w:rsidRPr="00322A18">
        <w:rPr>
          <w:color w:val="000000" w:themeColor="text1"/>
        </w:rPr>
        <w:t xml:space="preserve">or </w:t>
      </w:r>
      <w:r w:rsidR="00553F0B">
        <w:rPr>
          <w:color w:val="000000" w:themeColor="text1"/>
        </w:rPr>
        <w:t>senescence</w:t>
      </w:r>
      <w:r w:rsidR="005C4A53" w:rsidRPr="00322A18">
        <w:rPr>
          <w:color w:val="000000" w:themeColor="text1"/>
        </w:rPr>
        <w:t xml:space="preserve"> events</w:t>
      </w:r>
      <w:r w:rsidR="00553F0B">
        <w:rPr>
          <w:color w:val="000000" w:themeColor="text1"/>
        </w:rPr>
        <w:t xml:space="preserve"> (SENM or GSEN)</w:t>
      </w:r>
    </w:p>
    <w:p w14:paraId="405D3DC5" w14:textId="775D251E" w:rsidR="00553F0B" w:rsidRDefault="00553F0B" w:rsidP="00553F0B">
      <w:pPr>
        <w:pStyle w:val="ListParagraph"/>
        <w:numPr>
          <w:ilvl w:val="2"/>
          <w:numId w:val="2"/>
        </w:numPr>
        <w:rPr>
          <w:color w:val="000000" w:themeColor="text1"/>
        </w:rPr>
      </w:pPr>
      <w:r>
        <w:rPr>
          <w:color w:val="000000" w:themeColor="text1"/>
        </w:rPr>
        <w:t>SENM events occur in a single day.</w:t>
      </w:r>
    </w:p>
    <w:p w14:paraId="670FE220" w14:textId="275538C1" w:rsidR="00553F0B" w:rsidRDefault="00553F0B" w:rsidP="00553F0B">
      <w:pPr>
        <w:pStyle w:val="ListParagraph"/>
        <w:numPr>
          <w:ilvl w:val="2"/>
          <w:numId w:val="2"/>
        </w:numPr>
        <w:rPr>
          <w:color w:val="000000" w:themeColor="text1"/>
        </w:rPr>
      </w:pPr>
      <w:r w:rsidRPr="00553F0B">
        <w:rPr>
          <w:color w:val="000000" w:themeColor="text1"/>
        </w:rPr>
        <w:t xml:space="preserve">The </w:t>
      </w:r>
      <w:r w:rsidRPr="007B014A">
        <w:rPr>
          <w:color w:val="000000" w:themeColor="text1"/>
          <w:highlight w:val="yellow"/>
        </w:rPr>
        <w:t>new GSEN event</w:t>
      </w:r>
      <w:r w:rsidR="00785516">
        <w:rPr>
          <w:color w:val="000000" w:themeColor="text1"/>
        </w:rPr>
        <w:t xml:space="preserve"> (added 9/20/2021)</w:t>
      </w:r>
      <w:r w:rsidR="007B014A">
        <w:rPr>
          <w:color w:val="000000" w:themeColor="text1"/>
        </w:rPr>
        <w:t>,</w:t>
      </w:r>
      <w:r w:rsidRPr="00553F0B">
        <w:rPr>
          <w:color w:val="000000" w:themeColor="text1"/>
        </w:rPr>
        <w:t xml:space="preserve"> </w:t>
      </w:r>
      <w:r w:rsidR="007B014A">
        <w:rPr>
          <w:color w:val="000000" w:themeColor="text1"/>
        </w:rPr>
        <w:t>will allow</w:t>
      </w:r>
      <w:r w:rsidRPr="00553F0B">
        <w:rPr>
          <w:color w:val="000000" w:themeColor="text1"/>
        </w:rPr>
        <w:t xml:space="preserve"> senescence to </w:t>
      </w:r>
      <w:r w:rsidR="000A5A16">
        <w:rPr>
          <w:color w:val="000000" w:themeColor="text1"/>
        </w:rPr>
        <w:t>commence</w:t>
      </w:r>
      <w:r w:rsidRPr="00553F0B">
        <w:rPr>
          <w:color w:val="000000" w:themeColor="text1"/>
        </w:rPr>
        <w:t xml:space="preserve"> as soon as photoperiod criteria are met (daylength decreasing and daylength </w:t>
      </w:r>
      <w:r w:rsidR="00D64F33">
        <w:rPr>
          <w:color w:val="000000" w:themeColor="text1"/>
        </w:rPr>
        <w:t xml:space="preserve">(hours) </w:t>
      </w:r>
      <w:r w:rsidRPr="00553F0B">
        <w:rPr>
          <w:color w:val="000000" w:themeColor="text1"/>
        </w:rPr>
        <w:t>&lt;= DYLENSEN &lt; 12.0</w:t>
      </w:r>
      <w:r>
        <w:rPr>
          <w:color w:val="000000" w:themeColor="text1"/>
        </w:rPr>
        <w:t>)</w:t>
      </w:r>
      <w:r w:rsidRPr="00553F0B">
        <w:rPr>
          <w:color w:val="000000" w:themeColor="text1"/>
        </w:rPr>
        <w:t xml:space="preserve">, then senescence will continue for the next GSENDYS days. </w:t>
      </w:r>
      <w:r w:rsidR="007B014A">
        <w:rPr>
          <w:color w:val="000000" w:themeColor="text1"/>
        </w:rPr>
        <w:t xml:space="preserve">(DYLENSEN and GSENEDYS are </w:t>
      </w:r>
      <w:r w:rsidR="000A5A16">
        <w:rPr>
          <w:color w:val="000000" w:themeColor="text1"/>
        </w:rPr>
        <w:t xml:space="preserve">2 </w:t>
      </w:r>
      <w:r w:rsidR="007B014A">
        <w:rPr>
          <w:color w:val="000000" w:themeColor="text1"/>
        </w:rPr>
        <w:t xml:space="preserve">new </w:t>
      </w:r>
      <w:proofErr w:type="gramStart"/>
      <w:r w:rsidR="007B014A">
        <w:rPr>
          <w:color w:val="000000" w:themeColor="text1"/>
        </w:rPr>
        <w:t>grasstree</w:t>
      </w:r>
      <w:proofErr w:type="gramEnd"/>
      <w:r w:rsidR="007B014A">
        <w:rPr>
          <w:color w:val="000000" w:themeColor="text1"/>
        </w:rPr>
        <w:t xml:space="preserve">.100 parameters). </w:t>
      </w:r>
      <w:r>
        <w:rPr>
          <w:color w:val="000000" w:themeColor="text1"/>
        </w:rPr>
        <w:t>With GSEN, a fraction of live above ground biomass dies each day</w:t>
      </w:r>
      <w:r w:rsidR="008A02C6">
        <w:rPr>
          <w:color w:val="000000" w:themeColor="text1"/>
        </w:rPr>
        <w:t xml:space="preserve"> such that after GSENEDYS</w:t>
      </w:r>
      <w:r w:rsidR="00DC6E0D">
        <w:rPr>
          <w:color w:val="000000" w:themeColor="text1"/>
        </w:rPr>
        <w:t xml:space="preserve">, </w:t>
      </w:r>
      <w:proofErr w:type="gramStart"/>
      <w:r w:rsidR="00DC6E0D">
        <w:rPr>
          <w:color w:val="000000" w:themeColor="text1"/>
        </w:rPr>
        <w:t>GSENDETH(</w:t>
      </w:r>
      <w:proofErr w:type="gramEnd"/>
      <w:r w:rsidR="00DC6E0D">
        <w:rPr>
          <w:color w:val="000000" w:themeColor="text1"/>
        </w:rPr>
        <w:t>1) and GSENDETH(2) fraction</w:t>
      </w:r>
      <w:r w:rsidR="000A5A16">
        <w:rPr>
          <w:color w:val="000000" w:themeColor="text1"/>
        </w:rPr>
        <w:t>s (2 other new grasstree.100 parameters)</w:t>
      </w:r>
      <w:r w:rsidR="00DC6E0D">
        <w:rPr>
          <w:color w:val="000000" w:themeColor="text1"/>
        </w:rPr>
        <w:t xml:space="preserve"> of live leaves and stems die</w:t>
      </w:r>
      <w:r w:rsidR="000A5A16">
        <w:rPr>
          <w:color w:val="000000" w:themeColor="text1"/>
        </w:rPr>
        <w:t xml:space="preserve">, </w:t>
      </w:r>
      <w:proofErr w:type="spellStart"/>
      <w:r w:rsidR="000A5A16">
        <w:rPr>
          <w:color w:val="000000" w:themeColor="text1"/>
        </w:rPr>
        <w:t>respecitively</w:t>
      </w:r>
      <w:proofErr w:type="spellEnd"/>
      <w:r w:rsidR="008A02C6">
        <w:rPr>
          <w:color w:val="000000" w:themeColor="text1"/>
        </w:rPr>
        <w:t xml:space="preserve">. (Note: the daily death rate is not simply 1/GSENEDYS </w:t>
      </w:r>
      <w:r w:rsidR="00DC6E0D">
        <w:rPr>
          <w:color w:val="000000" w:themeColor="text1"/>
        </w:rPr>
        <w:t xml:space="preserve">when </w:t>
      </w:r>
      <w:proofErr w:type="gramStart"/>
      <w:r w:rsidR="00DC6E0D">
        <w:rPr>
          <w:color w:val="000000" w:themeColor="text1"/>
        </w:rPr>
        <w:t>GSENDETH(</w:t>
      </w:r>
      <w:proofErr w:type="gramEnd"/>
      <w:r w:rsidR="00DC6E0D">
        <w:rPr>
          <w:color w:val="000000" w:themeColor="text1"/>
        </w:rPr>
        <w:t xml:space="preserve">1) is 100% </w:t>
      </w:r>
      <w:r w:rsidR="008A02C6">
        <w:rPr>
          <w:color w:val="000000" w:themeColor="text1"/>
        </w:rPr>
        <w:t xml:space="preserve">as that daily rate would kill much less than </w:t>
      </w:r>
      <w:r w:rsidR="00DC6E0D">
        <w:rPr>
          <w:color w:val="000000" w:themeColor="text1"/>
        </w:rPr>
        <w:t>100</w:t>
      </w:r>
      <w:r w:rsidR="008A02C6">
        <w:rPr>
          <w:color w:val="000000" w:themeColor="text1"/>
        </w:rPr>
        <w:t xml:space="preserve">%). </w:t>
      </w:r>
      <w:r w:rsidR="007B014A">
        <w:rPr>
          <w:color w:val="000000" w:themeColor="text1"/>
        </w:rPr>
        <w:t xml:space="preserve">A GSEN event is scheduled any time during the growing </w:t>
      </w:r>
      <w:proofErr w:type="gramStart"/>
      <w:r w:rsidR="007B014A">
        <w:rPr>
          <w:color w:val="000000" w:themeColor="text1"/>
        </w:rPr>
        <w:t>season, but</w:t>
      </w:r>
      <w:proofErr w:type="gramEnd"/>
      <w:r w:rsidR="007B014A">
        <w:rPr>
          <w:color w:val="000000" w:themeColor="text1"/>
        </w:rPr>
        <w:t xml:space="preserve"> must occur at least one day after the GFST event.  The GSEN event will commence as soon as daylength criteria are met.  If the GSEN event is scheduled when daylength &lt; </w:t>
      </w:r>
      <w:r w:rsidR="007B014A" w:rsidRPr="00553F0B">
        <w:rPr>
          <w:color w:val="000000" w:themeColor="text1"/>
        </w:rPr>
        <w:t>DYLENSEN</w:t>
      </w:r>
      <w:r w:rsidR="007B014A">
        <w:rPr>
          <w:color w:val="000000" w:themeColor="text1"/>
        </w:rPr>
        <w:t xml:space="preserve">, it will begin immediately and continue for </w:t>
      </w:r>
      <w:r w:rsidR="007B014A" w:rsidRPr="00553F0B">
        <w:rPr>
          <w:color w:val="000000" w:themeColor="text1"/>
        </w:rPr>
        <w:t>GSENDYS</w:t>
      </w:r>
      <w:r w:rsidR="007B014A">
        <w:rPr>
          <w:color w:val="000000" w:themeColor="text1"/>
        </w:rPr>
        <w:t>.</w:t>
      </w:r>
    </w:p>
    <w:p w14:paraId="23B5DBD7" w14:textId="6ACA251A" w:rsidR="00553F0B" w:rsidRPr="00553F0B" w:rsidRDefault="007B014A" w:rsidP="00553F0B">
      <w:pPr>
        <w:pStyle w:val="ListParagraph"/>
        <w:numPr>
          <w:ilvl w:val="2"/>
          <w:numId w:val="2"/>
        </w:numPr>
        <w:rPr>
          <w:color w:val="000000" w:themeColor="text1"/>
        </w:rPr>
      </w:pPr>
      <w:r>
        <w:rPr>
          <w:color w:val="000000" w:themeColor="text1"/>
        </w:rPr>
        <w:t>The model will not allow one</w:t>
      </w:r>
      <w:r w:rsidR="00553F0B" w:rsidRPr="00553F0B">
        <w:rPr>
          <w:color w:val="000000" w:themeColor="text1"/>
        </w:rPr>
        <w:t xml:space="preserve"> to schedule a SENM event during the same period</w:t>
      </w:r>
      <w:r>
        <w:rPr>
          <w:color w:val="000000" w:themeColor="text1"/>
        </w:rPr>
        <w:t xml:space="preserve"> (execution will terminate)</w:t>
      </w:r>
      <w:r w:rsidR="00553F0B" w:rsidRPr="00553F0B">
        <w:rPr>
          <w:color w:val="000000" w:themeColor="text1"/>
        </w:rPr>
        <w:t>.  However, a SENM event can occur before or after the GSEN event’s duration.</w:t>
      </w:r>
    </w:p>
    <w:p w14:paraId="4B65EE74" w14:textId="68A32F12" w:rsidR="00553F0B" w:rsidRDefault="00553F0B" w:rsidP="00553F0B">
      <w:pPr>
        <w:pStyle w:val="ListParagraph"/>
        <w:numPr>
          <w:ilvl w:val="2"/>
          <w:numId w:val="2"/>
        </w:numPr>
        <w:rPr>
          <w:color w:val="000000" w:themeColor="text1"/>
        </w:rPr>
      </w:pPr>
      <w:r>
        <w:rPr>
          <w:color w:val="000000" w:themeColor="text1"/>
        </w:rPr>
        <w:t>Both SENM and GSEN events stop plant growth as well.</w:t>
      </w:r>
    </w:p>
    <w:p w14:paraId="478EA3D5" w14:textId="0BF51F65" w:rsidR="00C11D1B" w:rsidRPr="00322A18" w:rsidRDefault="00900CA9" w:rsidP="00A06429">
      <w:pPr>
        <w:pStyle w:val="ListParagraph"/>
        <w:numPr>
          <w:ilvl w:val="1"/>
          <w:numId w:val="2"/>
        </w:numPr>
        <w:rPr>
          <w:color w:val="000000" w:themeColor="text1"/>
        </w:rPr>
      </w:pPr>
      <w:r>
        <w:rPr>
          <w:color w:val="000000" w:themeColor="text1"/>
        </w:rPr>
        <w:t>Gr</w:t>
      </w:r>
      <w:r w:rsidR="00553F0B">
        <w:rPr>
          <w:color w:val="000000" w:themeColor="text1"/>
        </w:rPr>
        <w:t>a</w:t>
      </w:r>
      <w:r>
        <w:rPr>
          <w:color w:val="000000" w:themeColor="text1"/>
        </w:rPr>
        <w:t xml:space="preserve">sstrees </w:t>
      </w:r>
      <w:r w:rsidR="005C4A53" w:rsidRPr="00322A18">
        <w:rPr>
          <w:color w:val="000000" w:themeColor="text1"/>
        </w:rPr>
        <w:t>stop growing at</w:t>
      </w:r>
      <w:r w:rsidR="00C11D1B" w:rsidRPr="00322A18">
        <w:rPr>
          <w:color w:val="000000" w:themeColor="text1"/>
        </w:rPr>
        <w:t xml:space="preserve"> GLST event</w:t>
      </w:r>
      <w:r w:rsidR="00553F0B">
        <w:rPr>
          <w:color w:val="000000" w:themeColor="text1"/>
        </w:rPr>
        <w:t xml:space="preserve"> (and with SENM and GSEN senescence events)</w:t>
      </w:r>
      <w:r w:rsidR="00C11D1B" w:rsidRPr="00322A18">
        <w:rPr>
          <w:color w:val="000000" w:themeColor="text1"/>
        </w:rPr>
        <w:t>.</w:t>
      </w:r>
    </w:p>
    <w:p w14:paraId="3FD1A03E" w14:textId="51FC98EA" w:rsidR="00C11D1B" w:rsidRDefault="00C11D1B" w:rsidP="00210E5F">
      <w:pPr>
        <w:pStyle w:val="ListParagraph"/>
        <w:numPr>
          <w:ilvl w:val="1"/>
          <w:numId w:val="2"/>
        </w:numPr>
      </w:pPr>
      <w:r w:rsidRPr="00322A18">
        <w:rPr>
          <w:color w:val="000000" w:themeColor="text1"/>
        </w:rPr>
        <w:t xml:space="preserve">There is no late season </w:t>
      </w:r>
      <w:r>
        <w:t xml:space="preserve">growth restriction for grasstrees.  In the </w:t>
      </w:r>
      <w:r w:rsidR="00553F0B">
        <w:t>CROP</w:t>
      </w:r>
      <w:r>
        <w:t xml:space="preserve"> model, perennial plants have late season growth restriction (both non-GDD and GDD) based on parameters </w:t>
      </w:r>
      <w:r w:rsidR="00900CA9">
        <w:t xml:space="preserve">CURGDYS </w:t>
      </w:r>
      <w:r>
        <w:t xml:space="preserve">and </w:t>
      </w:r>
      <w:r w:rsidR="00900CA9">
        <w:t xml:space="preserve">CLSGRES </w:t>
      </w:r>
      <w:r>
        <w:t>in crop.100</w:t>
      </w:r>
      <w:r w:rsidR="00553F0B">
        <w:t>, but annual crops</w:t>
      </w:r>
      <w:r>
        <w:t xml:space="preserve"> do not have this feature.</w:t>
      </w:r>
    </w:p>
    <w:p w14:paraId="4F680F0D" w14:textId="0F58C411" w:rsidR="009D00A9" w:rsidRDefault="009D00A9" w:rsidP="009D00A9">
      <w:pPr>
        <w:pStyle w:val="Caption"/>
        <w:keepNext/>
      </w:pPr>
      <w:bookmarkStart w:id="3" w:name="_Ref83209421"/>
      <w:bookmarkStart w:id="4" w:name="_Ref83210066"/>
      <w:r>
        <w:lastRenderedPageBreak/>
        <w:t xml:space="preserve">Table </w:t>
      </w:r>
      <w:fldSimple w:instr=" SEQ Table \* ARABIC ">
        <w:r>
          <w:rPr>
            <w:noProof/>
          </w:rPr>
          <w:t>2</w:t>
        </w:r>
      </w:fldSimple>
      <w:bookmarkEnd w:id="3"/>
      <w:r>
        <w:t>. Grasstree.100 parameters that control death of fine and coarse roots from dryness and cold.</w:t>
      </w: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130"/>
        <w:gridCol w:w="1292"/>
        <w:gridCol w:w="1562"/>
      </w:tblGrid>
      <w:tr w:rsidR="009D00A9" w:rsidRPr="004747CA" w14:paraId="519842E4" w14:textId="77777777" w:rsidTr="00F2335C">
        <w:trPr>
          <w:cantSplit/>
          <w:tblHeader/>
        </w:trPr>
        <w:tc>
          <w:tcPr>
            <w:tcW w:w="1975" w:type="dxa"/>
          </w:tcPr>
          <w:p w14:paraId="66163E36" w14:textId="77777777" w:rsidR="009D00A9" w:rsidRPr="004747CA" w:rsidRDefault="009D00A9" w:rsidP="00F2335C">
            <w:pPr>
              <w:rPr>
                <w:rFonts w:asciiTheme="minorHAnsi" w:hAnsiTheme="minorHAnsi" w:cs="Arial"/>
              </w:rPr>
            </w:pPr>
            <w:proofErr w:type="gramStart"/>
            <w:r w:rsidRPr="004747CA">
              <w:rPr>
                <w:rFonts w:asciiTheme="minorHAnsi" w:hAnsiTheme="minorHAnsi" w:cs="Arial"/>
              </w:rPr>
              <w:lastRenderedPageBreak/>
              <w:t>ROOTDR(</w:t>
            </w:r>
            <w:proofErr w:type="gramEnd"/>
            <w:r w:rsidRPr="004747CA">
              <w:rPr>
                <w:rFonts w:asciiTheme="minorHAnsi" w:hAnsiTheme="minorHAnsi" w:cs="Arial"/>
              </w:rPr>
              <w:t>1)</w:t>
            </w:r>
          </w:p>
        </w:tc>
        <w:tc>
          <w:tcPr>
            <w:tcW w:w="5130" w:type="dxa"/>
          </w:tcPr>
          <w:p w14:paraId="7E5D8B4F" w14:textId="77777777" w:rsidR="009D00A9" w:rsidRDefault="009D00A9" w:rsidP="00F2335C">
            <w:pPr>
              <w:rPr>
                <w:rFonts w:asciiTheme="minorHAnsi" w:hAnsiTheme="minorHAnsi" w:cs="Arial"/>
              </w:rPr>
            </w:pPr>
            <w:r w:rsidRPr="004747CA">
              <w:rPr>
                <w:rFonts w:asciiTheme="minorHAnsi" w:hAnsiTheme="minorHAnsi" w:cs="Arial"/>
              </w:rPr>
              <w:t xml:space="preserve">Maximum </w:t>
            </w:r>
            <w:r w:rsidRPr="007A5E12">
              <w:rPr>
                <w:rFonts w:asciiTheme="minorHAnsi" w:hAnsiTheme="minorHAnsi" w:cs="Arial"/>
                <w:b/>
              </w:rPr>
              <w:t>juvenile fine root</w:t>
            </w:r>
            <w:r w:rsidRPr="004747CA">
              <w:rPr>
                <w:rFonts w:asciiTheme="minorHAnsi" w:hAnsiTheme="minorHAnsi" w:cs="Arial"/>
              </w:rPr>
              <w:t xml:space="preserve"> death rate </w:t>
            </w:r>
            <w:r>
              <w:rPr>
                <w:rFonts w:asciiTheme="minorHAnsi" w:hAnsiTheme="minorHAnsi" w:cs="Arial"/>
              </w:rPr>
              <w:t>with</w:t>
            </w:r>
            <w:r w:rsidRPr="004747CA">
              <w:rPr>
                <w:rFonts w:asciiTheme="minorHAnsi" w:hAnsiTheme="minorHAnsi" w:cs="Arial"/>
              </w:rPr>
              <w:t xml:space="preserve"> </w:t>
            </w:r>
            <w:r w:rsidRPr="00570BA9">
              <w:rPr>
                <w:rFonts w:asciiTheme="minorHAnsi" w:hAnsiTheme="minorHAnsi" w:cs="Arial"/>
                <w:u w:val="single"/>
              </w:rPr>
              <w:t>very dry soil or very cold</w:t>
            </w:r>
            <w:r>
              <w:rPr>
                <w:rFonts w:asciiTheme="minorHAnsi" w:hAnsiTheme="minorHAnsi" w:cs="Arial"/>
                <w:u w:val="single"/>
              </w:rPr>
              <w:t>/</w:t>
            </w:r>
            <w:r w:rsidRPr="00570BA9">
              <w:rPr>
                <w:rFonts w:asciiTheme="minorHAnsi" w:hAnsiTheme="minorHAnsi" w:cs="Arial"/>
                <w:u w:val="single"/>
              </w:rPr>
              <w:t>hot soil conditions</w:t>
            </w:r>
            <w:r>
              <w:rPr>
                <w:rFonts w:asciiTheme="minorHAnsi" w:hAnsiTheme="minorHAnsi" w:cs="Arial"/>
              </w:rPr>
              <w:t xml:space="preserve"> </w:t>
            </w:r>
            <w:r w:rsidRPr="004747CA">
              <w:rPr>
                <w:rFonts w:asciiTheme="minorHAnsi" w:hAnsiTheme="minorHAnsi" w:cs="Arial"/>
              </w:rPr>
              <w:t xml:space="preserve">(fraction/month); to get the </w:t>
            </w:r>
            <w:r>
              <w:rPr>
                <w:rFonts w:asciiTheme="minorHAnsi" w:hAnsiTheme="minorHAnsi" w:cs="Arial"/>
              </w:rPr>
              <w:t>daily</w:t>
            </w:r>
            <w:r w:rsidRPr="004747CA">
              <w:rPr>
                <w:rFonts w:asciiTheme="minorHAnsi" w:hAnsiTheme="minorHAnsi" w:cs="Arial"/>
              </w:rPr>
              <w:t xml:space="preserve"> root death rate, this </w:t>
            </w:r>
            <w:r>
              <w:rPr>
                <w:rFonts w:asciiTheme="minorHAnsi" w:hAnsiTheme="minorHAnsi" w:cs="Arial"/>
              </w:rPr>
              <w:t xml:space="preserve">fraction is divided by the number of days in the month then </w:t>
            </w:r>
            <w:r w:rsidRPr="004747CA">
              <w:rPr>
                <w:rFonts w:asciiTheme="minorHAnsi" w:hAnsiTheme="minorHAnsi" w:cs="Arial"/>
              </w:rPr>
              <w:t xml:space="preserve">multiplied by </w:t>
            </w:r>
            <w:r>
              <w:rPr>
                <w:rFonts w:asciiTheme="minorHAnsi" w:hAnsiTheme="minorHAnsi" w:cs="Arial"/>
              </w:rPr>
              <w:t xml:space="preserve">another fraction that decreases as soil moisture increases and soil temperature approaches optimal conditions (~10 °C). </w:t>
            </w:r>
          </w:p>
          <w:p w14:paraId="65B652E7" w14:textId="77777777" w:rsidR="009D00A9" w:rsidRPr="004747CA" w:rsidRDefault="009D00A9" w:rsidP="00F2335C">
            <w:pPr>
              <w:rPr>
                <w:rFonts w:asciiTheme="minorHAnsi" w:hAnsiTheme="minorHAnsi" w:cs="Arial"/>
              </w:rPr>
            </w:pPr>
            <w:r>
              <w:rPr>
                <w:rFonts w:asciiTheme="minorHAnsi" w:hAnsiTheme="minorHAnsi" w:cs="Arial"/>
              </w:rPr>
              <w:t xml:space="preserve">See </w:t>
            </w:r>
            <w:r w:rsidRPr="00E43622">
              <w:rPr>
                <w:rFonts w:asciiTheme="minorHAnsi" w:hAnsiTheme="minorHAnsi" w:cs="Arial"/>
              </w:rPr>
              <w:t>watreff_drootgt_atanf.xlsx</w:t>
            </w:r>
            <w:r>
              <w:rPr>
                <w:rFonts w:asciiTheme="minorHAnsi" w:hAnsiTheme="minorHAnsi" w:cs="Arial"/>
              </w:rPr>
              <w:t>.</w:t>
            </w:r>
          </w:p>
        </w:tc>
        <w:tc>
          <w:tcPr>
            <w:tcW w:w="1292" w:type="dxa"/>
          </w:tcPr>
          <w:p w14:paraId="1E9755D7" w14:textId="77777777" w:rsidR="009D00A9" w:rsidRPr="004747CA" w:rsidRDefault="009D00A9" w:rsidP="00F2335C">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2EC4DE7E" w14:textId="77777777" w:rsidR="009D00A9" w:rsidRPr="004747CA" w:rsidRDefault="009D00A9" w:rsidP="00F2335C">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r>
      <w:tr w:rsidR="009D00A9" w:rsidRPr="004747CA" w14:paraId="26597841" w14:textId="77777777" w:rsidTr="00F2335C">
        <w:trPr>
          <w:cantSplit/>
          <w:tblHeader/>
        </w:trPr>
        <w:tc>
          <w:tcPr>
            <w:tcW w:w="1975" w:type="dxa"/>
          </w:tcPr>
          <w:p w14:paraId="594B0ABB" w14:textId="77777777" w:rsidR="009D00A9" w:rsidRPr="004747CA" w:rsidRDefault="009D00A9" w:rsidP="00F2335C">
            <w:pPr>
              <w:rPr>
                <w:rFonts w:asciiTheme="minorHAnsi" w:hAnsiTheme="minorHAnsi" w:cs="Arial"/>
              </w:rPr>
            </w:pPr>
            <w:proofErr w:type="gramStart"/>
            <w:r w:rsidRPr="004747CA">
              <w:rPr>
                <w:rFonts w:asciiTheme="minorHAnsi" w:hAnsiTheme="minorHAnsi" w:cs="Arial"/>
              </w:rPr>
              <w:t>ROOTDR(</w:t>
            </w:r>
            <w:proofErr w:type="gramEnd"/>
            <w:r w:rsidRPr="004747CA">
              <w:rPr>
                <w:rFonts w:asciiTheme="minorHAnsi" w:hAnsiTheme="minorHAnsi" w:cs="Arial"/>
              </w:rPr>
              <w:t>2)</w:t>
            </w:r>
          </w:p>
        </w:tc>
        <w:tc>
          <w:tcPr>
            <w:tcW w:w="5130" w:type="dxa"/>
          </w:tcPr>
          <w:p w14:paraId="2EE782F9" w14:textId="77777777" w:rsidR="009D00A9" w:rsidRDefault="009D00A9" w:rsidP="00F2335C">
            <w:pPr>
              <w:rPr>
                <w:rFonts w:asciiTheme="minorHAnsi" w:hAnsiTheme="minorHAnsi" w:cs="Arial"/>
              </w:rPr>
            </w:pPr>
            <w:r w:rsidRPr="004747CA">
              <w:rPr>
                <w:rFonts w:asciiTheme="minorHAnsi" w:hAnsiTheme="minorHAnsi" w:cs="Arial"/>
              </w:rPr>
              <w:t xml:space="preserve">Maximum </w:t>
            </w:r>
            <w:r w:rsidRPr="007A5E12">
              <w:rPr>
                <w:rFonts w:asciiTheme="minorHAnsi" w:hAnsiTheme="minorHAnsi" w:cs="Arial"/>
                <w:b/>
              </w:rPr>
              <w:t>mature fine root</w:t>
            </w:r>
            <w:r w:rsidRPr="004747CA">
              <w:rPr>
                <w:rFonts w:asciiTheme="minorHAnsi" w:hAnsiTheme="minorHAnsi" w:cs="Arial"/>
              </w:rPr>
              <w:t xml:space="preserve"> death rate </w:t>
            </w:r>
            <w:r>
              <w:rPr>
                <w:rFonts w:asciiTheme="minorHAnsi" w:hAnsiTheme="minorHAnsi" w:cs="Arial"/>
              </w:rPr>
              <w:t>with</w:t>
            </w:r>
            <w:r w:rsidRPr="004747CA">
              <w:rPr>
                <w:rFonts w:asciiTheme="minorHAnsi" w:hAnsiTheme="minorHAnsi" w:cs="Arial"/>
              </w:rPr>
              <w:t xml:space="preserve"> </w:t>
            </w:r>
            <w:r w:rsidRPr="00570BA9">
              <w:rPr>
                <w:rFonts w:asciiTheme="minorHAnsi" w:hAnsiTheme="minorHAnsi" w:cs="Arial"/>
                <w:u w:val="single"/>
              </w:rPr>
              <w:t>very dry soil or very cold</w:t>
            </w:r>
            <w:r>
              <w:rPr>
                <w:rFonts w:asciiTheme="minorHAnsi" w:hAnsiTheme="minorHAnsi" w:cs="Arial"/>
                <w:u w:val="single"/>
              </w:rPr>
              <w:t>/</w:t>
            </w:r>
            <w:r w:rsidRPr="00570BA9">
              <w:rPr>
                <w:rFonts w:asciiTheme="minorHAnsi" w:hAnsiTheme="minorHAnsi" w:cs="Arial"/>
                <w:u w:val="single"/>
              </w:rPr>
              <w:t>hot soil conditions</w:t>
            </w:r>
            <w:r>
              <w:rPr>
                <w:rFonts w:asciiTheme="minorHAnsi" w:hAnsiTheme="minorHAnsi" w:cs="Arial"/>
              </w:rPr>
              <w:t xml:space="preserve"> </w:t>
            </w:r>
            <w:r w:rsidRPr="004747CA">
              <w:rPr>
                <w:rFonts w:asciiTheme="minorHAnsi" w:hAnsiTheme="minorHAnsi" w:cs="Arial"/>
              </w:rPr>
              <w:t xml:space="preserve">(fraction/month); to get the </w:t>
            </w:r>
            <w:r>
              <w:rPr>
                <w:rFonts w:asciiTheme="minorHAnsi" w:hAnsiTheme="minorHAnsi" w:cs="Arial"/>
              </w:rPr>
              <w:t>daily</w:t>
            </w:r>
            <w:r w:rsidRPr="004747CA">
              <w:rPr>
                <w:rFonts w:asciiTheme="minorHAnsi" w:hAnsiTheme="minorHAnsi" w:cs="Arial"/>
              </w:rPr>
              <w:t xml:space="preserve"> root death rate, this </w:t>
            </w:r>
            <w:r>
              <w:rPr>
                <w:rFonts w:asciiTheme="minorHAnsi" w:hAnsiTheme="minorHAnsi" w:cs="Arial"/>
              </w:rPr>
              <w:t xml:space="preserve">fraction is divided by the number of days in the month then </w:t>
            </w:r>
            <w:r w:rsidRPr="004747CA">
              <w:rPr>
                <w:rFonts w:asciiTheme="minorHAnsi" w:hAnsiTheme="minorHAnsi" w:cs="Arial"/>
              </w:rPr>
              <w:t xml:space="preserve">multiplied by </w:t>
            </w:r>
            <w:r>
              <w:rPr>
                <w:rFonts w:asciiTheme="minorHAnsi" w:hAnsiTheme="minorHAnsi" w:cs="Arial"/>
              </w:rPr>
              <w:t xml:space="preserve">another fraction that decreases as soil moisture increases and soil temperature approaches optimal conditions (~10 °C). </w:t>
            </w:r>
          </w:p>
          <w:p w14:paraId="02985889" w14:textId="77777777" w:rsidR="009D00A9" w:rsidRPr="004747CA" w:rsidRDefault="009D00A9" w:rsidP="00F2335C">
            <w:pPr>
              <w:rPr>
                <w:rFonts w:asciiTheme="minorHAnsi" w:hAnsiTheme="minorHAnsi" w:cs="Arial"/>
              </w:rPr>
            </w:pPr>
            <w:r>
              <w:rPr>
                <w:rFonts w:asciiTheme="minorHAnsi" w:hAnsiTheme="minorHAnsi" w:cs="Arial"/>
              </w:rPr>
              <w:t xml:space="preserve">See </w:t>
            </w:r>
            <w:r w:rsidRPr="00E43622">
              <w:rPr>
                <w:rFonts w:asciiTheme="minorHAnsi" w:hAnsiTheme="minorHAnsi" w:cs="Arial"/>
              </w:rPr>
              <w:t>watreff_drootgt_atanf.xlsx</w:t>
            </w:r>
            <w:r>
              <w:rPr>
                <w:rFonts w:asciiTheme="minorHAnsi" w:hAnsiTheme="minorHAnsi" w:cs="Arial"/>
              </w:rPr>
              <w:t>.</w:t>
            </w:r>
          </w:p>
        </w:tc>
        <w:tc>
          <w:tcPr>
            <w:tcW w:w="1292" w:type="dxa"/>
          </w:tcPr>
          <w:p w14:paraId="29893D96" w14:textId="77777777" w:rsidR="009D00A9" w:rsidRPr="004747CA" w:rsidRDefault="009D00A9" w:rsidP="00F2335C">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110C77B8" w14:textId="77777777" w:rsidR="009D00A9" w:rsidRPr="004747CA" w:rsidRDefault="009D00A9" w:rsidP="00F2335C">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r>
      <w:tr w:rsidR="009D00A9" w:rsidRPr="004747CA" w14:paraId="77AC82D3" w14:textId="77777777" w:rsidTr="00F2335C">
        <w:trPr>
          <w:cantSplit/>
          <w:tblHeader/>
        </w:trPr>
        <w:tc>
          <w:tcPr>
            <w:tcW w:w="1975" w:type="dxa"/>
          </w:tcPr>
          <w:p w14:paraId="5167281C" w14:textId="77777777" w:rsidR="009D00A9" w:rsidRPr="004747CA" w:rsidRDefault="009D00A9" w:rsidP="00F2335C">
            <w:pPr>
              <w:rPr>
                <w:rFonts w:asciiTheme="minorHAnsi" w:hAnsiTheme="minorHAnsi" w:cs="Arial"/>
              </w:rPr>
            </w:pPr>
            <w:proofErr w:type="gramStart"/>
            <w:r w:rsidRPr="004747CA">
              <w:rPr>
                <w:rFonts w:asciiTheme="minorHAnsi" w:hAnsiTheme="minorHAnsi" w:cs="Arial"/>
              </w:rPr>
              <w:t>ROOTDR(</w:t>
            </w:r>
            <w:proofErr w:type="gramEnd"/>
            <w:r w:rsidRPr="004747CA">
              <w:rPr>
                <w:rFonts w:asciiTheme="minorHAnsi" w:hAnsiTheme="minorHAnsi" w:cs="Arial"/>
              </w:rPr>
              <w:t>3)</w:t>
            </w:r>
          </w:p>
        </w:tc>
        <w:tc>
          <w:tcPr>
            <w:tcW w:w="5130" w:type="dxa"/>
          </w:tcPr>
          <w:p w14:paraId="7D7A937C" w14:textId="77777777" w:rsidR="009D00A9" w:rsidRDefault="009D00A9" w:rsidP="00F2335C">
            <w:pPr>
              <w:rPr>
                <w:rFonts w:asciiTheme="minorHAnsi" w:hAnsiTheme="minorHAnsi" w:cs="Arial"/>
              </w:rPr>
            </w:pPr>
            <w:r w:rsidRPr="004747CA">
              <w:rPr>
                <w:rFonts w:asciiTheme="minorHAnsi" w:hAnsiTheme="minorHAnsi" w:cs="Arial"/>
              </w:rPr>
              <w:t xml:space="preserve">Maximum </w:t>
            </w:r>
            <w:r w:rsidRPr="007A5E12">
              <w:rPr>
                <w:rFonts w:asciiTheme="minorHAnsi" w:hAnsiTheme="minorHAnsi" w:cs="Arial"/>
                <w:b/>
              </w:rPr>
              <w:t>coarse root</w:t>
            </w:r>
            <w:r w:rsidRPr="004747CA">
              <w:rPr>
                <w:rFonts w:asciiTheme="minorHAnsi" w:hAnsiTheme="minorHAnsi" w:cs="Arial"/>
              </w:rPr>
              <w:t xml:space="preserve"> death rate </w:t>
            </w:r>
            <w:r>
              <w:rPr>
                <w:rFonts w:asciiTheme="minorHAnsi" w:hAnsiTheme="minorHAnsi" w:cs="Arial"/>
              </w:rPr>
              <w:t>with</w:t>
            </w:r>
            <w:r w:rsidRPr="004747CA">
              <w:rPr>
                <w:rFonts w:asciiTheme="minorHAnsi" w:hAnsiTheme="minorHAnsi" w:cs="Arial"/>
              </w:rPr>
              <w:t xml:space="preserve"> </w:t>
            </w:r>
            <w:r w:rsidRPr="00570BA9">
              <w:rPr>
                <w:rFonts w:asciiTheme="minorHAnsi" w:hAnsiTheme="minorHAnsi" w:cs="Arial"/>
                <w:u w:val="single"/>
              </w:rPr>
              <w:t>very dry soil or very cold</w:t>
            </w:r>
            <w:r>
              <w:rPr>
                <w:rFonts w:asciiTheme="minorHAnsi" w:hAnsiTheme="minorHAnsi" w:cs="Arial"/>
                <w:u w:val="single"/>
              </w:rPr>
              <w:t>/</w:t>
            </w:r>
            <w:r w:rsidRPr="00570BA9">
              <w:rPr>
                <w:rFonts w:asciiTheme="minorHAnsi" w:hAnsiTheme="minorHAnsi" w:cs="Arial"/>
                <w:u w:val="single"/>
              </w:rPr>
              <w:t xml:space="preserve">hot </w:t>
            </w:r>
            <w:r>
              <w:rPr>
                <w:rFonts w:asciiTheme="minorHAnsi" w:hAnsiTheme="minorHAnsi" w:cs="Arial"/>
                <w:u w:val="single"/>
              </w:rPr>
              <w:t>temperatures</w:t>
            </w:r>
            <w:r>
              <w:rPr>
                <w:rFonts w:asciiTheme="minorHAnsi" w:hAnsiTheme="minorHAnsi" w:cs="Arial"/>
              </w:rPr>
              <w:t xml:space="preserve"> </w:t>
            </w:r>
            <w:r w:rsidRPr="004747CA">
              <w:rPr>
                <w:rFonts w:asciiTheme="minorHAnsi" w:hAnsiTheme="minorHAnsi" w:cs="Arial"/>
              </w:rPr>
              <w:t xml:space="preserve">(fraction/month); to get the </w:t>
            </w:r>
            <w:r>
              <w:rPr>
                <w:rFonts w:asciiTheme="minorHAnsi" w:hAnsiTheme="minorHAnsi" w:cs="Arial"/>
              </w:rPr>
              <w:t>daily</w:t>
            </w:r>
            <w:r w:rsidRPr="004747CA">
              <w:rPr>
                <w:rFonts w:asciiTheme="minorHAnsi" w:hAnsiTheme="minorHAnsi" w:cs="Arial"/>
              </w:rPr>
              <w:t xml:space="preserve"> root death rate, this </w:t>
            </w:r>
            <w:r>
              <w:rPr>
                <w:rFonts w:asciiTheme="minorHAnsi" w:hAnsiTheme="minorHAnsi" w:cs="Arial"/>
              </w:rPr>
              <w:t xml:space="preserve">fraction is divided by the number of days in the month then </w:t>
            </w:r>
            <w:r w:rsidRPr="004747CA">
              <w:rPr>
                <w:rFonts w:asciiTheme="minorHAnsi" w:hAnsiTheme="minorHAnsi" w:cs="Arial"/>
              </w:rPr>
              <w:t xml:space="preserve">multiplied by </w:t>
            </w:r>
            <w:r>
              <w:rPr>
                <w:rFonts w:asciiTheme="minorHAnsi" w:hAnsiTheme="minorHAnsi" w:cs="Arial"/>
              </w:rPr>
              <w:t xml:space="preserve">another fraction that decreases as soil moisture increases and soil temperature approaches optimal conditions (~10 °C).  </w:t>
            </w:r>
          </w:p>
          <w:p w14:paraId="6278E9AA" w14:textId="77777777" w:rsidR="009D00A9" w:rsidRDefault="009D00A9" w:rsidP="00F2335C">
            <w:pPr>
              <w:rPr>
                <w:rFonts w:asciiTheme="minorHAnsi" w:hAnsiTheme="minorHAnsi" w:cs="Arial"/>
              </w:rPr>
            </w:pPr>
            <w:r>
              <w:rPr>
                <w:rFonts w:asciiTheme="minorHAnsi" w:hAnsiTheme="minorHAnsi" w:cs="Arial"/>
              </w:rPr>
              <w:t>Update 9/15/2021: Coarse roots in perennial bioenergy crops such as miscanthus are assumed to be rhizomes close to the surface, therefore the 7-day running air temperature is used instead of soil temperature to compute temperature effects on rhizome death. Maximum coarse root death rate occurs when this 7-day air temperature is ≥ 40 °C or ≤ TCRKILL °C.</w:t>
            </w:r>
          </w:p>
          <w:p w14:paraId="53A91512" w14:textId="77777777" w:rsidR="009D00A9" w:rsidRDefault="009D00A9" w:rsidP="00F2335C">
            <w:pPr>
              <w:rPr>
                <w:rFonts w:asciiTheme="minorHAnsi" w:hAnsiTheme="minorHAnsi" w:cs="Arial"/>
              </w:rPr>
            </w:pPr>
            <w:r>
              <w:rPr>
                <w:rFonts w:asciiTheme="minorHAnsi" w:hAnsiTheme="minorHAnsi" w:cs="Arial"/>
              </w:rPr>
              <w:t>The value of this parameter should be reduced for grasstrees that do not have rhizomes close to the surface.</w:t>
            </w:r>
          </w:p>
          <w:p w14:paraId="189A261D" w14:textId="77777777" w:rsidR="009D00A9" w:rsidRPr="004747CA" w:rsidRDefault="009D00A9" w:rsidP="00F2335C">
            <w:pPr>
              <w:rPr>
                <w:rFonts w:asciiTheme="minorHAnsi" w:hAnsiTheme="minorHAnsi" w:cs="Arial"/>
              </w:rPr>
            </w:pPr>
            <w:r>
              <w:rPr>
                <w:rFonts w:asciiTheme="minorHAnsi" w:hAnsiTheme="minorHAnsi" w:cs="Arial"/>
              </w:rPr>
              <w:t xml:space="preserve">See </w:t>
            </w:r>
            <w:r w:rsidRPr="00E43622">
              <w:rPr>
                <w:rFonts w:asciiTheme="minorHAnsi" w:hAnsiTheme="minorHAnsi" w:cs="Arial"/>
              </w:rPr>
              <w:t>watreff_drootgt_atanf.xlsx</w:t>
            </w:r>
            <w:r>
              <w:rPr>
                <w:rFonts w:asciiTheme="minorHAnsi" w:hAnsiTheme="minorHAnsi" w:cs="Arial"/>
              </w:rPr>
              <w:t>.</w:t>
            </w:r>
          </w:p>
        </w:tc>
        <w:tc>
          <w:tcPr>
            <w:tcW w:w="1292" w:type="dxa"/>
          </w:tcPr>
          <w:p w14:paraId="6CB4E074" w14:textId="77777777" w:rsidR="009D00A9" w:rsidRPr="004747CA" w:rsidRDefault="009D00A9" w:rsidP="00F2335C">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7213ABA3" w14:textId="77777777" w:rsidR="009D00A9" w:rsidRPr="004747CA" w:rsidRDefault="009D00A9" w:rsidP="00F2335C">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r>
      <w:tr w:rsidR="009D00A9" w:rsidRPr="004747CA" w14:paraId="51BE3B9D" w14:textId="77777777" w:rsidTr="00F2335C">
        <w:trPr>
          <w:cantSplit/>
          <w:tblHeader/>
        </w:trPr>
        <w:tc>
          <w:tcPr>
            <w:tcW w:w="1975" w:type="dxa"/>
          </w:tcPr>
          <w:p w14:paraId="3023C72C" w14:textId="77777777" w:rsidR="009D00A9" w:rsidRPr="004747CA" w:rsidRDefault="009D00A9" w:rsidP="00F2335C">
            <w:pPr>
              <w:rPr>
                <w:rFonts w:asciiTheme="minorHAnsi" w:hAnsiTheme="minorHAnsi" w:cs="Arial"/>
              </w:rPr>
            </w:pPr>
            <w:r>
              <w:rPr>
                <w:rFonts w:asciiTheme="minorHAnsi" w:hAnsiTheme="minorHAnsi" w:cs="Arial"/>
              </w:rPr>
              <w:lastRenderedPageBreak/>
              <w:t>TCRKILL</w:t>
            </w:r>
          </w:p>
        </w:tc>
        <w:tc>
          <w:tcPr>
            <w:tcW w:w="5130" w:type="dxa"/>
          </w:tcPr>
          <w:p w14:paraId="679CB9D3" w14:textId="77777777" w:rsidR="009D00A9" w:rsidRPr="004747CA" w:rsidRDefault="009D00A9" w:rsidP="00F2335C">
            <w:pPr>
              <w:rPr>
                <w:rFonts w:asciiTheme="minorHAnsi" w:hAnsiTheme="minorHAnsi" w:cs="Arial"/>
              </w:rPr>
            </w:pPr>
            <w:r>
              <w:rPr>
                <w:rFonts w:asciiTheme="minorHAnsi" w:hAnsiTheme="minorHAnsi" w:cs="Arial"/>
              </w:rPr>
              <w:t xml:space="preserve">Threshold temperature for maximum rhizome kill death due to cold. When 7-day running air temperature ≤ TCRKILL, the maximum rate of coarse root kill occurs. See </w:t>
            </w:r>
            <w:proofErr w:type="gramStart"/>
            <w:r>
              <w:rPr>
                <w:rFonts w:asciiTheme="minorHAnsi" w:hAnsiTheme="minorHAnsi" w:cs="Arial"/>
              </w:rPr>
              <w:t>ROOTDR(</w:t>
            </w:r>
            <w:proofErr w:type="gramEnd"/>
            <w:r>
              <w:rPr>
                <w:rFonts w:asciiTheme="minorHAnsi" w:hAnsiTheme="minorHAnsi" w:cs="Arial"/>
              </w:rPr>
              <w:t>3).</w:t>
            </w:r>
          </w:p>
        </w:tc>
        <w:tc>
          <w:tcPr>
            <w:tcW w:w="1292" w:type="dxa"/>
          </w:tcPr>
          <w:p w14:paraId="0291C180" w14:textId="77777777" w:rsidR="009D00A9" w:rsidRPr="004747CA" w:rsidRDefault="009D00A9" w:rsidP="00F2335C">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1562" w:type="dxa"/>
          </w:tcPr>
          <w:p w14:paraId="2CB909EB" w14:textId="77777777" w:rsidR="009D00A9" w:rsidRPr="004747CA" w:rsidRDefault="009D00A9" w:rsidP="00F2335C">
            <w:pPr>
              <w:pStyle w:val="PlainText"/>
              <w:jc w:val="center"/>
              <w:rPr>
                <w:rFonts w:asciiTheme="minorHAnsi" w:hAnsiTheme="minorHAnsi" w:cs="Arial"/>
                <w:sz w:val="22"/>
                <w:szCs w:val="22"/>
              </w:rPr>
            </w:pPr>
            <w:r>
              <w:rPr>
                <w:rFonts w:asciiTheme="minorHAnsi" w:hAnsiTheme="minorHAnsi" w:cs="Arial"/>
                <w:sz w:val="22"/>
                <w:szCs w:val="22"/>
              </w:rPr>
              <w:t xml:space="preserve">&lt; 0.0 </w:t>
            </w:r>
            <w:r>
              <w:rPr>
                <w:rFonts w:asciiTheme="minorHAnsi" w:hAnsiTheme="minorHAnsi" w:cstheme="minorHAnsi"/>
                <w:sz w:val="22"/>
                <w:szCs w:val="22"/>
              </w:rPr>
              <w:t>°</w:t>
            </w:r>
            <w:r>
              <w:rPr>
                <w:rFonts w:asciiTheme="minorHAnsi" w:hAnsiTheme="minorHAnsi" w:cs="Arial"/>
                <w:sz w:val="22"/>
                <w:szCs w:val="22"/>
              </w:rPr>
              <w:t>C</w:t>
            </w:r>
          </w:p>
        </w:tc>
      </w:tr>
    </w:tbl>
    <w:p w14:paraId="0A01CC35" w14:textId="77777777" w:rsidR="009D00A9" w:rsidRDefault="009D00A9" w:rsidP="009D00A9">
      <w:pPr>
        <w:pStyle w:val="Caption"/>
        <w:keepNext/>
        <w:ind w:left="720"/>
      </w:pPr>
    </w:p>
    <w:p w14:paraId="0203BC63" w14:textId="114C0FB3" w:rsidR="009D00A9" w:rsidRDefault="009D00A9" w:rsidP="009D00A9">
      <w:pPr>
        <w:pStyle w:val="Caption"/>
        <w:keepNext/>
      </w:pPr>
      <w:bookmarkStart w:id="5" w:name="_Ref83209383"/>
      <w:r>
        <w:t xml:space="preserve">Table </w:t>
      </w:r>
      <w:fldSimple w:instr=" SEQ Table \* ARABIC ">
        <w:r>
          <w:rPr>
            <w:noProof/>
          </w:rPr>
          <w:t>3</w:t>
        </w:r>
      </w:fldSimple>
      <w:bookmarkEnd w:id="5"/>
      <w:r>
        <w:t>. Grasstree.100 parameters that control death of live leaves and stems</w:t>
      </w:r>
    </w:p>
    <w:tbl>
      <w:tblPr>
        <w:tblW w:w="10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5417"/>
        <w:gridCol w:w="1488"/>
        <w:gridCol w:w="2037"/>
      </w:tblGrid>
      <w:tr w:rsidR="009D00A9" w:rsidRPr="004747CA" w14:paraId="4DBE89FC" w14:textId="77777777" w:rsidTr="00F2335C">
        <w:trPr>
          <w:cantSplit/>
          <w:trHeight w:val="1822"/>
          <w:tblHeader/>
        </w:trPr>
        <w:tc>
          <w:tcPr>
            <w:tcW w:w="1525" w:type="dxa"/>
          </w:tcPr>
          <w:p w14:paraId="645EDF1B" w14:textId="77777777" w:rsidR="009D00A9" w:rsidRPr="004747CA" w:rsidRDefault="009D00A9" w:rsidP="00F2335C">
            <w:pPr>
              <w:rPr>
                <w:rFonts w:asciiTheme="minorHAnsi" w:hAnsiTheme="minorHAnsi" w:cs="Arial"/>
              </w:rPr>
            </w:pPr>
            <w:proofErr w:type="gramStart"/>
            <w:r w:rsidRPr="004747CA">
              <w:rPr>
                <w:rFonts w:asciiTheme="minorHAnsi" w:hAnsiTheme="minorHAnsi" w:cs="Arial"/>
              </w:rPr>
              <w:t>GTFSDETH(</w:t>
            </w:r>
            <w:proofErr w:type="gramEnd"/>
            <w:r>
              <w:rPr>
                <w:rFonts w:asciiTheme="minorHAnsi" w:hAnsiTheme="minorHAnsi" w:cs="Arial"/>
              </w:rPr>
              <w:t>7</w:t>
            </w:r>
            <w:r w:rsidRPr="004747CA">
              <w:rPr>
                <w:rFonts w:asciiTheme="minorHAnsi" w:hAnsiTheme="minorHAnsi" w:cs="Arial"/>
              </w:rPr>
              <w:t>)</w:t>
            </w:r>
          </w:p>
        </w:tc>
        <w:tc>
          <w:tcPr>
            <w:tcW w:w="5417" w:type="dxa"/>
          </w:tcPr>
          <w:p w14:paraId="26A1F10B" w14:textId="77777777" w:rsidR="009D00A9" w:rsidRPr="004747CA" w:rsidRDefault="009D00A9" w:rsidP="00F2335C">
            <w:pPr>
              <w:pStyle w:val="PlainText"/>
              <w:rPr>
                <w:rFonts w:asciiTheme="minorHAnsi" w:hAnsiTheme="minorHAnsi" w:cs="Arial"/>
                <w:sz w:val="22"/>
                <w:szCs w:val="22"/>
              </w:rPr>
            </w:pPr>
            <w:r w:rsidRPr="004747CA">
              <w:rPr>
                <w:rFonts w:asciiTheme="minorHAnsi" w:hAnsiTheme="minorHAnsi" w:cs="Arial"/>
                <w:sz w:val="22"/>
                <w:szCs w:val="22"/>
              </w:rPr>
              <w:t xml:space="preserve">Maximum </w:t>
            </w:r>
            <w:r w:rsidRPr="00CE1063">
              <w:rPr>
                <w:rFonts w:asciiTheme="minorHAnsi" w:hAnsiTheme="minorHAnsi" w:cs="Arial"/>
                <w:b/>
                <w:bCs/>
                <w:sz w:val="22"/>
                <w:szCs w:val="22"/>
              </w:rPr>
              <w:t>leaf</w:t>
            </w:r>
            <w:r w:rsidRPr="004747CA">
              <w:rPr>
                <w:rFonts w:asciiTheme="minorHAnsi" w:hAnsiTheme="minorHAnsi" w:cs="Arial"/>
                <w:sz w:val="22"/>
                <w:szCs w:val="22"/>
              </w:rPr>
              <w:t xml:space="preserve"> death rate </w:t>
            </w:r>
            <w:r w:rsidRPr="0060660F">
              <w:rPr>
                <w:rFonts w:asciiTheme="minorHAnsi" w:hAnsiTheme="minorHAnsi" w:cs="Arial"/>
                <w:sz w:val="22"/>
                <w:szCs w:val="22"/>
                <w:u w:val="single"/>
              </w:rPr>
              <w:t>during a frost</w:t>
            </w:r>
            <w:r w:rsidRPr="004747CA">
              <w:rPr>
                <w:rFonts w:asciiTheme="minorHAnsi" w:hAnsiTheme="minorHAnsi" w:cs="Arial"/>
                <w:sz w:val="22"/>
                <w:szCs w:val="22"/>
              </w:rPr>
              <w:t xml:space="preserve"> (fraction/</w:t>
            </w:r>
            <w:r>
              <w:rPr>
                <w:rFonts w:asciiTheme="minorHAnsi" w:hAnsiTheme="minorHAnsi" w:cs="Arial"/>
                <w:sz w:val="22"/>
                <w:szCs w:val="22"/>
              </w:rPr>
              <w:t>day</w:t>
            </w:r>
            <w:r w:rsidRPr="004747CA">
              <w:rPr>
                <w:rFonts w:asciiTheme="minorHAnsi" w:hAnsiTheme="minorHAnsi" w:cs="Arial"/>
                <w:sz w:val="22"/>
                <w:szCs w:val="22"/>
              </w:rPr>
              <w:t xml:space="preserve">); this fraction </w:t>
            </w:r>
            <w:r>
              <w:rPr>
                <w:rFonts w:asciiTheme="minorHAnsi" w:hAnsiTheme="minorHAnsi" w:cs="Arial"/>
                <w:sz w:val="22"/>
                <w:szCs w:val="22"/>
              </w:rPr>
              <w:t xml:space="preserve">is </w:t>
            </w:r>
            <w:r w:rsidRPr="004747CA">
              <w:rPr>
                <w:rFonts w:asciiTheme="minorHAnsi" w:hAnsiTheme="minorHAnsi" w:cs="Arial"/>
                <w:sz w:val="22"/>
                <w:szCs w:val="22"/>
              </w:rPr>
              <w:t>multiplied by a reduction factor</w:t>
            </w:r>
            <w:r>
              <w:rPr>
                <w:rFonts w:asciiTheme="minorHAnsi" w:hAnsiTheme="minorHAnsi" w:cs="Arial"/>
                <w:sz w:val="22"/>
                <w:szCs w:val="22"/>
              </w:rPr>
              <w:t xml:space="preserve">, </w:t>
            </w:r>
            <w:proofErr w:type="spellStart"/>
            <w:r>
              <w:rPr>
                <w:rFonts w:asciiTheme="minorHAnsi" w:hAnsiTheme="minorHAnsi" w:cs="Arial"/>
                <w:sz w:val="22"/>
                <w:szCs w:val="22"/>
              </w:rPr>
              <w:t>dthcold</w:t>
            </w:r>
            <w:proofErr w:type="spellEnd"/>
            <w:r>
              <w:rPr>
                <w:rFonts w:asciiTheme="minorHAnsi" w:hAnsiTheme="minorHAnsi" w:cs="Arial"/>
                <w:sz w:val="22"/>
                <w:szCs w:val="22"/>
              </w:rPr>
              <w:t xml:space="preserve">, which decreases linearly from 1.0 to 0.0 as minimum daily air temperature increases from, </w:t>
            </w:r>
            <w:proofErr w:type="gramStart"/>
            <w:r>
              <w:rPr>
                <w:rFonts w:asciiTheme="minorHAnsi" w:hAnsiTheme="minorHAnsi" w:cs="Arial"/>
                <w:sz w:val="22"/>
                <w:szCs w:val="22"/>
              </w:rPr>
              <w:t>TLSKILL(</w:t>
            </w:r>
            <w:proofErr w:type="gramEnd"/>
            <w:r>
              <w:rPr>
                <w:rFonts w:asciiTheme="minorHAnsi" w:hAnsiTheme="minorHAnsi" w:cs="Arial"/>
                <w:sz w:val="22"/>
                <w:szCs w:val="22"/>
              </w:rPr>
              <w:t>1) to TLSKILL(2)</w:t>
            </w:r>
            <w:r w:rsidRPr="004747CA">
              <w:rPr>
                <w:rFonts w:asciiTheme="minorHAnsi" w:hAnsiTheme="minorHAnsi" w:cs="Arial"/>
                <w:sz w:val="22"/>
                <w:szCs w:val="22"/>
              </w:rPr>
              <w:t>. Live leaves that die are transferred to dead attached leaf pool.</w:t>
            </w:r>
            <w:r>
              <w:rPr>
                <w:rFonts w:asciiTheme="minorHAnsi" w:hAnsiTheme="minorHAnsi" w:cs="Arial"/>
                <w:sz w:val="22"/>
                <w:szCs w:val="22"/>
              </w:rPr>
              <w:t xml:space="preserve"> With frost kill there is </w:t>
            </w:r>
            <w:r w:rsidRPr="008219D3">
              <w:rPr>
                <w:rFonts w:asciiTheme="minorHAnsi" w:hAnsiTheme="minorHAnsi" w:cs="Arial"/>
                <w:sz w:val="22"/>
                <w:szCs w:val="22"/>
                <w:u w:val="single"/>
              </w:rPr>
              <w:t xml:space="preserve">no N </w:t>
            </w:r>
            <w:proofErr w:type="spellStart"/>
            <w:r w:rsidRPr="008219D3">
              <w:rPr>
                <w:rFonts w:asciiTheme="minorHAnsi" w:hAnsiTheme="minorHAnsi" w:cs="Arial"/>
                <w:sz w:val="22"/>
                <w:szCs w:val="22"/>
                <w:u w:val="single"/>
              </w:rPr>
              <w:t>retranslocation</w:t>
            </w:r>
            <w:proofErr w:type="spellEnd"/>
            <w:r>
              <w:rPr>
                <w:rFonts w:asciiTheme="minorHAnsi" w:hAnsiTheme="minorHAnsi" w:cs="Arial"/>
                <w:sz w:val="22"/>
                <w:szCs w:val="22"/>
              </w:rPr>
              <w:t xml:space="preserve"> from dying leaves is to internal storage.</w:t>
            </w:r>
          </w:p>
        </w:tc>
        <w:tc>
          <w:tcPr>
            <w:tcW w:w="1488" w:type="dxa"/>
          </w:tcPr>
          <w:p w14:paraId="2DA9027F" w14:textId="77777777" w:rsidR="009D00A9" w:rsidRPr="004747CA" w:rsidRDefault="009D00A9" w:rsidP="00F2335C">
            <w:pPr>
              <w:pStyle w:val="PlainText"/>
              <w:jc w:val="center"/>
              <w:rPr>
                <w:rFonts w:asciiTheme="minorHAnsi" w:hAnsiTheme="minorHAnsi" w:cs="Arial"/>
                <w:sz w:val="22"/>
                <w:szCs w:val="22"/>
              </w:rPr>
            </w:pPr>
            <w:r>
              <w:rPr>
                <w:rFonts w:asciiTheme="minorHAnsi" w:hAnsiTheme="minorHAnsi" w:cs="Arial"/>
                <w:sz w:val="22"/>
                <w:szCs w:val="22"/>
              </w:rPr>
              <w:t>f</w:t>
            </w:r>
            <w:r w:rsidRPr="004747CA">
              <w:rPr>
                <w:rFonts w:asciiTheme="minorHAnsi" w:hAnsiTheme="minorHAnsi" w:cs="Arial"/>
                <w:sz w:val="22"/>
                <w:szCs w:val="22"/>
              </w:rPr>
              <w:t>raction</w:t>
            </w:r>
            <w:r>
              <w:rPr>
                <w:rFonts w:asciiTheme="minorHAnsi" w:hAnsiTheme="minorHAnsi" w:cs="Arial"/>
                <w:sz w:val="22"/>
                <w:szCs w:val="22"/>
              </w:rPr>
              <w:t xml:space="preserve"> day</w:t>
            </w:r>
            <w:r w:rsidRPr="0060660F">
              <w:rPr>
                <w:rFonts w:asciiTheme="minorHAnsi" w:hAnsiTheme="minorHAnsi" w:cs="Arial"/>
                <w:sz w:val="22"/>
                <w:szCs w:val="22"/>
                <w:vertAlign w:val="superscript"/>
              </w:rPr>
              <w:noBreakHyphen/>
              <w:t>1</w:t>
            </w:r>
          </w:p>
        </w:tc>
        <w:tc>
          <w:tcPr>
            <w:tcW w:w="2037" w:type="dxa"/>
          </w:tcPr>
          <w:p w14:paraId="47D19143" w14:textId="77777777" w:rsidR="009D00A9" w:rsidRPr="004747CA" w:rsidRDefault="009D00A9" w:rsidP="00F2335C">
            <w:pPr>
              <w:jc w:val="center"/>
              <w:rPr>
                <w:rFonts w:asciiTheme="minorHAnsi" w:hAnsiTheme="minorHAnsi" w:cs="Arial"/>
              </w:rPr>
            </w:pPr>
            <w:r w:rsidRPr="004747CA">
              <w:rPr>
                <w:rFonts w:asciiTheme="minorHAnsi" w:hAnsiTheme="minorHAnsi" w:cs="Arial"/>
              </w:rPr>
              <w:t>0.0 – 1.0</w:t>
            </w:r>
          </w:p>
        </w:tc>
      </w:tr>
      <w:tr w:rsidR="009D00A9" w:rsidRPr="004747CA" w14:paraId="7E510D92" w14:textId="77777777" w:rsidTr="00F2335C">
        <w:trPr>
          <w:cantSplit/>
          <w:trHeight w:val="1308"/>
          <w:tblHeader/>
        </w:trPr>
        <w:tc>
          <w:tcPr>
            <w:tcW w:w="1525" w:type="dxa"/>
          </w:tcPr>
          <w:p w14:paraId="21C06FCD" w14:textId="77777777" w:rsidR="009D00A9" w:rsidRPr="004747CA" w:rsidRDefault="009D00A9" w:rsidP="00F2335C">
            <w:pPr>
              <w:rPr>
                <w:rFonts w:asciiTheme="minorHAnsi" w:hAnsiTheme="minorHAnsi" w:cs="Arial"/>
              </w:rPr>
            </w:pPr>
            <w:proofErr w:type="gramStart"/>
            <w:r w:rsidRPr="004747CA">
              <w:rPr>
                <w:rFonts w:asciiTheme="minorHAnsi" w:hAnsiTheme="minorHAnsi" w:cs="Arial"/>
              </w:rPr>
              <w:t>GTFSDETH(</w:t>
            </w:r>
            <w:proofErr w:type="gramEnd"/>
            <w:r>
              <w:rPr>
                <w:rFonts w:asciiTheme="minorHAnsi" w:hAnsiTheme="minorHAnsi" w:cs="Arial"/>
              </w:rPr>
              <w:t>8</w:t>
            </w:r>
            <w:r w:rsidRPr="004747CA">
              <w:rPr>
                <w:rFonts w:asciiTheme="minorHAnsi" w:hAnsiTheme="minorHAnsi" w:cs="Arial"/>
              </w:rPr>
              <w:t>)</w:t>
            </w:r>
          </w:p>
        </w:tc>
        <w:tc>
          <w:tcPr>
            <w:tcW w:w="5417" w:type="dxa"/>
          </w:tcPr>
          <w:p w14:paraId="6E8DCA7C" w14:textId="77777777" w:rsidR="009D00A9" w:rsidRPr="004747CA" w:rsidRDefault="009D00A9" w:rsidP="00F2335C">
            <w:pPr>
              <w:pStyle w:val="PlainText"/>
              <w:rPr>
                <w:rFonts w:asciiTheme="minorHAnsi" w:hAnsiTheme="minorHAnsi" w:cs="Arial"/>
                <w:sz w:val="22"/>
                <w:szCs w:val="22"/>
              </w:rPr>
            </w:pPr>
            <w:r w:rsidRPr="004747CA">
              <w:rPr>
                <w:rFonts w:asciiTheme="minorHAnsi" w:hAnsiTheme="minorHAnsi" w:cs="Arial"/>
                <w:sz w:val="22"/>
                <w:szCs w:val="22"/>
              </w:rPr>
              <w:t xml:space="preserve">Maximum </w:t>
            </w:r>
            <w:r w:rsidRPr="00CE1063">
              <w:rPr>
                <w:rFonts w:asciiTheme="minorHAnsi" w:hAnsiTheme="minorHAnsi" w:cs="Arial"/>
                <w:b/>
                <w:bCs/>
                <w:sz w:val="22"/>
                <w:szCs w:val="22"/>
              </w:rPr>
              <w:t>stem</w:t>
            </w:r>
            <w:r w:rsidRPr="004747CA">
              <w:rPr>
                <w:rFonts w:asciiTheme="minorHAnsi" w:hAnsiTheme="minorHAnsi" w:cs="Arial"/>
                <w:sz w:val="22"/>
                <w:szCs w:val="22"/>
              </w:rPr>
              <w:t xml:space="preserve"> death rate at </w:t>
            </w:r>
            <w:r>
              <w:rPr>
                <w:rFonts w:asciiTheme="minorHAnsi" w:hAnsiTheme="minorHAnsi" w:cs="Arial"/>
                <w:sz w:val="22"/>
                <w:szCs w:val="22"/>
                <w:u w:val="single"/>
              </w:rPr>
              <w:t>during a frost</w:t>
            </w:r>
            <w:r w:rsidRPr="004747CA">
              <w:rPr>
                <w:rFonts w:asciiTheme="minorHAnsi" w:hAnsiTheme="minorHAnsi" w:cs="Arial"/>
                <w:sz w:val="22"/>
                <w:szCs w:val="22"/>
              </w:rPr>
              <w:t xml:space="preserve"> (fraction/</w:t>
            </w:r>
            <w:r>
              <w:rPr>
                <w:rFonts w:asciiTheme="minorHAnsi" w:hAnsiTheme="minorHAnsi" w:cs="Arial"/>
                <w:sz w:val="22"/>
                <w:szCs w:val="22"/>
              </w:rPr>
              <w:t>day</w:t>
            </w:r>
            <w:r w:rsidRPr="004747CA">
              <w:rPr>
                <w:rFonts w:asciiTheme="minorHAnsi" w:hAnsiTheme="minorHAnsi" w:cs="Arial"/>
                <w:sz w:val="22"/>
                <w:szCs w:val="22"/>
              </w:rPr>
              <w:t xml:space="preserve">); this fraction </w:t>
            </w:r>
            <w:r>
              <w:rPr>
                <w:rFonts w:asciiTheme="minorHAnsi" w:hAnsiTheme="minorHAnsi" w:cs="Arial"/>
                <w:sz w:val="22"/>
                <w:szCs w:val="22"/>
              </w:rPr>
              <w:t xml:space="preserve">is </w:t>
            </w:r>
            <w:r w:rsidRPr="004747CA">
              <w:rPr>
                <w:rFonts w:asciiTheme="minorHAnsi" w:hAnsiTheme="minorHAnsi" w:cs="Arial"/>
                <w:sz w:val="22"/>
                <w:szCs w:val="22"/>
              </w:rPr>
              <w:t>multiplied by a reduction factor</w:t>
            </w:r>
            <w:r>
              <w:rPr>
                <w:rFonts w:asciiTheme="minorHAnsi" w:hAnsiTheme="minorHAnsi" w:cs="Arial"/>
                <w:sz w:val="22"/>
                <w:szCs w:val="22"/>
              </w:rPr>
              <w:t xml:space="preserve">, </w:t>
            </w:r>
            <w:proofErr w:type="spellStart"/>
            <w:r>
              <w:rPr>
                <w:rFonts w:asciiTheme="minorHAnsi" w:hAnsiTheme="minorHAnsi" w:cs="Arial"/>
                <w:sz w:val="22"/>
                <w:szCs w:val="22"/>
              </w:rPr>
              <w:t>dthcold</w:t>
            </w:r>
            <w:proofErr w:type="spellEnd"/>
            <w:r>
              <w:rPr>
                <w:rFonts w:asciiTheme="minorHAnsi" w:hAnsiTheme="minorHAnsi" w:cs="Arial"/>
                <w:sz w:val="22"/>
                <w:szCs w:val="22"/>
              </w:rPr>
              <w:t xml:space="preserve">, which decreases linearly from 1.0 to 0.0 as minimum daily air temperature increases from, </w:t>
            </w:r>
            <w:proofErr w:type="gramStart"/>
            <w:r>
              <w:rPr>
                <w:rFonts w:asciiTheme="minorHAnsi" w:hAnsiTheme="minorHAnsi" w:cs="Arial"/>
                <w:sz w:val="22"/>
                <w:szCs w:val="22"/>
              </w:rPr>
              <w:t>TLSKILL(</w:t>
            </w:r>
            <w:proofErr w:type="gramEnd"/>
            <w:r>
              <w:rPr>
                <w:rFonts w:asciiTheme="minorHAnsi" w:hAnsiTheme="minorHAnsi" w:cs="Arial"/>
                <w:sz w:val="22"/>
                <w:szCs w:val="22"/>
              </w:rPr>
              <w:t>1) to TLSKILL(2)</w:t>
            </w:r>
            <w:r w:rsidRPr="004747CA">
              <w:rPr>
                <w:rFonts w:asciiTheme="minorHAnsi" w:hAnsiTheme="minorHAnsi" w:cs="Arial"/>
                <w:sz w:val="22"/>
                <w:szCs w:val="22"/>
              </w:rPr>
              <w:t>. Live stems that die are transferred to standing dead stem pool.</w:t>
            </w:r>
            <w:r>
              <w:rPr>
                <w:rFonts w:asciiTheme="minorHAnsi" w:hAnsiTheme="minorHAnsi" w:cs="Arial"/>
                <w:sz w:val="22"/>
                <w:szCs w:val="22"/>
              </w:rPr>
              <w:t xml:space="preserve"> </w:t>
            </w:r>
          </w:p>
        </w:tc>
        <w:tc>
          <w:tcPr>
            <w:tcW w:w="1488" w:type="dxa"/>
          </w:tcPr>
          <w:p w14:paraId="509DEE08" w14:textId="77777777" w:rsidR="009D00A9" w:rsidRPr="004747CA" w:rsidRDefault="009D00A9" w:rsidP="00F2335C">
            <w:pPr>
              <w:pStyle w:val="PlainText"/>
              <w:jc w:val="center"/>
              <w:rPr>
                <w:rFonts w:asciiTheme="minorHAnsi" w:hAnsiTheme="minorHAnsi" w:cs="Arial"/>
                <w:sz w:val="22"/>
                <w:szCs w:val="22"/>
              </w:rPr>
            </w:pPr>
            <w:r>
              <w:rPr>
                <w:rFonts w:asciiTheme="minorHAnsi" w:hAnsiTheme="minorHAnsi" w:cs="Arial"/>
                <w:sz w:val="22"/>
                <w:szCs w:val="22"/>
              </w:rPr>
              <w:t>f</w:t>
            </w:r>
            <w:r w:rsidRPr="004747CA">
              <w:rPr>
                <w:rFonts w:asciiTheme="minorHAnsi" w:hAnsiTheme="minorHAnsi" w:cs="Arial"/>
                <w:sz w:val="22"/>
                <w:szCs w:val="22"/>
              </w:rPr>
              <w:t>raction</w:t>
            </w:r>
            <w:r>
              <w:rPr>
                <w:rFonts w:asciiTheme="minorHAnsi" w:hAnsiTheme="minorHAnsi" w:cs="Arial"/>
                <w:sz w:val="22"/>
                <w:szCs w:val="22"/>
              </w:rPr>
              <w:t xml:space="preserve"> day</w:t>
            </w:r>
            <w:r w:rsidRPr="0060660F">
              <w:rPr>
                <w:rFonts w:asciiTheme="minorHAnsi" w:hAnsiTheme="minorHAnsi" w:cs="Arial"/>
                <w:sz w:val="22"/>
                <w:szCs w:val="22"/>
                <w:vertAlign w:val="superscript"/>
              </w:rPr>
              <w:noBreakHyphen/>
              <w:t>1</w:t>
            </w:r>
          </w:p>
        </w:tc>
        <w:tc>
          <w:tcPr>
            <w:tcW w:w="2037" w:type="dxa"/>
          </w:tcPr>
          <w:p w14:paraId="55C193D4" w14:textId="77777777" w:rsidR="009D00A9" w:rsidRPr="004747CA" w:rsidRDefault="009D00A9" w:rsidP="00F2335C">
            <w:pPr>
              <w:jc w:val="center"/>
              <w:rPr>
                <w:rFonts w:asciiTheme="minorHAnsi" w:hAnsiTheme="minorHAnsi" w:cs="Arial"/>
              </w:rPr>
            </w:pPr>
            <w:r w:rsidRPr="004747CA">
              <w:rPr>
                <w:rFonts w:asciiTheme="minorHAnsi" w:hAnsiTheme="minorHAnsi" w:cs="Arial"/>
              </w:rPr>
              <w:t>0.0 – 1.0</w:t>
            </w:r>
          </w:p>
        </w:tc>
      </w:tr>
      <w:tr w:rsidR="009D00A9" w:rsidRPr="004747CA" w14:paraId="08F67052" w14:textId="77777777" w:rsidTr="00F2335C">
        <w:trPr>
          <w:cantSplit/>
          <w:trHeight w:val="1051"/>
          <w:tblHeader/>
        </w:trPr>
        <w:tc>
          <w:tcPr>
            <w:tcW w:w="1525" w:type="dxa"/>
          </w:tcPr>
          <w:p w14:paraId="068286EA" w14:textId="77777777" w:rsidR="009D00A9" w:rsidRPr="004747CA" w:rsidRDefault="009D00A9" w:rsidP="00F2335C">
            <w:pPr>
              <w:rPr>
                <w:rFonts w:asciiTheme="minorHAnsi" w:hAnsiTheme="minorHAnsi" w:cs="Arial"/>
              </w:rPr>
            </w:pPr>
            <w:proofErr w:type="gramStart"/>
            <w:r>
              <w:rPr>
                <w:rFonts w:asciiTheme="minorHAnsi" w:hAnsiTheme="minorHAnsi" w:cs="Arial"/>
              </w:rPr>
              <w:t>TLSKILL(</w:t>
            </w:r>
            <w:proofErr w:type="gramEnd"/>
            <w:r>
              <w:rPr>
                <w:rFonts w:asciiTheme="minorHAnsi" w:hAnsiTheme="minorHAnsi" w:cs="Arial"/>
              </w:rPr>
              <w:t>1)</w:t>
            </w:r>
          </w:p>
        </w:tc>
        <w:tc>
          <w:tcPr>
            <w:tcW w:w="5417" w:type="dxa"/>
          </w:tcPr>
          <w:p w14:paraId="587E6FA3" w14:textId="77777777" w:rsidR="009D00A9" w:rsidRPr="004747CA" w:rsidRDefault="009D00A9" w:rsidP="00F2335C">
            <w:pPr>
              <w:pStyle w:val="PlainText"/>
              <w:rPr>
                <w:rFonts w:asciiTheme="minorHAnsi" w:hAnsiTheme="minorHAnsi" w:cs="Arial"/>
                <w:sz w:val="22"/>
                <w:szCs w:val="22"/>
              </w:rPr>
            </w:pPr>
            <w:r>
              <w:rPr>
                <w:rFonts w:asciiTheme="minorHAnsi" w:hAnsiTheme="minorHAnsi" w:cs="Arial"/>
                <w:sz w:val="22"/>
                <w:szCs w:val="22"/>
              </w:rPr>
              <w:t xml:space="preserve">Threshold for maximum leaf/stem frost death. When daily minimum air temperature </w:t>
            </w:r>
            <w:r>
              <w:rPr>
                <w:rFonts w:asciiTheme="minorHAnsi" w:hAnsiTheme="minorHAnsi" w:cstheme="minorHAnsi"/>
                <w:sz w:val="22"/>
                <w:szCs w:val="22"/>
              </w:rPr>
              <w:t>≤</w:t>
            </w:r>
            <w:r>
              <w:rPr>
                <w:rFonts w:asciiTheme="minorHAnsi" w:hAnsiTheme="minorHAnsi" w:cs="Arial"/>
                <w:sz w:val="22"/>
                <w:szCs w:val="22"/>
              </w:rPr>
              <w:t xml:space="preserve"> </w:t>
            </w:r>
            <w:proofErr w:type="gramStart"/>
            <w:r>
              <w:rPr>
                <w:rFonts w:asciiTheme="minorHAnsi" w:hAnsiTheme="minorHAnsi" w:cs="Arial"/>
                <w:sz w:val="22"/>
                <w:szCs w:val="22"/>
              </w:rPr>
              <w:t>TLSKILL(</w:t>
            </w:r>
            <w:proofErr w:type="gramEnd"/>
            <w:r>
              <w:rPr>
                <w:rFonts w:asciiTheme="minorHAnsi" w:hAnsiTheme="minorHAnsi" w:cs="Arial"/>
                <w:sz w:val="22"/>
                <w:szCs w:val="22"/>
              </w:rPr>
              <w:t xml:space="preserve">1), the maximum rate of frost leaf/stem death occurs. See also </w:t>
            </w:r>
            <w:proofErr w:type="gramStart"/>
            <w:r w:rsidRPr="004747CA">
              <w:rPr>
                <w:rFonts w:asciiTheme="minorHAnsi" w:hAnsiTheme="minorHAnsi" w:cs="Arial"/>
                <w:sz w:val="22"/>
                <w:szCs w:val="22"/>
              </w:rPr>
              <w:t>GTFSDETH</w:t>
            </w:r>
            <w:r>
              <w:rPr>
                <w:rFonts w:asciiTheme="minorHAnsi" w:hAnsiTheme="minorHAnsi" w:cs="Arial"/>
                <w:sz w:val="22"/>
                <w:szCs w:val="22"/>
              </w:rPr>
              <w:t>(</w:t>
            </w:r>
            <w:proofErr w:type="gramEnd"/>
            <w:r>
              <w:rPr>
                <w:rFonts w:asciiTheme="minorHAnsi" w:hAnsiTheme="minorHAnsi" w:cs="Arial"/>
                <w:sz w:val="22"/>
                <w:szCs w:val="22"/>
              </w:rPr>
              <w:t xml:space="preserve">7) and </w:t>
            </w:r>
            <w:r w:rsidRPr="004747CA">
              <w:rPr>
                <w:rFonts w:asciiTheme="minorHAnsi" w:hAnsiTheme="minorHAnsi" w:cs="Arial"/>
                <w:sz w:val="22"/>
                <w:szCs w:val="22"/>
              </w:rPr>
              <w:t>GTFSDETH</w:t>
            </w:r>
            <w:r>
              <w:rPr>
                <w:rFonts w:asciiTheme="minorHAnsi" w:hAnsiTheme="minorHAnsi" w:cs="Arial"/>
                <w:sz w:val="22"/>
                <w:szCs w:val="22"/>
              </w:rPr>
              <w:t>(8).</w:t>
            </w:r>
          </w:p>
        </w:tc>
        <w:tc>
          <w:tcPr>
            <w:tcW w:w="1488" w:type="dxa"/>
          </w:tcPr>
          <w:p w14:paraId="058D95A3" w14:textId="77777777" w:rsidR="009D00A9" w:rsidRPr="004747CA" w:rsidRDefault="009D00A9" w:rsidP="00F2335C">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2037" w:type="dxa"/>
          </w:tcPr>
          <w:p w14:paraId="23B24464" w14:textId="77777777" w:rsidR="009D00A9" w:rsidRPr="004747CA" w:rsidRDefault="009D00A9" w:rsidP="00F2335C">
            <w:pPr>
              <w:jc w:val="center"/>
              <w:rPr>
                <w:rFonts w:asciiTheme="minorHAnsi" w:hAnsiTheme="minorHAnsi" w:cs="Arial"/>
              </w:rPr>
            </w:pPr>
            <w:proofErr w:type="gramStart"/>
            <w:r>
              <w:rPr>
                <w:rFonts w:asciiTheme="minorHAnsi" w:hAnsiTheme="minorHAnsi" w:cs="Arial"/>
              </w:rPr>
              <w:t>TLSKILL(</w:t>
            </w:r>
            <w:proofErr w:type="gramEnd"/>
            <w:r>
              <w:rPr>
                <w:rFonts w:asciiTheme="minorHAnsi" w:hAnsiTheme="minorHAnsi" w:cs="Arial"/>
              </w:rPr>
              <w:t>1) &lt; TLSKILL(2) &lt; 0.0</w:t>
            </w:r>
          </w:p>
        </w:tc>
      </w:tr>
      <w:tr w:rsidR="009D00A9" w:rsidRPr="004747CA" w14:paraId="797B4817" w14:textId="77777777" w:rsidTr="00F2335C">
        <w:trPr>
          <w:cantSplit/>
          <w:trHeight w:val="1039"/>
          <w:tblHeader/>
        </w:trPr>
        <w:tc>
          <w:tcPr>
            <w:tcW w:w="1525" w:type="dxa"/>
          </w:tcPr>
          <w:p w14:paraId="713FB1E8" w14:textId="77777777" w:rsidR="009D00A9" w:rsidRPr="004747CA" w:rsidRDefault="009D00A9" w:rsidP="00F2335C">
            <w:pPr>
              <w:rPr>
                <w:rFonts w:asciiTheme="minorHAnsi" w:hAnsiTheme="minorHAnsi" w:cs="Arial"/>
              </w:rPr>
            </w:pPr>
            <w:proofErr w:type="gramStart"/>
            <w:r>
              <w:rPr>
                <w:rFonts w:asciiTheme="minorHAnsi" w:hAnsiTheme="minorHAnsi" w:cs="Arial"/>
              </w:rPr>
              <w:t>TLSKILL(</w:t>
            </w:r>
            <w:proofErr w:type="gramEnd"/>
            <w:r>
              <w:rPr>
                <w:rFonts w:asciiTheme="minorHAnsi" w:hAnsiTheme="minorHAnsi" w:cs="Arial"/>
              </w:rPr>
              <w:t>2)</w:t>
            </w:r>
          </w:p>
        </w:tc>
        <w:tc>
          <w:tcPr>
            <w:tcW w:w="5417" w:type="dxa"/>
          </w:tcPr>
          <w:p w14:paraId="3399135C" w14:textId="77777777" w:rsidR="009D00A9" w:rsidRPr="004747CA" w:rsidRDefault="009D00A9" w:rsidP="00F2335C">
            <w:pPr>
              <w:pStyle w:val="PlainText"/>
              <w:rPr>
                <w:rFonts w:asciiTheme="minorHAnsi" w:hAnsiTheme="minorHAnsi" w:cs="Arial"/>
                <w:sz w:val="22"/>
                <w:szCs w:val="22"/>
              </w:rPr>
            </w:pPr>
            <w:r>
              <w:rPr>
                <w:rFonts w:asciiTheme="minorHAnsi" w:hAnsiTheme="minorHAnsi" w:cs="Arial"/>
                <w:sz w:val="22"/>
                <w:szCs w:val="22"/>
              </w:rPr>
              <w:t xml:space="preserve">The warmest minimum daily air temperature that causes leaf/stem frost death. When daily minimum air temperature &gt; </w:t>
            </w:r>
            <w:proofErr w:type="gramStart"/>
            <w:r>
              <w:rPr>
                <w:rFonts w:asciiTheme="minorHAnsi" w:hAnsiTheme="minorHAnsi" w:cs="Arial"/>
                <w:sz w:val="22"/>
                <w:szCs w:val="22"/>
              </w:rPr>
              <w:t>TLSKILL(</w:t>
            </w:r>
            <w:proofErr w:type="gramEnd"/>
            <w:r>
              <w:rPr>
                <w:rFonts w:asciiTheme="minorHAnsi" w:hAnsiTheme="minorHAnsi" w:cs="Arial"/>
                <w:sz w:val="22"/>
                <w:szCs w:val="22"/>
              </w:rPr>
              <w:t xml:space="preserve">2), no frost leaf/stem frost death occurs. See also </w:t>
            </w:r>
            <w:proofErr w:type="gramStart"/>
            <w:r w:rsidRPr="004747CA">
              <w:rPr>
                <w:rFonts w:asciiTheme="minorHAnsi" w:hAnsiTheme="minorHAnsi" w:cs="Arial"/>
                <w:sz w:val="22"/>
                <w:szCs w:val="22"/>
              </w:rPr>
              <w:t>GTFSDETH</w:t>
            </w:r>
            <w:r>
              <w:rPr>
                <w:rFonts w:asciiTheme="minorHAnsi" w:hAnsiTheme="minorHAnsi" w:cs="Arial"/>
                <w:sz w:val="22"/>
                <w:szCs w:val="22"/>
              </w:rPr>
              <w:t>(</w:t>
            </w:r>
            <w:proofErr w:type="gramEnd"/>
            <w:r>
              <w:rPr>
                <w:rFonts w:asciiTheme="minorHAnsi" w:hAnsiTheme="minorHAnsi" w:cs="Arial"/>
                <w:sz w:val="22"/>
                <w:szCs w:val="22"/>
              </w:rPr>
              <w:t xml:space="preserve">7) and </w:t>
            </w:r>
            <w:r w:rsidRPr="004747CA">
              <w:rPr>
                <w:rFonts w:asciiTheme="minorHAnsi" w:hAnsiTheme="minorHAnsi" w:cs="Arial"/>
                <w:sz w:val="22"/>
                <w:szCs w:val="22"/>
              </w:rPr>
              <w:t>GTFSDETH</w:t>
            </w:r>
            <w:r>
              <w:rPr>
                <w:rFonts w:asciiTheme="minorHAnsi" w:hAnsiTheme="minorHAnsi" w:cs="Arial"/>
                <w:sz w:val="22"/>
                <w:szCs w:val="22"/>
              </w:rPr>
              <w:t>(8).</w:t>
            </w:r>
          </w:p>
        </w:tc>
        <w:tc>
          <w:tcPr>
            <w:tcW w:w="1488" w:type="dxa"/>
          </w:tcPr>
          <w:p w14:paraId="1288707D" w14:textId="77777777" w:rsidR="009D00A9" w:rsidRPr="004747CA" w:rsidRDefault="009D00A9" w:rsidP="00F2335C">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2037" w:type="dxa"/>
          </w:tcPr>
          <w:p w14:paraId="17502A81" w14:textId="77777777" w:rsidR="009D00A9" w:rsidRPr="004747CA" w:rsidRDefault="009D00A9" w:rsidP="00F2335C">
            <w:pPr>
              <w:jc w:val="center"/>
              <w:rPr>
                <w:rFonts w:asciiTheme="minorHAnsi" w:hAnsiTheme="minorHAnsi" w:cs="Arial"/>
              </w:rPr>
            </w:pPr>
            <w:proofErr w:type="gramStart"/>
            <w:r>
              <w:rPr>
                <w:rFonts w:asciiTheme="minorHAnsi" w:hAnsiTheme="minorHAnsi" w:cs="Arial"/>
              </w:rPr>
              <w:t>TLSKILL(</w:t>
            </w:r>
            <w:proofErr w:type="gramEnd"/>
            <w:r>
              <w:rPr>
                <w:rFonts w:asciiTheme="minorHAnsi" w:hAnsiTheme="minorHAnsi" w:cs="Arial"/>
              </w:rPr>
              <w:t>1) &lt; TLSKILL(2) &lt; 0.0</w:t>
            </w:r>
          </w:p>
        </w:tc>
      </w:tr>
    </w:tbl>
    <w:p w14:paraId="7B6E3EB1" w14:textId="77777777" w:rsidR="009D00A9" w:rsidRDefault="009D00A9" w:rsidP="00D64F33">
      <w:pPr>
        <w:pStyle w:val="Caption"/>
        <w:keepNext/>
      </w:pPr>
    </w:p>
    <w:p w14:paraId="2A456ADB" w14:textId="25A20E74" w:rsidR="00D64F33" w:rsidRDefault="00D64F33" w:rsidP="00D64F33">
      <w:pPr>
        <w:pStyle w:val="Caption"/>
        <w:keepNext/>
      </w:pPr>
      <w:r>
        <w:t xml:space="preserve">Table </w:t>
      </w:r>
      <w:r w:rsidR="002C3D8D">
        <w:fldChar w:fldCharType="begin"/>
      </w:r>
      <w:r w:rsidR="002C3D8D">
        <w:instrText xml:space="preserve"> SEQ Table \* ARABIC </w:instrText>
      </w:r>
      <w:r w:rsidR="002C3D8D">
        <w:fldChar w:fldCharType="separate"/>
      </w:r>
      <w:r w:rsidR="009D6776">
        <w:rPr>
          <w:noProof/>
        </w:rPr>
        <w:t>5</w:t>
      </w:r>
      <w:r w:rsidR="002C3D8D">
        <w:rPr>
          <w:noProof/>
        </w:rPr>
        <w:fldChar w:fldCharType="end"/>
      </w:r>
      <w:bookmarkEnd w:id="4"/>
      <w:r>
        <w:t xml:space="preserve">. </w:t>
      </w:r>
      <w:r w:rsidR="009D00A9">
        <w:t>G</w:t>
      </w:r>
      <w:r>
        <w:t>rasstree</w:t>
      </w:r>
      <w:r w:rsidR="009D00A9">
        <w:t>.100</w:t>
      </w:r>
      <w:r>
        <w:t xml:space="preserve"> parameters to control GSEN events.</w:t>
      </w:r>
    </w:p>
    <w:tbl>
      <w:tblPr>
        <w:tblW w:w="9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3"/>
        <w:gridCol w:w="5080"/>
        <w:gridCol w:w="1558"/>
      </w:tblGrid>
      <w:tr w:rsidR="00D64F33" w:rsidRPr="00575E36" w14:paraId="5F344579" w14:textId="77777777" w:rsidTr="00EC2B68">
        <w:trPr>
          <w:cantSplit/>
          <w:tblHeader/>
        </w:trPr>
        <w:tc>
          <w:tcPr>
            <w:tcW w:w="2673" w:type="dxa"/>
          </w:tcPr>
          <w:p w14:paraId="325F373F" w14:textId="77777777" w:rsidR="00D64F33" w:rsidRPr="00D64F33" w:rsidRDefault="00D64F33" w:rsidP="00EC2B68">
            <w:pPr>
              <w:rPr>
                <w:rFonts w:asciiTheme="minorHAnsi" w:hAnsiTheme="minorHAnsi" w:cs="Arial"/>
              </w:rPr>
            </w:pPr>
            <w:r w:rsidRPr="00D64F33">
              <w:rPr>
                <w:bdr w:val="none" w:sz="0" w:space="0" w:color="auto" w:frame="1"/>
              </w:rPr>
              <w:t>DYLENSEN </w:t>
            </w:r>
          </w:p>
        </w:tc>
        <w:tc>
          <w:tcPr>
            <w:tcW w:w="5080" w:type="dxa"/>
          </w:tcPr>
          <w:p w14:paraId="09D74607" w14:textId="77777777" w:rsidR="00D64F33" w:rsidRPr="00D64F33" w:rsidRDefault="00D64F33" w:rsidP="00EC2B68">
            <w:pPr>
              <w:pStyle w:val="PlainText"/>
              <w:rPr>
                <w:rFonts w:asciiTheme="minorHAnsi" w:hAnsiTheme="minorHAnsi" w:cs="Arial"/>
                <w:sz w:val="22"/>
                <w:szCs w:val="22"/>
              </w:rPr>
            </w:pPr>
            <w:r w:rsidRPr="00D64F33">
              <w:rPr>
                <w:rFonts w:ascii="Calibri" w:hAnsi="Calibri"/>
                <w:sz w:val="22"/>
                <w:szCs w:val="22"/>
                <w:bdr w:val="none" w:sz="0" w:space="0" w:color="auto" w:frame="1"/>
              </w:rPr>
              <w:t>The daylength (hours) that triggers a GSEN event. Senescence will commence when daylength ≤ DYLENSEN and daylength is decreasing. </w:t>
            </w:r>
          </w:p>
        </w:tc>
        <w:tc>
          <w:tcPr>
            <w:tcW w:w="1558" w:type="dxa"/>
          </w:tcPr>
          <w:p w14:paraId="22A641BA" w14:textId="77777777" w:rsidR="00D64F33" w:rsidRPr="00D64F33" w:rsidRDefault="00D64F33" w:rsidP="00EC2B68">
            <w:pPr>
              <w:pStyle w:val="xmsonormal"/>
              <w:jc w:val="center"/>
              <w:rPr>
                <w:rFonts w:asciiTheme="minorHAnsi" w:hAnsiTheme="minorHAnsi" w:cs="Arial"/>
                <w:sz w:val="22"/>
                <w:szCs w:val="22"/>
              </w:rPr>
            </w:pPr>
            <w:r w:rsidRPr="00D64F33">
              <w:rPr>
                <w:rFonts w:ascii="Calibri" w:hAnsi="Calibri"/>
                <w:sz w:val="22"/>
                <w:szCs w:val="22"/>
                <w:bdr w:val="none" w:sz="0" w:space="0" w:color="auto" w:frame="1"/>
                <w:shd w:val="clear" w:color="auto" w:fill="FFFFFF"/>
              </w:rPr>
              <w:t>≤ 12.0, and feasible for the latitude of the site.</w:t>
            </w:r>
          </w:p>
        </w:tc>
      </w:tr>
      <w:tr w:rsidR="00D64F33" w:rsidRPr="00575E36" w14:paraId="6877D7E5" w14:textId="77777777" w:rsidTr="00EC2B68">
        <w:trPr>
          <w:cantSplit/>
          <w:tblHeader/>
        </w:trPr>
        <w:tc>
          <w:tcPr>
            <w:tcW w:w="2673" w:type="dxa"/>
          </w:tcPr>
          <w:p w14:paraId="735A290B" w14:textId="77777777" w:rsidR="00D64F33" w:rsidRPr="00D64F33" w:rsidRDefault="00D64F33" w:rsidP="00EC2B68">
            <w:pPr>
              <w:rPr>
                <w:rFonts w:asciiTheme="minorHAnsi" w:hAnsiTheme="minorHAnsi" w:cs="Arial"/>
              </w:rPr>
            </w:pPr>
            <w:r w:rsidRPr="00D64F33">
              <w:rPr>
                <w:rFonts w:asciiTheme="minorHAnsi" w:hAnsiTheme="minorHAnsi" w:cs="Arial"/>
              </w:rPr>
              <w:t>GSENEDYS</w:t>
            </w:r>
          </w:p>
        </w:tc>
        <w:tc>
          <w:tcPr>
            <w:tcW w:w="5080" w:type="dxa"/>
          </w:tcPr>
          <w:p w14:paraId="64E56F06" w14:textId="77777777" w:rsidR="00D64F33" w:rsidRPr="00D64F33" w:rsidRDefault="00D64F33" w:rsidP="00EC2B68">
            <w:pPr>
              <w:pStyle w:val="xmsonormal"/>
              <w:rPr>
                <w:rFonts w:asciiTheme="minorHAnsi" w:hAnsiTheme="minorHAnsi" w:cs="Arial"/>
                <w:sz w:val="22"/>
                <w:szCs w:val="22"/>
              </w:rPr>
            </w:pPr>
            <w:r w:rsidRPr="00D64F33">
              <w:rPr>
                <w:rFonts w:ascii="Calibri" w:hAnsi="Calibri"/>
                <w:sz w:val="22"/>
                <w:szCs w:val="22"/>
                <w:shd w:val="clear" w:color="auto" w:fill="FFFFFF"/>
              </w:rPr>
              <w:t>Number of days a GSEN event persists. Senescence will commence when daylength ≤ DYLENSEN and daylength is decreasing. </w:t>
            </w:r>
          </w:p>
        </w:tc>
        <w:tc>
          <w:tcPr>
            <w:tcW w:w="1558" w:type="dxa"/>
          </w:tcPr>
          <w:p w14:paraId="50E125E6" w14:textId="77777777" w:rsidR="00D64F33" w:rsidRPr="00D64F33" w:rsidRDefault="00D64F33" w:rsidP="00EC2B68">
            <w:pPr>
              <w:pStyle w:val="PlainText"/>
              <w:jc w:val="center"/>
              <w:rPr>
                <w:rFonts w:asciiTheme="minorHAnsi" w:hAnsiTheme="minorHAnsi" w:cs="Arial"/>
                <w:sz w:val="22"/>
                <w:szCs w:val="22"/>
              </w:rPr>
            </w:pPr>
            <w:r w:rsidRPr="00D64F33">
              <w:rPr>
                <w:rFonts w:asciiTheme="minorHAnsi" w:hAnsiTheme="minorHAnsi" w:cs="Arial"/>
                <w:sz w:val="22"/>
                <w:szCs w:val="22"/>
              </w:rPr>
              <w:t>~30</w:t>
            </w:r>
          </w:p>
        </w:tc>
      </w:tr>
      <w:tr w:rsidR="000A5A16" w:rsidRPr="00575E36" w14:paraId="016BB623" w14:textId="77777777" w:rsidTr="00EC2B68">
        <w:trPr>
          <w:cantSplit/>
          <w:tblHeader/>
        </w:trPr>
        <w:tc>
          <w:tcPr>
            <w:tcW w:w="2673" w:type="dxa"/>
          </w:tcPr>
          <w:p w14:paraId="64FCCD33" w14:textId="337A8ED5" w:rsidR="000A5A16" w:rsidRPr="000A5A16" w:rsidRDefault="000A5A16" w:rsidP="000A5A16">
            <w:pPr>
              <w:rPr>
                <w:rFonts w:asciiTheme="minorHAnsi" w:hAnsiTheme="minorHAnsi" w:cs="Arial"/>
              </w:rPr>
            </w:pPr>
            <w:proofErr w:type="gramStart"/>
            <w:r w:rsidRPr="000A5A16">
              <w:rPr>
                <w:rFonts w:asciiTheme="minorHAnsi" w:hAnsiTheme="minorHAnsi" w:cs="Arial"/>
              </w:rPr>
              <w:t>GSENDETH(</w:t>
            </w:r>
            <w:proofErr w:type="gramEnd"/>
            <w:r w:rsidRPr="000A5A16">
              <w:rPr>
                <w:rFonts w:asciiTheme="minorHAnsi" w:hAnsiTheme="minorHAnsi" w:cs="Arial"/>
              </w:rPr>
              <w:t>1)</w:t>
            </w:r>
          </w:p>
        </w:tc>
        <w:tc>
          <w:tcPr>
            <w:tcW w:w="5080" w:type="dxa"/>
          </w:tcPr>
          <w:p w14:paraId="5158FC89" w14:textId="7FC63D9E" w:rsidR="000A5A16" w:rsidRPr="000A5A16" w:rsidRDefault="000A5A16" w:rsidP="000A5A16">
            <w:pPr>
              <w:pStyle w:val="xmsonormal"/>
              <w:rPr>
                <w:rFonts w:ascii="Calibri" w:hAnsi="Calibri"/>
                <w:sz w:val="22"/>
                <w:szCs w:val="22"/>
                <w:shd w:val="clear" w:color="auto" w:fill="FFFFFF"/>
              </w:rPr>
            </w:pPr>
            <w:r w:rsidRPr="000A5A16">
              <w:rPr>
                <w:rFonts w:asciiTheme="minorHAnsi" w:hAnsiTheme="minorHAnsi" w:cs="Arial"/>
                <w:sz w:val="22"/>
                <w:szCs w:val="22"/>
              </w:rPr>
              <w:t>Fraction of leaves which die over the GSENEDYS period with a GSEN (senescence) event. Live stems that die are transferred to standing dead stem pool.</w:t>
            </w:r>
          </w:p>
        </w:tc>
        <w:tc>
          <w:tcPr>
            <w:tcW w:w="1558" w:type="dxa"/>
          </w:tcPr>
          <w:p w14:paraId="5DDCF9E5" w14:textId="7336D819" w:rsidR="000A5A16" w:rsidRPr="000A5A16" w:rsidRDefault="000A5A16" w:rsidP="000A5A16">
            <w:pPr>
              <w:pStyle w:val="PlainText"/>
              <w:jc w:val="center"/>
              <w:rPr>
                <w:rFonts w:asciiTheme="minorHAnsi" w:hAnsiTheme="minorHAnsi" w:cs="Arial"/>
                <w:sz w:val="22"/>
                <w:szCs w:val="22"/>
              </w:rPr>
            </w:pPr>
            <w:r w:rsidRPr="000A5A16">
              <w:rPr>
                <w:rFonts w:asciiTheme="minorHAnsi" w:hAnsiTheme="minorHAnsi" w:cs="Arial"/>
                <w:sz w:val="22"/>
                <w:szCs w:val="22"/>
              </w:rPr>
              <w:t>fraction</w:t>
            </w:r>
          </w:p>
        </w:tc>
      </w:tr>
      <w:tr w:rsidR="000A5A16" w:rsidRPr="00575E36" w14:paraId="00A6973C" w14:textId="77777777" w:rsidTr="00EC2B68">
        <w:trPr>
          <w:cantSplit/>
          <w:tblHeader/>
        </w:trPr>
        <w:tc>
          <w:tcPr>
            <w:tcW w:w="2673" w:type="dxa"/>
          </w:tcPr>
          <w:p w14:paraId="1C371E6E" w14:textId="1A0D211C" w:rsidR="000A5A16" w:rsidRPr="000A5A16" w:rsidRDefault="000A5A16" w:rsidP="000A5A16">
            <w:pPr>
              <w:rPr>
                <w:rFonts w:asciiTheme="minorHAnsi" w:hAnsiTheme="minorHAnsi" w:cs="Arial"/>
              </w:rPr>
            </w:pPr>
            <w:r w:rsidRPr="000A5A16">
              <w:rPr>
                <w:rFonts w:asciiTheme="minorHAnsi" w:hAnsiTheme="minorHAnsi" w:cs="Arial"/>
              </w:rPr>
              <w:t>GSENDETH (2)</w:t>
            </w:r>
          </w:p>
        </w:tc>
        <w:tc>
          <w:tcPr>
            <w:tcW w:w="5080" w:type="dxa"/>
          </w:tcPr>
          <w:p w14:paraId="099720E8" w14:textId="04BBE38D" w:rsidR="000A5A16" w:rsidRPr="000A5A16" w:rsidRDefault="000A5A16" w:rsidP="000A5A16">
            <w:pPr>
              <w:pStyle w:val="xmsonormal"/>
              <w:rPr>
                <w:rFonts w:ascii="Calibri" w:hAnsi="Calibri"/>
                <w:sz w:val="22"/>
                <w:szCs w:val="22"/>
                <w:shd w:val="clear" w:color="auto" w:fill="FFFFFF"/>
              </w:rPr>
            </w:pPr>
            <w:r w:rsidRPr="000A5A16">
              <w:rPr>
                <w:rFonts w:asciiTheme="minorHAnsi" w:hAnsiTheme="minorHAnsi" w:cs="Arial"/>
                <w:sz w:val="22"/>
                <w:szCs w:val="22"/>
              </w:rPr>
              <w:t>Fraction of stems which die over the GSENEDYS period with a GSEN (senescence) event. Live stems that die are transferred to standing dead stem pool.</w:t>
            </w:r>
          </w:p>
        </w:tc>
        <w:tc>
          <w:tcPr>
            <w:tcW w:w="1558" w:type="dxa"/>
          </w:tcPr>
          <w:p w14:paraId="05D61314" w14:textId="37154A6D" w:rsidR="000A5A16" w:rsidRPr="000A5A16" w:rsidRDefault="000A5A16" w:rsidP="000A5A16">
            <w:pPr>
              <w:pStyle w:val="PlainText"/>
              <w:jc w:val="center"/>
              <w:rPr>
                <w:rFonts w:asciiTheme="minorHAnsi" w:hAnsiTheme="minorHAnsi" w:cs="Arial"/>
                <w:sz w:val="22"/>
                <w:szCs w:val="22"/>
              </w:rPr>
            </w:pPr>
            <w:r w:rsidRPr="000A5A16">
              <w:rPr>
                <w:rFonts w:asciiTheme="minorHAnsi" w:hAnsiTheme="minorHAnsi" w:cs="Arial"/>
                <w:sz w:val="22"/>
                <w:szCs w:val="22"/>
              </w:rPr>
              <w:t>fraction</w:t>
            </w:r>
          </w:p>
        </w:tc>
      </w:tr>
    </w:tbl>
    <w:p w14:paraId="03789A78" w14:textId="77777777" w:rsidR="00210E5F" w:rsidRPr="00210E5F" w:rsidRDefault="00210E5F" w:rsidP="00210E5F">
      <w:pPr>
        <w:pStyle w:val="ListParagraph"/>
        <w:ind w:left="1440"/>
      </w:pPr>
    </w:p>
    <w:p w14:paraId="67FD37EC" w14:textId="35C79951" w:rsidR="00C11D1B" w:rsidRDefault="00C11D1B" w:rsidP="001B10D2">
      <w:pPr>
        <w:pStyle w:val="ListParagraph"/>
        <w:numPr>
          <w:ilvl w:val="0"/>
          <w:numId w:val="2"/>
        </w:numPr>
      </w:pPr>
      <w:r>
        <w:lastRenderedPageBreak/>
        <w:t xml:space="preserve">Potential </w:t>
      </w:r>
      <w:r w:rsidR="001A6E19">
        <w:t>p</w:t>
      </w:r>
      <w:r>
        <w:t xml:space="preserve">roduction is calculated with </w:t>
      </w:r>
      <w:r w:rsidR="00900CA9">
        <w:t>a combination of the</w:t>
      </w:r>
      <w:r>
        <w:t xml:space="preserve"> same effects </w:t>
      </w:r>
      <w:r w:rsidR="00900CA9">
        <w:t>that control potential production from crops and trees.  See the daily output files potcrp.csv, potfor.csv, and potgt.csv.</w:t>
      </w:r>
    </w:p>
    <w:p w14:paraId="78575663" w14:textId="77777777" w:rsidR="00C11D1B" w:rsidRDefault="00C11D1B" w:rsidP="00667097">
      <w:pPr>
        <w:pStyle w:val="ListParagraph"/>
        <w:ind w:left="0"/>
      </w:pPr>
    </w:p>
    <w:p w14:paraId="499A0542" w14:textId="77777777" w:rsidR="00C11D1B" w:rsidRDefault="00C11D1B" w:rsidP="00F14CE5">
      <w:pPr>
        <w:pStyle w:val="ListParagraph"/>
        <w:numPr>
          <w:ilvl w:val="0"/>
          <w:numId w:val="2"/>
        </w:numPr>
      </w:pPr>
      <w:r>
        <w:t>What conditions determine start of growth?</w:t>
      </w:r>
    </w:p>
    <w:p w14:paraId="390FE017" w14:textId="07362620" w:rsidR="00C11D1B" w:rsidRDefault="00210E5F" w:rsidP="002474A0">
      <w:pPr>
        <w:pStyle w:val="ListParagraph"/>
        <w:numPr>
          <w:ilvl w:val="1"/>
          <w:numId w:val="2"/>
        </w:numPr>
      </w:pPr>
      <w:r>
        <w:t>Annuals</w:t>
      </w:r>
      <w:r w:rsidR="00C11D1B" w:rsidRPr="00210E5F">
        <w:t>: the GFST schedule file event.</w:t>
      </w:r>
    </w:p>
    <w:p w14:paraId="7FD5FD04" w14:textId="66ED805F" w:rsidR="00210E5F" w:rsidRPr="00210E5F" w:rsidRDefault="00210E5F" w:rsidP="00210E5F">
      <w:pPr>
        <w:pStyle w:val="ListParagraph"/>
        <w:numPr>
          <w:ilvl w:val="1"/>
          <w:numId w:val="2"/>
        </w:numPr>
      </w:pPr>
      <w:r w:rsidRPr="00210E5F">
        <w:t>Perennials: the GFST schedule file event.</w:t>
      </w:r>
    </w:p>
    <w:p w14:paraId="008C3270" w14:textId="77777777" w:rsidR="00C11D1B" w:rsidRPr="004E4693" w:rsidRDefault="00C11D1B" w:rsidP="00F01FE6">
      <w:pPr>
        <w:pStyle w:val="ListParagraph"/>
        <w:rPr>
          <w:strike/>
        </w:rPr>
      </w:pPr>
    </w:p>
    <w:p w14:paraId="1D7791B6" w14:textId="77777777" w:rsidR="00C11D1B" w:rsidRPr="00B5750F" w:rsidRDefault="00C11D1B" w:rsidP="00F14CE5">
      <w:pPr>
        <w:pStyle w:val="ListParagraph"/>
        <w:numPr>
          <w:ilvl w:val="0"/>
          <w:numId w:val="2"/>
        </w:numPr>
      </w:pPr>
      <w:r w:rsidRPr="00B5750F">
        <w:t>How is C dynamically allocated to the live parts: leaves, stems, fine roots, coarse roots?</w:t>
      </w:r>
    </w:p>
    <w:p w14:paraId="0F1DAE3D" w14:textId="09DDA8B7" w:rsidR="00C11D1B" w:rsidRPr="00210E5F" w:rsidRDefault="00C11D1B" w:rsidP="00A06429">
      <w:pPr>
        <w:pStyle w:val="ListParagraph"/>
        <w:numPr>
          <w:ilvl w:val="1"/>
          <w:numId w:val="2"/>
        </w:numPr>
      </w:pPr>
      <w:r w:rsidRPr="00210E5F">
        <w:rPr>
          <w:rFonts w:cs="Arial"/>
        </w:rPr>
        <w:t xml:space="preserve">Grasstree.100 parameters </w:t>
      </w:r>
      <w:proofErr w:type="gramStart"/>
      <w:r w:rsidR="00322A18" w:rsidRPr="00210E5F">
        <w:rPr>
          <w:rFonts w:cs="Arial"/>
          <w:i/>
        </w:rPr>
        <w:t>GTFRTC</w:t>
      </w:r>
      <w:r w:rsidRPr="00210E5F">
        <w:rPr>
          <w:rFonts w:cs="Arial"/>
        </w:rPr>
        <w:t>(</w:t>
      </w:r>
      <w:proofErr w:type="gramEnd"/>
      <w:r w:rsidRPr="00210E5F">
        <w:rPr>
          <w:rFonts w:cs="Arial"/>
        </w:rPr>
        <w:t>1-5) control allocation for annual plants.</w:t>
      </w:r>
    </w:p>
    <w:p w14:paraId="00B22534" w14:textId="26405A36" w:rsidR="00C11D1B" w:rsidRPr="00322A18" w:rsidRDefault="00C11D1B" w:rsidP="00A06429">
      <w:pPr>
        <w:pStyle w:val="ListParagraph"/>
        <w:numPr>
          <w:ilvl w:val="1"/>
          <w:numId w:val="2"/>
        </w:numPr>
        <w:rPr>
          <w:color w:val="000000" w:themeColor="text1"/>
        </w:rPr>
      </w:pPr>
      <w:r w:rsidRPr="00322A18">
        <w:rPr>
          <w:rFonts w:cs="Arial"/>
          <w:color w:val="000000" w:themeColor="text1"/>
        </w:rPr>
        <w:t xml:space="preserve">Grasstree.100 parameters </w:t>
      </w:r>
      <w:proofErr w:type="gramStart"/>
      <w:r w:rsidR="004E4693" w:rsidRPr="00322A18">
        <w:rPr>
          <w:rFonts w:cs="Arial"/>
          <w:i/>
          <w:color w:val="000000" w:themeColor="text1"/>
        </w:rPr>
        <w:t>GTFRTCN</w:t>
      </w:r>
      <w:r w:rsidRPr="00322A18">
        <w:rPr>
          <w:rFonts w:cs="Arial"/>
          <w:color w:val="000000" w:themeColor="text1"/>
        </w:rPr>
        <w:t>(</w:t>
      </w:r>
      <w:proofErr w:type="gramEnd"/>
      <w:r w:rsidRPr="00322A18">
        <w:rPr>
          <w:rFonts w:cs="Arial"/>
          <w:color w:val="000000" w:themeColor="text1"/>
        </w:rPr>
        <w:t xml:space="preserve">1-2) and </w:t>
      </w:r>
      <w:r w:rsidR="004E4693" w:rsidRPr="00322A18">
        <w:rPr>
          <w:rFonts w:cs="Arial"/>
          <w:i/>
          <w:color w:val="000000" w:themeColor="text1"/>
        </w:rPr>
        <w:t>GTFRTCW</w:t>
      </w:r>
      <w:r w:rsidRPr="00322A18">
        <w:rPr>
          <w:rFonts w:cs="Arial"/>
          <w:color w:val="000000" w:themeColor="text1"/>
        </w:rPr>
        <w:t>(1-2) control allocation for perennial plants.</w:t>
      </w:r>
    </w:p>
    <w:p w14:paraId="4D49FF37" w14:textId="7257DA00" w:rsidR="00C11D1B" w:rsidRPr="00322A18" w:rsidRDefault="00C11D1B" w:rsidP="00A06429">
      <w:pPr>
        <w:pStyle w:val="ListParagraph"/>
        <w:numPr>
          <w:ilvl w:val="1"/>
          <w:numId w:val="2"/>
        </w:numPr>
        <w:rPr>
          <w:color w:val="000000" w:themeColor="text1"/>
        </w:rPr>
      </w:pPr>
      <w:r w:rsidRPr="00322A18">
        <w:rPr>
          <w:rFonts w:cs="Arial"/>
          <w:color w:val="000000" w:themeColor="text1"/>
        </w:rPr>
        <w:t xml:space="preserve">The above parameters pertain to leaves and fine roots. What about stems? Coarse roots? Use </w:t>
      </w:r>
      <w:proofErr w:type="gramStart"/>
      <w:r w:rsidR="004E4693" w:rsidRPr="00322A18">
        <w:rPr>
          <w:rFonts w:cs="Arial"/>
          <w:i/>
          <w:color w:val="000000" w:themeColor="text1"/>
        </w:rPr>
        <w:t>GTCFRAC</w:t>
      </w:r>
      <w:r w:rsidR="00210E5F">
        <w:rPr>
          <w:rFonts w:cs="Arial"/>
          <w:color w:val="000000" w:themeColor="text1"/>
        </w:rPr>
        <w:t>(</w:t>
      </w:r>
      <w:proofErr w:type="gramEnd"/>
      <w:r w:rsidR="00210E5F">
        <w:rPr>
          <w:rFonts w:cs="Arial"/>
          <w:color w:val="000000" w:themeColor="text1"/>
        </w:rPr>
        <w:t>2</w:t>
      </w:r>
      <w:r w:rsidRPr="00322A18">
        <w:rPr>
          <w:rFonts w:cs="Arial"/>
          <w:color w:val="000000" w:themeColor="text1"/>
        </w:rPr>
        <w:t xml:space="preserve">) and </w:t>
      </w:r>
      <w:r w:rsidR="004E4693" w:rsidRPr="00322A18">
        <w:rPr>
          <w:rFonts w:cs="Arial"/>
          <w:i/>
          <w:color w:val="000000" w:themeColor="text1"/>
        </w:rPr>
        <w:t>GTCFRAC</w:t>
      </w:r>
      <w:r w:rsidR="00210E5F">
        <w:rPr>
          <w:rFonts w:cs="Arial"/>
          <w:color w:val="000000" w:themeColor="text1"/>
        </w:rPr>
        <w:t>(4).</w:t>
      </w:r>
    </w:p>
    <w:p w14:paraId="2AD0AF78" w14:textId="77777777" w:rsidR="00C11D1B" w:rsidRPr="00322A18" w:rsidRDefault="00C11D1B" w:rsidP="00A06429">
      <w:pPr>
        <w:pStyle w:val="ListParagraph"/>
        <w:numPr>
          <w:ilvl w:val="1"/>
          <w:numId w:val="2"/>
        </w:numPr>
        <w:rPr>
          <w:color w:val="000000" w:themeColor="text1"/>
        </w:rPr>
      </w:pPr>
      <w:r w:rsidRPr="00322A18">
        <w:rPr>
          <w:rFonts w:cs="Arial"/>
          <w:color w:val="000000" w:themeColor="text1"/>
        </w:rPr>
        <w:t xml:space="preserve">Dynamic C allocation will be </w:t>
      </w:r>
      <w:proofErr w:type="gramStart"/>
      <w:r w:rsidRPr="00322A18">
        <w:rPr>
          <w:rFonts w:cs="Arial"/>
          <w:color w:val="000000" w:themeColor="text1"/>
        </w:rPr>
        <w:t>similar to</w:t>
      </w:r>
      <w:proofErr w:type="gramEnd"/>
      <w:r w:rsidRPr="00322A18">
        <w:rPr>
          <w:rFonts w:cs="Arial"/>
          <w:color w:val="000000" w:themeColor="text1"/>
        </w:rPr>
        <w:t xml:space="preserve"> trees.  </w:t>
      </w:r>
    </w:p>
    <w:p w14:paraId="22E86B0F" w14:textId="77777777" w:rsidR="00C11D1B" w:rsidRPr="00322A18" w:rsidRDefault="00C11D1B" w:rsidP="00CF2789">
      <w:pPr>
        <w:pStyle w:val="ListParagraph"/>
        <w:numPr>
          <w:ilvl w:val="2"/>
          <w:numId w:val="2"/>
        </w:numPr>
        <w:rPr>
          <w:color w:val="000000" w:themeColor="text1"/>
        </w:rPr>
      </w:pPr>
      <w:r w:rsidRPr="00322A18">
        <w:rPr>
          <w:rFonts w:cs="Arial"/>
          <w:color w:val="000000" w:themeColor="text1"/>
        </w:rPr>
        <w:t>Fine roots first</w:t>
      </w:r>
    </w:p>
    <w:p w14:paraId="495FD778" w14:textId="51938C55" w:rsidR="00C11D1B" w:rsidRPr="00322A18" w:rsidRDefault="00C11D1B" w:rsidP="00CF2789">
      <w:pPr>
        <w:pStyle w:val="ListParagraph"/>
        <w:numPr>
          <w:ilvl w:val="2"/>
          <w:numId w:val="2"/>
        </w:numPr>
        <w:rPr>
          <w:color w:val="000000" w:themeColor="text1"/>
        </w:rPr>
      </w:pPr>
      <w:r w:rsidRPr="00322A18">
        <w:rPr>
          <w:rFonts w:cs="Arial"/>
          <w:color w:val="000000" w:themeColor="text1"/>
        </w:rPr>
        <w:t xml:space="preserve">Allometry for leaves.  Use stem biomass (analogous to large wood) and </w:t>
      </w:r>
      <w:r w:rsidR="00900CA9" w:rsidRPr="00322A18">
        <w:rPr>
          <w:rFonts w:cs="Arial"/>
          <w:color w:val="000000" w:themeColor="text1"/>
        </w:rPr>
        <w:t>KLAI</w:t>
      </w:r>
      <w:r w:rsidRPr="00322A18">
        <w:rPr>
          <w:rFonts w:cs="Arial"/>
          <w:color w:val="000000" w:themeColor="text1"/>
        </w:rPr>
        <w:t xml:space="preserve">. </w:t>
      </w:r>
    </w:p>
    <w:p w14:paraId="7CD9F932" w14:textId="77777777" w:rsidR="00C11D1B" w:rsidRPr="00322A18" w:rsidRDefault="00C11D1B" w:rsidP="00CF2789">
      <w:pPr>
        <w:pStyle w:val="ListParagraph"/>
        <w:numPr>
          <w:ilvl w:val="2"/>
          <w:numId w:val="2"/>
        </w:numPr>
        <w:rPr>
          <w:color w:val="000000" w:themeColor="text1"/>
        </w:rPr>
      </w:pPr>
      <w:r w:rsidRPr="00322A18">
        <w:rPr>
          <w:rFonts w:cs="Arial"/>
          <w:color w:val="000000" w:themeColor="text1"/>
        </w:rPr>
        <w:t>Remainder of C goes to STEM and CROOT, proportionally as defined by grasstree.100 parameters.</w:t>
      </w:r>
    </w:p>
    <w:p w14:paraId="5139F4DD" w14:textId="77777777" w:rsidR="00C11D1B" w:rsidRDefault="00C11D1B" w:rsidP="00F01FE6">
      <w:pPr>
        <w:pStyle w:val="ListParagraph"/>
        <w:ind w:left="1440"/>
      </w:pPr>
    </w:p>
    <w:p w14:paraId="3773AC4F" w14:textId="77777777" w:rsidR="00C11D1B" w:rsidRPr="00B5750F" w:rsidRDefault="00C11D1B" w:rsidP="0082087A">
      <w:pPr>
        <w:pStyle w:val="ListParagraph"/>
        <w:numPr>
          <w:ilvl w:val="0"/>
          <w:numId w:val="2"/>
        </w:numPr>
      </w:pPr>
      <w:r w:rsidRPr="00B5750F">
        <w:t>What condition</w:t>
      </w:r>
      <w:r>
        <w:t>s determine when harvest occurs?</w:t>
      </w:r>
    </w:p>
    <w:p w14:paraId="342BF419" w14:textId="0FD2F5A0" w:rsidR="00C11D1B" w:rsidRPr="00221967" w:rsidRDefault="00210E5F" w:rsidP="002474A0">
      <w:pPr>
        <w:pStyle w:val="ListParagraph"/>
        <w:numPr>
          <w:ilvl w:val="1"/>
          <w:numId w:val="2"/>
        </w:numPr>
      </w:pPr>
      <w:r w:rsidRPr="00221967">
        <w:t>Annuals</w:t>
      </w:r>
      <w:r w:rsidR="00C11D1B" w:rsidRPr="00221967">
        <w:t>: A TREM event in the schedule file will trigger a harvest.</w:t>
      </w:r>
      <w:r w:rsidRPr="00221967">
        <w:t xml:space="preserve"> </w:t>
      </w:r>
      <w:proofErr w:type="spellStart"/>
      <w:r w:rsidRPr="00221967">
        <w:t>Evntyp</w:t>
      </w:r>
      <w:proofErr w:type="spellEnd"/>
      <w:r w:rsidRPr="00221967">
        <w:t>=2 allows for grain harvest.</w:t>
      </w:r>
    </w:p>
    <w:p w14:paraId="7E65B8EF" w14:textId="659B12A7" w:rsidR="00C11D1B" w:rsidRPr="00221967" w:rsidRDefault="00210E5F" w:rsidP="00210E5F">
      <w:pPr>
        <w:pStyle w:val="ListParagraph"/>
        <w:numPr>
          <w:ilvl w:val="1"/>
          <w:numId w:val="2"/>
        </w:numPr>
      </w:pPr>
      <w:r w:rsidRPr="00221967">
        <w:t>Perennials: A TREM event in the schedule file will trigger a harvest.</w:t>
      </w:r>
    </w:p>
    <w:p w14:paraId="09277201" w14:textId="77777777" w:rsidR="00210E5F" w:rsidRPr="00B5750F" w:rsidRDefault="00210E5F" w:rsidP="00210E5F">
      <w:pPr>
        <w:pStyle w:val="ListParagraph"/>
        <w:ind w:left="1440"/>
      </w:pPr>
    </w:p>
    <w:p w14:paraId="1F749ACB" w14:textId="66BF7438" w:rsidR="00C11D1B" w:rsidRPr="00B5750F" w:rsidRDefault="00C11D1B" w:rsidP="00F14CE5">
      <w:pPr>
        <w:pStyle w:val="ListParagraph"/>
        <w:numPr>
          <w:ilvl w:val="0"/>
          <w:numId w:val="2"/>
        </w:numPr>
      </w:pPr>
      <w:r w:rsidRPr="00B5750F">
        <w:t>What conditions determine when senescence occurs</w:t>
      </w:r>
      <w:r>
        <w:t xml:space="preserve"> for </w:t>
      </w:r>
      <w:r w:rsidR="001A1F9B">
        <w:t xml:space="preserve">grasstree </w:t>
      </w:r>
      <w:r>
        <w:t>perennials?</w:t>
      </w:r>
      <w:r w:rsidR="001A1F9B">
        <w:t xml:space="preserve"> (This will work for grasstree annuals too).</w:t>
      </w:r>
    </w:p>
    <w:p w14:paraId="57631BDC" w14:textId="3DDD8241" w:rsidR="00C11D1B" w:rsidRPr="00322A18" w:rsidRDefault="00C11D1B" w:rsidP="00F01FE6">
      <w:pPr>
        <w:pStyle w:val="ListParagraph"/>
        <w:numPr>
          <w:ilvl w:val="1"/>
          <w:numId w:val="2"/>
        </w:numPr>
        <w:rPr>
          <w:color w:val="000000" w:themeColor="text1"/>
        </w:rPr>
      </w:pPr>
      <w:r w:rsidRPr="00B5750F">
        <w:t xml:space="preserve">The SEMN schedule file event </w:t>
      </w:r>
      <w:r w:rsidR="001A1F9B">
        <w:t>is triggered on the day it is scheduled. The GSEN event is scheduled at least one day after the GFST event but (preferably) before the autumn equinox; it is triggered by daylength and occurs over multiple days.</w:t>
      </w:r>
    </w:p>
    <w:p w14:paraId="37E9E41A" w14:textId="77777777" w:rsidR="00C11D1B" w:rsidRPr="00322A18" w:rsidRDefault="00C11D1B" w:rsidP="00F01FE6">
      <w:pPr>
        <w:pStyle w:val="ListParagraph"/>
        <w:numPr>
          <w:ilvl w:val="1"/>
          <w:numId w:val="2"/>
        </w:numPr>
        <w:rPr>
          <w:color w:val="000000" w:themeColor="text1"/>
        </w:rPr>
      </w:pPr>
      <w:r w:rsidRPr="00322A18">
        <w:rPr>
          <w:color w:val="000000" w:themeColor="text1"/>
        </w:rPr>
        <w:t>Leaves and stems die</w:t>
      </w:r>
    </w:p>
    <w:p w14:paraId="22E09682" w14:textId="5472F9D2" w:rsidR="00C11D1B" w:rsidRPr="00322A18" w:rsidRDefault="00C11D1B" w:rsidP="00B712E7">
      <w:pPr>
        <w:pStyle w:val="ListParagraph"/>
        <w:numPr>
          <w:ilvl w:val="1"/>
          <w:numId w:val="2"/>
        </w:numPr>
        <w:rPr>
          <w:color w:val="000000" w:themeColor="text1"/>
        </w:rPr>
      </w:pPr>
      <w:proofErr w:type="spellStart"/>
      <w:r w:rsidRPr="00322A18">
        <w:rPr>
          <w:color w:val="000000" w:themeColor="text1"/>
        </w:rPr>
        <w:t>Retranslocation</w:t>
      </w:r>
      <w:proofErr w:type="spellEnd"/>
      <w:r w:rsidRPr="00322A18">
        <w:rPr>
          <w:color w:val="000000" w:themeColor="text1"/>
        </w:rPr>
        <w:t xml:space="preserve"> of N from leaves to </w:t>
      </w:r>
      <w:r w:rsidR="00322A18">
        <w:rPr>
          <w:color w:val="000000" w:themeColor="text1"/>
        </w:rPr>
        <w:t>coarse roots (rhizomes)</w:t>
      </w:r>
      <w:r w:rsidRPr="00322A18">
        <w:rPr>
          <w:color w:val="000000" w:themeColor="text1"/>
        </w:rPr>
        <w:t xml:space="preserve">. </w:t>
      </w:r>
    </w:p>
    <w:p w14:paraId="569D9CBE" w14:textId="403C6940" w:rsidR="00C11D1B" w:rsidRDefault="00C11D1B" w:rsidP="00B712E7">
      <w:pPr>
        <w:pStyle w:val="ListParagraph"/>
        <w:numPr>
          <w:ilvl w:val="1"/>
          <w:numId w:val="2"/>
        </w:numPr>
        <w:rPr>
          <w:color w:val="000000" w:themeColor="text1"/>
        </w:rPr>
      </w:pPr>
      <w:r w:rsidRPr="00322A18">
        <w:rPr>
          <w:color w:val="000000" w:themeColor="text1"/>
        </w:rPr>
        <w:t xml:space="preserve">Crop.100 </w:t>
      </w:r>
      <w:proofErr w:type="gramStart"/>
      <w:r w:rsidR="004E4693" w:rsidRPr="00322A18">
        <w:rPr>
          <w:color w:val="000000" w:themeColor="text1"/>
        </w:rPr>
        <w:t>FSDETH</w:t>
      </w:r>
      <w:r w:rsidRPr="00322A18">
        <w:rPr>
          <w:color w:val="000000" w:themeColor="text1"/>
        </w:rPr>
        <w:t>(</w:t>
      </w:r>
      <w:proofErr w:type="gramEnd"/>
      <w:r w:rsidRPr="00322A18">
        <w:rPr>
          <w:color w:val="000000" w:themeColor="text1"/>
        </w:rPr>
        <w:t xml:space="preserve">1-4) parameters determine fraction of shoots that die during senescence. Tree.100 parameters </w:t>
      </w:r>
      <w:proofErr w:type="gramStart"/>
      <w:r w:rsidR="004E4693" w:rsidRPr="00322A18">
        <w:rPr>
          <w:color w:val="000000" w:themeColor="text1"/>
        </w:rPr>
        <w:t>WOODDR</w:t>
      </w:r>
      <w:r w:rsidRPr="00322A18">
        <w:rPr>
          <w:color w:val="000000" w:themeColor="text1"/>
        </w:rPr>
        <w:t>(</w:t>
      </w:r>
      <w:proofErr w:type="gramEnd"/>
      <w:r w:rsidRPr="00322A18">
        <w:rPr>
          <w:color w:val="000000" w:themeColor="text1"/>
        </w:rPr>
        <w:t xml:space="preserve">1-5) determine the fraction of each tree part that dies at senescence or the end of the growing season. </w:t>
      </w:r>
      <w:r w:rsidR="004E4693" w:rsidRPr="00322A18">
        <w:rPr>
          <w:color w:val="000000" w:themeColor="text1"/>
        </w:rPr>
        <w:t xml:space="preserve">In grasstree.100 </w:t>
      </w:r>
      <w:r w:rsidRPr="00322A18">
        <w:rPr>
          <w:color w:val="000000" w:themeColor="text1"/>
        </w:rPr>
        <w:t xml:space="preserve">I use </w:t>
      </w:r>
      <w:proofErr w:type="gramStart"/>
      <w:r w:rsidR="004E4693" w:rsidRPr="00322A18">
        <w:rPr>
          <w:color w:val="000000" w:themeColor="text1"/>
        </w:rPr>
        <w:t>GTFSDETH</w:t>
      </w:r>
      <w:r w:rsidRPr="00322A18">
        <w:rPr>
          <w:color w:val="000000" w:themeColor="text1"/>
        </w:rPr>
        <w:t>(</w:t>
      </w:r>
      <w:proofErr w:type="gramEnd"/>
      <w:r w:rsidRPr="00322A18">
        <w:rPr>
          <w:color w:val="000000" w:themeColor="text1"/>
        </w:rPr>
        <w:t>1-</w:t>
      </w:r>
      <w:r w:rsidR="001A1F9B">
        <w:rPr>
          <w:color w:val="000000" w:themeColor="text1"/>
        </w:rPr>
        <w:t>8</w:t>
      </w:r>
      <w:r w:rsidRPr="00322A18">
        <w:rPr>
          <w:color w:val="000000" w:themeColor="text1"/>
        </w:rPr>
        <w:t xml:space="preserve">) for stems and leaves, and </w:t>
      </w:r>
      <w:r w:rsidR="004E4693" w:rsidRPr="00322A18">
        <w:rPr>
          <w:color w:val="000000" w:themeColor="text1"/>
        </w:rPr>
        <w:t>ROOTDR</w:t>
      </w:r>
      <w:r w:rsidRPr="00322A18">
        <w:rPr>
          <w:color w:val="000000" w:themeColor="text1"/>
        </w:rPr>
        <w:t>(1-3) for roots.</w:t>
      </w:r>
    </w:p>
    <w:p w14:paraId="336308D3" w14:textId="1C807896" w:rsidR="00CE7F39" w:rsidRPr="00322A18" w:rsidRDefault="00CE7F39" w:rsidP="00B712E7">
      <w:pPr>
        <w:pStyle w:val="ListParagraph"/>
        <w:numPr>
          <w:ilvl w:val="1"/>
          <w:numId w:val="2"/>
        </w:numPr>
        <w:rPr>
          <w:color w:val="000000" w:themeColor="text1"/>
        </w:rPr>
      </w:pPr>
      <w:r>
        <w:rPr>
          <w:color w:val="000000" w:themeColor="text1"/>
        </w:rPr>
        <w:t>Harvests for grasstrees and managed by a TREM event in the schedule file.</w:t>
      </w:r>
    </w:p>
    <w:p w14:paraId="77931929" w14:textId="77777777" w:rsidR="00C11D1B" w:rsidRPr="00322A18" w:rsidRDefault="00C11D1B" w:rsidP="00A80F94">
      <w:pPr>
        <w:pStyle w:val="ListParagraph"/>
        <w:ind w:left="1440"/>
        <w:rPr>
          <w:color w:val="000000" w:themeColor="text1"/>
        </w:rPr>
      </w:pPr>
    </w:p>
    <w:p w14:paraId="61392890" w14:textId="77777777" w:rsidR="00C11D1B" w:rsidRPr="00650D52" w:rsidRDefault="00C11D1B" w:rsidP="00A80F94">
      <w:pPr>
        <w:pStyle w:val="ListParagraph"/>
        <w:numPr>
          <w:ilvl w:val="0"/>
          <w:numId w:val="2"/>
        </w:numPr>
        <w:rPr>
          <w:strike/>
          <w:color w:val="FF0000"/>
        </w:rPr>
      </w:pPr>
      <w:r w:rsidRPr="00650D52">
        <w:rPr>
          <w:strike/>
          <w:color w:val="FF0000"/>
        </w:rPr>
        <w:t>What conditions determine when death occurs for annuals?</w:t>
      </w:r>
    </w:p>
    <w:p w14:paraId="68D60117" w14:textId="77777777" w:rsidR="00C11D1B" w:rsidRPr="00650D52" w:rsidRDefault="00C11D1B" w:rsidP="00A80F94">
      <w:pPr>
        <w:pStyle w:val="ListParagraph"/>
        <w:numPr>
          <w:ilvl w:val="1"/>
          <w:numId w:val="2"/>
        </w:numPr>
        <w:rPr>
          <w:strike/>
          <w:color w:val="FF0000"/>
        </w:rPr>
      </w:pPr>
      <w:r>
        <w:rPr>
          <w:strike/>
          <w:color w:val="FF0000"/>
        </w:rPr>
        <w:t>G</w:t>
      </w:r>
      <w:r w:rsidRPr="00650D52">
        <w:rPr>
          <w:strike/>
          <w:color w:val="FF0000"/>
        </w:rPr>
        <w:t>LST schedule file event if death has not yet occurred by killing frost (?) or other means.</w:t>
      </w:r>
    </w:p>
    <w:p w14:paraId="74F4B4F5" w14:textId="77777777" w:rsidR="00C11D1B" w:rsidRPr="00650D52" w:rsidRDefault="00C11D1B" w:rsidP="00A80F94">
      <w:pPr>
        <w:pStyle w:val="ListParagraph"/>
        <w:numPr>
          <w:ilvl w:val="1"/>
          <w:numId w:val="2"/>
        </w:numPr>
        <w:rPr>
          <w:strike/>
          <w:color w:val="FF0000"/>
        </w:rPr>
      </w:pPr>
      <w:r w:rsidRPr="00650D52">
        <w:rPr>
          <w:strike/>
          <w:color w:val="FF0000"/>
        </w:rPr>
        <w:t>Leaves, stems, fine roots, coarse roots die</w:t>
      </w:r>
    </w:p>
    <w:p w14:paraId="6ACF0088" w14:textId="77777777" w:rsidR="00C11D1B" w:rsidRPr="00650D52" w:rsidRDefault="00C11D1B" w:rsidP="00A80F94">
      <w:pPr>
        <w:pStyle w:val="ListParagraph"/>
        <w:numPr>
          <w:ilvl w:val="1"/>
          <w:numId w:val="2"/>
        </w:numPr>
        <w:rPr>
          <w:strike/>
          <w:color w:val="FF0000"/>
        </w:rPr>
      </w:pPr>
      <w:r w:rsidRPr="00650D52">
        <w:rPr>
          <w:strike/>
          <w:color w:val="FF0000"/>
        </w:rPr>
        <w:t>How to define transfer of live to dead leaves and live to dead stems?</w:t>
      </w:r>
    </w:p>
    <w:p w14:paraId="2254400B" w14:textId="77777777" w:rsidR="00C11D1B" w:rsidRPr="00650D52" w:rsidRDefault="00C11D1B" w:rsidP="004F14DB">
      <w:pPr>
        <w:pStyle w:val="ListParagraph"/>
        <w:numPr>
          <w:ilvl w:val="1"/>
          <w:numId w:val="2"/>
        </w:numPr>
        <w:rPr>
          <w:strike/>
          <w:color w:val="FF0000"/>
        </w:rPr>
      </w:pPr>
      <w:r w:rsidRPr="00650D52">
        <w:rPr>
          <w:strike/>
          <w:color w:val="FF0000"/>
        </w:rPr>
        <w:t>How to transfer leaves and stems to plant litter</w:t>
      </w:r>
    </w:p>
    <w:p w14:paraId="1529A95C" w14:textId="77777777" w:rsidR="00C11D1B" w:rsidRPr="00B5750F" w:rsidRDefault="00C11D1B" w:rsidP="0082087A">
      <w:pPr>
        <w:pStyle w:val="ListParagraph"/>
        <w:ind w:left="0"/>
      </w:pPr>
    </w:p>
    <w:p w14:paraId="7A52ED35" w14:textId="77777777" w:rsidR="00C11D1B" w:rsidRPr="00B5750F" w:rsidRDefault="00C11D1B" w:rsidP="00F14CE5">
      <w:pPr>
        <w:pStyle w:val="ListParagraph"/>
        <w:numPr>
          <w:ilvl w:val="0"/>
          <w:numId w:val="2"/>
        </w:numPr>
      </w:pPr>
      <w:r w:rsidRPr="00B5750F">
        <w:t xml:space="preserve">What conditions determine frost kill? </w:t>
      </w:r>
    </w:p>
    <w:p w14:paraId="25D12E07" w14:textId="77777777" w:rsidR="00C11D1B" w:rsidRPr="004E4693" w:rsidRDefault="00C11D1B" w:rsidP="00794988">
      <w:pPr>
        <w:pStyle w:val="ListParagraph"/>
        <w:numPr>
          <w:ilvl w:val="1"/>
          <w:numId w:val="2"/>
        </w:numPr>
        <w:rPr>
          <w:strike/>
        </w:rPr>
      </w:pPr>
      <w:r w:rsidRPr="004E4693">
        <w:rPr>
          <w:rFonts w:cs="Arial"/>
          <w:strike/>
        </w:rPr>
        <w:t xml:space="preserve">GDD:  The minimum daily temperature falls below </w:t>
      </w:r>
      <w:proofErr w:type="spellStart"/>
      <w:r w:rsidRPr="004E4693">
        <w:rPr>
          <w:rFonts w:cs="Arial"/>
          <w:i/>
          <w:strike/>
        </w:rPr>
        <w:t>tmpkill</w:t>
      </w:r>
      <w:proofErr w:type="spellEnd"/>
      <w:r w:rsidRPr="004E4693">
        <w:rPr>
          <w:rFonts w:cs="Arial"/>
          <w:i/>
          <w:strike/>
        </w:rPr>
        <w:t xml:space="preserve"> </w:t>
      </w:r>
      <w:r w:rsidRPr="004E4693">
        <w:rPr>
          <w:rFonts w:cs="Arial"/>
          <w:strike/>
        </w:rPr>
        <w:t xml:space="preserve">and the crop has accumulated at least 50% of the </w:t>
      </w:r>
      <w:proofErr w:type="spellStart"/>
      <w:r w:rsidRPr="004E4693">
        <w:rPr>
          <w:rFonts w:cs="Arial"/>
          <w:i/>
          <w:strike/>
        </w:rPr>
        <w:t>ddbase</w:t>
      </w:r>
      <w:proofErr w:type="spellEnd"/>
      <w:r w:rsidRPr="004E4693">
        <w:rPr>
          <w:rFonts w:cs="Arial"/>
          <w:strike/>
        </w:rPr>
        <w:t xml:space="preserve"> thermal units. </w:t>
      </w:r>
    </w:p>
    <w:p w14:paraId="64DF8394" w14:textId="77777777" w:rsidR="00C11D1B" w:rsidRPr="004E4693" w:rsidRDefault="00C11D1B" w:rsidP="00794988">
      <w:pPr>
        <w:pStyle w:val="ListParagraph"/>
        <w:numPr>
          <w:ilvl w:val="2"/>
          <w:numId w:val="2"/>
        </w:numPr>
        <w:rPr>
          <w:strike/>
          <w:color w:val="FF0000"/>
        </w:rPr>
      </w:pPr>
      <w:r w:rsidRPr="004E4693">
        <w:rPr>
          <w:rFonts w:cs="Arial"/>
          <w:strike/>
          <w:color w:val="FF0000"/>
        </w:rPr>
        <w:t>Frost kill triggers a TREM and GLST event for annuals.</w:t>
      </w:r>
    </w:p>
    <w:p w14:paraId="6DC7B814" w14:textId="77777777" w:rsidR="00C11D1B" w:rsidRPr="004E4693" w:rsidRDefault="00C11D1B" w:rsidP="00794988">
      <w:pPr>
        <w:pStyle w:val="ListParagraph"/>
        <w:numPr>
          <w:ilvl w:val="2"/>
          <w:numId w:val="2"/>
        </w:numPr>
        <w:rPr>
          <w:strike/>
        </w:rPr>
      </w:pPr>
      <w:r w:rsidRPr="004E4693">
        <w:rPr>
          <w:rFonts w:cs="Arial"/>
          <w:strike/>
        </w:rPr>
        <w:t xml:space="preserve">Frost kill triggers </w:t>
      </w:r>
      <w:r w:rsidRPr="004E4693">
        <w:rPr>
          <w:rFonts w:cs="Arial"/>
          <w:strike/>
          <w:color w:val="FF0000"/>
        </w:rPr>
        <w:t xml:space="preserve">TREM(?), </w:t>
      </w:r>
      <w:r w:rsidRPr="004E4693">
        <w:rPr>
          <w:rFonts w:cs="Arial"/>
          <w:strike/>
        </w:rPr>
        <w:t>SENM, and GLST event for perennials.</w:t>
      </w:r>
    </w:p>
    <w:p w14:paraId="21EDC603" w14:textId="77777777" w:rsidR="00C11D1B" w:rsidRPr="0082087A" w:rsidRDefault="00C11D1B" w:rsidP="0076594A">
      <w:pPr>
        <w:pStyle w:val="ListParagraph"/>
        <w:ind w:left="0"/>
        <w:rPr>
          <w:color w:val="0000FF"/>
        </w:rPr>
      </w:pPr>
    </w:p>
    <w:p w14:paraId="39D2268D" w14:textId="139DA984" w:rsidR="00C11D1B" w:rsidRDefault="00C11D1B" w:rsidP="0082087A">
      <w:pPr>
        <w:pStyle w:val="ListParagraph"/>
        <w:numPr>
          <w:ilvl w:val="0"/>
          <w:numId w:val="2"/>
        </w:numPr>
      </w:pPr>
      <w:r>
        <w:t xml:space="preserve">Drought induced death is implemented </w:t>
      </w:r>
      <w:proofErr w:type="gramStart"/>
      <w:r>
        <w:t>similar to</w:t>
      </w:r>
      <w:proofErr w:type="gramEnd"/>
      <w:r>
        <w:t xml:space="preserve"> crops.  The maximum fraction of leaves that die each month, </w:t>
      </w:r>
      <w:proofErr w:type="gramStart"/>
      <w:r w:rsidR="004E4693" w:rsidRPr="00A77FA6">
        <w:rPr>
          <w:i/>
        </w:rPr>
        <w:t>GTFSDETH</w:t>
      </w:r>
      <w:r w:rsidRPr="00A77FA6">
        <w:rPr>
          <w:i/>
        </w:rPr>
        <w:t>(</w:t>
      </w:r>
      <w:proofErr w:type="gramEnd"/>
      <w:r w:rsidRPr="00A77FA6">
        <w:rPr>
          <w:i/>
        </w:rPr>
        <w:t>1)</w:t>
      </w:r>
      <w:r>
        <w:t xml:space="preserve"> (fraction/month, grasstree.100), is multiplied by a reduction factor depending on the soil water status. Live leaves that die are transferred to dead attached leaf pool.  The maximum fraction of stems that die each month, </w:t>
      </w:r>
      <w:proofErr w:type="gramStart"/>
      <w:r w:rsidR="004E4693" w:rsidRPr="00A77FA6">
        <w:rPr>
          <w:i/>
        </w:rPr>
        <w:t>GTFSDETH</w:t>
      </w:r>
      <w:r w:rsidRPr="00A77FA6">
        <w:rPr>
          <w:i/>
        </w:rPr>
        <w:t>(</w:t>
      </w:r>
      <w:proofErr w:type="gramEnd"/>
      <w:r w:rsidRPr="00A77FA6">
        <w:rPr>
          <w:i/>
        </w:rPr>
        <w:t>2)</w:t>
      </w:r>
      <w:r>
        <w:t xml:space="preserve"> (fraction/month, grasstree.100) is multiplied by a reduction factor depending on the soil water status. Live stems that die are transferred to standing dead stem pool. </w:t>
      </w:r>
      <w:r w:rsidRPr="0082087A">
        <w:rPr>
          <w:rFonts w:cs="Arial"/>
        </w:rPr>
        <w:t xml:space="preserve">Parameters </w:t>
      </w:r>
      <w:proofErr w:type="gramStart"/>
      <w:r w:rsidR="004E4693" w:rsidRPr="00A77FA6">
        <w:rPr>
          <w:rFonts w:cs="Arial"/>
          <w:i/>
        </w:rPr>
        <w:t>ROOTDR</w:t>
      </w:r>
      <w:r w:rsidRPr="00A77FA6">
        <w:rPr>
          <w:rFonts w:cs="Arial"/>
          <w:i/>
        </w:rPr>
        <w:t>(</w:t>
      </w:r>
      <w:proofErr w:type="gramEnd"/>
      <w:r w:rsidRPr="00A77FA6">
        <w:rPr>
          <w:rFonts w:cs="Arial"/>
          <w:i/>
        </w:rPr>
        <w:t>1-3)</w:t>
      </w:r>
      <w:r>
        <w:rPr>
          <w:rFonts w:cs="Arial"/>
        </w:rPr>
        <w:t xml:space="preserve"> </w:t>
      </w:r>
      <w:r w:rsidRPr="0082087A">
        <w:rPr>
          <w:rFonts w:cs="Arial"/>
        </w:rPr>
        <w:t xml:space="preserve">determine the </w:t>
      </w:r>
      <w:r>
        <w:rPr>
          <w:rFonts w:cs="Arial"/>
        </w:rPr>
        <w:t xml:space="preserve">maximum </w:t>
      </w:r>
      <w:r w:rsidRPr="0082087A">
        <w:rPr>
          <w:rFonts w:cs="Arial"/>
        </w:rPr>
        <w:t xml:space="preserve">fraction of </w:t>
      </w:r>
      <w:r>
        <w:rPr>
          <w:rFonts w:cs="Arial"/>
        </w:rPr>
        <w:t xml:space="preserve">juvenile fine roots, mature </w:t>
      </w:r>
      <w:r w:rsidRPr="0082087A">
        <w:rPr>
          <w:rFonts w:cs="Arial"/>
        </w:rPr>
        <w:t>fine roots</w:t>
      </w:r>
      <w:r>
        <w:rPr>
          <w:rFonts w:cs="Arial"/>
        </w:rPr>
        <w:t>, and coarse roots</w:t>
      </w:r>
      <w:r w:rsidRPr="0082087A">
        <w:rPr>
          <w:rFonts w:cs="Arial"/>
        </w:rPr>
        <w:t xml:space="preserve"> that die </w:t>
      </w:r>
      <w:r>
        <w:rPr>
          <w:rFonts w:cs="Arial"/>
        </w:rPr>
        <w:t xml:space="preserve">each month </w:t>
      </w:r>
      <w:r w:rsidRPr="0082087A">
        <w:rPr>
          <w:rFonts w:cs="Arial"/>
        </w:rPr>
        <w:t>in very dry conditions.</w:t>
      </w:r>
      <w:r>
        <w:rPr>
          <w:rFonts w:cs="Arial"/>
        </w:rPr>
        <w:t xml:space="preserve"> This fraction is</w:t>
      </w:r>
      <w:r>
        <w:t xml:space="preserve"> multiplied by a reduction factor depending on the soil water and soil temperature status.</w:t>
      </w:r>
    </w:p>
    <w:p w14:paraId="4E1DB14F" w14:textId="77777777" w:rsidR="00C11D1B" w:rsidRPr="004F3747" w:rsidRDefault="00C11D1B" w:rsidP="00BE5B32">
      <w:pPr>
        <w:pStyle w:val="ListParagraph"/>
        <w:ind w:left="0"/>
      </w:pPr>
    </w:p>
    <w:p w14:paraId="6428057B" w14:textId="2D025EE4" w:rsidR="00C11D1B" w:rsidRPr="00322A18" w:rsidRDefault="00C11D1B" w:rsidP="00BE5B32">
      <w:pPr>
        <w:pStyle w:val="ListParagraph"/>
        <w:rPr>
          <w:color w:val="000000" w:themeColor="text1"/>
        </w:rPr>
      </w:pPr>
      <w:r w:rsidRPr="00322A18">
        <w:rPr>
          <w:color w:val="000000" w:themeColor="text1"/>
        </w:rPr>
        <w:t xml:space="preserve">The parameter </w:t>
      </w:r>
      <w:proofErr w:type="gramStart"/>
      <w:r w:rsidR="004E4693" w:rsidRPr="00322A18">
        <w:rPr>
          <w:i/>
          <w:color w:val="000000" w:themeColor="text1"/>
        </w:rPr>
        <w:t>GTFSDETH</w:t>
      </w:r>
      <w:r w:rsidRPr="00322A18">
        <w:rPr>
          <w:i/>
          <w:color w:val="000000" w:themeColor="text1"/>
        </w:rPr>
        <w:t>(</w:t>
      </w:r>
      <w:proofErr w:type="gramEnd"/>
      <w:r w:rsidRPr="00322A18">
        <w:rPr>
          <w:i/>
          <w:color w:val="000000" w:themeColor="text1"/>
        </w:rPr>
        <w:t>3)</w:t>
      </w:r>
      <w:r w:rsidRPr="00322A18">
        <w:rPr>
          <w:color w:val="000000" w:themeColor="text1"/>
        </w:rPr>
        <w:t xml:space="preserve">specifies the fraction of leaves which die during senescence month (≥ 0.4).  Live leaves that die are transferred to dead attached leaf pool. The parameter </w:t>
      </w:r>
      <w:proofErr w:type="spellStart"/>
      <w:proofErr w:type="gramStart"/>
      <w:r w:rsidRPr="00322A18">
        <w:rPr>
          <w:i/>
          <w:color w:val="000000" w:themeColor="text1"/>
        </w:rPr>
        <w:t>gtfsdeth</w:t>
      </w:r>
      <w:proofErr w:type="spellEnd"/>
      <w:r w:rsidRPr="00322A18">
        <w:rPr>
          <w:i/>
          <w:color w:val="000000" w:themeColor="text1"/>
        </w:rPr>
        <w:t>(</w:t>
      </w:r>
      <w:proofErr w:type="gramEnd"/>
      <w:r w:rsidRPr="00322A18">
        <w:rPr>
          <w:i/>
          <w:color w:val="000000" w:themeColor="text1"/>
        </w:rPr>
        <w:t xml:space="preserve">4) </w:t>
      </w:r>
      <w:r w:rsidRPr="00322A18">
        <w:rPr>
          <w:color w:val="000000" w:themeColor="text1"/>
        </w:rPr>
        <w:t xml:space="preserve">specifies the fraction of stems which die during senescence month (≥ 0.4). Live stems that die are </w:t>
      </w:r>
      <w:proofErr w:type="gramStart"/>
      <w:r w:rsidRPr="00322A18">
        <w:rPr>
          <w:color w:val="000000" w:themeColor="text1"/>
        </w:rPr>
        <w:t>transferred  to</w:t>
      </w:r>
      <w:proofErr w:type="gramEnd"/>
      <w:r w:rsidRPr="00322A18">
        <w:rPr>
          <w:color w:val="000000" w:themeColor="text1"/>
        </w:rPr>
        <w:t xml:space="preserve"> standing dead stem pool.</w:t>
      </w:r>
    </w:p>
    <w:p w14:paraId="6E671B18" w14:textId="77777777" w:rsidR="00C11D1B" w:rsidRPr="00322A18" w:rsidRDefault="00C11D1B" w:rsidP="004F3747">
      <w:pPr>
        <w:pStyle w:val="ListParagraph"/>
        <w:ind w:left="0"/>
        <w:rPr>
          <w:color w:val="000000" w:themeColor="text1"/>
        </w:rPr>
      </w:pPr>
    </w:p>
    <w:p w14:paraId="048758A4" w14:textId="36164E2D" w:rsidR="00C11D1B" w:rsidRPr="00322A18" w:rsidRDefault="00C11D1B" w:rsidP="004F3747">
      <w:pPr>
        <w:pStyle w:val="ListParagraph"/>
        <w:rPr>
          <w:color w:val="000000" w:themeColor="text1"/>
        </w:rPr>
      </w:pPr>
      <w:r w:rsidRPr="00322A18">
        <w:rPr>
          <w:color w:val="000000" w:themeColor="text1"/>
        </w:rPr>
        <w:t xml:space="preserve">Gradual leaf death also occurs self-shading that causes leaves at the bottom of the canopy to die.  The parameter </w:t>
      </w:r>
      <w:proofErr w:type="gramStart"/>
      <w:r w:rsidR="004E4693" w:rsidRPr="00322A18">
        <w:rPr>
          <w:i/>
          <w:color w:val="000000" w:themeColor="text1"/>
        </w:rPr>
        <w:t>GTFSDETH</w:t>
      </w:r>
      <w:r w:rsidRPr="00322A18">
        <w:rPr>
          <w:i/>
          <w:color w:val="000000" w:themeColor="text1"/>
        </w:rPr>
        <w:t>(</w:t>
      </w:r>
      <w:proofErr w:type="gramEnd"/>
      <w:r w:rsidRPr="00322A18">
        <w:rPr>
          <w:i/>
          <w:color w:val="000000" w:themeColor="text1"/>
        </w:rPr>
        <w:t>5)</w:t>
      </w:r>
      <w:r w:rsidRPr="00322A18">
        <w:rPr>
          <w:color w:val="000000" w:themeColor="text1"/>
        </w:rPr>
        <w:t xml:space="preserve"> specifies the additional fraction of leaves which die when live leaf C is greater than </w:t>
      </w:r>
      <w:r w:rsidR="004E4693" w:rsidRPr="00322A18">
        <w:rPr>
          <w:i/>
          <w:color w:val="000000" w:themeColor="text1"/>
        </w:rPr>
        <w:t>GTFSDETH</w:t>
      </w:r>
      <w:r w:rsidRPr="00322A18">
        <w:rPr>
          <w:i/>
          <w:color w:val="000000" w:themeColor="text1"/>
        </w:rPr>
        <w:t>(6)</w:t>
      </w:r>
      <w:r w:rsidRPr="00322A18">
        <w:rPr>
          <w:color w:val="000000" w:themeColor="text1"/>
        </w:rPr>
        <w:t xml:space="preserve">, the level of live leaf C above which shading occurs and shoot senescence increases. Live leaves that die are transferred to dead attached leaf pool.  </w:t>
      </w:r>
    </w:p>
    <w:p w14:paraId="576034DD" w14:textId="77777777" w:rsidR="00C11D1B" w:rsidRPr="00322A18" w:rsidRDefault="00C11D1B" w:rsidP="0082087A">
      <w:pPr>
        <w:pStyle w:val="ListParagraph"/>
        <w:ind w:left="0"/>
        <w:rPr>
          <w:color w:val="000000" w:themeColor="text1"/>
        </w:rPr>
      </w:pPr>
    </w:p>
    <w:p w14:paraId="20D8DF59" w14:textId="5923E88E" w:rsidR="00C11D1B" w:rsidRPr="00322A18" w:rsidRDefault="00C11D1B" w:rsidP="00065FE3">
      <w:pPr>
        <w:pStyle w:val="ListParagraph"/>
        <w:numPr>
          <w:ilvl w:val="0"/>
          <w:numId w:val="2"/>
        </w:numPr>
        <w:rPr>
          <w:color w:val="000000" w:themeColor="text1"/>
        </w:rPr>
      </w:pPr>
      <w:r w:rsidRPr="00322A18">
        <w:rPr>
          <w:color w:val="000000" w:themeColor="text1"/>
        </w:rPr>
        <w:t xml:space="preserve">The parameters </w:t>
      </w:r>
      <w:proofErr w:type="gramStart"/>
      <w:r w:rsidR="004E4693" w:rsidRPr="00322A18">
        <w:rPr>
          <w:i/>
          <w:color w:val="000000" w:themeColor="text1"/>
        </w:rPr>
        <w:t>SDFALLRT</w:t>
      </w:r>
      <w:r w:rsidRPr="00322A18">
        <w:rPr>
          <w:i/>
          <w:color w:val="000000" w:themeColor="text1"/>
        </w:rPr>
        <w:t>(</w:t>
      </w:r>
      <w:proofErr w:type="gramEnd"/>
      <w:r w:rsidRPr="00322A18">
        <w:rPr>
          <w:i/>
          <w:color w:val="000000" w:themeColor="text1"/>
        </w:rPr>
        <w:t xml:space="preserve">1) </w:t>
      </w:r>
      <w:r w:rsidRPr="00322A18">
        <w:rPr>
          <w:color w:val="000000" w:themeColor="text1"/>
        </w:rPr>
        <w:t xml:space="preserve">and </w:t>
      </w:r>
      <w:r w:rsidR="004E4693" w:rsidRPr="00322A18">
        <w:rPr>
          <w:i/>
          <w:color w:val="000000" w:themeColor="text1"/>
        </w:rPr>
        <w:t>SDFALLRT</w:t>
      </w:r>
      <w:r w:rsidRPr="00322A18">
        <w:rPr>
          <w:i/>
          <w:color w:val="000000" w:themeColor="text1"/>
        </w:rPr>
        <w:t>(2)</w:t>
      </w:r>
      <w:r w:rsidRPr="00322A18">
        <w:rPr>
          <w:color w:val="000000" w:themeColor="text1"/>
        </w:rPr>
        <w:t xml:space="preserve"> (fraction/month, grasstree.100), specify the </w:t>
      </w:r>
      <w:r w:rsidRPr="00322A18">
        <w:rPr>
          <w:rFonts w:cs="Arial"/>
          <w:color w:val="000000" w:themeColor="text1"/>
        </w:rPr>
        <w:t>fraction of standing dead leaves and stems that fall each month.  This plant material is incorporated into structural and metabolic surface litter as a function of lignin fractions</w:t>
      </w:r>
      <w:r w:rsidRPr="00322A18">
        <w:rPr>
          <w:rFonts w:cs="Arial"/>
          <w:i/>
          <w:color w:val="000000" w:themeColor="text1"/>
        </w:rPr>
        <w:t xml:space="preserve">, </w:t>
      </w:r>
      <w:proofErr w:type="gramStart"/>
      <w:r w:rsidR="004E4693" w:rsidRPr="00322A18">
        <w:rPr>
          <w:rFonts w:cs="Arial"/>
          <w:i/>
          <w:color w:val="000000" w:themeColor="text1"/>
        </w:rPr>
        <w:t>GTLIG</w:t>
      </w:r>
      <w:r w:rsidRPr="00322A18">
        <w:rPr>
          <w:rFonts w:cs="Arial"/>
          <w:i/>
          <w:color w:val="000000" w:themeColor="text1"/>
        </w:rPr>
        <w:t>(</w:t>
      </w:r>
      <w:proofErr w:type="gramEnd"/>
      <w:r w:rsidRPr="00322A18">
        <w:rPr>
          <w:rFonts w:cs="Arial"/>
          <w:i/>
          <w:color w:val="000000" w:themeColor="text1"/>
        </w:rPr>
        <w:t>1)</w:t>
      </w:r>
      <w:r w:rsidRPr="00322A18">
        <w:rPr>
          <w:rFonts w:cs="Arial"/>
          <w:color w:val="000000" w:themeColor="text1"/>
        </w:rPr>
        <w:t xml:space="preserve"> and </w:t>
      </w:r>
      <w:proofErr w:type="spellStart"/>
      <w:r w:rsidRPr="00322A18">
        <w:rPr>
          <w:rFonts w:cs="Arial"/>
          <w:i/>
          <w:color w:val="000000" w:themeColor="text1"/>
        </w:rPr>
        <w:t>gtlig</w:t>
      </w:r>
      <w:proofErr w:type="spellEnd"/>
      <w:r w:rsidRPr="00322A18">
        <w:rPr>
          <w:rFonts w:cs="Arial"/>
          <w:i/>
          <w:color w:val="000000" w:themeColor="text1"/>
        </w:rPr>
        <w:t>(2)</w:t>
      </w:r>
      <w:r w:rsidRPr="00322A18">
        <w:rPr>
          <w:rFonts w:cs="Arial"/>
          <w:color w:val="000000" w:themeColor="text1"/>
        </w:rPr>
        <w:t>.</w:t>
      </w:r>
    </w:p>
    <w:p w14:paraId="3AFD23BD" w14:textId="77777777" w:rsidR="00C11D1B" w:rsidRPr="00322A18" w:rsidRDefault="00C11D1B" w:rsidP="0082087A">
      <w:pPr>
        <w:pStyle w:val="ListParagraph"/>
        <w:ind w:left="0"/>
        <w:rPr>
          <w:color w:val="000000" w:themeColor="text1"/>
        </w:rPr>
      </w:pPr>
    </w:p>
    <w:p w14:paraId="1C50CB4D" w14:textId="1B95AD50" w:rsidR="00C11D1B" w:rsidRPr="00322A18" w:rsidRDefault="00C11D1B" w:rsidP="00F14CE5">
      <w:pPr>
        <w:pStyle w:val="ListParagraph"/>
        <w:numPr>
          <w:ilvl w:val="0"/>
          <w:numId w:val="2"/>
        </w:numPr>
        <w:rPr>
          <w:color w:val="000000" w:themeColor="text1"/>
        </w:rPr>
      </w:pPr>
      <w:r w:rsidRPr="00322A18">
        <w:rPr>
          <w:color w:val="000000" w:themeColor="text1"/>
        </w:rPr>
        <w:t xml:space="preserve">Lignin fractions of plant parts determined from fixed ratios, </w:t>
      </w:r>
      <w:proofErr w:type="gramStart"/>
      <w:r w:rsidR="004E4693" w:rsidRPr="00322A18">
        <w:rPr>
          <w:color w:val="000000" w:themeColor="text1"/>
        </w:rPr>
        <w:t>GTLIG</w:t>
      </w:r>
      <w:r w:rsidRPr="00322A18">
        <w:rPr>
          <w:color w:val="000000" w:themeColor="text1"/>
        </w:rPr>
        <w:t>(</w:t>
      </w:r>
      <w:proofErr w:type="gramEnd"/>
      <w:r w:rsidRPr="00322A18">
        <w:rPr>
          <w:color w:val="000000" w:themeColor="text1"/>
        </w:rPr>
        <w:t xml:space="preserve">1-5) in grasstree.100. </w:t>
      </w:r>
    </w:p>
    <w:p w14:paraId="629400F1" w14:textId="77777777" w:rsidR="00C11D1B" w:rsidRPr="00322A18" w:rsidRDefault="00C11D1B" w:rsidP="00667097">
      <w:pPr>
        <w:pStyle w:val="ListParagraph"/>
        <w:ind w:left="0"/>
        <w:rPr>
          <w:color w:val="000000" w:themeColor="text1"/>
        </w:rPr>
      </w:pPr>
    </w:p>
    <w:p w14:paraId="62F511B0" w14:textId="77777777" w:rsidR="00C11D1B" w:rsidRPr="00322A18" w:rsidRDefault="00C11D1B" w:rsidP="00F14CE5">
      <w:pPr>
        <w:pStyle w:val="ListParagraph"/>
        <w:numPr>
          <w:ilvl w:val="0"/>
          <w:numId w:val="2"/>
        </w:numPr>
        <w:rPr>
          <w:color w:val="000000" w:themeColor="text1"/>
        </w:rPr>
      </w:pPr>
      <w:r w:rsidRPr="00322A18">
        <w:rPr>
          <w:color w:val="000000" w:themeColor="text1"/>
        </w:rPr>
        <w:t>How will a grasstree be scheduled?</w:t>
      </w:r>
    </w:p>
    <w:p w14:paraId="6EB47B9B" w14:textId="77777777" w:rsidR="00C11D1B" w:rsidRPr="00B5750F" w:rsidRDefault="00C11D1B" w:rsidP="007605D8">
      <w:pPr>
        <w:pStyle w:val="NoSpacing"/>
        <w:numPr>
          <w:ilvl w:val="1"/>
          <w:numId w:val="2"/>
        </w:numPr>
        <w:ind w:left="1080"/>
      </w:pPr>
      <w:r>
        <w:t>GFST, G</w:t>
      </w:r>
      <w:r w:rsidRPr="00B5750F">
        <w:t>LST define maximum season length.</w:t>
      </w:r>
    </w:p>
    <w:p w14:paraId="434A27B9" w14:textId="16DEA819" w:rsidR="00C11D1B" w:rsidRPr="00B5750F" w:rsidRDefault="00C11D1B" w:rsidP="007605D8">
      <w:pPr>
        <w:pStyle w:val="NoSpacing"/>
        <w:numPr>
          <w:ilvl w:val="1"/>
          <w:numId w:val="2"/>
        </w:numPr>
        <w:ind w:left="1080"/>
      </w:pPr>
      <w:r w:rsidRPr="00B5750F">
        <w:t xml:space="preserve">SENM </w:t>
      </w:r>
      <w:r w:rsidR="008E55B7">
        <w:t xml:space="preserve">or GSEN is needed to simulate senescence since there is currently no </w:t>
      </w:r>
      <w:r>
        <w:t>GDD</w:t>
      </w:r>
      <w:r w:rsidR="008E55B7">
        <w:t xml:space="preserve"> triggering of senescence</w:t>
      </w:r>
      <w:r w:rsidRPr="00B5750F">
        <w:t>).</w:t>
      </w:r>
    </w:p>
    <w:p w14:paraId="0EE2CDDC" w14:textId="77777777" w:rsidR="00C11D1B" w:rsidRPr="00B5750F" w:rsidRDefault="00C11D1B" w:rsidP="007605D8">
      <w:pPr>
        <w:pStyle w:val="NoSpacing"/>
        <w:numPr>
          <w:ilvl w:val="1"/>
          <w:numId w:val="2"/>
        </w:numPr>
        <w:ind w:left="1080"/>
      </w:pPr>
      <w:r w:rsidRPr="00B5750F">
        <w:t>Harvests are TREM events. The parameters for large wood (</w:t>
      </w:r>
      <w:proofErr w:type="spellStart"/>
      <w:proofErr w:type="gramStart"/>
      <w:r w:rsidRPr="00B5750F">
        <w:t>remf</w:t>
      </w:r>
      <w:proofErr w:type="spellEnd"/>
      <w:r w:rsidRPr="00B5750F">
        <w:t>(</w:t>
      </w:r>
      <w:proofErr w:type="gramEnd"/>
      <w:r w:rsidRPr="00B5750F">
        <w:t xml:space="preserve">3) , </w:t>
      </w:r>
      <w:proofErr w:type="spellStart"/>
      <w:r w:rsidRPr="00B5750F">
        <w:t>remf</w:t>
      </w:r>
      <w:proofErr w:type="spellEnd"/>
      <w:r w:rsidRPr="00B5750F">
        <w:t xml:space="preserve">(5) , </w:t>
      </w:r>
      <w:proofErr w:type="spellStart"/>
      <w:r w:rsidRPr="00B5750F">
        <w:t>retf</w:t>
      </w:r>
      <w:proofErr w:type="spellEnd"/>
      <w:r w:rsidRPr="00B5750F">
        <w:t>(3,1-4) will be ignored.  The parameters that are used for fine branches will refer to stems.</w:t>
      </w:r>
      <w:r>
        <w:t xml:space="preserve"> See below.</w:t>
      </w:r>
    </w:p>
    <w:p w14:paraId="2E0028BF" w14:textId="77777777" w:rsidR="00C11D1B" w:rsidRDefault="00C11D1B" w:rsidP="00F01FE6">
      <w:pPr>
        <w:pStyle w:val="NoSpacing"/>
        <w:ind w:left="1080"/>
      </w:pPr>
    </w:p>
    <w:p w14:paraId="5727E739" w14:textId="6B9D3308" w:rsidR="00C11D1B" w:rsidRPr="00322A18" w:rsidRDefault="00C11D1B" w:rsidP="00F666B0">
      <w:pPr>
        <w:pStyle w:val="NoSpacing"/>
        <w:numPr>
          <w:ilvl w:val="0"/>
          <w:numId w:val="2"/>
        </w:numPr>
        <w:rPr>
          <w:color w:val="000000" w:themeColor="text1"/>
        </w:rPr>
      </w:pPr>
      <w:r w:rsidRPr="00322A18">
        <w:rPr>
          <w:color w:val="000000" w:themeColor="text1"/>
        </w:rPr>
        <w:lastRenderedPageBreak/>
        <w:t xml:space="preserve">What are the changes to the photosynthesis model?  </w:t>
      </w:r>
      <w:r w:rsidR="00322A18" w:rsidRPr="00322A18">
        <w:rPr>
          <w:color w:val="000000" w:themeColor="text1"/>
        </w:rPr>
        <w:t>No</w:t>
      </w:r>
      <w:r w:rsidR="00322A18">
        <w:rPr>
          <w:color w:val="000000" w:themeColor="text1"/>
        </w:rPr>
        <w:t>ne</w:t>
      </w:r>
      <w:r w:rsidR="00322A18" w:rsidRPr="00322A18">
        <w:rPr>
          <w:color w:val="000000" w:themeColor="text1"/>
        </w:rPr>
        <w:t>,</w:t>
      </w:r>
      <w:r w:rsidR="00322A18">
        <w:rPr>
          <w:color w:val="000000" w:themeColor="text1"/>
        </w:rPr>
        <w:t xml:space="preserve"> </w:t>
      </w:r>
      <w:r w:rsidR="00322A18" w:rsidRPr="00322A18">
        <w:rPr>
          <w:color w:val="000000" w:themeColor="text1"/>
        </w:rPr>
        <w:t xml:space="preserve">grasstrees are </w:t>
      </w:r>
      <w:proofErr w:type="gramStart"/>
      <w:r w:rsidR="00322A18" w:rsidRPr="00322A18">
        <w:rPr>
          <w:color w:val="000000" w:themeColor="text1"/>
        </w:rPr>
        <w:t>similar to</w:t>
      </w:r>
      <w:proofErr w:type="gramEnd"/>
      <w:r w:rsidR="00322A18" w:rsidRPr="00322A18">
        <w:rPr>
          <w:color w:val="000000" w:themeColor="text1"/>
        </w:rPr>
        <w:t xml:space="preserve"> crops and trees</w:t>
      </w:r>
      <w:r w:rsidRPr="00322A18">
        <w:rPr>
          <w:color w:val="000000" w:themeColor="text1"/>
        </w:rPr>
        <w:t xml:space="preserve">. </w:t>
      </w:r>
    </w:p>
    <w:p w14:paraId="30DE6C9F" w14:textId="4055EDD0" w:rsidR="00C11D1B" w:rsidRPr="00322A18" w:rsidRDefault="00C11D1B" w:rsidP="00F9238D">
      <w:pPr>
        <w:pStyle w:val="NoSpacing"/>
        <w:numPr>
          <w:ilvl w:val="1"/>
          <w:numId w:val="2"/>
        </w:numPr>
        <w:rPr>
          <w:color w:val="000000" w:themeColor="text1"/>
        </w:rPr>
      </w:pPr>
      <w:proofErr w:type="spellStart"/>
      <w:r w:rsidRPr="00322A18">
        <w:rPr>
          <w:color w:val="000000" w:themeColor="text1"/>
        </w:rPr>
        <w:t>grossPsn</w:t>
      </w:r>
      <w:proofErr w:type="spellEnd"/>
      <w:r w:rsidRPr="00322A18">
        <w:rPr>
          <w:color w:val="000000" w:themeColor="text1"/>
        </w:rPr>
        <w:t xml:space="preserve"> is a function of LAI, </w:t>
      </w:r>
      <w:r w:rsidR="00A009C9">
        <w:rPr>
          <w:color w:val="000000" w:themeColor="text1"/>
        </w:rPr>
        <w:t>VPD</w:t>
      </w:r>
      <w:r w:rsidRPr="00322A18">
        <w:rPr>
          <w:color w:val="000000" w:themeColor="text1"/>
        </w:rPr>
        <w:t>, temperature, PET</w:t>
      </w:r>
    </w:p>
    <w:p w14:paraId="5FF9CD5A" w14:textId="7E538E47" w:rsidR="00C11D1B" w:rsidRPr="00322A18" w:rsidRDefault="00C11D1B" w:rsidP="00F9238D">
      <w:pPr>
        <w:pStyle w:val="NoSpacing"/>
        <w:numPr>
          <w:ilvl w:val="1"/>
          <w:numId w:val="2"/>
        </w:numPr>
        <w:rPr>
          <w:color w:val="000000" w:themeColor="text1"/>
        </w:rPr>
      </w:pPr>
      <w:r w:rsidRPr="00322A18">
        <w:rPr>
          <w:color w:val="000000" w:themeColor="text1"/>
        </w:rPr>
        <w:t xml:space="preserve">All </w:t>
      </w:r>
      <w:proofErr w:type="spellStart"/>
      <w:r w:rsidRPr="00322A18">
        <w:rPr>
          <w:color w:val="000000" w:themeColor="text1"/>
        </w:rPr>
        <w:t>grossPsn</w:t>
      </w:r>
      <w:proofErr w:type="spellEnd"/>
      <w:r w:rsidRPr="00322A18">
        <w:rPr>
          <w:color w:val="000000" w:themeColor="text1"/>
        </w:rPr>
        <w:t xml:space="preserve"> gets transferred to carbohydrate storage (</w:t>
      </w:r>
      <w:proofErr w:type="spellStart"/>
      <w:proofErr w:type="gramStart"/>
      <w:r w:rsidRPr="00322A18">
        <w:rPr>
          <w:color w:val="000000" w:themeColor="text1"/>
        </w:rPr>
        <w:t>carbostg</w:t>
      </w:r>
      <w:proofErr w:type="spellEnd"/>
      <w:r w:rsidR="00A009C9">
        <w:rPr>
          <w:color w:val="000000" w:themeColor="text1"/>
        </w:rPr>
        <w:t>(</w:t>
      </w:r>
      <w:proofErr w:type="gramEnd"/>
      <w:r w:rsidR="00A009C9">
        <w:rPr>
          <w:color w:val="000000" w:themeColor="text1"/>
        </w:rPr>
        <w:t>3,1)</w:t>
      </w:r>
      <w:r w:rsidRPr="00322A18">
        <w:rPr>
          <w:color w:val="000000" w:themeColor="text1"/>
        </w:rPr>
        <w:t>)</w:t>
      </w:r>
    </w:p>
    <w:p w14:paraId="0D47DB60" w14:textId="77777777" w:rsidR="00C11D1B" w:rsidRPr="00322A18" w:rsidRDefault="00C11D1B" w:rsidP="00F9238D">
      <w:pPr>
        <w:pStyle w:val="NoSpacing"/>
        <w:numPr>
          <w:ilvl w:val="1"/>
          <w:numId w:val="2"/>
        </w:numPr>
        <w:rPr>
          <w:color w:val="000000" w:themeColor="text1"/>
        </w:rPr>
      </w:pPr>
      <w:r w:rsidRPr="00322A18">
        <w:rPr>
          <w:color w:val="000000" w:themeColor="text1"/>
        </w:rPr>
        <w:t xml:space="preserve">All production, maintenance respiration, and growth respiration </w:t>
      </w:r>
      <w:proofErr w:type="gramStart"/>
      <w:r w:rsidRPr="00322A18">
        <w:rPr>
          <w:color w:val="000000" w:themeColor="text1"/>
        </w:rPr>
        <w:t>comes</w:t>
      </w:r>
      <w:proofErr w:type="gramEnd"/>
      <w:r w:rsidRPr="00322A18">
        <w:rPr>
          <w:color w:val="000000" w:themeColor="text1"/>
        </w:rPr>
        <w:t xml:space="preserve"> from the stored carbohydrate pool. </w:t>
      </w:r>
    </w:p>
    <w:p w14:paraId="18B7B803" w14:textId="77777777" w:rsidR="00C11D1B" w:rsidRPr="00322A18" w:rsidRDefault="00C11D1B" w:rsidP="006E62F9">
      <w:pPr>
        <w:pStyle w:val="NoSpacing"/>
        <w:numPr>
          <w:ilvl w:val="2"/>
          <w:numId w:val="2"/>
        </w:numPr>
        <w:rPr>
          <w:color w:val="000000" w:themeColor="text1"/>
        </w:rPr>
      </w:pPr>
      <w:r w:rsidRPr="00322A18">
        <w:rPr>
          <w:color w:val="000000" w:themeColor="text1"/>
        </w:rPr>
        <w:t xml:space="preserve">None of these C fluxes are limited by the amount in the </w:t>
      </w:r>
      <w:proofErr w:type="spellStart"/>
      <w:r w:rsidRPr="00322A18">
        <w:rPr>
          <w:color w:val="000000" w:themeColor="text1"/>
        </w:rPr>
        <w:t>carbostg</w:t>
      </w:r>
      <w:proofErr w:type="spellEnd"/>
      <w:r w:rsidRPr="00322A18">
        <w:rPr>
          <w:color w:val="000000" w:themeColor="text1"/>
        </w:rPr>
        <w:t xml:space="preserve"> pool.  </w:t>
      </w:r>
    </w:p>
    <w:p w14:paraId="38E11542" w14:textId="33B8D71E" w:rsidR="00A009C9" w:rsidRDefault="00C11D1B" w:rsidP="006E62F9">
      <w:pPr>
        <w:pStyle w:val="NoSpacing"/>
        <w:numPr>
          <w:ilvl w:val="2"/>
          <w:numId w:val="2"/>
        </w:numPr>
        <w:rPr>
          <w:color w:val="000000" w:themeColor="text1"/>
        </w:rPr>
      </w:pPr>
      <w:proofErr w:type="spellStart"/>
      <w:r w:rsidRPr="00322A18">
        <w:rPr>
          <w:color w:val="000000" w:themeColor="text1"/>
        </w:rPr>
        <w:t>carbostg</w:t>
      </w:r>
      <w:proofErr w:type="spellEnd"/>
      <w:r w:rsidRPr="00322A18">
        <w:rPr>
          <w:color w:val="000000" w:themeColor="text1"/>
        </w:rPr>
        <w:t xml:space="preserve"> can go </w:t>
      </w:r>
      <w:r w:rsidR="008E55B7">
        <w:rPr>
          <w:color w:val="000000" w:themeColor="text1"/>
        </w:rPr>
        <w:t>be depleted</w:t>
      </w:r>
      <w:r w:rsidRPr="00322A18">
        <w:rPr>
          <w:color w:val="000000" w:themeColor="text1"/>
        </w:rPr>
        <w:t xml:space="preserve"> without restricting growth or plant respiration.</w:t>
      </w:r>
      <w:r w:rsidR="00A009C9">
        <w:rPr>
          <w:color w:val="000000" w:themeColor="text1"/>
        </w:rPr>
        <w:t xml:space="preserve"> </w:t>
      </w:r>
      <w:r w:rsidR="008E55B7">
        <w:rPr>
          <w:color w:val="000000" w:themeColor="text1"/>
        </w:rPr>
        <w:t xml:space="preserve">Currently, the model compensates for this depletion by automatically adding C to the </w:t>
      </w:r>
      <w:proofErr w:type="spellStart"/>
      <w:r w:rsidR="008E55B7" w:rsidRPr="00322A18">
        <w:rPr>
          <w:color w:val="000000" w:themeColor="text1"/>
        </w:rPr>
        <w:t>carbostg</w:t>
      </w:r>
      <w:proofErr w:type="spellEnd"/>
      <w:r w:rsidR="008E55B7">
        <w:rPr>
          <w:color w:val="000000" w:themeColor="text1"/>
        </w:rPr>
        <w:t xml:space="preserve"> pool to prevent it from going negative.</w:t>
      </w:r>
    </w:p>
    <w:p w14:paraId="5B1AFF2A" w14:textId="3E07CBF6" w:rsidR="00C11D1B" w:rsidRPr="008E55B7" w:rsidRDefault="00A009C9" w:rsidP="006E62F9">
      <w:pPr>
        <w:pStyle w:val="NoSpacing"/>
        <w:numPr>
          <w:ilvl w:val="2"/>
          <w:numId w:val="2"/>
        </w:numPr>
        <w:rPr>
          <w:color w:val="000000" w:themeColor="text1"/>
          <w:highlight w:val="yellow"/>
        </w:rPr>
      </w:pPr>
      <w:r w:rsidRPr="008E55B7">
        <w:rPr>
          <w:color w:val="000000" w:themeColor="text1"/>
          <w:highlight w:val="yellow"/>
        </w:rPr>
        <w:t xml:space="preserve">More work needs to be done so </w:t>
      </w:r>
      <w:proofErr w:type="spellStart"/>
      <w:r w:rsidRPr="008E55B7">
        <w:rPr>
          <w:color w:val="000000" w:themeColor="text1"/>
          <w:highlight w:val="yellow"/>
        </w:rPr>
        <w:t>carbostg</w:t>
      </w:r>
      <w:proofErr w:type="spellEnd"/>
      <w:r w:rsidRPr="008E55B7">
        <w:rPr>
          <w:color w:val="000000" w:themeColor="text1"/>
          <w:highlight w:val="yellow"/>
        </w:rPr>
        <w:t xml:space="preserve"> restricts growth and respiration when it gets low.</w:t>
      </w:r>
    </w:p>
    <w:p w14:paraId="35BBD150" w14:textId="77777777" w:rsidR="00C11D1B" w:rsidRPr="00322A18" w:rsidRDefault="00C11D1B" w:rsidP="00F9238D">
      <w:pPr>
        <w:pStyle w:val="NoSpacing"/>
        <w:numPr>
          <w:ilvl w:val="1"/>
          <w:numId w:val="2"/>
        </w:numPr>
        <w:rPr>
          <w:color w:val="000000" w:themeColor="text1"/>
        </w:rPr>
      </w:pPr>
      <w:r w:rsidRPr="00322A18">
        <w:rPr>
          <w:color w:val="000000" w:themeColor="text1"/>
        </w:rPr>
        <w:t>For all plant parts, maintenance respiration is proportional to live carbon and increases with daily average temperature.  Relative fractions are defined in grasstree.100.  For belowground parts, maintenance respiration is reduced by dry soil conditions.</w:t>
      </w:r>
    </w:p>
    <w:p w14:paraId="0159C8DA" w14:textId="77777777" w:rsidR="00C11D1B" w:rsidRPr="00322A18" w:rsidRDefault="00C11D1B" w:rsidP="00F9238D">
      <w:pPr>
        <w:pStyle w:val="NoSpacing"/>
        <w:numPr>
          <w:ilvl w:val="1"/>
          <w:numId w:val="2"/>
        </w:numPr>
        <w:rPr>
          <w:color w:val="000000" w:themeColor="text1"/>
        </w:rPr>
      </w:pPr>
      <w:r w:rsidRPr="00322A18">
        <w:rPr>
          <w:color w:val="000000" w:themeColor="text1"/>
        </w:rPr>
        <w:t>Growth respiration for each plant part is a fixed fraction of production.  Fractions are defined in grasstree.100.</w:t>
      </w:r>
    </w:p>
    <w:p w14:paraId="6C7AFE0D" w14:textId="77777777" w:rsidR="00C11D1B" w:rsidRDefault="00C11D1B" w:rsidP="00F01FE6">
      <w:pPr>
        <w:pStyle w:val="NoSpacing"/>
        <w:ind w:left="1080"/>
      </w:pPr>
    </w:p>
    <w:p w14:paraId="45713508" w14:textId="77777777" w:rsidR="00C11D1B" w:rsidRDefault="00C11D1B" w:rsidP="004F14DB">
      <w:pPr>
        <w:pStyle w:val="NoSpacing"/>
        <w:numPr>
          <w:ilvl w:val="0"/>
          <w:numId w:val="2"/>
        </w:numPr>
      </w:pPr>
      <w:r>
        <w:t xml:space="preserve">Harvest TREM events </w:t>
      </w:r>
    </w:p>
    <w:p w14:paraId="3B5751A8" w14:textId="0CAA2F7E" w:rsidR="00E813E0" w:rsidRDefault="00E813E0" w:rsidP="00E813E0">
      <w:pPr>
        <w:pStyle w:val="NoSpacing"/>
        <w:numPr>
          <w:ilvl w:val="1"/>
          <w:numId w:val="2"/>
        </w:numPr>
      </w:pPr>
      <w:r>
        <w:t>EVNTYP – 0 for cutting, windstorm</w:t>
      </w:r>
      <w:r w:rsidR="001F43D1">
        <w:t>, of other non-fire; 1 for fire; 2 for grain harvest and cutting.</w:t>
      </w:r>
    </w:p>
    <w:p w14:paraId="1FE460FE" w14:textId="200BB84A" w:rsidR="00E813E0" w:rsidRDefault="00E813E0" w:rsidP="00E813E0">
      <w:pPr>
        <w:pStyle w:val="NoSpacing"/>
        <w:numPr>
          <w:ilvl w:val="1"/>
          <w:numId w:val="2"/>
        </w:numPr>
      </w:pPr>
      <w:proofErr w:type="gramStart"/>
      <w:r>
        <w:t>REMF(</w:t>
      </w:r>
      <w:proofErr w:type="gramEnd"/>
      <w:r>
        <w:t xml:space="preserve">1) – </w:t>
      </w:r>
      <w:r w:rsidRPr="002F2383">
        <w:rPr>
          <w:rFonts w:asciiTheme="minorHAnsi" w:hAnsiTheme="minorHAnsi" w:cs="Arial"/>
        </w:rPr>
        <w:t xml:space="preserve">Fraction of </w:t>
      </w:r>
      <w:r>
        <w:rPr>
          <w:rFonts w:asciiTheme="minorHAnsi" w:hAnsiTheme="minorHAnsi" w:cs="Arial"/>
        </w:rPr>
        <w:t>live leaves (</w:t>
      </w:r>
      <w:proofErr w:type="spellStart"/>
      <w:r>
        <w:rPr>
          <w:rFonts w:asciiTheme="minorHAnsi" w:hAnsiTheme="minorHAnsi" w:cs="Arial"/>
        </w:rPr>
        <w:t>gtleavc</w:t>
      </w:r>
      <w:proofErr w:type="spellEnd"/>
      <w:r>
        <w:rPr>
          <w:rFonts w:asciiTheme="minorHAnsi" w:hAnsiTheme="minorHAnsi" w:cs="Arial"/>
        </w:rPr>
        <w:t xml:space="preserve">) that is </w:t>
      </w:r>
      <w:r w:rsidRPr="000A5711">
        <w:rPr>
          <w:rFonts w:asciiTheme="minorHAnsi" w:hAnsiTheme="minorHAnsi" w:cs="Arial"/>
          <w:highlight w:val="yellow"/>
        </w:rPr>
        <w:t>KILLED</w:t>
      </w:r>
      <w:r>
        <w:rPr>
          <w:rFonts w:asciiTheme="minorHAnsi" w:hAnsiTheme="minorHAnsi" w:cs="Arial"/>
        </w:rPr>
        <w:t xml:space="preserve"> in the event</w:t>
      </w:r>
      <w:r w:rsidRPr="002F2383">
        <w:rPr>
          <w:rFonts w:asciiTheme="minorHAnsi" w:hAnsiTheme="minorHAnsi" w:cs="Arial"/>
        </w:rPr>
        <w:t>.</w:t>
      </w:r>
      <w:r>
        <w:rPr>
          <w:rFonts w:asciiTheme="minorHAnsi" w:hAnsiTheme="minorHAnsi" w:cs="Arial"/>
        </w:rPr>
        <w:t xml:space="preserve"> The fraction 1.0 – LV2</w:t>
      </w:r>
      <w:proofErr w:type="gramStart"/>
      <w:r>
        <w:rPr>
          <w:rFonts w:asciiTheme="minorHAnsi" w:hAnsiTheme="minorHAnsi" w:cs="Arial"/>
        </w:rPr>
        <w:t>STD(</w:t>
      </w:r>
      <w:proofErr w:type="gramEnd"/>
      <w:r>
        <w:rPr>
          <w:rFonts w:asciiTheme="minorHAnsi" w:hAnsiTheme="minorHAnsi" w:cs="Arial"/>
        </w:rPr>
        <w:t>1) determines how much is removed by cutting or fire.</w:t>
      </w:r>
    </w:p>
    <w:p w14:paraId="1769A447" w14:textId="134AAF26" w:rsidR="00E813E0" w:rsidRDefault="00E813E0" w:rsidP="00E813E0">
      <w:pPr>
        <w:pStyle w:val="NoSpacing"/>
        <w:numPr>
          <w:ilvl w:val="1"/>
          <w:numId w:val="2"/>
        </w:numPr>
      </w:pPr>
      <w:proofErr w:type="gramStart"/>
      <w:r>
        <w:t>REMF(</w:t>
      </w:r>
      <w:proofErr w:type="gramEnd"/>
      <w:r>
        <w:t>2)</w:t>
      </w:r>
      <w:r w:rsidRPr="004F14DB">
        <w:t xml:space="preserve"> </w:t>
      </w:r>
      <w:r>
        <w:t xml:space="preserve">– </w:t>
      </w:r>
      <w:r w:rsidRPr="002F2383">
        <w:rPr>
          <w:rFonts w:asciiTheme="minorHAnsi" w:hAnsiTheme="minorHAnsi" w:cs="Arial"/>
        </w:rPr>
        <w:t xml:space="preserve">Fraction </w:t>
      </w:r>
      <w:r>
        <w:rPr>
          <w:rFonts w:asciiTheme="minorHAnsi" w:hAnsiTheme="minorHAnsi" w:cs="Arial"/>
        </w:rPr>
        <w:t>of live stems (</w:t>
      </w:r>
      <w:proofErr w:type="spellStart"/>
      <w:r>
        <w:rPr>
          <w:rFonts w:asciiTheme="minorHAnsi" w:hAnsiTheme="minorHAnsi" w:cs="Arial"/>
        </w:rPr>
        <w:t>gtstemc</w:t>
      </w:r>
      <w:proofErr w:type="spellEnd"/>
      <w:r>
        <w:rPr>
          <w:rFonts w:asciiTheme="minorHAnsi" w:hAnsiTheme="minorHAnsi" w:cs="Arial"/>
        </w:rPr>
        <w:t xml:space="preserve">) that is </w:t>
      </w:r>
      <w:r w:rsidRPr="000A5711">
        <w:rPr>
          <w:rFonts w:asciiTheme="minorHAnsi" w:hAnsiTheme="minorHAnsi" w:cs="Arial"/>
          <w:highlight w:val="yellow"/>
        </w:rPr>
        <w:t>KILLED</w:t>
      </w:r>
      <w:r>
        <w:rPr>
          <w:rFonts w:asciiTheme="minorHAnsi" w:hAnsiTheme="minorHAnsi" w:cs="Arial"/>
        </w:rPr>
        <w:t xml:space="preserve"> in the event</w:t>
      </w:r>
      <w:r w:rsidRPr="002F2383">
        <w:rPr>
          <w:rFonts w:asciiTheme="minorHAnsi" w:hAnsiTheme="minorHAnsi" w:cs="Arial"/>
        </w:rPr>
        <w:t>.</w:t>
      </w:r>
      <w:r>
        <w:rPr>
          <w:rFonts w:asciiTheme="minorHAnsi" w:hAnsiTheme="minorHAnsi" w:cs="Arial"/>
        </w:rPr>
        <w:t xml:space="preserve"> The fraction 1.0 – LV2</w:t>
      </w:r>
      <w:proofErr w:type="gramStart"/>
      <w:r>
        <w:rPr>
          <w:rFonts w:asciiTheme="minorHAnsi" w:hAnsiTheme="minorHAnsi" w:cs="Arial"/>
        </w:rPr>
        <w:t>STD(</w:t>
      </w:r>
      <w:proofErr w:type="gramEnd"/>
      <w:r>
        <w:rPr>
          <w:rFonts w:asciiTheme="minorHAnsi" w:hAnsiTheme="minorHAnsi" w:cs="Arial"/>
        </w:rPr>
        <w:t>2) determines how much is removed by cutting or fire</w:t>
      </w:r>
    </w:p>
    <w:p w14:paraId="4ACFED84" w14:textId="77777777" w:rsidR="00E813E0" w:rsidRPr="00262DFA" w:rsidRDefault="00E813E0" w:rsidP="00E813E0">
      <w:pPr>
        <w:pStyle w:val="NoSpacing"/>
        <w:numPr>
          <w:ilvl w:val="1"/>
          <w:numId w:val="2"/>
        </w:numPr>
      </w:pPr>
      <w:proofErr w:type="gramStart"/>
      <w:r w:rsidRPr="00262DFA">
        <w:t>REMF(</w:t>
      </w:r>
      <w:proofErr w:type="gramEnd"/>
      <w:r w:rsidRPr="00262DFA">
        <w:t>3) – not used</w:t>
      </w:r>
    </w:p>
    <w:p w14:paraId="25D7C3DC" w14:textId="77777777" w:rsidR="00E813E0" w:rsidRPr="00262DFA" w:rsidRDefault="00E813E0" w:rsidP="00E813E0">
      <w:pPr>
        <w:pStyle w:val="NoSpacing"/>
        <w:numPr>
          <w:ilvl w:val="1"/>
          <w:numId w:val="2"/>
        </w:numPr>
      </w:pPr>
      <w:proofErr w:type="gramStart"/>
      <w:r w:rsidRPr="00262DFA">
        <w:t>REMF(</w:t>
      </w:r>
      <w:proofErr w:type="gramEnd"/>
      <w:r w:rsidRPr="00262DFA">
        <w:t>4) – not used</w:t>
      </w:r>
    </w:p>
    <w:p w14:paraId="61819FC5" w14:textId="77777777" w:rsidR="00E813E0" w:rsidRPr="00262DFA" w:rsidRDefault="00E813E0" w:rsidP="00E813E0">
      <w:pPr>
        <w:pStyle w:val="NoSpacing"/>
        <w:numPr>
          <w:ilvl w:val="1"/>
          <w:numId w:val="2"/>
        </w:numPr>
      </w:pPr>
      <w:proofErr w:type="gramStart"/>
      <w:r w:rsidRPr="00262DFA">
        <w:t>REMF(</w:t>
      </w:r>
      <w:proofErr w:type="gramEnd"/>
      <w:r w:rsidRPr="00262DFA">
        <w:t>5) – not used</w:t>
      </w:r>
    </w:p>
    <w:p w14:paraId="44DB2208" w14:textId="77777777" w:rsidR="00E813E0" w:rsidRPr="00262DFA" w:rsidRDefault="00E813E0" w:rsidP="00E813E0">
      <w:pPr>
        <w:pStyle w:val="NoSpacing"/>
        <w:numPr>
          <w:ilvl w:val="1"/>
          <w:numId w:val="2"/>
        </w:numPr>
      </w:pPr>
      <w:proofErr w:type="gramStart"/>
      <w:r w:rsidRPr="00262DFA">
        <w:t>REMF(</w:t>
      </w:r>
      <w:proofErr w:type="gramEnd"/>
      <w:r w:rsidRPr="00262DFA">
        <w:t>6) – Fraction of existing dead attached leaves (</w:t>
      </w:r>
      <w:proofErr w:type="spellStart"/>
      <w:r w:rsidRPr="00262DFA">
        <w:t>dgtleavc</w:t>
      </w:r>
      <w:proofErr w:type="spellEnd"/>
      <w:r w:rsidRPr="00262DFA">
        <w:t>) that is removed in the event.</w:t>
      </w:r>
    </w:p>
    <w:p w14:paraId="25B5621A" w14:textId="77777777" w:rsidR="00E813E0" w:rsidRPr="00262DFA" w:rsidRDefault="00E813E0" w:rsidP="00E813E0">
      <w:pPr>
        <w:pStyle w:val="NoSpacing"/>
        <w:numPr>
          <w:ilvl w:val="1"/>
          <w:numId w:val="2"/>
        </w:numPr>
      </w:pPr>
      <w:proofErr w:type="gramStart"/>
      <w:r w:rsidRPr="00262DFA">
        <w:t>REMF(</w:t>
      </w:r>
      <w:proofErr w:type="gramEnd"/>
      <w:r w:rsidRPr="00262DFA">
        <w:t>7) – Fraction of existing dead stems (</w:t>
      </w:r>
      <w:proofErr w:type="spellStart"/>
      <w:r w:rsidRPr="00262DFA">
        <w:t>dgtstemc</w:t>
      </w:r>
      <w:proofErr w:type="spellEnd"/>
      <w:r w:rsidRPr="00262DFA">
        <w:t>) that is removed in the event.</w:t>
      </w:r>
    </w:p>
    <w:p w14:paraId="3A814714" w14:textId="77777777" w:rsidR="00E813E0" w:rsidRPr="00262DFA" w:rsidRDefault="00E813E0" w:rsidP="00E813E0">
      <w:pPr>
        <w:pStyle w:val="NoSpacing"/>
        <w:numPr>
          <w:ilvl w:val="1"/>
          <w:numId w:val="2"/>
        </w:numPr>
      </w:pPr>
      <w:proofErr w:type="gramStart"/>
      <w:r w:rsidRPr="00262DFA">
        <w:t>REMF(</w:t>
      </w:r>
      <w:proofErr w:type="gramEnd"/>
      <w:r w:rsidRPr="00262DFA">
        <w:t>8) – not used</w:t>
      </w:r>
    </w:p>
    <w:p w14:paraId="0C90969F" w14:textId="77777777" w:rsidR="00E813E0" w:rsidRPr="00262DFA" w:rsidRDefault="00E813E0" w:rsidP="00E813E0">
      <w:pPr>
        <w:pStyle w:val="NoSpacing"/>
        <w:numPr>
          <w:ilvl w:val="1"/>
          <w:numId w:val="2"/>
        </w:numPr>
      </w:pPr>
      <w:proofErr w:type="gramStart"/>
      <w:r w:rsidRPr="00262DFA">
        <w:t>FD(</w:t>
      </w:r>
      <w:proofErr w:type="gramEnd"/>
      <w:r w:rsidRPr="00262DFA">
        <w:t>1) – fraction of fine root components that die</w:t>
      </w:r>
    </w:p>
    <w:p w14:paraId="21EF08C3" w14:textId="77777777" w:rsidR="00E813E0" w:rsidRPr="00262DFA" w:rsidRDefault="00E813E0" w:rsidP="00E813E0">
      <w:pPr>
        <w:pStyle w:val="NoSpacing"/>
        <w:numPr>
          <w:ilvl w:val="1"/>
          <w:numId w:val="2"/>
        </w:numPr>
      </w:pPr>
      <w:proofErr w:type="gramStart"/>
      <w:r w:rsidRPr="00262DFA">
        <w:t>FD(</w:t>
      </w:r>
      <w:proofErr w:type="gramEnd"/>
      <w:r w:rsidRPr="00262DFA">
        <w:t>2) – fraction of coarse root components that die</w:t>
      </w:r>
    </w:p>
    <w:p w14:paraId="6A2FE0C0" w14:textId="77777777" w:rsidR="00E813E0" w:rsidRPr="00262DFA" w:rsidRDefault="00E813E0" w:rsidP="00E813E0">
      <w:pPr>
        <w:pStyle w:val="NoSpacing"/>
        <w:numPr>
          <w:ilvl w:val="1"/>
          <w:numId w:val="2"/>
        </w:numPr>
      </w:pPr>
      <w:proofErr w:type="gramStart"/>
      <w:r w:rsidRPr="00262DFA">
        <w:t>RETF(</w:t>
      </w:r>
      <w:proofErr w:type="gramEnd"/>
      <w:r w:rsidRPr="00262DFA">
        <w:t>1,1-4) – Fraction of C ,N, P, and S in removed live leaves (those not transferred to dead attached leaf pool) that is returned to the system (ash or litter).</w:t>
      </w:r>
    </w:p>
    <w:p w14:paraId="49CE23A1" w14:textId="77777777" w:rsidR="00E813E0" w:rsidRPr="00262DFA" w:rsidRDefault="00E813E0" w:rsidP="00E813E0">
      <w:pPr>
        <w:pStyle w:val="NoSpacing"/>
        <w:numPr>
          <w:ilvl w:val="1"/>
          <w:numId w:val="2"/>
        </w:numPr>
      </w:pPr>
      <w:proofErr w:type="gramStart"/>
      <w:r w:rsidRPr="00262DFA">
        <w:t>RETF(</w:t>
      </w:r>
      <w:proofErr w:type="gramEnd"/>
      <w:r w:rsidRPr="00262DFA">
        <w:t>2,1-4) – Fraction of C, N, P, and S in removed live stems (those not transferred to dead stem pool) that is returned to the system (ash or dead fine branches).</w:t>
      </w:r>
    </w:p>
    <w:p w14:paraId="0439B753" w14:textId="77777777" w:rsidR="00E813E0" w:rsidRPr="00262DFA" w:rsidRDefault="00E813E0" w:rsidP="00E813E0">
      <w:pPr>
        <w:pStyle w:val="NoSpacing"/>
        <w:numPr>
          <w:ilvl w:val="1"/>
          <w:numId w:val="2"/>
        </w:numPr>
      </w:pPr>
      <w:proofErr w:type="gramStart"/>
      <w:r w:rsidRPr="00262DFA">
        <w:t>RETF(</w:t>
      </w:r>
      <w:proofErr w:type="gramEnd"/>
      <w:r w:rsidRPr="00262DFA">
        <w:t>3,1-4) – not used</w:t>
      </w:r>
    </w:p>
    <w:p w14:paraId="353AAAD8" w14:textId="77777777" w:rsidR="00E813E0" w:rsidRPr="00262DFA" w:rsidRDefault="00E813E0" w:rsidP="00E813E0">
      <w:pPr>
        <w:pStyle w:val="NoSpacing"/>
        <w:numPr>
          <w:ilvl w:val="1"/>
          <w:numId w:val="2"/>
        </w:numPr>
      </w:pPr>
      <w:proofErr w:type="gramStart"/>
      <w:r w:rsidRPr="00262DFA">
        <w:t>RETF(</w:t>
      </w:r>
      <w:proofErr w:type="gramEnd"/>
      <w:r w:rsidRPr="00262DFA">
        <w:t>4,1-4) – Fraction of C, N, P, and S in removed dead attached leaves that is returned to the system (ash or litter).</w:t>
      </w:r>
    </w:p>
    <w:p w14:paraId="26B8E315" w14:textId="77777777" w:rsidR="00E813E0" w:rsidRPr="00262DFA" w:rsidRDefault="00E813E0" w:rsidP="00E813E0">
      <w:pPr>
        <w:pStyle w:val="NoSpacing"/>
        <w:numPr>
          <w:ilvl w:val="1"/>
          <w:numId w:val="2"/>
        </w:numPr>
      </w:pPr>
      <w:proofErr w:type="gramStart"/>
      <w:r w:rsidRPr="00262DFA">
        <w:t>RETF(</w:t>
      </w:r>
      <w:proofErr w:type="gramEnd"/>
      <w:r w:rsidRPr="00262DFA">
        <w:t>5,1-4) – Fraction of C, N, P and S in removed dead stems that is returned to the system (ash or dead fine branches).</w:t>
      </w:r>
    </w:p>
    <w:p w14:paraId="1DEC6277" w14:textId="71E1A5B6" w:rsidR="00E813E0" w:rsidRDefault="00E813E0" w:rsidP="00E813E0">
      <w:pPr>
        <w:pStyle w:val="NoSpacing"/>
        <w:numPr>
          <w:ilvl w:val="1"/>
          <w:numId w:val="2"/>
        </w:numPr>
      </w:pPr>
      <w:proofErr w:type="gramStart"/>
      <w:r w:rsidRPr="00262DFA">
        <w:t>RETF(</w:t>
      </w:r>
      <w:proofErr w:type="gramEnd"/>
      <w:r w:rsidRPr="00262DFA">
        <w:t>6,1-4) – not used</w:t>
      </w:r>
    </w:p>
    <w:p w14:paraId="789F3CA3" w14:textId="77777777" w:rsidR="000515E1" w:rsidRDefault="000515E1" w:rsidP="000515E1">
      <w:pPr>
        <w:pStyle w:val="NoSpacing"/>
        <w:ind w:left="1440"/>
      </w:pPr>
    </w:p>
    <w:p w14:paraId="0215443E" w14:textId="658749DA" w:rsidR="000515E1" w:rsidRPr="00262DFA" w:rsidRDefault="000515E1" w:rsidP="000515E1">
      <w:pPr>
        <w:pStyle w:val="NoSpacing"/>
        <w:numPr>
          <w:ilvl w:val="0"/>
          <w:numId w:val="2"/>
        </w:numPr>
      </w:pPr>
      <w:r>
        <w:t>Schedule file options for grasstrees</w:t>
      </w:r>
      <w:r w:rsidR="00C15CD1">
        <w:t xml:space="preserve"> (</w:t>
      </w:r>
      <w:r w:rsidR="00696873">
        <w:fldChar w:fldCharType="begin"/>
      </w:r>
      <w:r w:rsidR="00696873">
        <w:instrText xml:space="preserve"> REF  _Ref13043462 \h </w:instrText>
      </w:r>
      <w:r w:rsidR="00696873">
        <w:fldChar w:fldCharType="separate"/>
      </w:r>
      <w:r w:rsidR="00696873" w:rsidRPr="00C15CD1">
        <w:rPr>
          <w:b/>
        </w:rPr>
        <w:t xml:space="preserve">Table </w:t>
      </w:r>
      <w:r w:rsidR="00696873">
        <w:rPr>
          <w:b/>
          <w:noProof/>
        </w:rPr>
        <w:t>6</w:t>
      </w:r>
      <w:r w:rsidR="00696873">
        <w:fldChar w:fldCharType="end"/>
      </w:r>
      <w:r w:rsidR="00C15CD1">
        <w:t>)</w:t>
      </w:r>
      <w:r>
        <w:t>.</w:t>
      </w:r>
    </w:p>
    <w:p w14:paraId="5E6B62C3" w14:textId="530622E6" w:rsidR="00DF630F" w:rsidRDefault="00DF630F">
      <w:pPr>
        <w:rPr>
          <w:color w:val="7030A0"/>
        </w:rPr>
      </w:pPr>
    </w:p>
    <w:p w14:paraId="5C2506E5" w14:textId="2F6491E4" w:rsidR="0016653E" w:rsidRDefault="0016653E" w:rsidP="0016653E">
      <w:pPr>
        <w:pStyle w:val="NoSpacing"/>
      </w:pPr>
      <w:bookmarkStart w:id="6" w:name="_Ref13043462"/>
      <w:r w:rsidRPr="00C15CD1">
        <w:rPr>
          <w:b/>
        </w:rPr>
        <w:lastRenderedPageBreak/>
        <w:t xml:space="preserve">Table </w:t>
      </w:r>
      <w:r w:rsidRPr="00C15CD1">
        <w:rPr>
          <w:b/>
        </w:rPr>
        <w:fldChar w:fldCharType="begin"/>
      </w:r>
      <w:r w:rsidRPr="00C15CD1">
        <w:rPr>
          <w:b/>
        </w:rPr>
        <w:instrText xml:space="preserve"> SEQ Table \* ARABIC </w:instrText>
      </w:r>
      <w:r w:rsidRPr="00C15CD1">
        <w:rPr>
          <w:b/>
        </w:rPr>
        <w:fldChar w:fldCharType="separate"/>
      </w:r>
      <w:r w:rsidR="009D6776">
        <w:rPr>
          <w:b/>
          <w:noProof/>
        </w:rPr>
        <w:t>6</w:t>
      </w:r>
      <w:r w:rsidRPr="00C15CD1">
        <w:rPr>
          <w:b/>
        </w:rPr>
        <w:fldChar w:fldCharType="end"/>
      </w:r>
      <w:bookmarkEnd w:id="6"/>
      <w:r w:rsidRPr="00C15CD1">
        <w:rPr>
          <w:b/>
        </w:rPr>
        <w:t>.</w:t>
      </w:r>
      <w:r>
        <w:t xml:space="preserve"> Schedule file events. </w:t>
      </w:r>
      <w:r w:rsidRPr="00526B49">
        <w:t xml:space="preserve">The blue text indicates new grasstree keywords for the schedule files. The </w:t>
      </w:r>
      <w:r>
        <w:t xml:space="preserve">three </w:t>
      </w:r>
      <w:r w:rsidRPr="00526B49">
        <w:t>right-most columns are programmer’s 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6"/>
        <w:gridCol w:w="2734"/>
        <w:gridCol w:w="1814"/>
        <w:gridCol w:w="1570"/>
        <w:gridCol w:w="1876"/>
      </w:tblGrid>
      <w:tr w:rsidR="000515E1" w:rsidRPr="009D311C" w14:paraId="62ED8725" w14:textId="77777777" w:rsidTr="0016653E">
        <w:trPr>
          <w:cantSplit/>
        </w:trPr>
        <w:tc>
          <w:tcPr>
            <w:tcW w:w="1356" w:type="dxa"/>
          </w:tcPr>
          <w:p w14:paraId="2406DA00" w14:textId="77777777" w:rsidR="000515E1" w:rsidRPr="009D311C" w:rsidRDefault="000515E1" w:rsidP="00387AFC">
            <w:pPr>
              <w:spacing w:after="0" w:line="240" w:lineRule="auto"/>
              <w:rPr>
                <w:b/>
              </w:rPr>
            </w:pPr>
            <w:r w:rsidRPr="009D311C">
              <w:rPr>
                <w:b/>
              </w:rPr>
              <w:t>Event</w:t>
            </w:r>
          </w:p>
        </w:tc>
        <w:tc>
          <w:tcPr>
            <w:tcW w:w="2734" w:type="dxa"/>
          </w:tcPr>
          <w:p w14:paraId="35E5F48A" w14:textId="77777777" w:rsidR="000515E1" w:rsidRPr="009D311C" w:rsidRDefault="000515E1" w:rsidP="00387AFC">
            <w:pPr>
              <w:spacing w:after="0" w:line="240" w:lineRule="auto"/>
              <w:rPr>
                <w:b/>
              </w:rPr>
            </w:pPr>
            <w:r w:rsidRPr="009D311C">
              <w:rPr>
                <w:b/>
              </w:rPr>
              <w:t>Description</w:t>
            </w:r>
          </w:p>
        </w:tc>
        <w:tc>
          <w:tcPr>
            <w:tcW w:w="1814" w:type="dxa"/>
          </w:tcPr>
          <w:p w14:paraId="51E310FF" w14:textId="77777777" w:rsidR="000515E1" w:rsidRPr="009D311C" w:rsidRDefault="000515E1" w:rsidP="00387AFC">
            <w:pPr>
              <w:spacing w:after="0" w:line="240" w:lineRule="auto"/>
              <w:rPr>
                <w:b/>
              </w:rPr>
            </w:pPr>
            <w:r w:rsidRPr="009D311C">
              <w:rPr>
                <w:b/>
              </w:rPr>
              <w:t>Booleans &amp; other variables</w:t>
            </w:r>
          </w:p>
        </w:tc>
        <w:tc>
          <w:tcPr>
            <w:tcW w:w="1570" w:type="dxa"/>
          </w:tcPr>
          <w:p w14:paraId="0F0FEFB1" w14:textId="77777777" w:rsidR="000515E1" w:rsidRPr="009D311C" w:rsidRDefault="000515E1" w:rsidP="00387AFC">
            <w:pPr>
              <w:spacing w:after="0" w:line="240" w:lineRule="auto"/>
              <w:rPr>
                <w:b/>
              </w:rPr>
            </w:pPr>
            <w:r w:rsidRPr="009D311C">
              <w:rPr>
                <w:b/>
              </w:rPr>
              <w:t xml:space="preserve">Event day </w:t>
            </w:r>
          </w:p>
          <w:p w14:paraId="716AFFBC" w14:textId="77777777" w:rsidR="000515E1" w:rsidRPr="009D311C" w:rsidRDefault="000515E1" w:rsidP="00387AFC">
            <w:pPr>
              <w:spacing w:after="0" w:line="240" w:lineRule="auto"/>
              <w:rPr>
                <w:b/>
              </w:rPr>
            </w:pPr>
            <w:r w:rsidRPr="009D311C">
              <w:rPr>
                <w:b/>
              </w:rPr>
              <w:t>of year</w:t>
            </w:r>
          </w:p>
        </w:tc>
        <w:tc>
          <w:tcPr>
            <w:tcW w:w="1876" w:type="dxa"/>
          </w:tcPr>
          <w:p w14:paraId="30E1D678" w14:textId="77777777" w:rsidR="000515E1" w:rsidRPr="009D311C" w:rsidRDefault="000515E1" w:rsidP="00387AFC">
            <w:pPr>
              <w:spacing w:after="0" w:line="240" w:lineRule="auto"/>
              <w:rPr>
                <w:b/>
              </w:rPr>
            </w:pPr>
            <w:r w:rsidRPr="009D311C">
              <w:rPr>
                <w:b/>
              </w:rPr>
              <w:t>Other actions</w:t>
            </w:r>
          </w:p>
        </w:tc>
      </w:tr>
      <w:tr w:rsidR="000515E1" w:rsidRPr="009D311C" w14:paraId="1EA8292A" w14:textId="77777777" w:rsidTr="0016653E">
        <w:trPr>
          <w:cantSplit/>
        </w:trPr>
        <w:tc>
          <w:tcPr>
            <w:tcW w:w="1356" w:type="dxa"/>
          </w:tcPr>
          <w:p w14:paraId="4D667034" w14:textId="77777777" w:rsidR="000515E1" w:rsidRPr="009D311C" w:rsidRDefault="000515E1" w:rsidP="00387AFC">
            <w:pPr>
              <w:spacing w:after="0" w:line="240" w:lineRule="auto"/>
            </w:pPr>
            <w:r w:rsidRPr="009D311C">
              <w:t>CROP</w:t>
            </w:r>
            <w:r>
              <w:t xml:space="preserve"> &lt;option&gt;</w:t>
            </w:r>
          </w:p>
        </w:tc>
        <w:tc>
          <w:tcPr>
            <w:tcW w:w="2734" w:type="dxa"/>
          </w:tcPr>
          <w:p w14:paraId="6DEB6BF4" w14:textId="77777777" w:rsidR="000515E1" w:rsidRPr="009D311C" w:rsidRDefault="000515E1" w:rsidP="00387AFC">
            <w:pPr>
              <w:spacing w:after="0" w:line="240" w:lineRule="auto"/>
            </w:pPr>
            <w:r w:rsidRPr="009D311C">
              <w:t xml:space="preserve">Specify </w:t>
            </w:r>
            <w:r>
              <w:t>which crop.100 parameters are to be used.</w:t>
            </w:r>
          </w:p>
        </w:tc>
        <w:tc>
          <w:tcPr>
            <w:tcW w:w="1814" w:type="dxa"/>
          </w:tcPr>
          <w:p w14:paraId="7B997383" w14:textId="77777777" w:rsidR="000515E1" w:rsidRPr="009D311C" w:rsidRDefault="000515E1" w:rsidP="00387AFC">
            <w:pPr>
              <w:spacing w:after="0" w:line="240" w:lineRule="auto"/>
            </w:pPr>
            <w:r w:rsidRPr="009D311C">
              <w:t>none</w:t>
            </w:r>
          </w:p>
        </w:tc>
        <w:tc>
          <w:tcPr>
            <w:tcW w:w="1570" w:type="dxa"/>
          </w:tcPr>
          <w:p w14:paraId="48F15CCE" w14:textId="77777777" w:rsidR="000515E1" w:rsidRPr="009D311C" w:rsidRDefault="000515E1" w:rsidP="00387AFC">
            <w:pPr>
              <w:spacing w:after="0" w:line="240" w:lineRule="auto"/>
            </w:pPr>
            <w:r w:rsidRPr="009D311C">
              <w:t>none</w:t>
            </w:r>
          </w:p>
        </w:tc>
        <w:tc>
          <w:tcPr>
            <w:tcW w:w="1876" w:type="dxa"/>
          </w:tcPr>
          <w:p w14:paraId="6E821A2F" w14:textId="77777777" w:rsidR="000515E1" w:rsidRPr="009D311C" w:rsidRDefault="000515E1" w:rsidP="00387AFC">
            <w:pPr>
              <w:spacing w:after="0" w:line="240" w:lineRule="auto"/>
            </w:pPr>
            <w:r w:rsidRPr="009D311C">
              <w:t xml:space="preserve">Call </w:t>
            </w:r>
            <w:proofErr w:type="spellStart"/>
            <w:r w:rsidRPr="009D311C">
              <w:t>cropin</w:t>
            </w:r>
            <w:proofErr w:type="spellEnd"/>
          </w:p>
          <w:p w14:paraId="103364A1" w14:textId="77777777" w:rsidR="000515E1" w:rsidRPr="009D311C" w:rsidRDefault="000515E1" w:rsidP="00387AFC">
            <w:pPr>
              <w:spacing w:after="0" w:line="240" w:lineRule="auto"/>
            </w:pPr>
            <w:r w:rsidRPr="009D311C">
              <w:t>Call co2eff</w:t>
            </w:r>
          </w:p>
        </w:tc>
      </w:tr>
      <w:tr w:rsidR="000515E1" w:rsidRPr="009D311C" w14:paraId="7D8B7C6F" w14:textId="77777777" w:rsidTr="0016653E">
        <w:trPr>
          <w:cantSplit/>
        </w:trPr>
        <w:tc>
          <w:tcPr>
            <w:tcW w:w="1356" w:type="dxa"/>
          </w:tcPr>
          <w:p w14:paraId="343FFE56" w14:textId="77777777" w:rsidR="000515E1" w:rsidRPr="009D311C" w:rsidRDefault="000515E1" w:rsidP="00387AFC">
            <w:pPr>
              <w:spacing w:after="0" w:line="240" w:lineRule="auto"/>
            </w:pPr>
            <w:r w:rsidRPr="009D311C">
              <w:t>TREE</w:t>
            </w:r>
            <w:r>
              <w:t xml:space="preserve"> &lt;option&gt;</w:t>
            </w:r>
          </w:p>
        </w:tc>
        <w:tc>
          <w:tcPr>
            <w:tcW w:w="2734" w:type="dxa"/>
          </w:tcPr>
          <w:p w14:paraId="160CE710" w14:textId="77777777" w:rsidR="000515E1" w:rsidRPr="009D311C" w:rsidRDefault="000515E1" w:rsidP="00387AFC">
            <w:pPr>
              <w:spacing w:after="0" w:line="240" w:lineRule="auto"/>
            </w:pPr>
            <w:r w:rsidRPr="009D311C">
              <w:t xml:space="preserve">Specify </w:t>
            </w:r>
            <w:r>
              <w:t>which tree.100 parameters are to be used.</w:t>
            </w:r>
          </w:p>
        </w:tc>
        <w:tc>
          <w:tcPr>
            <w:tcW w:w="1814" w:type="dxa"/>
          </w:tcPr>
          <w:p w14:paraId="0808FEAC" w14:textId="77777777" w:rsidR="000515E1" w:rsidRPr="009D311C" w:rsidRDefault="000515E1" w:rsidP="00387AFC">
            <w:pPr>
              <w:spacing w:after="0" w:line="240" w:lineRule="auto"/>
            </w:pPr>
            <w:r w:rsidRPr="009D311C">
              <w:t>none</w:t>
            </w:r>
          </w:p>
        </w:tc>
        <w:tc>
          <w:tcPr>
            <w:tcW w:w="1570" w:type="dxa"/>
          </w:tcPr>
          <w:p w14:paraId="5C1EC641" w14:textId="77777777" w:rsidR="000515E1" w:rsidRPr="009D311C" w:rsidRDefault="000515E1" w:rsidP="00387AFC">
            <w:pPr>
              <w:spacing w:after="0" w:line="240" w:lineRule="auto"/>
            </w:pPr>
            <w:r w:rsidRPr="009D311C">
              <w:t>none</w:t>
            </w:r>
          </w:p>
        </w:tc>
        <w:tc>
          <w:tcPr>
            <w:tcW w:w="1876" w:type="dxa"/>
          </w:tcPr>
          <w:p w14:paraId="23A8872D" w14:textId="77777777" w:rsidR="000515E1" w:rsidRPr="009D311C" w:rsidRDefault="000515E1" w:rsidP="00387AFC">
            <w:pPr>
              <w:spacing w:after="0" w:line="240" w:lineRule="auto"/>
            </w:pPr>
            <w:r w:rsidRPr="009D311C">
              <w:t xml:space="preserve">Call </w:t>
            </w:r>
            <w:proofErr w:type="spellStart"/>
            <w:r w:rsidRPr="009D311C">
              <w:t>treein</w:t>
            </w:r>
            <w:proofErr w:type="spellEnd"/>
          </w:p>
          <w:p w14:paraId="1356A1D7" w14:textId="77777777" w:rsidR="000515E1" w:rsidRPr="009D311C" w:rsidRDefault="000515E1" w:rsidP="00387AFC">
            <w:pPr>
              <w:spacing w:after="0" w:line="240" w:lineRule="auto"/>
            </w:pPr>
            <w:r w:rsidRPr="009D311C">
              <w:t>Call co2eff</w:t>
            </w:r>
          </w:p>
        </w:tc>
      </w:tr>
      <w:tr w:rsidR="000515E1" w:rsidRPr="009D311C" w14:paraId="58B327BA" w14:textId="77777777" w:rsidTr="0016653E">
        <w:trPr>
          <w:cantSplit/>
        </w:trPr>
        <w:tc>
          <w:tcPr>
            <w:tcW w:w="1356" w:type="dxa"/>
          </w:tcPr>
          <w:p w14:paraId="6B31AB87" w14:textId="77777777" w:rsidR="000515E1" w:rsidRPr="009D311C" w:rsidRDefault="000515E1" w:rsidP="00387AFC">
            <w:pPr>
              <w:spacing w:after="0" w:line="240" w:lineRule="auto"/>
              <w:rPr>
                <w:color w:val="0000FF"/>
              </w:rPr>
            </w:pPr>
            <w:r>
              <w:rPr>
                <w:color w:val="0000FF"/>
              </w:rPr>
              <w:t>GRA</w:t>
            </w:r>
            <w:r w:rsidRPr="009D311C">
              <w:rPr>
                <w:color w:val="0000FF"/>
              </w:rPr>
              <w:t>S</w:t>
            </w:r>
          </w:p>
        </w:tc>
        <w:tc>
          <w:tcPr>
            <w:tcW w:w="2734" w:type="dxa"/>
          </w:tcPr>
          <w:p w14:paraId="6B8E47F6" w14:textId="77777777" w:rsidR="000515E1" w:rsidRPr="009D311C" w:rsidRDefault="000515E1" w:rsidP="00387AFC">
            <w:pPr>
              <w:spacing w:after="0" w:line="240" w:lineRule="auto"/>
              <w:rPr>
                <w:color w:val="0000FF"/>
              </w:rPr>
            </w:pPr>
            <w:r w:rsidRPr="009D311C">
              <w:rPr>
                <w:color w:val="0000FF"/>
              </w:rPr>
              <w:t xml:space="preserve">Specify </w:t>
            </w:r>
            <w:r>
              <w:rPr>
                <w:color w:val="0000FF"/>
              </w:rPr>
              <w:t xml:space="preserve">which </w:t>
            </w:r>
            <w:r w:rsidRPr="009D311C">
              <w:rPr>
                <w:color w:val="0000FF"/>
              </w:rPr>
              <w:t>grasstree</w:t>
            </w:r>
            <w:r>
              <w:rPr>
                <w:color w:val="0000FF"/>
              </w:rPr>
              <w:t>.100</w:t>
            </w:r>
            <w:r w:rsidRPr="009D311C">
              <w:rPr>
                <w:color w:val="0000FF"/>
              </w:rPr>
              <w:t xml:space="preserve"> </w:t>
            </w:r>
            <w:r>
              <w:rPr>
                <w:color w:val="0000FF"/>
              </w:rPr>
              <w:t>parameters to use.</w:t>
            </w:r>
          </w:p>
        </w:tc>
        <w:tc>
          <w:tcPr>
            <w:tcW w:w="1814" w:type="dxa"/>
          </w:tcPr>
          <w:p w14:paraId="4C6B9430" w14:textId="77777777" w:rsidR="000515E1" w:rsidRPr="009D311C" w:rsidRDefault="000515E1" w:rsidP="00387AFC">
            <w:pPr>
              <w:spacing w:after="0" w:line="240" w:lineRule="auto"/>
              <w:rPr>
                <w:color w:val="0000FF"/>
              </w:rPr>
            </w:pPr>
            <w:r w:rsidRPr="009D311C">
              <w:rPr>
                <w:color w:val="0000FF"/>
              </w:rPr>
              <w:t>none</w:t>
            </w:r>
          </w:p>
        </w:tc>
        <w:tc>
          <w:tcPr>
            <w:tcW w:w="1570" w:type="dxa"/>
          </w:tcPr>
          <w:p w14:paraId="5620DDF6" w14:textId="77777777" w:rsidR="000515E1" w:rsidRPr="009D311C" w:rsidRDefault="000515E1" w:rsidP="00387AFC">
            <w:pPr>
              <w:spacing w:after="0" w:line="240" w:lineRule="auto"/>
              <w:rPr>
                <w:color w:val="0000FF"/>
              </w:rPr>
            </w:pPr>
            <w:r w:rsidRPr="009D311C">
              <w:rPr>
                <w:color w:val="0000FF"/>
              </w:rPr>
              <w:t>none</w:t>
            </w:r>
          </w:p>
        </w:tc>
        <w:tc>
          <w:tcPr>
            <w:tcW w:w="1876" w:type="dxa"/>
          </w:tcPr>
          <w:p w14:paraId="45F00F1E" w14:textId="77777777" w:rsidR="000515E1" w:rsidRPr="009D311C" w:rsidRDefault="000515E1" w:rsidP="00387AFC">
            <w:pPr>
              <w:spacing w:after="0" w:line="240" w:lineRule="auto"/>
              <w:rPr>
                <w:color w:val="0000FF"/>
              </w:rPr>
            </w:pPr>
            <w:r w:rsidRPr="009D311C">
              <w:rPr>
                <w:color w:val="0000FF"/>
              </w:rPr>
              <w:t xml:space="preserve">Call </w:t>
            </w:r>
            <w:proofErr w:type="spellStart"/>
            <w:r w:rsidRPr="009D311C">
              <w:rPr>
                <w:color w:val="0000FF"/>
              </w:rPr>
              <w:t>grasstreein</w:t>
            </w:r>
            <w:proofErr w:type="spellEnd"/>
          </w:p>
          <w:p w14:paraId="2580C931" w14:textId="77777777" w:rsidR="000515E1" w:rsidRPr="009D311C" w:rsidRDefault="000515E1" w:rsidP="00387AFC">
            <w:pPr>
              <w:spacing w:after="0" w:line="240" w:lineRule="auto"/>
              <w:rPr>
                <w:color w:val="0000FF"/>
              </w:rPr>
            </w:pPr>
            <w:r w:rsidRPr="009D311C">
              <w:rPr>
                <w:color w:val="0000FF"/>
              </w:rPr>
              <w:t>Call co2eff</w:t>
            </w:r>
          </w:p>
        </w:tc>
      </w:tr>
      <w:tr w:rsidR="000515E1" w:rsidRPr="009D311C" w14:paraId="6874659C" w14:textId="77777777" w:rsidTr="0016653E">
        <w:trPr>
          <w:cantSplit/>
        </w:trPr>
        <w:tc>
          <w:tcPr>
            <w:tcW w:w="1356" w:type="dxa"/>
          </w:tcPr>
          <w:p w14:paraId="6C07FCFC" w14:textId="77777777" w:rsidR="000515E1" w:rsidRPr="009D311C" w:rsidRDefault="000515E1" w:rsidP="00387AFC">
            <w:pPr>
              <w:spacing w:after="0" w:line="240" w:lineRule="auto"/>
            </w:pPr>
            <w:r w:rsidRPr="009D311C">
              <w:t>FRST</w:t>
            </w:r>
          </w:p>
        </w:tc>
        <w:tc>
          <w:tcPr>
            <w:tcW w:w="2734" w:type="dxa"/>
          </w:tcPr>
          <w:p w14:paraId="09813767" w14:textId="77777777" w:rsidR="000515E1" w:rsidRPr="009D311C" w:rsidRDefault="000515E1" w:rsidP="00387AFC">
            <w:pPr>
              <w:spacing w:after="0" w:line="240" w:lineRule="auto"/>
            </w:pPr>
            <w:r w:rsidRPr="009D311C">
              <w:t>Perennial crop</w:t>
            </w:r>
            <w:r>
              <w:t>/grass</w:t>
            </w:r>
            <w:r w:rsidRPr="009D311C">
              <w:t xml:space="preserve"> growth can commence</w:t>
            </w:r>
          </w:p>
        </w:tc>
        <w:tc>
          <w:tcPr>
            <w:tcW w:w="1814" w:type="dxa"/>
          </w:tcPr>
          <w:p w14:paraId="3D37149A" w14:textId="77777777" w:rsidR="000515E1" w:rsidRPr="009D311C" w:rsidRDefault="000515E1" w:rsidP="00387AFC">
            <w:pPr>
              <w:spacing w:after="0" w:line="240" w:lineRule="auto"/>
            </w:pPr>
            <w:proofErr w:type="spellStart"/>
            <w:r w:rsidRPr="009D311C">
              <w:t>dofrst</w:t>
            </w:r>
            <w:proofErr w:type="spellEnd"/>
            <w:r w:rsidRPr="009D311C">
              <w:t xml:space="preserve"> = true</w:t>
            </w:r>
          </w:p>
          <w:p w14:paraId="051E3BE7" w14:textId="77777777" w:rsidR="000515E1" w:rsidRPr="009D311C" w:rsidRDefault="000515E1" w:rsidP="00387AFC">
            <w:pPr>
              <w:spacing w:after="0" w:line="240" w:lineRule="auto"/>
            </w:pPr>
            <w:proofErr w:type="spellStart"/>
            <w:r w:rsidRPr="009D311C">
              <w:t>frstschd</w:t>
            </w:r>
            <w:proofErr w:type="spellEnd"/>
            <w:r w:rsidRPr="009D311C">
              <w:t xml:space="preserve"> = true</w:t>
            </w:r>
          </w:p>
        </w:tc>
        <w:tc>
          <w:tcPr>
            <w:tcW w:w="1570" w:type="dxa"/>
          </w:tcPr>
          <w:p w14:paraId="73ECCC3B" w14:textId="77777777" w:rsidR="000515E1" w:rsidRPr="009D311C" w:rsidRDefault="000515E1" w:rsidP="00387AFC">
            <w:pPr>
              <w:spacing w:after="0" w:line="240" w:lineRule="auto"/>
            </w:pPr>
            <w:proofErr w:type="spellStart"/>
            <w:r w:rsidRPr="009D311C">
              <w:t>frstday</w:t>
            </w:r>
            <w:proofErr w:type="spellEnd"/>
          </w:p>
          <w:p w14:paraId="5E63DFEE" w14:textId="77777777" w:rsidR="000515E1" w:rsidRPr="009D311C" w:rsidRDefault="000515E1" w:rsidP="00387AFC">
            <w:pPr>
              <w:spacing w:after="0" w:line="240" w:lineRule="auto"/>
            </w:pPr>
            <w:proofErr w:type="spellStart"/>
            <w:r w:rsidRPr="009D311C">
              <w:t>savefrstday</w:t>
            </w:r>
            <w:proofErr w:type="spellEnd"/>
          </w:p>
        </w:tc>
        <w:tc>
          <w:tcPr>
            <w:tcW w:w="1876" w:type="dxa"/>
          </w:tcPr>
          <w:p w14:paraId="389287E6" w14:textId="77777777" w:rsidR="000515E1" w:rsidRPr="009D311C" w:rsidRDefault="000515E1" w:rsidP="00387AFC">
            <w:pPr>
              <w:spacing w:after="0" w:line="240" w:lineRule="auto"/>
            </w:pPr>
            <w:r w:rsidRPr="009D311C">
              <w:t>none</w:t>
            </w:r>
          </w:p>
        </w:tc>
      </w:tr>
      <w:tr w:rsidR="000515E1" w:rsidRPr="009D311C" w14:paraId="5BED8113" w14:textId="77777777" w:rsidTr="0016653E">
        <w:trPr>
          <w:cantSplit/>
        </w:trPr>
        <w:tc>
          <w:tcPr>
            <w:tcW w:w="1356" w:type="dxa"/>
          </w:tcPr>
          <w:p w14:paraId="546AF075" w14:textId="77777777" w:rsidR="000515E1" w:rsidRPr="009D311C" w:rsidRDefault="000515E1" w:rsidP="00387AFC">
            <w:pPr>
              <w:spacing w:after="0" w:line="240" w:lineRule="auto"/>
              <w:rPr>
                <w:color w:val="0000FF"/>
              </w:rPr>
            </w:pPr>
            <w:r w:rsidRPr="009D311C">
              <w:rPr>
                <w:color w:val="0000FF"/>
              </w:rPr>
              <w:t>GFST</w:t>
            </w:r>
          </w:p>
        </w:tc>
        <w:tc>
          <w:tcPr>
            <w:tcW w:w="2734" w:type="dxa"/>
          </w:tcPr>
          <w:p w14:paraId="259789BA" w14:textId="571FA098" w:rsidR="000515E1" w:rsidRPr="009D311C" w:rsidRDefault="000515E1" w:rsidP="00F95BDC">
            <w:pPr>
              <w:spacing w:after="0" w:line="240" w:lineRule="auto"/>
              <w:rPr>
                <w:color w:val="0000FF"/>
              </w:rPr>
            </w:pPr>
            <w:r w:rsidRPr="009D311C">
              <w:rPr>
                <w:color w:val="0000FF"/>
              </w:rPr>
              <w:t>Grasstree growth can commence</w:t>
            </w:r>
            <w:r w:rsidR="00005F62">
              <w:rPr>
                <w:color w:val="0000FF"/>
              </w:rPr>
              <w:t>. Applies to both annuals and perennials.</w:t>
            </w:r>
          </w:p>
        </w:tc>
        <w:tc>
          <w:tcPr>
            <w:tcW w:w="1814" w:type="dxa"/>
          </w:tcPr>
          <w:p w14:paraId="418B7A83" w14:textId="77777777" w:rsidR="000515E1" w:rsidRPr="009D311C" w:rsidRDefault="000515E1" w:rsidP="00387AFC">
            <w:pPr>
              <w:spacing w:after="0" w:line="240" w:lineRule="auto"/>
              <w:rPr>
                <w:color w:val="0000FF"/>
              </w:rPr>
            </w:pPr>
            <w:proofErr w:type="spellStart"/>
            <w:r w:rsidRPr="009D311C">
              <w:rPr>
                <w:color w:val="0000FF"/>
              </w:rPr>
              <w:t>dogfst</w:t>
            </w:r>
            <w:proofErr w:type="spellEnd"/>
            <w:r w:rsidRPr="009D311C">
              <w:rPr>
                <w:color w:val="0000FF"/>
              </w:rPr>
              <w:t xml:space="preserve"> = true</w:t>
            </w:r>
          </w:p>
          <w:p w14:paraId="1EE7DA8B" w14:textId="77777777" w:rsidR="000515E1" w:rsidRPr="009D311C" w:rsidRDefault="000515E1" w:rsidP="00387AFC">
            <w:pPr>
              <w:spacing w:after="0" w:line="240" w:lineRule="auto"/>
              <w:rPr>
                <w:color w:val="0000FF"/>
              </w:rPr>
            </w:pPr>
            <w:proofErr w:type="spellStart"/>
            <w:r w:rsidRPr="009D311C">
              <w:rPr>
                <w:color w:val="0000FF"/>
              </w:rPr>
              <w:t>gfstschd</w:t>
            </w:r>
            <w:proofErr w:type="spellEnd"/>
            <w:r w:rsidRPr="009D311C">
              <w:rPr>
                <w:color w:val="0000FF"/>
              </w:rPr>
              <w:t xml:space="preserve"> = true</w:t>
            </w:r>
          </w:p>
        </w:tc>
        <w:tc>
          <w:tcPr>
            <w:tcW w:w="1570" w:type="dxa"/>
          </w:tcPr>
          <w:p w14:paraId="3FB7D000" w14:textId="77777777" w:rsidR="000515E1" w:rsidRPr="009D311C" w:rsidRDefault="000515E1" w:rsidP="00387AFC">
            <w:pPr>
              <w:spacing w:after="0" w:line="240" w:lineRule="auto"/>
              <w:rPr>
                <w:color w:val="0000FF"/>
              </w:rPr>
            </w:pPr>
            <w:proofErr w:type="spellStart"/>
            <w:r w:rsidRPr="009D311C">
              <w:rPr>
                <w:color w:val="0000FF"/>
              </w:rPr>
              <w:t>gfstday</w:t>
            </w:r>
            <w:proofErr w:type="spellEnd"/>
          </w:p>
          <w:p w14:paraId="09B3711C" w14:textId="77777777" w:rsidR="000515E1" w:rsidRPr="009D311C" w:rsidRDefault="000515E1" w:rsidP="00387AFC">
            <w:pPr>
              <w:spacing w:after="0" w:line="240" w:lineRule="auto"/>
              <w:rPr>
                <w:color w:val="0000FF"/>
              </w:rPr>
            </w:pPr>
            <w:proofErr w:type="spellStart"/>
            <w:r w:rsidRPr="009D311C">
              <w:rPr>
                <w:color w:val="0000FF"/>
              </w:rPr>
              <w:t>savegfstday</w:t>
            </w:r>
            <w:proofErr w:type="spellEnd"/>
          </w:p>
        </w:tc>
        <w:tc>
          <w:tcPr>
            <w:tcW w:w="1876" w:type="dxa"/>
          </w:tcPr>
          <w:p w14:paraId="4407023C" w14:textId="77777777" w:rsidR="000515E1" w:rsidRPr="009D311C" w:rsidRDefault="000515E1" w:rsidP="00387AFC">
            <w:pPr>
              <w:spacing w:after="0" w:line="240" w:lineRule="auto"/>
              <w:rPr>
                <w:color w:val="0000FF"/>
              </w:rPr>
            </w:pPr>
            <w:r w:rsidRPr="009D311C">
              <w:rPr>
                <w:color w:val="0000FF"/>
              </w:rPr>
              <w:t>none</w:t>
            </w:r>
          </w:p>
        </w:tc>
      </w:tr>
      <w:tr w:rsidR="000515E1" w:rsidRPr="009D311C" w14:paraId="791FCF06" w14:textId="77777777" w:rsidTr="0016653E">
        <w:trPr>
          <w:cantSplit/>
        </w:trPr>
        <w:tc>
          <w:tcPr>
            <w:tcW w:w="1356" w:type="dxa"/>
          </w:tcPr>
          <w:p w14:paraId="417DA878" w14:textId="77777777" w:rsidR="000515E1" w:rsidRPr="009D311C" w:rsidRDefault="000515E1" w:rsidP="00387AFC">
            <w:pPr>
              <w:spacing w:after="0" w:line="240" w:lineRule="auto"/>
            </w:pPr>
            <w:r w:rsidRPr="009D311C">
              <w:t>TFST</w:t>
            </w:r>
          </w:p>
        </w:tc>
        <w:tc>
          <w:tcPr>
            <w:tcW w:w="2734" w:type="dxa"/>
          </w:tcPr>
          <w:p w14:paraId="0CB4D305" w14:textId="77777777" w:rsidR="000515E1" w:rsidRPr="009D311C" w:rsidRDefault="000515E1" w:rsidP="00387AFC">
            <w:pPr>
              <w:spacing w:after="0" w:line="240" w:lineRule="auto"/>
            </w:pPr>
            <w:r w:rsidRPr="009D311C">
              <w:t>Tree growth can commence</w:t>
            </w:r>
          </w:p>
        </w:tc>
        <w:tc>
          <w:tcPr>
            <w:tcW w:w="1814" w:type="dxa"/>
          </w:tcPr>
          <w:p w14:paraId="10102EFA" w14:textId="77777777" w:rsidR="000515E1" w:rsidRPr="009D311C" w:rsidRDefault="000515E1" w:rsidP="00387AFC">
            <w:pPr>
              <w:spacing w:after="0" w:line="240" w:lineRule="auto"/>
            </w:pPr>
            <w:proofErr w:type="spellStart"/>
            <w:r w:rsidRPr="009D311C">
              <w:t>dofone</w:t>
            </w:r>
            <w:proofErr w:type="spellEnd"/>
            <w:r w:rsidRPr="009D311C">
              <w:t xml:space="preserve"> = true</w:t>
            </w:r>
          </w:p>
        </w:tc>
        <w:tc>
          <w:tcPr>
            <w:tcW w:w="1570" w:type="dxa"/>
          </w:tcPr>
          <w:p w14:paraId="57E6DD39" w14:textId="77777777" w:rsidR="000515E1" w:rsidRPr="009D311C" w:rsidRDefault="000515E1" w:rsidP="00387AFC">
            <w:pPr>
              <w:spacing w:after="0" w:line="240" w:lineRule="auto"/>
            </w:pPr>
            <w:proofErr w:type="spellStart"/>
            <w:r w:rsidRPr="009D311C">
              <w:t>foneday</w:t>
            </w:r>
            <w:proofErr w:type="spellEnd"/>
          </w:p>
        </w:tc>
        <w:tc>
          <w:tcPr>
            <w:tcW w:w="1876" w:type="dxa"/>
          </w:tcPr>
          <w:p w14:paraId="4EC1BA95" w14:textId="77777777" w:rsidR="000515E1" w:rsidRPr="009D311C" w:rsidRDefault="000515E1" w:rsidP="00387AFC">
            <w:pPr>
              <w:spacing w:after="0" w:line="240" w:lineRule="auto"/>
            </w:pPr>
            <w:r w:rsidRPr="009D311C">
              <w:t>none</w:t>
            </w:r>
          </w:p>
        </w:tc>
      </w:tr>
      <w:tr w:rsidR="000515E1" w:rsidRPr="009D311C" w14:paraId="49853D1D" w14:textId="77777777" w:rsidTr="0016653E">
        <w:trPr>
          <w:cantSplit/>
        </w:trPr>
        <w:tc>
          <w:tcPr>
            <w:tcW w:w="1356" w:type="dxa"/>
          </w:tcPr>
          <w:p w14:paraId="545624C5" w14:textId="77777777" w:rsidR="000515E1" w:rsidRPr="009D311C" w:rsidRDefault="000515E1" w:rsidP="00387AFC">
            <w:pPr>
              <w:spacing w:after="0" w:line="240" w:lineRule="auto"/>
            </w:pPr>
            <w:r w:rsidRPr="009D311C">
              <w:t>PLTM</w:t>
            </w:r>
          </w:p>
        </w:tc>
        <w:tc>
          <w:tcPr>
            <w:tcW w:w="2734" w:type="dxa"/>
          </w:tcPr>
          <w:p w14:paraId="07CD82B2" w14:textId="0E0CBC6F" w:rsidR="000515E1" w:rsidRPr="009D311C" w:rsidRDefault="000515E1" w:rsidP="00387AFC">
            <w:pPr>
              <w:spacing w:after="0" w:line="240" w:lineRule="auto"/>
            </w:pPr>
            <w:r w:rsidRPr="009D311C">
              <w:t>Annual crop growth can commence</w:t>
            </w:r>
            <w:r w:rsidR="00005F62">
              <w:t>. Does not apply to grasstrees.</w:t>
            </w:r>
          </w:p>
        </w:tc>
        <w:tc>
          <w:tcPr>
            <w:tcW w:w="1814" w:type="dxa"/>
          </w:tcPr>
          <w:p w14:paraId="721B9411" w14:textId="77777777" w:rsidR="000515E1" w:rsidRPr="009D311C" w:rsidRDefault="000515E1" w:rsidP="00387AFC">
            <w:pPr>
              <w:spacing w:after="0" w:line="240" w:lineRule="auto"/>
            </w:pPr>
            <w:proofErr w:type="spellStart"/>
            <w:r w:rsidRPr="009D311C">
              <w:t>doplnt</w:t>
            </w:r>
            <w:proofErr w:type="spellEnd"/>
            <w:r w:rsidRPr="009D311C">
              <w:t xml:space="preserve"> = true</w:t>
            </w:r>
          </w:p>
          <w:p w14:paraId="270C533A" w14:textId="77777777" w:rsidR="000515E1" w:rsidRPr="009D311C" w:rsidRDefault="000515E1" w:rsidP="00387AFC">
            <w:pPr>
              <w:spacing w:after="0" w:line="240" w:lineRule="auto"/>
            </w:pPr>
            <w:proofErr w:type="spellStart"/>
            <w:r w:rsidRPr="009D311C">
              <w:t>plntschd</w:t>
            </w:r>
            <w:proofErr w:type="spellEnd"/>
            <w:r w:rsidRPr="009D311C">
              <w:t xml:space="preserve"> = true</w:t>
            </w:r>
          </w:p>
        </w:tc>
        <w:tc>
          <w:tcPr>
            <w:tcW w:w="1570" w:type="dxa"/>
          </w:tcPr>
          <w:p w14:paraId="1EE1A613" w14:textId="77777777" w:rsidR="000515E1" w:rsidRPr="009D311C" w:rsidRDefault="000515E1" w:rsidP="00387AFC">
            <w:pPr>
              <w:spacing w:after="0" w:line="240" w:lineRule="auto"/>
            </w:pPr>
            <w:proofErr w:type="spellStart"/>
            <w:r w:rsidRPr="009D311C">
              <w:t>plntday</w:t>
            </w:r>
            <w:proofErr w:type="spellEnd"/>
          </w:p>
          <w:p w14:paraId="51ACDDC0" w14:textId="77777777" w:rsidR="000515E1" w:rsidRPr="009D311C" w:rsidRDefault="000515E1" w:rsidP="00387AFC">
            <w:pPr>
              <w:spacing w:after="0" w:line="240" w:lineRule="auto"/>
            </w:pPr>
            <w:proofErr w:type="spellStart"/>
            <w:r w:rsidRPr="009D311C">
              <w:t>saveplntday</w:t>
            </w:r>
            <w:proofErr w:type="spellEnd"/>
          </w:p>
        </w:tc>
        <w:tc>
          <w:tcPr>
            <w:tcW w:w="1876" w:type="dxa"/>
          </w:tcPr>
          <w:p w14:paraId="6FC3E716" w14:textId="77777777" w:rsidR="000515E1" w:rsidRPr="009D311C" w:rsidRDefault="000515E1" w:rsidP="00387AFC">
            <w:pPr>
              <w:spacing w:after="0" w:line="240" w:lineRule="auto"/>
            </w:pPr>
            <w:r w:rsidRPr="009D311C">
              <w:t>none</w:t>
            </w:r>
          </w:p>
        </w:tc>
      </w:tr>
      <w:tr w:rsidR="00F95BDC" w:rsidRPr="009D311C" w14:paraId="6C48BAF4" w14:textId="77777777" w:rsidTr="0016653E">
        <w:trPr>
          <w:cantSplit/>
        </w:trPr>
        <w:tc>
          <w:tcPr>
            <w:tcW w:w="1356" w:type="dxa"/>
          </w:tcPr>
          <w:p w14:paraId="178660C6" w14:textId="32810149" w:rsidR="00F95BDC" w:rsidRPr="00526B49" w:rsidRDefault="00F95BDC" w:rsidP="00387AFC">
            <w:pPr>
              <w:spacing w:after="0" w:line="240" w:lineRule="auto"/>
              <w:rPr>
                <w:strike/>
                <w:color w:val="FF0000"/>
              </w:rPr>
            </w:pPr>
            <w:r w:rsidRPr="009D311C">
              <w:t>SEN</w:t>
            </w:r>
            <w:r>
              <w:t>M</w:t>
            </w:r>
          </w:p>
        </w:tc>
        <w:tc>
          <w:tcPr>
            <w:tcW w:w="2734" w:type="dxa"/>
          </w:tcPr>
          <w:p w14:paraId="193B3A3D" w14:textId="40EDA8B8" w:rsidR="00F95BDC" w:rsidRPr="00526B49" w:rsidRDefault="00F95BDC" w:rsidP="00387AFC">
            <w:pPr>
              <w:spacing w:after="0" w:line="240" w:lineRule="auto"/>
              <w:rPr>
                <w:strike/>
                <w:color w:val="FF0000"/>
              </w:rPr>
            </w:pPr>
            <w:r w:rsidRPr="00526B49">
              <w:t xml:space="preserve">Senescence </w:t>
            </w:r>
            <w:r>
              <w:t xml:space="preserve">(partial or complete death) </w:t>
            </w:r>
            <w:r w:rsidRPr="00526B49">
              <w:t>of annual or perennial crop</w:t>
            </w:r>
            <w:r>
              <w:t xml:space="preserve"> or grasstree</w:t>
            </w:r>
            <w:r w:rsidR="00005F62">
              <w:t>;</w:t>
            </w:r>
            <w:r w:rsidRPr="00526B49">
              <w:t xml:space="preserve"> occur</w:t>
            </w:r>
            <w:r>
              <w:t>s</w:t>
            </w:r>
            <w:r w:rsidR="00005F62">
              <w:t xml:space="preserve"> on a single day.</w:t>
            </w:r>
          </w:p>
        </w:tc>
        <w:tc>
          <w:tcPr>
            <w:tcW w:w="1814" w:type="dxa"/>
          </w:tcPr>
          <w:p w14:paraId="44AE80BA" w14:textId="77777777" w:rsidR="00F95BDC" w:rsidRPr="009D311C" w:rsidRDefault="00F95BDC" w:rsidP="00387AFC">
            <w:pPr>
              <w:spacing w:after="0" w:line="240" w:lineRule="auto"/>
            </w:pPr>
            <w:proofErr w:type="spellStart"/>
            <w:r w:rsidRPr="009D311C">
              <w:t>dosene</w:t>
            </w:r>
            <w:proofErr w:type="spellEnd"/>
            <w:r w:rsidRPr="009D311C">
              <w:t xml:space="preserve"> = true</w:t>
            </w:r>
          </w:p>
          <w:p w14:paraId="00C69314" w14:textId="758D4AF1" w:rsidR="00F95BDC" w:rsidRPr="00526B49" w:rsidRDefault="00F95BDC" w:rsidP="00387AFC">
            <w:pPr>
              <w:spacing w:after="0" w:line="240" w:lineRule="auto"/>
              <w:rPr>
                <w:strike/>
                <w:color w:val="FF0000"/>
              </w:rPr>
            </w:pPr>
            <w:proofErr w:type="spellStart"/>
            <w:r w:rsidRPr="009D311C">
              <w:t>senmschd</w:t>
            </w:r>
            <w:proofErr w:type="spellEnd"/>
            <w:r w:rsidRPr="009D311C">
              <w:t xml:space="preserve"> = true</w:t>
            </w:r>
          </w:p>
        </w:tc>
        <w:tc>
          <w:tcPr>
            <w:tcW w:w="1570" w:type="dxa"/>
          </w:tcPr>
          <w:p w14:paraId="27DBDE25" w14:textId="13CCEFBC" w:rsidR="00F95BDC" w:rsidRPr="00526B49" w:rsidRDefault="00F95BDC" w:rsidP="00387AFC">
            <w:pPr>
              <w:spacing w:after="0" w:line="240" w:lineRule="auto"/>
              <w:rPr>
                <w:strike/>
                <w:color w:val="FF0000"/>
              </w:rPr>
            </w:pPr>
            <w:proofErr w:type="spellStart"/>
            <w:r w:rsidRPr="009D311C">
              <w:t>seneday</w:t>
            </w:r>
            <w:proofErr w:type="spellEnd"/>
          </w:p>
        </w:tc>
        <w:tc>
          <w:tcPr>
            <w:tcW w:w="1876" w:type="dxa"/>
          </w:tcPr>
          <w:p w14:paraId="38E60B35" w14:textId="4B4BD7ED" w:rsidR="00F95BDC" w:rsidRPr="00526B49" w:rsidRDefault="00005F62" w:rsidP="00387AFC">
            <w:pPr>
              <w:spacing w:after="0" w:line="240" w:lineRule="auto"/>
              <w:rPr>
                <w:strike/>
                <w:color w:val="FF0000"/>
              </w:rPr>
            </w:pPr>
            <w:r>
              <w:t xml:space="preserve">Implemented when </w:t>
            </w:r>
            <w:proofErr w:type="spellStart"/>
            <w:r>
              <w:t>dshootgt</w:t>
            </w:r>
            <w:proofErr w:type="spellEnd"/>
            <w:r>
              <w:t xml:space="preserve"> is called.</w:t>
            </w:r>
          </w:p>
        </w:tc>
      </w:tr>
      <w:tr w:rsidR="00554533" w:rsidRPr="009D311C" w14:paraId="2A1F8934" w14:textId="77777777" w:rsidTr="0016653E">
        <w:trPr>
          <w:cantSplit/>
        </w:trPr>
        <w:tc>
          <w:tcPr>
            <w:tcW w:w="1356" w:type="dxa"/>
          </w:tcPr>
          <w:p w14:paraId="313F502E" w14:textId="52E6966D" w:rsidR="00554533" w:rsidRPr="00005F62" w:rsidRDefault="00554533" w:rsidP="00554533">
            <w:pPr>
              <w:spacing w:after="0" w:line="240" w:lineRule="auto"/>
              <w:rPr>
                <w:color w:val="0000FF"/>
              </w:rPr>
            </w:pPr>
            <w:r w:rsidRPr="00005F62">
              <w:rPr>
                <w:color w:val="0000FF"/>
              </w:rPr>
              <w:t>GSEN</w:t>
            </w:r>
          </w:p>
        </w:tc>
        <w:tc>
          <w:tcPr>
            <w:tcW w:w="2734" w:type="dxa"/>
          </w:tcPr>
          <w:p w14:paraId="64F3B23A" w14:textId="16BD22F8" w:rsidR="00554533" w:rsidRPr="00005F62" w:rsidRDefault="00554533" w:rsidP="00554533">
            <w:pPr>
              <w:spacing w:after="0" w:line="240" w:lineRule="auto"/>
              <w:rPr>
                <w:color w:val="0000FF"/>
              </w:rPr>
            </w:pPr>
            <w:r w:rsidRPr="00005F62">
              <w:rPr>
                <w:color w:val="0000FF"/>
              </w:rPr>
              <w:t>Senescence (partial or complete death) of annual or perennial crop or grasstree; occurs gradually over user-specified number of day and is triggered by daylength.</w:t>
            </w:r>
          </w:p>
        </w:tc>
        <w:tc>
          <w:tcPr>
            <w:tcW w:w="1814" w:type="dxa"/>
          </w:tcPr>
          <w:p w14:paraId="740939C7" w14:textId="6ACB0357" w:rsidR="00554533" w:rsidRPr="00005F62" w:rsidRDefault="00554533" w:rsidP="00554533">
            <w:pPr>
              <w:spacing w:after="0" w:line="240" w:lineRule="auto"/>
              <w:rPr>
                <w:color w:val="0000FF"/>
              </w:rPr>
            </w:pPr>
            <w:proofErr w:type="spellStart"/>
            <w:r w:rsidRPr="00005F62">
              <w:rPr>
                <w:color w:val="0000FF"/>
              </w:rPr>
              <w:t>dogtsene</w:t>
            </w:r>
            <w:proofErr w:type="spellEnd"/>
            <w:r w:rsidRPr="00005F62">
              <w:rPr>
                <w:color w:val="0000FF"/>
              </w:rPr>
              <w:t xml:space="preserve"> </w:t>
            </w:r>
            <w:proofErr w:type="gramStart"/>
            <w:r w:rsidRPr="00005F62">
              <w:rPr>
                <w:color w:val="0000FF"/>
              </w:rPr>
              <w:t>= .true</w:t>
            </w:r>
            <w:proofErr w:type="gramEnd"/>
            <w:r w:rsidRPr="00005F62">
              <w:rPr>
                <w:color w:val="0000FF"/>
              </w:rPr>
              <w:t>.</w:t>
            </w:r>
          </w:p>
        </w:tc>
        <w:tc>
          <w:tcPr>
            <w:tcW w:w="1570" w:type="dxa"/>
          </w:tcPr>
          <w:p w14:paraId="20FA77EA" w14:textId="3EF560F7" w:rsidR="00554533" w:rsidRPr="00005F62" w:rsidRDefault="00005F62" w:rsidP="00554533">
            <w:pPr>
              <w:spacing w:after="0" w:line="240" w:lineRule="auto"/>
              <w:rPr>
                <w:color w:val="0000FF"/>
              </w:rPr>
            </w:pPr>
            <w:proofErr w:type="spellStart"/>
            <w:r w:rsidRPr="00005F62">
              <w:rPr>
                <w:color w:val="0000FF"/>
              </w:rPr>
              <w:t>g</w:t>
            </w:r>
            <w:r w:rsidR="00554533" w:rsidRPr="00005F62">
              <w:rPr>
                <w:color w:val="0000FF"/>
              </w:rPr>
              <w:t>tseneday</w:t>
            </w:r>
            <w:proofErr w:type="spellEnd"/>
            <w:r w:rsidR="00554533" w:rsidRPr="00005F62">
              <w:rPr>
                <w:color w:val="0000FF"/>
              </w:rPr>
              <w:t xml:space="preserve"> (not used)</w:t>
            </w:r>
          </w:p>
        </w:tc>
        <w:tc>
          <w:tcPr>
            <w:tcW w:w="1876" w:type="dxa"/>
          </w:tcPr>
          <w:p w14:paraId="43D6FFC9" w14:textId="35562BAA" w:rsidR="00554533" w:rsidRPr="00005F62" w:rsidRDefault="00005F62" w:rsidP="00554533">
            <w:pPr>
              <w:spacing w:after="0" w:line="240" w:lineRule="auto"/>
              <w:rPr>
                <w:color w:val="0000FF"/>
              </w:rPr>
            </w:pPr>
            <w:r w:rsidRPr="00005F62">
              <w:rPr>
                <w:color w:val="0000FF"/>
              </w:rPr>
              <w:t xml:space="preserve">Implemented when </w:t>
            </w:r>
            <w:proofErr w:type="spellStart"/>
            <w:r w:rsidRPr="00005F62">
              <w:rPr>
                <w:color w:val="0000FF"/>
              </w:rPr>
              <w:t>dshootgt</w:t>
            </w:r>
            <w:proofErr w:type="spellEnd"/>
            <w:r w:rsidRPr="00005F62">
              <w:rPr>
                <w:color w:val="0000FF"/>
              </w:rPr>
              <w:t xml:space="preserve"> is called.</w:t>
            </w:r>
          </w:p>
        </w:tc>
      </w:tr>
      <w:tr w:rsidR="00554533" w:rsidRPr="009D311C" w14:paraId="5BE7B6E8" w14:textId="77777777" w:rsidTr="0016653E">
        <w:trPr>
          <w:cantSplit/>
        </w:trPr>
        <w:tc>
          <w:tcPr>
            <w:tcW w:w="1356" w:type="dxa"/>
          </w:tcPr>
          <w:p w14:paraId="3D392684" w14:textId="65C797A4" w:rsidR="00554533" w:rsidRPr="009D311C" w:rsidRDefault="00554533" w:rsidP="00554533">
            <w:pPr>
              <w:spacing w:after="0" w:line="240" w:lineRule="auto"/>
            </w:pPr>
            <w:r w:rsidRPr="009D311C">
              <w:t>LAST</w:t>
            </w:r>
          </w:p>
        </w:tc>
        <w:tc>
          <w:tcPr>
            <w:tcW w:w="2734" w:type="dxa"/>
          </w:tcPr>
          <w:p w14:paraId="548763CD" w14:textId="75B78426" w:rsidR="00554533" w:rsidRPr="009D311C" w:rsidRDefault="00554533" w:rsidP="00554533">
            <w:pPr>
              <w:spacing w:after="0" w:line="240" w:lineRule="auto"/>
            </w:pPr>
            <w:r w:rsidRPr="009D311C">
              <w:t xml:space="preserve">Annual crops </w:t>
            </w:r>
            <w:r>
              <w:t>stop growing</w:t>
            </w:r>
          </w:p>
        </w:tc>
        <w:tc>
          <w:tcPr>
            <w:tcW w:w="1814" w:type="dxa"/>
          </w:tcPr>
          <w:p w14:paraId="252703C2" w14:textId="1B55DD58" w:rsidR="00554533" w:rsidRPr="009D311C" w:rsidRDefault="00554533" w:rsidP="00554533">
            <w:pPr>
              <w:spacing w:after="0" w:line="240" w:lineRule="auto"/>
            </w:pPr>
            <w:proofErr w:type="spellStart"/>
            <w:r w:rsidRPr="009D311C">
              <w:t>dolast</w:t>
            </w:r>
            <w:proofErr w:type="spellEnd"/>
            <w:r w:rsidRPr="009D311C">
              <w:t xml:space="preserve"> = true</w:t>
            </w:r>
          </w:p>
        </w:tc>
        <w:tc>
          <w:tcPr>
            <w:tcW w:w="1570" w:type="dxa"/>
          </w:tcPr>
          <w:p w14:paraId="64C7E21F" w14:textId="0923FF15" w:rsidR="00554533" w:rsidRPr="009D311C" w:rsidRDefault="00554533" w:rsidP="00554533">
            <w:pPr>
              <w:spacing w:after="0" w:line="240" w:lineRule="auto"/>
            </w:pPr>
            <w:proofErr w:type="spellStart"/>
            <w:r w:rsidRPr="009D311C">
              <w:t>lastday</w:t>
            </w:r>
            <w:proofErr w:type="spellEnd"/>
          </w:p>
        </w:tc>
        <w:tc>
          <w:tcPr>
            <w:tcW w:w="1876" w:type="dxa"/>
          </w:tcPr>
          <w:p w14:paraId="633AA563" w14:textId="4997E01D" w:rsidR="00554533" w:rsidRPr="009D311C" w:rsidRDefault="00554533" w:rsidP="00554533">
            <w:pPr>
              <w:spacing w:after="0" w:line="240" w:lineRule="auto"/>
            </w:pPr>
            <w:r w:rsidRPr="009D311C">
              <w:t>none</w:t>
            </w:r>
          </w:p>
        </w:tc>
      </w:tr>
      <w:tr w:rsidR="00554533" w:rsidRPr="009D311C" w14:paraId="600889ED" w14:textId="77777777" w:rsidTr="0016653E">
        <w:trPr>
          <w:cantSplit/>
        </w:trPr>
        <w:tc>
          <w:tcPr>
            <w:tcW w:w="1356" w:type="dxa"/>
          </w:tcPr>
          <w:p w14:paraId="6360CA5B" w14:textId="052BECA6" w:rsidR="00554533" w:rsidRPr="009D311C" w:rsidRDefault="00554533" w:rsidP="00554533">
            <w:pPr>
              <w:spacing w:after="0" w:line="240" w:lineRule="auto"/>
            </w:pPr>
            <w:r w:rsidRPr="009D311C">
              <w:t>TLST</w:t>
            </w:r>
          </w:p>
        </w:tc>
        <w:tc>
          <w:tcPr>
            <w:tcW w:w="2734" w:type="dxa"/>
          </w:tcPr>
          <w:p w14:paraId="133FEA5D" w14:textId="1A9DF160" w:rsidR="00554533" w:rsidRPr="009D311C" w:rsidRDefault="00554533" w:rsidP="00554533">
            <w:pPr>
              <w:spacing w:after="0" w:line="240" w:lineRule="auto"/>
            </w:pPr>
            <w:r w:rsidRPr="009D311C">
              <w:t>Tree growth ceases</w:t>
            </w:r>
          </w:p>
        </w:tc>
        <w:tc>
          <w:tcPr>
            <w:tcW w:w="1814" w:type="dxa"/>
          </w:tcPr>
          <w:p w14:paraId="160EBB71" w14:textId="4CD08694" w:rsidR="00554533" w:rsidRPr="009D311C" w:rsidRDefault="00554533" w:rsidP="00554533">
            <w:pPr>
              <w:spacing w:after="0" w:line="240" w:lineRule="auto"/>
            </w:pPr>
            <w:proofErr w:type="spellStart"/>
            <w:r w:rsidRPr="009D311C">
              <w:t>doflst</w:t>
            </w:r>
            <w:proofErr w:type="spellEnd"/>
            <w:r w:rsidRPr="009D311C">
              <w:t xml:space="preserve"> = true</w:t>
            </w:r>
          </w:p>
        </w:tc>
        <w:tc>
          <w:tcPr>
            <w:tcW w:w="1570" w:type="dxa"/>
          </w:tcPr>
          <w:p w14:paraId="4E39A6BB" w14:textId="67F61CD0" w:rsidR="00554533" w:rsidRPr="009D311C" w:rsidRDefault="00554533" w:rsidP="00554533">
            <w:pPr>
              <w:spacing w:after="0" w:line="240" w:lineRule="auto"/>
            </w:pPr>
            <w:proofErr w:type="spellStart"/>
            <w:r w:rsidRPr="009D311C">
              <w:t>flstday</w:t>
            </w:r>
            <w:proofErr w:type="spellEnd"/>
          </w:p>
        </w:tc>
        <w:tc>
          <w:tcPr>
            <w:tcW w:w="1876" w:type="dxa"/>
          </w:tcPr>
          <w:p w14:paraId="14BE351E" w14:textId="3CFBE8D8" w:rsidR="00554533" w:rsidRPr="009D311C" w:rsidRDefault="00554533" w:rsidP="00554533">
            <w:pPr>
              <w:spacing w:after="0" w:line="240" w:lineRule="auto"/>
            </w:pPr>
            <w:r w:rsidRPr="009D311C">
              <w:t>none</w:t>
            </w:r>
          </w:p>
        </w:tc>
      </w:tr>
      <w:tr w:rsidR="00554533" w:rsidRPr="009D311C" w14:paraId="12AA3B1E" w14:textId="77777777" w:rsidTr="0016653E">
        <w:trPr>
          <w:cantSplit/>
        </w:trPr>
        <w:tc>
          <w:tcPr>
            <w:tcW w:w="1356" w:type="dxa"/>
          </w:tcPr>
          <w:p w14:paraId="42A0349F" w14:textId="2531E503" w:rsidR="00554533" w:rsidRPr="009D311C" w:rsidRDefault="00554533" w:rsidP="00554533">
            <w:pPr>
              <w:spacing w:after="0" w:line="240" w:lineRule="auto"/>
            </w:pPr>
            <w:r w:rsidRPr="009D311C">
              <w:rPr>
                <w:color w:val="0000FF"/>
              </w:rPr>
              <w:t>GLST</w:t>
            </w:r>
          </w:p>
        </w:tc>
        <w:tc>
          <w:tcPr>
            <w:tcW w:w="2734" w:type="dxa"/>
          </w:tcPr>
          <w:p w14:paraId="170F8457" w14:textId="48EA9A6A" w:rsidR="00554533" w:rsidRPr="009D311C" w:rsidRDefault="00554533" w:rsidP="00554533">
            <w:pPr>
              <w:spacing w:after="0" w:line="240" w:lineRule="auto"/>
            </w:pPr>
            <w:r w:rsidRPr="009D311C">
              <w:rPr>
                <w:color w:val="0000FF"/>
              </w:rPr>
              <w:t>Grasstree growth ceases</w:t>
            </w:r>
          </w:p>
        </w:tc>
        <w:tc>
          <w:tcPr>
            <w:tcW w:w="1814" w:type="dxa"/>
          </w:tcPr>
          <w:p w14:paraId="4954C982" w14:textId="13C18DB6" w:rsidR="00554533" w:rsidRPr="009D311C" w:rsidRDefault="00554533" w:rsidP="00554533">
            <w:pPr>
              <w:spacing w:after="0" w:line="240" w:lineRule="auto"/>
            </w:pPr>
            <w:proofErr w:type="spellStart"/>
            <w:r w:rsidRPr="009D311C">
              <w:rPr>
                <w:color w:val="0000FF"/>
              </w:rPr>
              <w:t>doglst</w:t>
            </w:r>
            <w:proofErr w:type="spellEnd"/>
            <w:r w:rsidRPr="009D311C">
              <w:rPr>
                <w:color w:val="0000FF"/>
              </w:rPr>
              <w:t xml:space="preserve"> = true</w:t>
            </w:r>
          </w:p>
        </w:tc>
        <w:tc>
          <w:tcPr>
            <w:tcW w:w="1570" w:type="dxa"/>
          </w:tcPr>
          <w:p w14:paraId="54C35A24" w14:textId="054AA4E4" w:rsidR="00554533" w:rsidRPr="009D311C" w:rsidRDefault="00554533" w:rsidP="00554533">
            <w:pPr>
              <w:spacing w:after="0" w:line="240" w:lineRule="auto"/>
            </w:pPr>
            <w:proofErr w:type="spellStart"/>
            <w:r w:rsidRPr="009D311C">
              <w:rPr>
                <w:color w:val="0000FF"/>
              </w:rPr>
              <w:t>glstday</w:t>
            </w:r>
            <w:proofErr w:type="spellEnd"/>
          </w:p>
        </w:tc>
        <w:tc>
          <w:tcPr>
            <w:tcW w:w="1876" w:type="dxa"/>
          </w:tcPr>
          <w:p w14:paraId="6565EFB7" w14:textId="0F23A79D" w:rsidR="00554533" w:rsidRPr="009D311C" w:rsidRDefault="00554533" w:rsidP="00554533">
            <w:pPr>
              <w:spacing w:after="0" w:line="240" w:lineRule="auto"/>
            </w:pPr>
            <w:r w:rsidRPr="009D311C">
              <w:rPr>
                <w:color w:val="0000FF"/>
              </w:rPr>
              <w:t>none</w:t>
            </w:r>
          </w:p>
        </w:tc>
      </w:tr>
      <w:tr w:rsidR="00554533" w:rsidRPr="009D311C" w14:paraId="082AA6FE" w14:textId="77777777" w:rsidTr="0016653E">
        <w:trPr>
          <w:cantSplit/>
        </w:trPr>
        <w:tc>
          <w:tcPr>
            <w:tcW w:w="1356" w:type="dxa"/>
          </w:tcPr>
          <w:p w14:paraId="27AA9623" w14:textId="281D0E05" w:rsidR="00554533" w:rsidRPr="009D311C" w:rsidRDefault="00554533" w:rsidP="00554533">
            <w:pPr>
              <w:spacing w:after="0" w:line="240" w:lineRule="auto"/>
              <w:rPr>
                <w:color w:val="0000FF"/>
              </w:rPr>
            </w:pPr>
            <w:r w:rsidRPr="009D311C">
              <w:t>HARV</w:t>
            </w:r>
          </w:p>
        </w:tc>
        <w:tc>
          <w:tcPr>
            <w:tcW w:w="2734" w:type="dxa"/>
          </w:tcPr>
          <w:p w14:paraId="564E84F2" w14:textId="5523F209" w:rsidR="00554533" w:rsidRPr="009D311C" w:rsidRDefault="00554533" w:rsidP="00554533">
            <w:pPr>
              <w:spacing w:after="0" w:line="240" w:lineRule="auto"/>
              <w:rPr>
                <w:color w:val="0000FF"/>
              </w:rPr>
            </w:pPr>
            <w:r w:rsidRPr="009D311C">
              <w:t>Crop harvest.</w:t>
            </w:r>
          </w:p>
        </w:tc>
        <w:tc>
          <w:tcPr>
            <w:tcW w:w="1814" w:type="dxa"/>
          </w:tcPr>
          <w:p w14:paraId="7AC89730" w14:textId="77777777" w:rsidR="00554533" w:rsidRPr="009D311C" w:rsidRDefault="00554533" w:rsidP="00554533">
            <w:pPr>
              <w:spacing w:after="0" w:line="240" w:lineRule="auto"/>
            </w:pPr>
            <w:proofErr w:type="spellStart"/>
            <w:r w:rsidRPr="009D311C">
              <w:t>dohrvt</w:t>
            </w:r>
            <w:proofErr w:type="spellEnd"/>
            <w:r w:rsidRPr="009D311C">
              <w:t xml:space="preserve"> = true</w:t>
            </w:r>
          </w:p>
          <w:p w14:paraId="1D4F15A7" w14:textId="7C5CFC9A" w:rsidR="00554533" w:rsidRPr="009D311C" w:rsidRDefault="00554533" w:rsidP="00554533">
            <w:pPr>
              <w:spacing w:after="0" w:line="240" w:lineRule="auto"/>
              <w:rPr>
                <w:color w:val="0000FF"/>
              </w:rPr>
            </w:pPr>
            <w:proofErr w:type="spellStart"/>
            <w:r w:rsidRPr="009D311C">
              <w:t>harvschd</w:t>
            </w:r>
            <w:proofErr w:type="spellEnd"/>
            <w:r w:rsidRPr="009D311C">
              <w:t xml:space="preserve"> = true</w:t>
            </w:r>
          </w:p>
        </w:tc>
        <w:tc>
          <w:tcPr>
            <w:tcW w:w="1570" w:type="dxa"/>
          </w:tcPr>
          <w:p w14:paraId="7DFE640F" w14:textId="20BAE8FC" w:rsidR="00554533" w:rsidRPr="009D311C" w:rsidRDefault="00554533" w:rsidP="00554533">
            <w:pPr>
              <w:spacing w:after="0" w:line="240" w:lineRule="auto"/>
              <w:rPr>
                <w:color w:val="0000FF"/>
              </w:rPr>
            </w:pPr>
            <w:proofErr w:type="spellStart"/>
            <w:r w:rsidRPr="009D311C">
              <w:t>hrvtday</w:t>
            </w:r>
            <w:proofErr w:type="spellEnd"/>
          </w:p>
        </w:tc>
        <w:tc>
          <w:tcPr>
            <w:tcW w:w="1876" w:type="dxa"/>
          </w:tcPr>
          <w:p w14:paraId="23517CBA" w14:textId="46004DB7" w:rsidR="00554533" w:rsidRPr="009D311C" w:rsidRDefault="00554533" w:rsidP="00554533">
            <w:pPr>
              <w:spacing w:after="0" w:line="240" w:lineRule="auto"/>
              <w:rPr>
                <w:color w:val="0000FF"/>
              </w:rPr>
            </w:pPr>
            <w:r w:rsidRPr="009D311C">
              <w:t xml:space="preserve">Call </w:t>
            </w:r>
            <w:proofErr w:type="spellStart"/>
            <w:r w:rsidRPr="009D311C">
              <w:t>harvin</w:t>
            </w:r>
            <w:proofErr w:type="spellEnd"/>
          </w:p>
        </w:tc>
      </w:tr>
      <w:tr w:rsidR="00554533" w:rsidRPr="009D311C" w14:paraId="3301873E" w14:textId="77777777" w:rsidTr="0016653E">
        <w:trPr>
          <w:cantSplit/>
        </w:trPr>
        <w:tc>
          <w:tcPr>
            <w:tcW w:w="1356" w:type="dxa"/>
          </w:tcPr>
          <w:p w14:paraId="67551352" w14:textId="1810FD7C" w:rsidR="00554533" w:rsidRPr="009D311C" w:rsidRDefault="00554533" w:rsidP="00554533">
            <w:pPr>
              <w:spacing w:after="0" w:line="240" w:lineRule="auto"/>
            </w:pPr>
            <w:r w:rsidRPr="009D311C">
              <w:t>TREM</w:t>
            </w:r>
          </w:p>
        </w:tc>
        <w:tc>
          <w:tcPr>
            <w:tcW w:w="2734" w:type="dxa"/>
          </w:tcPr>
          <w:p w14:paraId="45D321B5" w14:textId="50BA6BE8" w:rsidR="00554533" w:rsidRPr="009D311C" w:rsidRDefault="00554533" w:rsidP="00554533">
            <w:pPr>
              <w:spacing w:after="0" w:line="240" w:lineRule="auto"/>
            </w:pPr>
            <w:r w:rsidRPr="009D311C">
              <w:t xml:space="preserve">This event is used to specify tree harvest or tree burning. </w:t>
            </w:r>
            <w:r w:rsidRPr="009D311C">
              <w:rPr>
                <w:color w:val="0000FF"/>
              </w:rPr>
              <w:t>Can also be used for grasstree.</w:t>
            </w:r>
          </w:p>
        </w:tc>
        <w:tc>
          <w:tcPr>
            <w:tcW w:w="1814" w:type="dxa"/>
          </w:tcPr>
          <w:p w14:paraId="6679710F" w14:textId="77777777" w:rsidR="00554533" w:rsidRPr="009D311C" w:rsidRDefault="00554533" w:rsidP="00554533">
            <w:pPr>
              <w:spacing w:after="0" w:line="240" w:lineRule="auto"/>
            </w:pPr>
            <w:proofErr w:type="spellStart"/>
            <w:r w:rsidRPr="009D311C">
              <w:t>dotrem</w:t>
            </w:r>
            <w:proofErr w:type="spellEnd"/>
            <w:r w:rsidRPr="009D311C">
              <w:t xml:space="preserve"> = true</w:t>
            </w:r>
          </w:p>
          <w:p w14:paraId="3737289C" w14:textId="5BF33EA3" w:rsidR="00554533" w:rsidRPr="009D311C" w:rsidRDefault="00554533" w:rsidP="00554533">
            <w:pPr>
              <w:spacing w:after="0" w:line="240" w:lineRule="auto"/>
            </w:pPr>
            <w:proofErr w:type="spellStart"/>
            <w:r w:rsidRPr="009D311C">
              <w:rPr>
                <w:color w:val="0000FF"/>
              </w:rPr>
              <w:t>tremharvschd</w:t>
            </w:r>
            <w:proofErr w:type="spellEnd"/>
            <w:r w:rsidRPr="009D311C">
              <w:rPr>
                <w:color w:val="0000FF"/>
              </w:rPr>
              <w:t xml:space="preserve"> = true (for harvest events)</w:t>
            </w:r>
          </w:p>
        </w:tc>
        <w:tc>
          <w:tcPr>
            <w:tcW w:w="1570" w:type="dxa"/>
          </w:tcPr>
          <w:p w14:paraId="5A1DB732" w14:textId="0D9CAD72" w:rsidR="00554533" w:rsidRPr="009D311C" w:rsidRDefault="00554533" w:rsidP="00554533">
            <w:pPr>
              <w:spacing w:after="0" w:line="240" w:lineRule="auto"/>
            </w:pPr>
            <w:proofErr w:type="spellStart"/>
            <w:r w:rsidRPr="009D311C">
              <w:t>tremday</w:t>
            </w:r>
            <w:proofErr w:type="spellEnd"/>
          </w:p>
        </w:tc>
        <w:tc>
          <w:tcPr>
            <w:tcW w:w="1876" w:type="dxa"/>
          </w:tcPr>
          <w:p w14:paraId="4109E0CA" w14:textId="4EAFC209" w:rsidR="00554533" w:rsidRPr="009D311C" w:rsidRDefault="00554533" w:rsidP="00554533">
            <w:pPr>
              <w:spacing w:after="0" w:line="240" w:lineRule="auto"/>
              <w:jc w:val="both"/>
            </w:pPr>
            <w:r w:rsidRPr="009D311C">
              <w:t xml:space="preserve">Call </w:t>
            </w:r>
            <w:proofErr w:type="spellStart"/>
            <w:r w:rsidRPr="009D311C">
              <w:t>tremin</w:t>
            </w:r>
            <w:proofErr w:type="spellEnd"/>
          </w:p>
        </w:tc>
      </w:tr>
      <w:tr w:rsidR="00554533" w:rsidRPr="009D311C" w14:paraId="1C625ABA" w14:textId="77777777" w:rsidTr="0016653E">
        <w:trPr>
          <w:cantSplit/>
        </w:trPr>
        <w:tc>
          <w:tcPr>
            <w:tcW w:w="1356" w:type="dxa"/>
          </w:tcPr>
          <w:p w14:paraId="5CAE118A" w14:textId="5377D7AB" w:rsidR="00554533" w:rsidRPr="009D311C" w:rsidRDefault="00554533" w:rsidP="00554533">
            <w:pPr>
              <w:spacing w:after="0" w:line="240" w:lineRule="auto"/>
            </w:pPr>
            <w:r w:rsidRPr="009D311C">
              <w:t>FERT</w:t>
            </w:r>
          </w:p>
        </w:tc>
        <w:tc>
          <w:tcPr>
            <w:tcW w:w="2734" w:type="dxa"/>
          </w:tcPr>
          <w:p w14:paraId="1CE3C7EE" w14:textId="1DEE0543" w:rsidR="00554533" w:rsidRPr="009D311C" w:rsidRDefault="00554533" w:rsidP="00554533">
            <w:pPr>
              <w:spacing w:after="0" w:line="240" w:lineRule="auto"/>
            </w:pPr>
            <w:r w:rsidRPr="009D311C">
              <w:t xml:space="preserve">Add inorganic fertilizer to any system.  </w:t>
            </w:r>
          </w:p>
        </w:tc>
        <w:tc>
          <w:tcPr>
            <w:tcW w:w="1814" w:type="dxa"/>
          </w:tcPr>
          <w:p w14:paraId="46D63C2F" w14:textId="77777777" w:rsidR="00554533" w:rsidRPr="009D311C" w:rsidRDefault="00554533" w:rsidP="00554533">
            <w:pPr>
              <w:spacing w:after="0" w:line="240" w:lineRule="auto"/>
            </w:pPr>
            <w:proofErr w:type="spellStart"/>
            <w:r w:rsidRPr="009D311C">
              <w:t>dofert</w:t>
            </w:r>
            <w:proofErr w:type="spellEnd"/>
            <w:r w:rsidRPr="009D311C">
              <w:t xml:space="preserve"> = true</w:t>
            </w:r>
          </w:p>
          <w:p w14:paraId="7F971FB6" w14:textId="23CFB629" w:rsidR="00554533" w:rsidRPr="009D311C" w:rsidRDefault="00554533" w:rsidP="00554533">
            <w:pPr>
              <w:spacing w:after="0" w:line="240" w:lineRule="auto"/>
              <w:rPr>
                <w:color w:val="0000FF"/>
              </w:rPr>
            </w:pPr>
            <w:proofErr w:type="spellStart"/>
            <w:r w:rsidRPr="009D311C">
              <w:t>aufert</w:t>
            </w:r>
            <w:proofErr w:type="spellEnd"/>
            <w:r w:rsidRPr="009D311C">
              <w:t xml:space="preserve"> = </w:t>
            </w:r>
            <w:proofErr w:type="spellStart"/>
            <w:r w:rsidRPr="009D311C">
              <w:t>savedfert</w:t>
            </w:r>
            <w:proofErr w:type="spellEnd"/>
          </w:p>
        </w:tc>
        <w:tc>
          <w:tcPr>
            <w:tcW w:w="1570" w:type="dxa"/>
          </w:tcPr>
          <w:p w14:paraId="63A88FC3" w14:textId="015A2AF3" w:rsidR="00554533" w:rsidRPr="009D311C" w:rsidRDefault="00554533" w:rsidP="00554533">
            <w:pPr>
              <w:spacing w:after="0" w:line="240" w:lineRule="auto"/>
            </w:pPr>
            <w:proofErr w:type="spellStart"/>
            <w:r w:rsidRPr="009D311C">
              <w:t>fertday</w:t>
            </w:r>
            <w:proofErr w:type="spellEnd"/>
          </w:p>
        </w:tc>
        <w:tc>
          <w:tcPr>
            <w:tcW w:w="1876" w:type="dxa"/>
          </w:tcPr>
          <w:p w14:paraId="54A0156A" w14:textId="3F4FA770" w:rsidR="00554533" w:rsidRPr="009D311C" w:rsidRDefault="00554533" w:rsidP="00554533">
            <w:pPr>
              <w:spacing w:after="0" w:line="240" w:lineRule="auto"/>
              <w:jc w:val="both"/>
            </w:pPr>
            <w:r w:rsidRPr="009D311C">
              <w:t xml:space="preserve">Call </w:t>
            </w:r>
            <w:proofErr w:type="spellStart"/>
            <w:r w:rsidRPr="009D311C">
              <w:t>fertin</w:t>
            </w:r>
            <w:proofErr w:type="spellEnd"/>
          </w:p>
        </w:tc>
      </w:tr>
      <w:tr w:rsidR="00554533" w:rsidRPr="009D311C" w14:paraId="332BA866" w14:textId="77777777" w:rsidTr="0016653E">
        <w:trPr>
          <w:cantSplit/>
        </w:trPr>
        <w:tc>
          <w:tcPr>
            <w:tcW w:w="1356" w:type="dxa"/>
          </w:tcPr>
          <w:p w14:paraId="043F5589" w14:textId="791EF631" w:rsidR="00554533" w:rsidRPr="009D311C" w:rsidRDefault="00554533" w:rsidP="00554533">
            <w:pPr>
              <w:spacing w:after="0" w:line="240" w:lineRule="auto"/>
            </w:pPr>
            <w:r w:rsidRPr="009D311C">
              <w:t>CULT</w:t>
            </w:r>
          </w:p>
        </w:tc>
        <w:tc>
          <w:tcPr>
            <w:tcW w:w="2734" w:type="dxa"/>
          </w:tcPr>
          <w:p w14:paraId="0CC11295" w14:textId="76038F62" w:rsidR="00554533" w:rsidRPr="009D311C" w:rsidRDefault="00554533" w:rsidP="00554533">
            <w:pPr>
              <w:spacing w:after="0" w:line="240" w:lineRule="auto"/>
            </w:pPr>
            <w:r w:rsidRPr="009D311C">
              <w:t xml:space="preserve">Cultivation effects last for up to 30 days after event is scheduled.  </w:t>
            </w:r>
          </w:p>
        </w:tc>
        <w:tc>
          <w:tcPr>
            <w:tcW w:w="1814" w:type="dxa"/>
          </w:tcPr>
          <w:p w14:paraId="27D3E172" w14:textId="082E4635" w:rsidR="00554533" w:rsidRPr="009D311C" w:rsidRDefault="00554533" w:rsidP="00554533">
            <w:pPr>
              <w:spacing w:after="0" w:line="240" w:lineRule="auto"/>
            </w:pPr>
            <w:proofErr w:type="spellStart"/>
            <w:r w:rsidRPr="009D311C">
              <w:t>docult</w:t>
            </w:r>
            <w:proofErr w:type="spellEnd"/>
            <w:r w:rsidRPr="009D311C">
              <w:t xml:space="preserve"> = true</w:t>
            </w:r>
          </w:p>
        </w:tc>
        <w:tc>
          <w:tcPr>
            <w:tcW w:w="1570" w:type="dxa"/>
          </w:tcPr>
          <w:p w14:paraId="067C96AD" w14:textId="53597DB7" w:rsidR="00554533" w:rsidRPr="009D311C" w:rsidRDefault="00554533" w:rsidP="00554533">
            <w:pPr>
              <w:spacing w:after="0" w:line="240" w:lineRule="auto"/>
            </w:pPr>
            <w:proofErr w:type="spellStart"/>
            <w:r w:rsidRPr="009D311C">
              <w:t>cultday</w:t>
            </w:r>
            <w:proofErr w:type="spellEnd"/>
          </w:p>
        </w:tc>
        <w:tc>
          <w:tcPr>
            <w:tcW w:w="1876" w:type="dxa"/>
          </w:tcPr>
          <w:p w14:paraId="74AD3087" w14:textId="3C0EC768" w:rsidR="00554533" w:rsidRPr="009D311C" w:rsidRDefault="00554533" w:rsidP="00554533">
            <w:pPr>
              <w:spacing w:after="0" w:line="240" w:lineRule="auto"/>
              <w:jc w:val="both"/>
            </w:pPr>
            <w:r w:rsidRPr="009D311C">
              <w:t xml:space="preserve">Call </w:t>
            </w:r>
            <w:proofErr w:type="spellStart"/>
            <w:r w:rsidRPr="009D311C">
              <w:t>cultin</w:t>
            </w:r>
            <w:proofErr w:type="spellEnd"/>
          </w:p>
        </w:tc>
      </w:tr>
      <w:tr w:rsidR="00554533" w:rsidRPr="009D311C" w14:paraId="554C6E40" w14:textId="77777777" w:rsidTr="0016653E">
        <w:trPr>
          <w:cantSplit/>
        </w:trPr>
        <w:tc>
          <w:tcPr>
            <w:tcW w:w="1356" w:type="dxa"/>
          </w:tcPr>
          <w:p w14:paraId="2CE8268D" w14:textId="33DD5570" w:rsidR="00554533" w:rsidRPr="009D311C" w:rsidRDefault="00554533" w:rsidP="00554533">
            <w:pPr>
              <w:spacing w:after="0" w:line="240" w:lineRule="auto"/>
            </w:pPr>
            <w:r w:rsidRPr="009D311C">
              <w:lastRenderedPageBreak/>
              <w:t>OMAD</w:t>
            </w:r>
          </w:p>
        </w:tc>
        <w:tc>
          <w:tcPr>
            <w:tcW w:w="2734" w:type="dxa"/>
          </w:tcPr>
          <w:p w14:paraId="611BAC5D" w14:textId="65F569A9" w:rsidR="00554533" w:rsidRPr="009D311C" w:rsidRDefault="00554533" w:rsidP="00554533">
            <w:pPr>
              <w:spacing w:after="0" w:line="240" w:lineRule="auto"/>
            </w:pPr>
            <w:r w:rsidRPr="009D311C">
              <w:t xml:space="preserve">Organic matter addition to any system. </w:t>
            </w:r>
          </w:p>
        </w:tc>
        <w:tc>
          <w:tcPr>
            <w:tcW w:w="1814" w:type="dxa"/>
          </w:tcPr>
          <w:p w14:paraId="7DB04E03" w14:textId="3B2EDBE9" w:rsidR="00554533" w:rsidRPr="009D311C" w:rsidRDefault="00554533" w:rsidP="00554533">
            <w:pPr>
              <w:spacing w:after="0" w:line="240" w:lineRule="auto"/>
            </w:pPr>
            <w:proofErr w:type="spellStart"/>
            <w:r w:rsidRPr="009D311C">
              <w:t>doomad</w:t>
            </w:r>
            <w:proofErr w:type="spellEnd"/>
            <w:r w:rsidRPr="009D311C">
              <w:t xml:space="preserve"> = true</w:t>
            </w:r>
          </w:p>
        </w:tc>
        <w:tc>
          <w:tcPr>
            <w:tcW w:w="1570" w:type="dxa"/>
          </w:tcPr>
          <w:p w14:paraId="6FADCE4F" w14:textId="0635D74B" w:rsidR="00554533" w:rsidRPr="009D311C" w:rsidRDefault="00554533" w:rsidP="00554533">
            <w:pPr>
              <w:spacing w:after="0" w:line="240" w:lineRule="auto"/>
            </w:pPr>
            <w:proofErr w:type="spellStart"/>
            <w:r w:rsidRPr="009D311C">
              <w:t>omadday</w:t>
            </w:r>
            <w:proofErr w:type="spellEnd"/>
          </w:p>
        </w:tc>
        <w:tc>
          <w:tcPr>
            <w:tcW w:w="1876" w:type="dxa"/>
          </w:tcPr>
          <w:p w14:paraId="79D0AB66" w14:textId="091F8E05" w:rsidR="00554533" w:rsidRPr="009D311C" w:rsidRDefault="00554533" w:rsidP="00554533">
            <w:pPr>
              <w:spacing w:after="0" w:line="240" w:lineRule="auto"/>
              <w:jc w:val="both"/>
            </w:pPr>
            <w:r w:rsidRPr="009D311C">
              <w:t xml:space="preserve">Call </w:t>
            </w:r>
            <w:proofErr w:type="spellStart"/>
            <w:r w:rsidRPr="009D311C">
              <w:t>omadin</w:t>
            </w:r>
            <w:proofErr w:type="spellEnd"/>
          </w:p>
        </w:tc>
      </w:tr>
      <w:tr w:rsidR="00554533" w:rsidRPr="009D311C" w14:paraId="1CC3C670" w14:textId="77777777" w:rsidTr="0016653E">
        <w:trPr>
          <w:cantSplit/>
        </w:trPr>
        <w:tc>
          <w:tcPr>
            <w:tcW w:w="1356" w:type="dxa"/>
          </w:tcPr>
          <w:p w14:paraId="702E7360" w14:textId="581BF7B9" w:rsidR="00554533" w:rsidRPr="009D311C" w:rsidRDefault="00554533" w:rsidP="00554533">
            <w:pPr>
              <w:spacing w:after="0" w:line="240" w:lineRule="auto"/>
            </w:pPr>
            <w:r w:rsidRPr="009D311C">
              <w:t>IRRI</w:t>
            </w:r>
          </w:p>
        </w:tc>
        <w:tc>
          <w:tcPr>
            <w:tcW w:w="2734" w:type="dxa"/>
          </w:tcPr>
          <w:p w14:paraId="410D19D1" w14:textId="1E354E45" w:rsidR="00554533" w:rsidRPr="009D311C" w:rsidRDefault="00554533" w:rsidP="00554533">
            <w:pPr>
              <w:spacing w:after="0" w:line="240" w:lineRule="auto"/>
            </w:pPr>
            <w:r w:rsidRPr="009D311C">
              <w:t>Irrigation to any system once a week for 30 days.</w:t>
            </w:r>
          </w:p>
        </w:tc>
        <w:tc>
          <w:tcPr>
            <w:tcW w:w="1814" w:type="dxa"/>
          </w:tcPr>
          <w:p w14:paraId="2EA44F27" w14:textId="25FE9D0B" w:rsidR="00554533" w:rsidRPr="009D311C" w:rsidRDefault="00554533" w:rsidP="00554533">
            <w:pPr>
              <w:spacing w:after="0" w:line="240" w:lineRule="auto"/>
            </w:pPr>
            <w:proofErr w:type="spellStart"/>
            <w:r w:rsidRPr="009D311C">
              <w:t>doirri</w:t>
            </w:r>
            <w:proofErr w:type="spellEnd"/>
            <w:r w:rsidRPr="009D311C">
              <w:t xml:space="preserve"> = true</w:t>
            </w:r>
          </w:p>
        </w:tc>
        <w:tc>
          <w:tcPr>
            <w:tcW w:w="1570" w:type="dxa"/>
          </w:tcPr>
          <w:p w14:paraId="707D580B" w14:textId="072056CC" w:rsidR="00554533" w:rsidRPr="009D311C" w:rsidRDefault="00554533" w:rsidP="00554533">
            <w:pPr>
              <w:spacing w:after="0" w:line="240" w:lineRule="auto"/>
            </w:pPr>
            <w:proofErr w:type="spellStart"/>
            <w:r w:rsidRPr="009D311C">
              <w:t>irriday</w:t>
            </w:r>
            <w:proofErr w:type="spellEnd"/>
          </w:p>
        </w:tc>
        <w:tc>
          <w:tcPr>
            <w:tcW w:w="1876" w:type="dxa"/>
          </w:tcPr>
          <w:p w14:paraId="13A785C6" w14:textId="0A8485F1" w:rsidR="00554533" w:rsidRPr="009D311C" w:rsidRDefault="00554533" w:rsidP="00554533">
            <w:pPr>
              <w:spacing w:after="0" w:line="240" w:lineRule="auto"/>
              <w:jc w:val="both"/>
            </w:pPr>
            <w:r w:rsidRPr="009D311C">
              <w:t xml:space="preserve">Call </w:t>
            </w:r>
            <w:proofErr w:type="spellStart"/>
            <w:r w:rsidRPr="009D311C">
              <w:t>irrgin</w:t>
            </w:r>
            <w:proofErr w:type="spellEnd"/>
          </w:p>
        </w:tc>
      </w:tr>
      <w:tr w:rsidR="00554533" w:rsidRPr="009D311C" w14:paraId="5A206FD0" w14:textId="77777777" w:rsidTr="0016653E">
        <w:trPr>
          <w:cantSplit/>
        </w:trPr>
        <w:tc>
          <w:tcPr>
            <w:tcW w:w="1356" w:type="dxa"/>
          </w:tcPr>
          <w:p w14:paraId="1DA0716F" w14:textId="0C63CB5C" w:rsidR="00554533" w:rsidRPr="009D311C" w:rsidRDefault="00554533" w:rsidP="00554533">
            <w:pPr>
              <w:spacing w:after="0" w:line="240" w:lineRule="auto"/>
            </w:pPr>
            <w:r w:rsidRPr="009D311C">
              <w:t>GRAZ</w:t>
            </w:r>
          </w:p>
        </w:tc>
        <w:tc>
          <w:tcPr>
            <w:tcW w:w="2734" w:type="dxa"/>
          </w:tcPr>
          <w:p w14:paraId="2F2C7263" w14:textId="3DC8FFBA" w:rsidR="00554533" w:rsidRPr="009D311C" w:rsidRDefault="00554533" w:rsidP="00554533">
            <w:pPr>
              <w:spacing w:after="0" w:line="240" w:lineRule="auto"/>
            </w:pPr>
            <w:r w:rsidRPr="009D311C">
              <w:t xml:space="preserve">Grazing of </w:t>
            </w:r>
            <w:r>
              <w:t>crop/grass</w:t>
            </w:r>
            <w:r w:rsidRPr="009D311C">
              <w:t xml:space="preserve"> only for 30 days.</w:t>
            </w:r>
            <w:r>
              <w:t xml:space="preserve"> Does not affect trees or grasstrees.</w:t>
            </w:r>
          </w:p>
        </w:tc>
        <w:tc>
          <w:tcPr>
            <w:tcW w:w="1814" w:type="dxa"/>
          </w:tcPr>
          <w:p w14:paraId="572D093E" w14:textId="2DB2EB55" w:rsidR="00554533" w:rsidRPr="009D311C" w:rsidRDefault="00554533" w:rsidP="00554533">
            <w:pPr>
              <w:spacing w:after="0" w:line="240" w:lineRule="auto"/>
            </w:pPr>
            <w:proofErr w:type="spellStart"/>
            <w:r w:rsidRPr="009D311C">
              <w:t>dograz</w:t>
            </w:r>
            <w:proofErr w:type="spellEnd"/>
            <w:r w:rsidRPr="009D311C">
              <w:t xml:space="preserve"> = true</w:t>
            </w:r>
          </w:p>
        </w:tc>
        <w:tc>
          <w:tcPr>
            <w:tcW w:w="1570" w:type="dxa"/>
          </w:tcPr>
          <w:p w14:paraId="75C88216" w14:textId="0D72285D" w:rsidR="00554533" w:rsidRPr="009D311C" w:rsidRDefault="00554533" w:rsidP="00554533">
            <w:pPr>
              <w:spacing w:after="0" w:line="240" w:lineRule="auto"/>
            </w:pPr>
            <w:proofErr w:type="spellStart"/>
            <w:r w:rsidRPr="009D311C">
              <w:t>grazday</w:t>
            </w:r>
            <w:proofErr w:type="spellEnd"/>
          </w:p>
        </w:tc>
        <w:tc>
          <w:tcPr>
            <w:tcW w:w="1876" w:type="dxa"/>
          </w:tcPr>
          <w:p w14:paraId="28337BC8" w14:textId="1824E3BC" w:rsidR="00554533" w:rsidRPr="009D311C" w:rsidRDefault="00554533" w:rsidP="00554533">
            <w:pPr>
              <w:spacing w:after="0" w:line="240" w:lineRule="auto"/>
              <w:jc w:val="both"/>
            </w:pPr>
            <w:r w:rsidRPr="009D311C">
              <w:t xml:space="preserve">Call </w:t>
            </w:r>
            <w:proofErr w:type="spellStart"/>
            <w:r w:rsidRPr="009D311C">
              <w:t>grazin</w:t>
            </w:r>
            <w:proofErr w:type="spellEnd"/>
          </w:p>
        </w:tc>
      </w:tr>
      <w:tr w:rsidR="00554533" w:rsidRPr="009D311C" w14:paraId="6610B932" w14:textId="77777777" w:rsidTr="0016653E">
        <w:trPr>
          <w:cantSplit/>
        </w:trPr>
        <w:tc>
          <w:tcPr>
            <w:tcW w:w="1356" w:type="dxa"/>
          </w:tcPr>
          <w:p w14:paraId="296E5555" w14:textId="1B709027" w:rsidR="00554533" w:rsidRPr="009D311C" w:rsidRDefault="00554533" w:rsidP="00554533">
            <w:pPr>
              <w:spacing w:after="0" w:line="240" w:lineRule="auto"/>
            </w:pPr>
            <w:r w:rsidRPr="009D311C">
              <w:t>EROD</w:t>
            </w:r>
          </w:p>
        </w:tc>
        <w:tc>
          <w:tcPr>
            <w:tcW w:w="2734" w:type="dxa"/>
          </w:tcPr>
          <w:p w14:paraId="08CC5E65" w14:textId="4699E199" w:rsidR="00554533" w:rsidRPr="009D311C" w:rsidRDefault="00554533" w:rsidP="00554533">
            <w:pPr>
              <w:spacing w:after="0" w:line="240" w:lineRule="auto"/>
            </w:pPr>
            <w:r w:rsidRPr="009D311C">
              <w:t>Erosion for any system for 30 days.</w:t>
            </w:r>
          </w:p>
        </w:tc>
        <w:tc>
          <w:tcPr>
            <w:tcW w:w="1814" w:type="dxa"/>
          </w:tcPr>
          <w:p w14:paraId="2E5E82E0" w14:textId="77777777" w:rsidR="00554533" w:rsidRPr="009D311C" w:rsidRDefault="00554533" w:rsidP="00554533">
            <w:pPr>
              <w:spacing w:after="0" w:line="240" w:lineRule="auto"/>
            </w:pPr>
            <w:proofErr w:type="spellStart"/>
            <w:r w:rsidRPr="009D311C">
              <w:t>doerod</w:t>
            </w:r>
            <w:proofErr w:type="spellEnd"/>
            <w:r w:rsidRPr="009D311C">
              <w:t xml:space="preserve"> = true</w:t>
            </w:r>
          </w:p>
          <w:p w14:paraId="234E0B3B" w14:textId="7ACF957A" w:rsidR="00554533" w:rsidRPr="009D311C" w:rsidRDefault="00554533" w:rsidP="00554533">
            <w:pPr>
              <w:spacing w:after="0" w:line="240" w:lineRule="auto"/>
            </w:pPr>
            <w:proofErr w:type="spellStart"/>
            <w:r w:rsidRPr="009D311C">
              <w:t>psloss</w:t>
            </w:r>
            <w:proofErr w:type="spellEnd"/>
          </w:p>
        </w:tc>
        <w:tc>
          <w:tcPr>
            <w:tcW w:w="1570" w:type="dxa"/>
          </w:tcPr>
          <w:p w14:paraId="0411954D" w14:textId="711D0304" w:rsidR="00554533" w:rsidRPr="009D311C" w:rsidRDefault="00554533" w:rsidP="00554533">
            <w:pPr>
              <w:spacing w:after="0" w:line="240" w:lineRule="auto"/>
            </w:pPr>
            <w:proofErr w:type="spellStart"/>
            <w:r w:rsidRPr="009D311C">
              <w:t>erodday</w:t>
            </w:r>
            <w:proofErr w:type="spellEnd"/>
          </w:p>
        </w:tc>
        <w:tc>
          <w:tcPr>
            <w:tcW w:w="1876" w:type="dxa"/>
          </w:tcPr>
          <w:p w14:paraId="31996DA9" w14:textId="69C2A642" w:rsidR="00554533" w:rsidRPr="009D311C" w:rsidRDefault="00554533" w:rsidP="00554533">
            <w:pPr>
              <w:spacing w:after="0" w:line="240" w:lineRule="auto"/>
              <w:jc w:val="both"/>
            </w:pPr>
            <w:r w:rsidRPr="009D311C">
              <w:t>none</w:t>
            </w:r>
          </w:p>
        </w:tc>
      </w:tr>
      <w:tr w:rsidR="00554533" w:rsidRPr="009D311C" w14:paraId="226E0C31" w14:textId="77777777" w:rsidTr="0016653E">
        <w:trPr>
          <w:cantSplit/>
        </w:trPr>
        <w:tc>
          <w:tcPr>
            <w:tcW w:w="1356" w:type="dxa"/>
          </w:tcPr>
          <w:p w14:paraId="2A9D93F9" w14:textId="6F71196C" w:rsidR="00554533" w:rsidRPr="009D311C" w:rsidRDefault="00554533" w:rsidP="00554533">
            <w:pPr>
              <w:spacing w:after="0" w:line="240" w:lineRule="auto"/>
            </w:pPr>
            <w:r w:rsidRPr="009D311C">
              <w:t>FIRE</w:t>
            </w:r>
          </w:p>
        </w:tc>
        <w:tc>
          <w:tcPr>
            <w:tcW w:w="2734" w:type="dxa"/>
          </w:tcPr>
          <w:p w14:paraId="7A428501" w14:textId="704F4A4B" w:rsidR="00554533" w:rsidRPr="009D311C" w:rsidRDefault="00554533" w:rsidP="00554533">
            <w:pPr>
              <w:spacing w:after="0" w:line="240" w:lineRule="auto"/>
            </w:pPr>
            <w:r w:rsidRPr="009D311C">
              <w:t>This event is used to specify burning of dead wood and the litter in the current system, plus live shoots and standing dead for crops</w:t>
            </w:r>
            <w:r>
              <w:t>/grasses</w:t>
            </w:r>
            <w:r w:rsidRPr="009D311C">
              <w:t>.</w:t>
            </w:r>
          </w:p>
        </w:tc>
        <w:tc>
          <w:tcPr>
            <w:tcW w:w="1814" w:type="dxa"/>
          </w:tcPr>
          <w:p w14:paraId="37F5E7A1" w14:textId="78538250" w:rsidR="00554533" w:rsidRPr="009D311C" w:rsidRDefault="00554533" w:rsidP="00554533">
            <w:pPr>
              <w:spacing w:after="0" w:line="240" w:lineRule="auto"/>
            </w:pPr>
            <w:proofErr w:type="spellStart"/>
            <w:r w:rsidRPr="009D311C">
              <w:t>dofire</w:t>
            </w:r>
            <w:proofErr w:type="spellEnd"/>
            <w:r w:rsidRPr="009D311C">
              <w:t>(</w:t>
            </w:r>
            <w:proofErr w:type="spellStart"/>
            <w:r w:rsidRPr="009D311C">
              <w:t>cursys</w:t>
            </w:r>
            <w:proofErr w:type="spellEnd"/>
            <w:r w:rsidRPr="009D311C">
              <w:t>) = true</w:t>
            </w:r>
          </w:p>
        </w:tc>
        <w:tc>
          <w:tcPr>
            <w:tcW w:w="1570" w:type="dxa"/>
          </w:tcPr>
          <w:p w14:paraId="6FC3D092" w14:textId="47A89900" w:rsidR="00554533" w:rsidRPr="009D311C" w:rsidRDefault="00554533" w:rsidP="00554533">
            <w:pPr>
              <w:spacing w:after="0" w:line="240" w:lineRule="auto"/>
            </w:pPr>
            <w:proofErr w:type="spellStart"/>
            <w:r w:rsidRPr="009D311C">
              <w:t>fireday</w:t>
            </w:r>
            <w:proofErr w:type="spellEnd"/>
          </w:p>
        </w:tc>
        <w:tc>
          <w:tcPr>
            <w:tcW w:w="1876" w:type="dxa"/>
          </w:tcPr>
          <w:p w14:paraId="46255D03" w14:textId="380A3ACF" w:rsidR="00554533" w:rsidRPr="009D311C" w:rsidRDefault="00554533" w:rsidP="00554533">
            <w:pPr>
              <w:spacing w:after="0" w:line="240" w:lineRule="auto"/>
              <w:jc w:val="both"/>
            </w:pPr>
            <w:r w:rsidRPr="009D311C">
              <w:t xml:space="preserve">Call </w:t>
            </w:r>
            <w:proofErr w:type="spellStart"/>
            <w:r w:rsidRPr="009D311C">
              <w:t>firein</w:t>
            </w:r>
            <w:proofErr w:type="spellEnd"/>
          </w:p>
        </w:tc>
      </w:tr>
      <w:tr w:rsidR="00554533" w:rsidRPr="009D311C" w14:paraId="09CD489D" w14:textId="77777777" w:rsidTr="0016653E">
        <w:trPr>
          <w:cantSplit/>
        </w:trPr>
        <w:tc>
          <w:tcPr>
            <w:tcW w:w="1356" w:type="dxa"/>
          </w:tcPr>
          <w:p w14:paraId="72D66DF1" w14:textId="635827DC" w:rsidR="00554533" w:rsidRPr="009D311C" w:rsidRDefault="00554533" w:rsidP="00554533">
            <w:pPr>
              <w:spacing w:after="0" w:line="240" w:lineRule="auto"/>
            </w:pPr>
            <w:r>
              <w:t>FLOD &lt;option&gt;</w:t>
            </w:r>
          </w:p>
        </w:tc>
        <w:tc>
          <w:tcPr>
            <w:tcW w:w="2734" w:type="dxa"/>
          </w:tcPr>
          <w:p w14:paraId="0111DBE9" w14:textId="1269FA19" w:rsidR="00554533" w:rsidRPr="0036766A" w:rsidRDefault="00554533" w:rsidP="00554533">
            <w:pPr>
              <w:spacing w:after="0" w:line="240" w:lineRule="auto"/>
              <w:rPr>
                <w:rFonts w:eastAsia="Times New Roman"/>
                <w:color w:val="000000"/>
              </w:rPr>
            </w:pPr>
            <w:r w:rsidRPr="0036766A">
              <w:rPr>
                <w:rFonts w:eastAsia="Times New Roman"/>
                <w:color w:val="000000"/>
              </w:rPr>
              <w:t>FLOD 0 - prevents soil water drainage and allows precipitation and irrigation to accumulate in the layers, but does not add extra water</w:t>
            </w:r>
          </w:p>
          <w:p w14:paraId="252E2ACD" w14:textId="77777777" w:rsidR="00554533" w:rsidRPr="0036766A" w:rsidRDefault="00554533" w:rsidP="00554533">
            <w:pPr>
              <w:spacing w:after="0" w:line="240" w:lineRule="auto"/>
              <w:rPr>
                <w:rFonts w:eastAsia="Times New Roman"/>
                <w:color w:val="000000"/>
              </w:rPr>
            </w:pPr>
            <w:r w:rsidRPr="0036766A">
              <w:rPr>
                <w:rFonts w:eastAsia="Times New Roman"/>
                <w:color w:val="000000"/>
              </w:rPr>
              <w:t>FLOD 1 - prevents drainage and adds water to soil layers to keep them saturated</w:t>
            </w:r>
          </w:p>
          <w:p w14:paraId="2744B4F5" w14:textId="7C358D06" w:rsidR="00554533" w:rsidRPr="0036766A" w:rsidRDefault="00554533" w:rsidP="00554533">
            <w:pPr>
              <w:spacing w:after="0" w:line="240" w:lineRule="auto"/>
            </w:pPr>
          </w:p>
        </w:tc>
        <w:tc>
          <w:tcPr>
            <w:tcW w:w="1814" w:type="dxa"/>
          </w:tcPr>
          <w:p w14:paraId="11DEDEF8" w14:textId="1695644D" w:rsidR="00554533" w:rsidRPr="009D311C" w:rsidRDefault="00554533" w:rsidP="00554533">
            <w:pPr>
              <w:spacing w:after="0" w:line="240" w:lineRule="auto"/>
            </w:pPr>
          </w:p>
        </w:tc>
        <w:tc>
          <w:tcPr>
            <w:tcW w:w="1570" w:type="dxa"/>
          </w:tcPr>
          <w:p w14:paraId="2E1C79E8" w14:textId="173991A7" w:rsidR="00554533" w:rsidRPr="009D311C" w:rsidRDefault="00554533" w:rsidP="00554533">
            <w:pPr>
              <w:spacing w:after="0" w:line="240" w:lineRule="auto"/>
            </w:pPr>
          </w:p>
        </w:tc>
        <w:tc>
          <w:tcPr>
            <w:tcW w:w="1876" w:type="dxa"/>
          </w:tcPr>
          <w:p w14:paraId="157D7A66" w14:textId="57F96F8E" w:rsidR="00554533" w:rsidRPr="009D311C" w:rsidRDefault="00554533" w:rsidP="00554533">
            <w:pPr>
              <w:spacing w:after="0" w:line="240" w:lineRule="auto"/>
            </w:pPr>
          </w:p>
        </w:tc>
      </w:tr>
      <w:tr w:rsidR="00554533" w:rsidRPr="009D311C" w14:paraId="7088F6EE" w14:textId="77777777" w:rsidTr="0016653E">
        <w:trPr>
          <w:cantSplit/>
        </w:trPr>
        <w:tc>
          <w:tcPr>
            <w:tcW w:w="1356" w:type="dxa"/>
          </w:tcPr>
          <w:p w14:paraId="66742B98" w14:textId="2D6430FF" w:rsidR="00554533" w:rsidRDefault="00554533" w:rsidP="00554533">
            <w:pPr>
              <w:spacing w:after="0" w:line="240" w:lineRule="auto"/>
            </w:pPr>
            <w:r>
              <w:t>DRAN</w:t>
            </w:r>
          </w:p>
        </w:tc>
        <w:tc>
          <w:tcPr>
            <w:tcW w:w="2734" w:type="dxa"/>
          </w:tcPr>
          <w:p w14:paraId="11B960F4" w14:textId="3B8B1328" w:rsidR="00554533" w:rsidRPr="009D311C" w:rsidRDefault="00554533" w:rsidP="00554533">
            <w:pPr>
              <w:spacing w:after="0" w:line="240" w:lineRule="auto"/>
            </w:pPr>
            <w:r>
              <w:t>return to normal, unflooded conditions, allows soil water to drain again</w:t>
            </w:r>
          </w:p>
        </w:tc>
        <w:tc>
          <w:tcPr>
            <w:tcW w:w="1814" w:type="dxa"/>
          </w:tcPr>
          <w:p w14:paraId="0FC9385A" w14:textId="77777777" w:rsidR="00554533" w:rsidRPr="009D311C" w:rsidRDefault="00554533" w:rsidP="00554533">
            <w:pPr>
              <w:spacing w:after="0" w:line="240" w:lineRule="auto"/>
            </w:pPr>
          </w:p>
        </w:tc>
        <w:tc>
          <w:tcPr>
            <w:tcW w:w="1570" w:type="dxa"/>
          </w:tcPr>
          <w:p w14:paraId="358381A7" w14:textId="77777777" w:rsidR="00554533" w:rsidRPr="009D311C" w:rsidRDefault="00554533" w:rsidP="00554533">
            <w:pPr>
              <w:spacing w:after="0" w:line="240" w:lineRule="auto"/>
            </w:pPr>
          </w:p>
        </w:tc>
        <w:tc>
          <w:tcPr>
            <w:tcW w:w="1876" w:type="dxa"/>
          </w:tcPr>
          <w:p w14:paraId="1111BCE9" w14:textId="77777777" w:rsidR="00554533" w:rsidRPr="009D311C" w:rsidRDefault="00554533" w:rsidP="00554533">
            <w:pPr>
              <w:spacing w:after="0" w:line="240" w:lineRule="auto"/>
            </w:pPr>
          </w:p>
        </w:tc>
      </w:tr>
    </w:tbl>
    <w:p w14:paraId="2367734C" w14:textId="77777777" w:rsidR="000515E1" w:rsidRDefault="000515E1" w:rsidP="000515E1">
      <w:pPr>
        <w:rPr>
          <w:b/>
          <w:color w:val="FF0000"/>
        </w:rPr>
      </w:pPr>
    </w:p>
    <w:p w14:paraId="2D75C013" w14:textId="77777777" w:rsidR="000515E1" w:rsidRDefault="000515E1">
      <w:pPr>
        <w:rPr>
          <w:color w:val="7030A0"/>
        </w:rPr>
      </w:pPr>
    </w:p>
    <w:p w14:paraId="0984ECE9" w14:textId="298BE70F" w:rsidR="00C11D1B" w:rsidRPr="0020733C" w:rsidRDefault="00C11D1B">
      <w:pPr>
        <w:rPr>
          <w:color w:val="8064A2" w:themeColor="accent4"/>
        </w:rPr>
      </w:pPr>
      <w:r w:rsidRPr="0020733C">
        <w:rPr>
          <w:color w:val="8064A2" w:themeColor="accent4"/>
        </w:rPr>
        <w:t>Discussion with Bill</w:t>
      </w:r>
      <w:r w:rsidR="000515E1">
        <w:rPr>
          <w:color w:val="8064A2" w:themeColor="accent4"/>
        </w:rPr>
        <w:t xml:space="preserve">, </w:t>
      </w:r>
      <w:r w:rsidRPr="0020733C">
        <w:rPr>
          <w:color w:val="8064A2" w:themeColor="accent4"/>
        </w:rPr>
        <w:t>Friday 1/10/2014</w:t>
      </w:r>
    </w:p>
    <w:p w14:paraId="4B815699" w14:textId="77777777" w:rsidR="00C11D1B" w:rsidRPr="0020733C" w:rsidRDefault="00C11D1B">
      <w:pPr>
        <w:rPr>
          <w:color w:val="8064A2" w:themeColor="accent4"/>
        </w:rPr>
      </w:pPr>
      <w:r w:rsidRPr="0020733C">
        <w:rPr>
          <w:color w:val="8064A2" w:themeColor="accent4"/>
        </w:rPr>
        <w:t>Floating C:E ratios.</w:t>
      </w:r>
    </w:p>
    <w:p w14:paraId="3BE40F03" w14:textId="4462CBBB" w:rsidR="00C11D1B" w:rsidRPr="0020733C" w:rsidRDefault="00C11D1B" w:rsidP="00976A47">
      <w:pPr>
        <w:pStyle w:val="ListParagraph"/>
        <w:numPr>
          <w:ilvl w:val="0"/>
          <w:numId w:val="7"/>
        </w:numPr>
        <w:rPr>
          <w:color w:val="8064A2" w:themeColor="accent4"/>
        </w:rPr>
      </w:pPr>
      <w:r w:rsidRPr="0020733C">
        <w:rPr>
          <w:color w:val="8064A2" w:themeColor="accent4"/>
        </w:rPr>
        <w:t xml:space="preserve">For aboveground live parts (leaves and stems), we need a min and max </w:t>
      </w:r>
      <w:proofErr w:type="gramStart"/>
      <w:r w:rsidRPr="0020733C">
        <w:rPr>
          <w:color w:val="8064A2" w:themeColor="accent4"/>
        </w:rPr>
        <w:t>C:E</w:t>
      </w:r>
      <w:proofErr w:type="gramEnd"/>
      <w:r w:rsidRPr="0020733C">
        <w:rPr>
          <w:color w:val="8064A2" w:themeColor="accent4"/>
        </w:rPr>
        <w:t xml:space="preserve"> for zero biomass, and a min and max C:E for biomass &gt; </w:t>
      </w:r>
      <w:r w:rsidR="00DF630F" w:rsidRPr="0020733C">
        <w:rPr>
          <w:color w:val="8064A2" w:themeColor="accent4"/>
        </w:rPr>
        <w:t>BIOMAX</w:t>
      </w:r>
      <w:r w:rsidRPr="0020733C">
        <w:rPr>
          <w:color w:val="8064A2" w:themeColor="accent4"/>
        </w:rPr>
        <w:t xml:space="preserve">.  </w:t>
      </w:r>
    </w:p>
    <w:p w14:paraId="3720C15A" w14:textId="77777777" w:rsidR="00C11D1B" w:rsidRPr="0020733C" w:rsidRDefault="00C11D1B" w:rsidP="00976A47">
      <w:pPr>
        <w:pStyle w:val="ListParagraph"/>
        <w:numPr>
          <w:ilvl w:val="0"/>
          <w:numId w:val="7"/>
        </w:numPr>
        <w:rPr>
          <w:color w:val="8064A2" w:themeColor="accent4"/>
        </w:rPr>
      </w:pPr>
      <w:r w:rsidRPr="0020733C">
        <w:rPr>
          <w:color w:val="8064A2" w:themeColor="accent4"/>
        </w:rPr>
        <w:t xml:space="preserve">For belowground live parts, we only need a min, max, and initial </w:t>
      </w:r>
      <w:proofErr w:type="gramStart"/>
      <w:r w:rsidRPr="0020733C">
        <w:rPr>
          <w:color w:val="8064A2" w:themeColor="accent4"/>
        </w:rPr>
        <w:t>C:E.</w:t>
      </w:r>
      <w:proofErr w:type="gramEnd"/>
      <w:r w:rsidRPr="0020733C">
        <w:rPr>
          <w:color w:val="8064A2" w:themeColor="accent4"/>
        </w:rPr>
        <w:t xml:space="preserve">  </w:t>
      </w:r>
    </w:p>
    <w:p w14:paraId="7EA67CAC" w14:textId="77777777" w:rsidR="00C11D1B" w:rsidRPr="0020733C" w:rsidRDefault="00C11D1B" w:rsidP="00976A47">
      <w:pPr>
        <w:rPr>
          <w:color w:val="8064A2" w:themeColor="accent4"/>
        </w:rPr>
      </w:pPr>
      <w:r w:rsidRPr="0020733C">
        <w:rPr>
          <w:color w:val="8064A2" w:themeColor="accent4"/>
        </w:rPr>
        <w:t>Scheduling</w:t>
      </w:r>
    </w:p>
    <w:p w14:paraId="5409D0AA" w14:textId="77777777" w:rsidR="00C11D1B" w:rsidRPr="0020733C" w:rsidRDefault="00C11D1B" w:rsidP="00976A47">
      <w:pPr>
        <w:pStyle w:val="ListParagraph"/>
        <w:numPr>
          <w:ilvl w:val="0"/>
          <w:numId w:val="8"/>
        </w:numPr>
        <w:rPr>
          <w:color w:val="8064A2" w:themeColor="accent4"/>
        </w:rPr>
      </w:pPr>
      <w:r w:rsidRPr="0020733C">
        <w:rPr>
          <w:color w:val="8064A2" w:themeColor="accent4"/>
        </w:rPr>
        <w:t>We will need a way to allow plants to stop growing and resume growing without killing the plant. For example, sugar cane does not senesce.</w:t>
      </w:r>
    </w:p>
    <w:p w14:paraId="1796DF1B" w14:textId="77777777" w:rsidR="00C11D1B" w:rsidRPr="0020733C" w:rsidRDefault="00C11D1B" w:rsidP="00976A47">
      <w:pPr>
        <w:pStyle w:val="ListParagraph"/>
        <w:numPr>
          <w:ilvl w:val="0"/>
          <w:numId w:val="8"/>
        </w:numPr>
        <w:rPr>
          <w:color w:val="8064A2" w:themeColor="accent4"/>
        </w:rPr>
      </w:pPr>
      <w:r w:rsidRPr="0020733C">
        <w:rPr>
          <w:color w:val="8064A2" w:themeColor="accent4"/>
        </w:rPr>
        <w:t>We need to deal with the problem we had growing miscanthus in the South.</w:t>
      </w:r>
    </w:p>
    <w:p w14:paraId="11F9BE04" w14:textId="77777777" w:rsidR="00C11D1B" w:rsidRPr="0020733C" w:rsidRDefault="00C11D1B" w:rsidP="00976A47">
      <w:pPr>
        <w:pStyle w:val="ListParagraph"/>
        <w:numPr>
          <w:ilvl w:val="0"/>
          <w:numId w:val="8"/>
        </w:numPr>
        <w:rPr>
          <w:color w:val="8064A2" w:themeColor="accent4"/>
        </w:rPr>
      </w:pPr>
      <w:r w:rsidRPr="0020733C">
        <w:rPr>
          <w:color w:val="8064A2" w:themeColor="accent4"/>
        </w:rPr>
        <w:lastRenderedPageBreak/>
        <w:t>Need to be able to go across years (check the way the scheduled “days” are checked).</w:t>
      </w:r>
    </w:p>
    <w:p w14:paraId="34FB6390" w14:textId="1F9F4E56" w:rsidR="00C11D1B" w:rsidRPr="0020733C" w:rsidRDefault="00C11D1B" w:rsidP="00976A47">
      <w:pPr>
        <w:pStyle w:val="ListParagraph"/>
        <w:numPr>
          <w:ilvl w:val="0"/>
          <w:numId w:val="8"/>
        </w:numPr>
        <w:rPr>
          <w:color w:val="8064A2" w:themeColor="accent4"/>
        </w:rPr>
      </w:pPr>
      <w:r w:rsidRPr="0020733C">
        <w:rPr>
          <w:color w:val="8064A2" w:themeColor="accent4"/>
        </w:rPr>
        <w:t>For GDD, start growth like a forest that begins when a certain temperature is reached (</w:t>
      </w:r>
      <w:r w:rsidR="00DF630F" w:rsidRPr="0020733C">
        <w:rPr>
          <w:rFonts w:ascii="Arial" w:hAnsi="Arial" w:cs="Arial"/>
          <w:color w:val="8064A2" w:themeColor="accent4"/>
        </w:rPr>
        <w:t>TMPLFS</w:t>
      </w:r>
      <w:r w:rsidRPr="0020733C">
        <w:rPr>
          <w:rFonts w:ascii="Arial" w:hAnsi="Arial" w:cs="Arial"/>
          <w:color w:val="8064A2" w:themeColor="accent4"/>
        </w:rPr>
        <w:t>?)</w:t>
      </w:r>
      <w:r w:rsidRPr="0020733C">
        <w:rPr>
          <w:color w:val="8064A2" w:themeColor="accent4"/>
        </w:rPr>
        <w:t xml:space="preserve">.  This is different that </w:t>
      </w:r>
      <w:r w:rsidR="00A441D2" w:rsidRPr="0020733C">
        <w:rPr>
          <w:i/>
          <w:color w:val="8064A2" w:themeColor="accent4"/>
        </w:rPr>
        <w:t>TEMPGERM</w:t>
      </w:r>
      <w:r w:rsidR="00A441D2" w:rsidRPr="0020733C">
        <w:rPr>
          <w:color w:val="8064A2" w:themeColor="accent4"/>
        </w:rPr>
        <w:t xml:space="preserve"> </w:t>
      </w:r>
      <w:r w:rsidRPr="0020733C">
        <w:rPr>
          <w:color w:val="8064A2" w:themeColor="accent4"/>
        </w:rPr>
        <w:t xml:space="preserve">since the start of growth does not necessarily mean germination.  </w:t>
      </w:r>
    </w:p>
    <w:p w14:paraId="2B27696D" w14:textId="77777777" w:rsidR="00C11D1B" w:rsidRPr="0020733C" w:rsidRDefault="00C11D1B" w:rsidP="00976A47">
      <w:pPr>
        <w:rPr>
          <w:color w:val="8064A2" w:themeColor="accent4"/>
        </w:rPr>
      </w:pPr>
      <w:r w:rsidRPr="0020733C">
        <w:rPr>
          <w:color w:val="8064A2" w:themeColor="accent4"/>
        </w:rPr>
        <w:t>Plant death, fall of standing dead.</w:t>
      </w:r>
    </w:p>
    <w:p w14:paraId="16375744" w14:textId="78E61FE5" w:rsidR="00C11D1B" w:rsidRPr="0020733C" w:rsidRDefault="00C11D1B" w:rsidP="00853827">
      <w:pPr>
        <w:pStyle w:val="ListParagraph"/>
        <w:numPr>
          <w:ilvl w:val="0"/>
          <w:numId w:val="9"/>
        </w:numPr>
        <w:rPr>
          <w:b/>
          <w:color w:val="8064A2" w:themeColor="accent4"/>
        </w:rPr>
      </w:pPr>
      <w:r w:rsidRPr="0020733C">
        <w:rPr>
          <w:color w:val="8064A2" w:themeColor="accent4"/>
        </w:rPr>
        <w:t xml:space="preserve">Need different drop rates for dead leaves and dead stems.  See </w:t>
      </w:r>
      <w:proofErr w:type="gramStart"/>
      <w:r w:rsidR="00A441D2" w:rsidRPr="0020733C">
        <w:rPr>
          <w:color w:val="8064A2" w:themeColor="accent4"/>
        </w:rPr>
        <w:t>SDFALLRT</w:t>
      </w:r>
      <w:r w:rsidRPr="0020733C">
        <w:rPr>
          <w:color w:val="8064A2" w:themeColor="accent4"/>
        </w:rPr>
        <w:t>(</w:t>
      </w:r>
      <w:proofErr w:type="gramEnd"/>
      <w:r w:rsidRPr="0020733C">
        <w:rPr>
          <w:color w:val="8064A2" w:themeColor="accent4"/>
        </w:rPr>
        <w:t xml:space="preserve">1-2) in grasstree.100.  </w:t>
      </w:r>
    </w:p>
    <w:p w14:paraId="34717DE0" w14:textId="77777777" w:rsidR="0020733C" w:rsidRPr="00526B49" w:rsidRDefault="0020733C" w:rsidP="00526B49">
      <w:pPr>
        <w:pStyle w:val="NoSpacing"/>
      </w:pPr>
    </w:p>
    <w:p w14:paraId="5DBFC71A" w14:textId="77777777" w:rsidR="00C11D1B" w:rsidRPr="00F1199F" w:rsidRDefault="00C11D1B" w:rsidP="00C04530">
      <w:pPr>
        <w:pStyle w:val="NoSpacing"/>
        <w:rPr>
          <w:b/>
        </w:rPr>
      </w:pPr>
      <w:r w:rsidRPr="00F1199F">
        <w:rPr>
          <w:b/>
        </w:rPr>
        <w:t xml:space="preserve">Notes from Andy Robertson about </w:t>
      </w:r>
      <w:r>
        <w:rPr>
          <w:b/>
        </w:rPr>
        <w:t>m</w:t>
      </w:r>
      <w:r w:rsidRPr="00F1199F">
        <w:rPr>
          <w:b/>
        </w:rPr>
        <w:t xml:space="preserve">iscanthus </w:t>
      </w:r>
    </w:p>
    <w:p w14:paraId="214617C6" w14:textId="77777777" w:rsidR="00C11D1B" w:rsidRDefault="00C11D1B" w:rsidP="00C04530">
      <w:pPr>
        <w:pStyle w:val="NoSpacing"/>
      </w:pPr>
      <w:r>
        <w:t>Jan. 17, 2014</w:t>
      </w:r>
      <w:r>
        <w:tab/>
      </w:r>
    </w:p>
    <w:p w14:paraId="190ACCEA" w14:textId="77777777" w:rsidR="00C11D1B" w:rsidRDefault="00C11D1B" w:rsidP="00C04530">
      <w:pPr>
        <w:pStyle w:val="NoSpacing"/>
      </w:pPr>
    </w:p>
    <w:p w14:paraId="4E63F982" w14:textId="77777777" w:rsidR="00C11D1B" w:rsidRDefault="00C11D1B" w:rsidP="00A929B5">
      <w:pPr>
        <w:pStyle w:val="NoSpacing"/>
      </w:pPr>
      <w:r>
        <w:t>Planted as rhizomes (10,000 – 15,000 rhizomes/ha)</w:t>
      </w:r>
    </w:p>
    <w:p w14:paraId="6C67DB86" w14:textId="77777777" w:rsidR="00C11D1B" w:rsidRDefault="00C11D1B" w:rsidP="00C04530">
      <w:pPr>
        <w:pStyle w:val="NoSpacing"/>
      </w:pPr>
      <w:proofErr w:type="spellStart"/>
      <w:r>
        <w:t>Retranslocation</w:t>
      </w:r>
      <w:proofErr w:type="spellEnd"/>
      <w:r>
        <w:t xml:space="preserve"> of N to rhizomes</w:t>
      </w:r>
    </w:p>
    <w:p w14:paraId="675D81B6" w14:textId="77777777" w:rsidR="00C11D1B" w:rsidRDefault="00C11D1B" w:rsidP="00C04530">
      <w:pPr>
        <w:pStyle w:val="NoSpacing"/>
      </w:pPr>
      <w:r>
        <w:t>Biomass distribution:</w:t>
      </w:r>
    </w:p>
    <w:p w14:paraId="094621D3" w14:textId="77777777" w:rsidR="00C11D1B" w:rsidRDefault="00C11D1B" w:rsidP="00C04530">
      <w:pPr>
        <w:pStyle w:val="NoSpacing"/>
        <w:numPr>
          <w:ilvl w:val="0"/>
          <w:numId w:val="9"/>
        </w:numPr>
      </w:pPr>
      <w:r>
        <w:t>30% rhizomes</w:t>
      </w:r>
    </w:p>
    <w:p w14:paraId="628C550C" w14:textId="77777777" w:rsidR="00C11D1B" w:rsidRDefault="00C11D1B" w:rsidP="00C04530">
      <w:pPr>
        <w:pStyle w:val="NoSpacing"/>
        <w:numPr>
          <w:ilvl w:val="0"/>
          <w:numId w:val="9"/>
        </w:numPr>
      </w:pPr>
      <w:r>
        <w:t>30% other roots</w:t>
      </w:r>
    </w:p>
    <w:p w14:paraId="3CA78C72" w14:textId="77777777" w:rsidR="00C11D1B" w:rsidRDefault="00C11D1B" w:rsidP="00C04530">
      <w:pPr>
        <w:pStyle w:val="NoSpacing"/>
        <w:numPr>
          <w:ilvl w:val="0"/>
          <w:numId w:val="9"/>
        </w:numPr>
      </w:pPr>
      <w:r>
        <w:t>40% above-ground</w:t>
      </w:r>
    </w:p>
    <w:p w14:paraId="02C3B827" w14:textId="77777777" w:rsidR="00C11D1B" w:rsidRDefault="00C11D1B" w:rsidP="00C04530">
      <w:pPr>
        <w:pStyle w:val="NoSpacing"/>
      </w:pPr>
      <w:r>
        <w:t>~</w:t>
      </w:r>
      <w:proofErr w:type="gramStart"/>
      <w:r>
        <w:t>20 year</w:t>
      </w:r>
      <w:proofErr w:type="gramEnd"/>
      <w:r>
        <w:t xml:space="preserve"> life cycle</w:t>
      </w:r>
    </w:p>
    <w:p w14:paraId="297C4F44" w14:textId="77777777" w:rsidR="00C11D1B" w:rsidRDefault="00C11D1B" w:rsidP="00C04530">
      <w:pPr>
        <w:pStyle w:val="NoSpacing"/>
      </w:pPr>
      <w:r>
        <w:t>Yield</w:t>
      </w:r>
    </w:p>
    <w:p w14:paraId="20F9A5CB" w14:textId="77777777" w:rsidR="00C11D1B" w:rsidRDefault="00C11D1B" w:rsidP="00C04530">
      <w:pPr>
        <w:pStyle w:val="NoSpacing"/>
        <w:numPr>
          <w:ilvl w:val="0"/>
          <w:numId w:val="11"/>
        </w:numPr>
      </w:pPr>
      <w:r>
        <w:t xml:space="preserve">1-4 </w:t>
      </w:r>
      <w:proofErr w:type="spellStart"/>
      <w:r>
        <w:t>tC</w:t>
      </w:r>
      <w:proofErr w:type="spellEnd"/>
      <w:r>
        <w:t>/ha/</w:t>
      </w:r>
      <w:proofErr w:type="spellStart"/>
      <w:r>
        <w:t>yr</w:t>
      </w:r>
      <w:proofErr w:type="spellEnd"/>
      <w:r>
        <w:t xml:space="preserve"> initial year of growth</w:t>
      </w:r>
    </w:p>
    <w:p w14:paraId="245A2F2B" w14:textId="77777777" w:rsidR="00C11D1B" w:rsidRDefault="00C11D1B" w:rsidP="00C04530">
      <w:pPr>
        <w:pStyle w:val="NoSpacing"/>
        <w:numPr>
          <w:ilvl w:val="0"/>
          <w:numId w:val="11"/>
        </w:numPr>
      </w:pPr>
      <w:r>
        <w:t xml:space="preserve">15 </w:t>
      </w:r>
      <w:proofErr w:type="spellStart"/>
      <w:r>
        <w:t>tC</w:t>
      </w:r>
      <w:proofErr w:type="spellEnd"/>
      <w:r>
        <w:t>/ha/</w:t>
      </w:r>
      <w:proofErr w:type="spellStart"/>
      <w:r>
        <w:t>yr</w:t>
      </w:r>
      <w:proofErr w:type="spellEnd"/>
      <w:r>
        <w:t xml:space="preserve"> Illinois</w:t>
      </w:r>
    </w:p>
    <w:p w14:paraId="32D056F8" w14:textId="0972E1EF" w:rsidR="00C11D1B" w:rsidRPr="00D40B98" w:rsidRDefault="00C11D1B" w:rsidP="00C04530">
      <w:pPr>
        <w:pStyle w:val="NoSpacing"/>
        <w:numPr>
          <w:ilvl w:val="0"/>
          <w:numId w:val="11"/>
        </w:numPr>
        <w:rPr>
          <w:b/>
        </w:rPr>
      </w:pPr>
      <w:r>
        <w:t xml:space="preserve">8-10 </w:t>
      </w:r>
      <w:proofErr w:type="spellStart"/>
      <w:r>
        <w:t>tC</w:t>
      </w:r>
      <w:proofErr w:type="spellEnd"/>
      <w:r>
        <w:t>/ha/</w:t>
      </w:r>
      <w:proofErr w:type="spellStart"/>
      <w:r w:rsidR="00A441D2">
        <w:t>yr</w:t>
      </w:r>
      <w:proofErr w:type="spellEnd"/>
      <w:r>
        <w:t xml:space="preserve"> England</w:t>
      </w:r>
    </w:p>
    <w:p w14:paraId="7DA53378" w14:textId="77777777" w:rsidR="00C11D1B" w:rsidRDefault="00C11D1B" w:rsidP="00C04530">
      <w:pPr>
        <w:pStyle w:val="NoSpacing"/>
      </w:pPr>
      <w:r>
        <w:t xml:space="preserve">N-fixing – </w:t>
      </w:r>
      <w:proofErr w:type="spellStart"/>
      <w:r>
        <w:t>mychorrhizal</w:t>
      </w:r>
      <w:proofErr w:type="spellEnd"/>
      <w:r>
        <w:t xml:space="preserve"> association</w:t>
      </w:r>
    </w:p>
    <w:p w14:paraId="45B47875" w14:textId="67B5497B" w:rsidR="00C11D1B" w:rsidRDefault="00C11D1B" w:rsidP="00C04530">
      <w:pPr>
        <w:pStyle w:val="NoSpacing"/>
      </w:pPr>
      <w:r>
        <w:t>Almost all leaves fall of</w:t>
      </w:r>
      <w:r w:rsidR="007E119D">
        <w:t>f</w:t>
      </w:r>
      <w:r>
        <w:t xml:space="preserve"> before harvest</w:t>
      </w:r>
    </w:p>
    <w:p w14:paraId="377DEFB4" w14:textId="77777777" w:rsidR="00C11D1B" w:rsidRDefault="00C11D1B" w:rsidP="00C04530">
      <w:pPr>
        <w:pStyle w:val="NoSpacing"/>
      </w:pPr>
      <w:r>
        <w:t xml:space="preserve">Leaves </w:t>
      </w:r>
      <w:proofErr w:type="spellStart"/>
      <w:r>
        <w:t>ligninize</w:t>
      </w:r>
      <w:proofErr w:type="spellEnd"/>
      <w:r>
        <w:t xml:space="preserve"> to stems</w:t>
      </w:r>
    </w:p>
    <w:p w14:paraId="7561A600" w14:textId="1EED3938" w:rsidR="00C11D1B" w:rsidRDefault="00C11D1B" w:rsidP="00C04530">
      <w:pPr>
        <w:pStyle w:val="NoSpacing"/>
      </w:pPr>
      <w:r w:rsidRPr="00D40B98">
        <w:rPr>
          <w:i/>
        </w:rPr>
        <w:t xml:space="preserve">Miscanthus </w:t>
      </w:r>
      <w:r w:rsidR="00A441D2">
        <w:rPr>
          <w:i/>
        </w:rPr>
        <w:t xml:space="preserve">x </w:t>
      </w:r>
      <w:r w:rsidRPr="00D40B98">
        <w:rPr>
          <w:i/>
        </w:rPr>
        <w:t>giganteus</w:t>
      </w:r>
      <w:r>
        <w:t xml:space="preserve"> – fertile, no flowers or seeds</w:t>
      </w:r>
    </w:p>
    <w:p w14:paraId="3E2A577E" w14:textId="77777777" w:rsidR="00C11D1B" w:rsidRDefault="00C11D1B" w:rsidP="00C04530">
      <w:pPr>
        <w:pStyle w:val="NoSpacing"/>
      </w:pPr>
      <w:r>
        <w:t>Drought tolerant</w:t>
      </w:r>
    </w:p>
    <w:p w14:paraId="796B6299" w14:textId="77777777" w:rsidR="00C11D1B" w:rsidRDefault="00C11D1B" w:rsidP="00C04530">
      <w:pPr>
        <w:pStyle w:val="NoSpacing"/>
      </w:pPr>
      <w:r>
        <w:t>miscan4 model (specializes in miscanthus, but ag productivity only)</w:t>
      </w:r>
    </w:p>
    <w:p w14:paraId="5D9154CB" w14:textId="77777777" w:rsidR="00C11D1B" w:rsidRPr="004563A0" w:rsidRDefault="00C11D1B" w:rsidP="00A929B5">
      <w:pPr>
        <w:pStyle w:val="NoSpacing"/>
        <w:ind w:left="360"/>
      </w:pPr>
    </w:p>
    <w:p w14:paraId="2B6ED520" w14:textId="77777777" w:rsidR="00C11D1B" w:rsidRPr="004563A0" w:rsidRDefault="00C11D1B" w:rsidP="004563A0">
      <w:pPr>
        <w:rPr>
          <w:rStyle w:val="IntenseEmphasis"/>
        </w:rPr>
      </w:pPr>
    </w:p>
    <w:p w14:paraId="59DE8C02" w14:textId="32BD5C2B" w:rsidR="007E119D" w:rsidRDefault="007D3FB5" w:rsidP="00100090">
      <w:pPr>
        <w:pStyle w:val="Heading1"/>
      </w:pPr>
      <w:r w:rsidRPr="00183AD6">
        <w:t xml:space="preserve">Modeling N uptake by crops in </w:t>
      </w:r>
      <w:proofErr w:type="spellStart"/>
      <w:r w:rsidRPr="00183AD6">
        <w:t>DayCent</w:t>
      </w:r>
      <w:proofErr w:type="spellEnd"/>
    </w:p>
    <w:p w14:paraId="2585ACD2" w14:textId="77777777" w:rsidR="00100090" w:rsidRPr="00100090" w:rsidRDefault="00100090" w:rsidP="00100090">
      <w:pPr>
        <w:pStyle w:val="NoSpacing"/>
      </w:pPr>
    </w:p>
    <w:p w14:paraId="6DDB1A94" w14:textId="1514B406" w:rsidR="007D3FB5" w:rsidRPr="009246C5" w:rsidRDefault="007D3FB5" w:rsidP="007D3FB5">
      <w:r w:rsidRPr="009246C5">
        <w:t xml:space="preserve">The purpose of this </w:t>
      </w:r>
      <w:r w:rsidR="00BC38EA">
        <w:t>section</w:t>
      </w:r>
      <w:r w:rsidRPr="009246C5">
        <w:t xml:space="preserve"> is to </w:t>
      </w:r>
      <w:r w:rsidR="00BC38EA">
        <w:t>describe</w:t>
      </w:r>
      <w:r w:rsidRPr="009246C5">
        <w:t xml:space="preserve"> how we can alter the timing of plant N uptake in a realistic way</w:t>
      </w:r>
      <w:r>
        <w:t xml:space="preserve"> in order to improve N</w:t>
      </w:r>
      <w:r w:rsidRPr="00CD2DBB">
        <w:rPr>
          <w:vertAlign w:val="subscript"/>
        </w:rPr>
        <w:t>2</w:t>
      </w:r>
      <w:r>
        <w:t>O emissions estimates</w:t>
      </w:r>
      <w:r w:rsidR="00BC38EA">
        <w:t>. N</w:t>
      </w:r>
      <w:r>
        <w:t>itrification inhibitors are not having the desired effect of reducing N</w:t>
      </w:r>
      <w:r w:rsidRPr="00BE22A5">
        <w:rPr>
          <w:vertAlign w:val="subscript"/>
        </w:rPr>
        <w:t>2</w:t>
      </w:r>
      <w:r>
        <w:t xml:space="preserve">O emissions by 30% during the growing season. Instead, </w:t>
      </w:r>
      <w:proofErr w:type="spellStart"/>
      <w:r>
        <w:t>DayCent</w:t>
      </w:r>
      <w:proofErr w:type="spellEnd"/>
      <w:r>
        <w:t xml:space="preserve"> only models a delay in those N</w:t>
      </w:r>
      <w:r w:rsidRPr="00BE22A5">
        <w:rPr>
          <w:vertAlign w:val="subscript"/>
        </w:rPr>
        <w:t>2</w:t>
      </w:r>
      <w:r>
        <w:t>O emissions.  As soon as nitrification inhibitors lose their effect, N</w:t>
      </w:r>
      <w:r w:rsidRPr="00BE22A5">
        <w:rPr>
          <w:vertAlign w:val="subscript"/>
        </w:rPr>
        <w:t>2</w:t>
      </w:r>
      <w:r>
        <w:t>O emissions spike due to residual ammonium. We need</w:t>
      </w:r>
      <w:r w:rsidR="00BC38EA">
        <w:t>ed</w:t>
      </w:r>
      <w:r>
        <w:t xml:space="preserve"> a way for plant to take up more ammonium when the nitrification in being inhibited so that when the inhibitor effect is gone, there won’t be a spike in N</w:t>
      </w:r>
      <w:r w:rsidRPr="00BE22A5">
        <w:rPr>
          <w:vertAlign w:val="subscript"/>
        </w:rPr>
        <w:t>2</w:t>
      </w:r>
      <w:r>
        <w:t>O emissions from lingering ammonium.</w:t>
      </w:r>
    </w:p>
    <w:p w14:paraId="09978B97" w14:textId="77777777" w:rsidR="007D3FB5" w:rsidRDefault="007D3FB5" w:rsidP="007D3FB5">
      <w:proofErr w:type="spellStart"/>
      <w:r>
        <w:t>DayCent</w:t>
      </w:r>
      <w:proofErr w:type="spellEnd"/>
      <w:r>
        <w:t xml:space="preserve"> tries to meet plant </w:t>
      </w:r>
      <w:proofErr w:type="spellStart"/>
      <w:r>
        <w:t>N</w:t>
      </w:r>
      <w:proofErr w:type="spellEnd"/>
      <w:r>
        <w:t xml:space="preserve"> demand from these sources in the following order:</w:t>
      </w:r>
    </w:p>
    <w:p w14:paraId="15D2E205" w14:textId="77777777" w:rsidR="007D3FB5" w:rsidRDefault="007D3FB5" w:rsidP="007D3FB5">
      <w:pPr>
        <w:pStyle w:val="ListParagraph"/>
        <w:numPr>
          <w:ilvl w:val="0"/>
          <w:numId w:val="15"/>
        </w:numPr>
        <w:spacing w:after="160" w:line="259" w:lineRule="auto"/>
      </w:pPr>
      <w:r>
        <w:t>Internal N storage (</w:t>
      </w:r>
      <w:proofErr w:type="spellStart"/>
      <w:proofErr w:type="gramStart"/>
      <w:r>
        <w:t>crpstg</w:t>
      </w:r>
      <w:proofErr w:type="spellEnd"/>
      <w:r>
        <w:t>(</w:t>
      </w:r>
      <w:proofErr w:type="gramEnd"/>
      <w:r>
        <w:t>1))</w:t>
      </w:r>
    </w:p>
    <w:p w14:paraId="56359C34" w14:textId="77777777" w:rsidR="007D3FB5" w:rsidRDefault="007D3FB5" w:rsidP="007D3FB5">
      <w:pPr>
        <w:pStyle w:val="ListParagraph"/>
        <w:numPr>
          <w:ilvl w:val="0"/>
          <w:numId w:val="15"/>
        </w:numPr>
        <w:spacing w:after="160" w:line="259" w:lineRule="auto"/>
      </w:pPr>
      <w:r>
        <w:lastRenderedPageBreak/>
        <w:t>Mineral N in the soils (ammonium + nitrate)</w:t>
      </w:r>
    </w:p>
    <w:p w14:paraId="61B64E2E" w14:textId="77777777" w:rsidR="007D3FB5" w:rsidRDefault="007D3FB5" w:rsidP="007D3FB5">
      <w:pPr>
        <w:pStyle w:val="ListParagraph"/>
        <w:numPr>
          <w:ilvl w:val="0"/>
          <w:numId w:val="15"/>
        </w:numPr>
        <w:spacing w:after="160" w:line="259" w:lineRule="auto"/>
      </w:pPr>
      <w:r>
        <w:t>Symbiotic N fixation</w:t>
      </w:r>
    </w:p>
    <w:p w14:paraId="29E22C01" w14:textId="77777777" w:rsidR="007D3FB5" w:rsidRDefault="007D3FB5" w:rsidP="007D3FB5">
      <w:pPr>
        <w:pStyle w:val="ListParagraph"/>
        <w:numPr>
          <w:ilvl w:val="0"/>
          <w:numId w:val="15"/>
        </w:numPr>
        <w:spacing w:after="160" w:line="259" w:lineRule="auto"/>
      </w:pPr>
      <w:r>
        <w:t>Automatic N fertilization</w:t>
      </w:r>
    </w:p>
    <w:p w14:paraId="64BEEE6A" w14:textId="491F6CD8" w:rsidR="007D3FB5" w:rsidRDefault="007D3FB5" w:rsidP="007D3FB5">
      <w:r>
        <w:t>Initially, the potential N demand for each plant part its potential plant production (</w:t>
      </w:r>
      <w:proofErr w:type="spellStart"/>
      <w:r>
        <w:t>gC</w:t>
      </w:r>
      <w:proofErr w:type="spellEnd"/>
      <w:r>
        <w:t xml:space="preserve"> m</w:t>
      </w:r>
      <w:r w:rsidRPr="009E2315">
        <w:rPr>
          <w:vertAlign w:val="superscript"/>
        </w:rPr>
        <w:t>-2</w:t>
      </w:r>
      <w:r>
        <w:t xml:space="preserve">) divided by its minimum C:N ratio; the total N demand is the sum of N demand for each plant part. For shoots, the minimum </w:t>
      </w:r>
      <w:proofErr w:type="gramStart"/>
      <w:r>
        <w:t>C:N</w:t>
      </w:r>
      <w:proofErr w:type="gramEnd"/>
      <w:r>
        <w:t xml:space="preserve"> for new growt</w:t>
      </w:r>
      <w:r w:rsidR="007E119D">
        <w:t>h is determined by the PRAMN(1,1-2</w:t>
      </w:r>
      <w:r>
        <w:t>) and BIOMAX parameters and for roots i</w:t>
      </w:r>
      <w:r w:rsidR="007E119D">
        <w:t>t is determined by the PRBMN(1,1-2</w:t>
      </w:r>
      <w:r>
        <w:t>) parameters. (</w:t>
      </w:r>
      <w:r w:rsidR="00D22DFC">
        <w:fldChar w:fldCharType="begin"/>
      </w:r>
      <w:r w:rsidR="00D22DFC">
        <w:instrText xml:space="preserve"> REF _Ref13043395 \h </w:instrText>
      </w:r>
      <w:r w:rsidR="00D22DFC">
        <w:fldChar w:fldCharType="separate"/>
      </w:r>
      <w:r w:rsidR="00D22DFC">
        <w:t xml:space="preserve">Table </w:t>
      </w:r>
      <w:r w:rsidR="00D22DFC">
        <w:rPr>
          <w:noProof/>
        </w:rPr>
        <w:t>4</w:t>
      </w:r>
      <w:r w:rsidR="00D22DFC">
        <w:fldChar w:fldCharType="end"/>
      </w:r>
      <w:r w:rsidR="00D22DFC">
        <w:t xml:space="preserve">, </w:t>
      </w:r>
      <w:r w:rsidR="00D22DFC">
        <w:fldChar w:fldCharType="begin"/>
      </w:r>
      <w:r w:rsidR="00D22DFC">
        <w:instrText xml:space="preserve"> REF _Ref13043424 \h </w:instrText>
      </w:r>
      <w:r w:rsidR="00D22DFC">
        <w:fldChar w:fldCharType="separate"/>
      </w:r>
      <w:r w:rsidR="00D22DFC">
        <w:t xml:space="preserve">Figure </w:t>
      </w:r>
      <w:r w:rsidR="00D22DFC">
        <w:rPr>
          <w:noProof/>
        </w:rPr>
        <w:t>1</w:t>
      </w:r>
      <w:r w:rsidR="00D22DFC">
        <w:fldChar w:fldCharType="end"/>
      </w:r>
      <w:r>
        <w:t xml:space="preserve">).  If this potential N demand cannot be met by the 4 above sources, </w:t>
      </w:r>
      <w:proofErr w:type="spellStart"/>
      <w:r>
        <w:t>DayCent</w:t>
      </w:r>
      <w:proofErr w:type="spellEnd"/>
      <w:r>
        <w:t xml:space="preserve"> will increase the </w:t>
      </w:r>
      <w:proofErr w:type="gramStart"/>
      <w:r>
        <w:t>C:N</w:t>
      </w:r>
      <w:proofErr w:type="gramEnd"/>
      <w:r>
        <w:t xml:space="preserve"> until the demand can be met, and therefore produces new growth with a higher C:N. If the N demand can’t be met even when the maximum C:N ratios are used, then production is restricted. For shoots, the maximum </w:t>
      </w:r>
      <w:proofErr w:type="gramStart"/>
      <w:r>
        <w:t>C:N</w:t>
      </w:r>
      <w:proofErr w:type="gramEnd"/>
      <w:r>
        <w:t xml:space="preserve"> for new growt</w:t>
      </w:r>
      <w:r w:rsidR="007E119D">
        <w:t>h is determined by the PRAMX(1,1-2</w:t>
      </w:r>
      <w:r>
        <w:t>) and BIOMAX parameters and for roots i</w:t>
      </w:r>
      <w:r w:rsidR="007E119D">
        <w:t>t is determined by the PRBMX(1,1-2</w:t>
      </w:r>
      <w:r>
        <w:t xml:space="preserve">) parameters.  </w:t>
      </w:r>
    </w:p>
    <w:p w14:paraId="44E82382" w14:textId="77777777" w:rsidR="00D22DFC" w:rsidRDefault="00D22DFC" w:rsidP="007D3FB5"/>
    <w:p w14:paraId="7AAB3E13" w14:textId="5F6512D6" w:rsidR="0016653E" w:rsidRDefault="0016653E" w:rsidP="0016653E">
      <w:pPr>
        <w:pStyle w:val="Caption"/>
        <w:keepNext/>
      </w:pPr>
      <w:bookmarkStart w:id="7" w:name="_Ref13043395"/>
      <w:r>
        <w:t xml:space="preserve">Table </w:t>
      </w:r>
      <w:r w:rsidR="002C3D8D">
        <w:fldChar w:fldCharType="begin"/>
      </w:r>
      <w:r w:rsidR="002C3D8D">
        <w:instrText xml:space="preserve"> SEQ Table \* ARABIC </w:instrText>
      </w:r>
      <w:r w:rsidR="002C3D8D">
        <w:fldChar w:fldCharType="separate"/>
      </w:r>
      <w:r w:rsidR="009D6776">
        <w:rPr>
          <w:noProof/>
        </w:rPr>
        <w:t>7</w:t>
      </w:r>
      <w:r w:rsidR="002C3D8D">
        <w:rPr>
          <w:noProof/>
        </w:rPr>
        <w:fldChar w:fldCharType="end"/>
      </w:r>
      <w:bookmarkEnd w:id="7"/>
      <w:r>
        <w:t xml:space="preserve">. </w:t>
      </w:r>
      <w:r w:rsidRPr="00853827">
        <w:rPr>
          <w:b w:val="0"/>
        </w:rPr>
        <w:t>Parameters that control C:N ratios in new growth in crops and grasses.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5220"/>
        <w:gridCol w:w="1433"/>
        <w:gridCol w:w="1379"/>
      </w:tblGrid>
      <w:tr w:rsidR="00853827" w:rsidRPr="00EA70B3" w14:paraId="0B631FD0" w14:textId="77777777" w:rsidTr="00853827">
        <w:trPr>
          <w:cantSplit/>
        </w:trPr>
        <w:tc>
          <w:tcPr>
            <w:tcW w:w="1318" w:type="dxa"/>
          </w:tcPr>
          <w:p w14:paraId="408FA612" w14:textId="77777777" w:rsidR="00853827" w:rsidRPr="00EA70B3" w:rsidRDefault="00853827" w:rsidP="00853827">
            <w:pPr>
              <w:rPr>
                <w:rFonts w:cs="Arial"/>
              </w:rPr>
            </w:pPr>
            <w:r w:rsidRPr="00EA70B3">
              <w:rPr>
                <w:rFonts w:cs="Arial"/>
              </w:rPr>
              <w:t>BIOMAX</w:t>
            </w:r>
          </w:p>
        </w:tc>
        <w:tc>
          <w:tcPr>
            <w:tcW w:w="5220" w:type="dxa"/>
          </w:tcPr>
          <w:p w14:paraId="61E2DD73" w14:textId="77777777" w:rsidR="00853827" w:rsidRPr="00EA70B3" w:rsidRDefault="00853827" w:rsidP="00853827">
            <w:pPr>
              <w:rPr>
                <w:rFonts w:cs="Arial"/>
              </w:rPr>
            </w:pPr>
            <w:r w:rsidRPr="00EA70B3">
              <w:rPr>
                <w:rFonts w:cs="Arial"/>
              </w:rPr>
              <w:t xml:space="preserve">Aboveground biomass level above which the minimum and maximum C/E ratios of new shoot increments equal </w:t>
            </w:r>
            <w:proofErr w:type="gramStart"/>
            <w:r w:rsidRPr="007E119D">
              <w:rPr>
                <w:rFonts w:cs="Arial"/>
                <w:u w:val="single"/>
              </w:rPr>
              <w:t>PRAMN</w:t>
            </w:r>
            <w:r w:rsidRPr="00EA70B3">
              <w:rPr>
                <w:rFonts w:cs="Arial"/>
              </w:rPr>
              <w:t>(</w:t>
            </w:r>
            <w:proofErr w:type="gramEnd"/>
            <w:r w:rsidRPr="00EA70B3">
              <w:rPr>
                <w:rFonts w:cs="Arial"/>
              </w:rPr>
              <w:t>*,2) and PRAMX(*,2) respectively.</w:t>
            </w:r>
          </w:p>
        </w:tc>
        <w:tc>
          <w:tcPr>
            <w:tcW w:w="1433" w:type="dxa"/>
          </w:tcPr>
          <w:p w14:paraId="5756679B"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g biomass</w:t>
            </w:r>
            <w:r>
              <w:rPr>
                <w:rFonts w:asciiTheme="minorHAnsi" w:hAnsiTheme="minorHAnsi" w:cs="Arial"/>
                <w:szCs w:val="22"/>
              </w:rPr>
              <w:t xml:space="preserve"> </w:t>
            </w:r>
            <w:r w:rsidRPr="00EA70B3">
              <w:rPr>
                <w:rFonts w:asciiTheme="minorHAnsi" w:hAnsiTheme="minorHAnsi" w:cs="Arial"/>
                <w:szCs w:val="22"/>
              </w:rPr>
              <w:t>m</w:t>
            </w:r>
            <w:r w:rsidRPr="00CD3448">
              <w:rPr>
                <w:rFonts w:asciiTheme="minorHAnsi" w:hAnsiTheme="minorHAnsi" w:cs="Arial"/>
                <w:szCs w:val="22"/>
                <w:vertAlign w:val="superscript"/>
              </w:rPr>
              <w:noBreakHyphen/>
              <w:t>2</w:t>
            </w:r>
          </w:p>
        </w:tc>
        <w:tc>
          <w:tcPr>
            <w:tcW w:w="1379" w:type="dxa"/>
          </w:tcPr>
          <w:p w14:paraId="28D1958E"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0 – 1000</w:t>
            </w:r>
          </w:p>
        </w:tc>
      </w:tr>
      <w:tr w:rsidR="00853827" w:rsidRPr="00EA70B3" w14:paraId="65D82B08" w14:textId="77777777" w:rsidTr="00853827">
        <w:trPr>
          <w:cantSplit/>
        </w:trPr>
        <w:tc>
          <w:tcPr>
            <w:tcW w:w="1318" w:type="dxa"/>
          </w:tcPr>
          <w:p w14:paraId="74C81D04" w14:textId="77777777" w:rsidR="00853827" w:rsidRPr="00EA70B3" w:rsidRDefault="00853827" w:rsidP="00853827">
            <w:pPr>
              <w:rPr>
                <w:rFonts w:cs="Arial"/>
              </w:rPr>
            </w:pPr>
            <w:proofErr w:type="gramStart"/>
            <w:r w:rsidRPr="00EA70B3">
              <w:rPr>
                <w:rFonts w:cs="Arial"/>
              </w:rPr>
              <w:t>PRAMN(</w:t>
            </w:r>
            <w:proofErr w:type="gramEnd"/>
            <w:r w:rsidRPr="00EA70B3">
              <w:rPr>
                <w:rFonts w:cs="Arial"/>
              </w:rPr>
              <w:t>1,1)</w:t>
            </w:r>
          </w:p>
        </w:tc>
        <w:tc>
          <w:tcPr>
            <w:tcW w:w="5220" w:type="dxa"/>
          </w:tcPr>
          <w:p w14:paraId="3C0E13F8" w14:textId="77777777" w:rsidR="00853827" w:rsidRPr="00EA70B3" w:rsidRDefault="00853827" w:rsidP="00853827">
            <w:pPr>
              <w:rPr>
                <w:rFonts w:cs="Arial"/>
              </w:rPr>
            </w:pPr>
            <w:r w:rsidRPr="00EA70B3">
              <w:rPr>
                <w:rFonts w:cs="Arial"/>
              </w:rPr>
              <w:t>Minimum aboveground C/N ratio with zero biomass.</w:t>
            </w:r>
          </w:p>
        </w:tc>
        <w:tc>
          <w:tcPr>
            <w:tcW w:w="1433" w:type="dxa"/>
          </w:tcPr>
          <w:p w14:paraId="0320F221"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C/N ratio</w:t>
            </w:r>
          </w:p>
        </w:tc>
        <w:tc>
          <w:tcPr>
            <w:tcW w:w="1379" w:type="dxa"/>
          </w:tcPr>
          <w:p w14:paraId="21F59815"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1.0 – 100.0</w:t>
            </w:r>
          </w:p>
        </w:tc>
      </w:tr>
      <w:tr w:rsidR="00853827" w:rsidRPr="00EA70B3" w14:paraId="1B6652EA" w14:textId="77777777" w:rsidTr="00853827">
        <w:trPr>
          <w:cantSplit/>
        </w:trPr>
        <w:tc>
          <w:tcPr>
            <w:tcW w:w="1318" w:type="dxa"/>
          </w:tcPr>
          <w:p w14:paraId="30F7B4BD" w14:textId="77777777" w:rsidR="00853827" w:rsidRPr="00EA70B3" w:rsidRDefault="00853827" w:rsidP="00853827">
            <w:pPr>
              <w:rPr>
                <w:rFonts w:cs="Arial"/>
              </w:rPr>
            </w:pPr>
            <w:proofErr w:type="gramStart"/>
            <w:r w:rsidRPr="00EA70B3">
              <w:rPr>
                <w:rFonts w:cs="Arial"/>
              </w:rPr>
              <w:t>PRAMN(</w:t>
            </w:r>
            <w:proofErr w:type="gramEnd"/>
            <w:r w:rsidRPr="00EA70B3">
              <w:rPr>
                <w:rFonts w:cs="Arial"/>
              </w:rPr>
              <w:t>1,2)</w:t>
            </w:r>
          </w:p>
        </w:tc>
        <w:tc>
          <w:tcPr>
            <w:tcW w:w="5220" w:type="dxa"/>
          </w:tcPr>
          <w:p w14:paraId="29DD808B" w14:textId="77777777" w:rsidR="00853827" w:rsidRPr="00EA70B3" w:rsidRDefault="00853827" w:rsidP="00853827">
            <w:pPr>
              <w:rPr>
                <w:rFonts w:cs="Arial"/>
              </w:rPr>
            </w:pPr>
            <w:r w:rsidRPr="00EA70B3">
              <w:rPr>
                <w:rFonts w:cs="Arial"/>
              </w:rPr>
              <w:t>Minimum aboveground C/N ratio with biomass &gt; BIOMAX.</w:t>
            </w:r>
          </w:p>
        </w:tc>
        <w:tc>
          <w:tcPr>
            <w:tcW w:w="1433" w:type="dxa"/>
          </w:tcPr>
          <w:p w14:paraId="31990BB8"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C/N ratio</w:t>
            </w:r>
          </w:p>
        </w:tc>
        <w:tc>
          <w:tcPr>
            <w:tcW w:w="1379" w:type="dxa"/>
          </w:tcPr>
          <w:p w14:paraId="576366A9"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1.0 – 200.0</w:t>
            </w:r>
          </w:p>
        </w:tc>
      </w:tr>
      <w:tr w:rsidR="00853827" w:rsidRPr="00EA70B3" w14:paraId="2B837210" w14:textId="77777777" w:rsidTr="00853827">
        <w:trPr>
          <w:cantSplit/>
        </w:trPr>
        <w:tc>
          <w:tcPr>
            <w:tcW w:w="1318" w:type="dxa"/>
          </w:tcPr>
          <w:p w14:paraId="3F87959A" w14:textId="77777777" w:rsidR="00853827" w:rsidRPr="00EA70B3" w:rsidRDefault="00853827" w:rsidP="00853827">
            <w:pPr>
              <w:rPr>
                <w:rFonts w:cs="Arial"/>
              </w:rPr>
            </w:pPr>
            <w:proofErr w:type="gramStart"/>
            <w:r w:rsidRPr="00EA70B3">
              <w:rPr>
                <w:rFonts w:cs="Arial"/>
              </w:rPr>
              <w:t>PRAMX(</w:t>
            </w:r>
            <w:proofErr w:type="gramEnd"/>
            <w:r w:rsidRPr="00EA70B3">
              <w:rPr>
                <w:rFonts w:cs="Arial"/>
              </w:rPr>
              <w:t>1,1)</w:t>
            </w:r>
          </w:p>
        </w:tc>
        <w:tc>
          <w:tcPr>
            <w:tcW w:w="5220" w:type="dxa"/>
          </w:tcPr>
          <w:p w14:paraId="4F83106F" w14:textId="77777777" w:rsidR="00853827" w:rsidRPr="00EA70B3" w:rsidRDefault="00853827" w:rsidP="00853827">
            <w:pPr>
              <w:rPr>
                <w:rFonts w:cs="Arial"/>
              </w:rPr>
            </w:pPr>
            <w:r w:rsidRPr="00EA70B3">
              <w:rPr>
                <w:rFonts w:cs="Arial"/>
              </w:rPr>
              <w:t>Maximum aboveground C/N ratio with zero biomass.</w:t>
            </w:r>
          </w:p>
        </w:tc>
        <w:tc>
          <w:tcPr>
            <w:tcW w:w="1433" w:type="dxa"/>
          </w:tcPr>
          <w:p w14:paraId="721A43D8"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C/N ratio</w:t>
            </w:r>
          </w:p>
        </w:tc>
        <w:tc>
          <w:tcPr>
            <w:tcW w:w="1379" w:type="dxa"/>
          </w:tcPr>
          <w:p w14:paraId="74A9A748"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1.0 – 200.0</w:t>
            </w:r>
          </w:p>
        </w:tc>
      </w:tr>
      <w:tr w:rsidR="00853827" w:rsidRPr="00EA70B3" w14:paraId="42643650" w14:textId="77777777" w:rsidTr="00853827">
        <w:trPr>
          <w:cantSplit/>
        </w:trPr>
        <w:tc>
          <w:tcPr>
            <w:tcW w:w="1318" w:type="dxa"/>
          </w:tcPr>
          <w:p w14:paraId="6CBBA1DB" w14:textId="77777777" w:rsidR="00853827" w:rsidRPr="00EA70B3" w:rsidRDefault="00853827" w:rsidP="00853827">
            <w:pPr>
              <w:rPr>
                <w:rFonts w:cs="Arial"/>
              </w:rPr>
            </w:pPr>
            <w:proofErr w:type="gramStart"/>
            <w:r w:rsidRPr="00EA70B3">
              <w:rPr>
                <w:rFonts w:cs="Arial"/>
              </w:rPr>
              <w:t>PRAMX(</w:t>
            </w:r>
            <w:proofErr w:type="gramEnd"/>
            <w:r w:rsidRPr="00EA70B3">
              <w:rPr>
                <w:rFonts w:cs="Arial"/>
              </w:rPr>
              <w:t>1,2)</w:t>
            </w:r>
          </w:p>
        </w:tc>
        <w:tc>
          <w:tcPr>
            <w:tcW w:w="5220" w:type="dxa"/>
          </w:tcPr>
          <w:p w14:paraId="753D4AC9" w14:textId="77777777" w:rsidR="00853827" w:rsidRPr="00EA70B3" w:rsidRDefault="00853827" w:rsidP="00853827">
            <w:pPr>
              <w:rPr>
                <w:rFonts w:cs="Arial"/>
              </w:rPr>
            </w:pPr>
            <w:r w:rsidRPr="00EA70B3">
              <w:rPr>
                <w:rFonts w:cs="Arial"/>
              </w:rPr>
              <w:t>Maximum aboveground C/N ratio with biomass &gt; BIOMAX.</w:t>
            </w:r>
          </w:p>
        </w:tc>
        <w:tc>
          <w:tcPr>
            <w:tcW w:w="1433" w:type="dxa"/>
          </w:tcPr>
          <w:p w14:paraId="4B6B0784"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C/N ratio</w:t>
            </w:r>
          </w:p>
        </w:tc>
        <w:tc>
          <w:tcPr>
            <w:tcW w:w="1379" w:type="dxa"/>
          </w:tcPr>
          <w:p w14:paraId="640C2E97"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1.0 – 400.0</w:t>
            </w:r>
          </w:p>
        </w:tc>
      </w:tr>
      <w:tr w:rsidR="00853827" w:rsidRPr="00EA70B3" w14:paraId="68D15BC6" w14:textId="77777777" w:rsidTr="00853827">
        <w:trPr>
          <w:cantSplit/>
        </w:trPr>
        <w:tc>
          <w:tcPr>
            <w:tcW w:w="1318" w:type="dxa"/>
          </w:tcPr>
          <w:p w14:paraId="198484A4" w14:textId="77777777" w:rsidR="00853827" w:rsidRPr="00EA70B3" w:rsidRDefault="00853827" w:rsidP="00853827">
            <w:pPr>
              <w:rPr>
                <w:rFonts w:cs="Arial"/>
              </w:rPr>
            </w:pPr>
            <w:proofErr w:type="gramStart"/>
            <w:r w:rsidRPr="00EA70B3">
              <w:rPr>
                <w:rFonts w:cs="Arial"/>
              </w:rPr>
              <w:t>PRBMN(</w:t>
            </w:r>
            <w:proofErr w:type="gramEnd"/>
            <w:r w:rsidRPr="00EA70B3">
              <w:rPr>
                <w:rFonts w:cs="Arial"/>
              </w:rPr>
              <w:t>1,1)</w:t>
            </w:r>
          </w:p>
        </w:tc>
        <w:tc>
          <w:tcPr>
            <w:tcW w:w="5220" w:type="dxa"/>
          </w:tcPr>
          <w:p w14:paraId="0BE1386F" w14:textId="77777777" w:rsidR="00853827" w:rsidRPr="00EA70B3" w:rsidRDefault="00853827" w:rsidP="00853827">
            <w:pPr>
              <w:rPr>
                <w:rFonts w:cs="Arial"/>
              </w:rPr>
            </w:pPr>
            <w:r w:rsidRPr="00EA70B3">
              <w:rPr>
                <w:rFonts w:cs="Arial"/>
              </w:rPr>
              <w:t>(N, intercept) parameter for computing minimum C/N ratio for belowground matter as a linear function of annual precipitation.</w:t>
            </w:r>
          </w:p>
        </w:tc>
        <w:tc>
          <w:tcPr>
            <w:tcW w:w="1433" w:type="dxa"/>
          </w:tcPr>
          <w:p w14:paraId="5A3EBE48"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C/N ratio</w:t>
            </w:r>
          </w:p>
        </w:tc>
        <w:tc>
          <w:tcPr>
            <w:tcW w:w="1379" w:type="dxa"/>
          </w:tcPr>
          <w:p w14:paraId="3416C6B2"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1.0 – 150.0</w:t>
            </w:r>
          </w:p>
        </w:tc>
      </w:tr>
      <w:tr w:rsidR="00853827" w:rsidRPr="00EA70B3" w14:paraId="55AF4D4E" w14:textId="77777777" w:rsidTr="00853827">
        <w:trPr>
          <w:cantSplit/>
        </w:trPr>
        <w:tc>
          <w:tcPr>
            <w:tcW w:w="1318" w:type="dxa"/>
          </w:tcPr>
          <w:p w14:paraId="42BAB536" w14:textId="77777777" w:rsidR="00853827" w:rsidRPr="00EA70B3" w:rsidRDefault="00853827" w:rsidP="00853827">
            <w:pPr>
              <w:rPr>
                <w:rFonts w:cs="Arial"/>
              </w:rPr>
            </w:pPr>
            <w:proofErr w:type="gramStart"/>
            <w:r w:rsidRPr="00EA70B3">
              <w:rPr>
                <w:rFonts w:cs="Arial"/>
              </w:rPr>
              <w:t>PRBMN(</w:t>
            </w:r>
            <w:proofErr w:type="gramEnd"/>
            <w:r w:rsidRPr="00EA70B3">
              <w:rPr>
                <w:rFonts w:cs="Arial"/>
              </w:rPr>
              <w:t>1,2)</w:t>
            </w:r>
          </w:p>
        </w:tc>
        <w:tc>
          <w:tcPr>
            <w:tcW w:w="5220" w:type="dxa"/>
          </w:tcPr>
          <w:p w14:paraId="0FC6C33E" w14:textId="77777777" w:rsidR="00853827" w:rsidRPr="00EA70B3" w:rsidRDefault="00853827" w:rsidP="00853827">
            <w:pPr>
              <w:rPr>
                <w:rFonts w:cs="Arial"/>
              </w:rPr>
            </w:pPr>
            <w:r w:rsidRPr="00EA70B3">
              <w:rPr>
                <w:rFonts w:cs="Arial"/>
              </w:rPr>
              <w:t>(N, slope) parameter for computing minimum C/N ratio for belowground matter as a linear function of annual precipitation.</w:t>
            </w:r>
            <w:r>
              <w:rPr>
                <w:rFonts w:cs="Arial"/>
              </w:rPr>
              <w:t xml:space="preserve"> </w:t>
            </w:r>
            <w:r w:rsidRPr="006A2945">
              <w:rPr>
                <w:rFonts w:cs="Arial"/>
                <w:highlight w:val="yellow"/>
              </w:rPr>
              <w:t>Usually set to 0.0.</w:t>
            </w:r>
          </w:p>
        </w:tc>
        <w:tc>
          <w:tcPr>
            <w:tcW w:w="1433" w:type="dxa"/>
          </w:tcPr>
          <w:p w14:paraId="573CE735"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change in C/N ratio per cm precipitation</w:t>
            </w:r>
          </w:p>
        </w:tc>
        <w:tc>
          <w:tcPr>
            <w:tcW w:w="1379" w:type="dxa"/>
          </w:tcPr>
          <w:p w14:paraId="567EB33F"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0.0 – 1.0</w:t>
            </w:r>
          </w:p>
        </w:tc>
      </w:tr>
      <w:tr w:rsidR="00853827" w:rsidRPr="00EA70B3" w14:paraId="0789CAB9" w14:textId="77777777" w:rsidTr="00853827">
        <w:trPr>
          <w:cantSplit/>
        </w:trPr>
        <w:tc>
          <w:tcPr>
            <w:tcW w:w="1318" w:type="dxa"/>
          </w:tcPr>
          <w:p w14:paraId="413585DF" w14:textId="77777777" w:rsidR="00853827" w:rsidRPr="00EA70B3" w:rsidRDefault="00853827" w:rsidP="00853827">
            <w:pPr>
              <w:rPr>
                <w:rFonts w:cs="Arial"/>
              </w:rPr>
            </w:pPr>
            <w:proofErr w:type="gramStart"/>
            <w:r w:rsidRPr="00EA70B3">
              <w:rPr>
                <w:rFonts w:cs="Arial"/>
              </w:rPr>
              <w:t>PRBMX(</w:t>
            </w:r>
            <w:proofErr w:type="gramEnd"/>
            <w:r w:rsidRPr="00EA70B3">
              <w:rPr>
                <w:rFonts w:cs="Arial"/>
              </w:rPr>
              <w:t>1,1)</w:t>
            </w:r>
          </w:p>
        </w:tc>
        <w:tc>
          <w:tcPr>
            <w:tcW w:w="5220" w:type="dxa"/>
          </w:tcPr>
          <w:p w14:paraId="3D5DA25D" w14:textId="77777777" w:rsidR="00853827" w:rsidRPr="00EA70B3" w:rsidRDefault="00853827" w:rsidP="00853827">
            <w:pPr>
              <w:rPr>
                <w:rFonts w:cs="Arial"/>
              </w:rPr>
            </w:pPr>
            <w:r w:rsidRPr="00EA70B3">
              <w:rPr>
                <w:rFonts w:cs="Arial"/>
              </w:rPr>
              <w:t>(N, intercept) parameter for computing maximum C/N ratio for belowground matter as a linear function of annual precipitation.</w:t>
            </w:r>
          </w:p>
        </w:tc>
        <w:tc>
          <w:tcPr>
            <w:tcW w:w="1433" w:type="dxa"/>
          </w:tcPr>
          <w:p w14:paraId="4C2AA845"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C/N ratio</w:t>
            </w:r>
          </w:p>
        </w:tc>
        <w:tc>
          <w:tcPr>
            <w:tcW w:w="1379" w:type="dxa"/>
          </w:tcPr>
          <w:p w14:paraId="1B863AC8"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0.0 – 300.0</w:t>
            </w:r>
          </w:p>
        </w:tc>
      </w:tr>
      <w:tr w:rsidR="00853827" w:rsidRPr="00EA70B3" w14:paraId="5FB9DAC3" w14:textId="77777777" w:rsidTr="00853827">
        <w:trPr>
          <w:cantSplit/>
        </w:trPr>
        <w:tc>
          <w:tcPr>
            <w:tcW w:w="1318" w:type="dxa"/>
          </w:tcPr>
          <w:p w14:paraId="4C32DA4C" w14:textId="77777777" w:rsidR="00853827" w:rsidRPr="00EA70B3" w:rsidRDefault="00853827" w:rsidP="00853827">
            <w:pPr>
              <w:rPr>
                <w:rFonts w:cs="Arial"/>
              </w:rPr>
            </w:pPr>
            <w:proofErr w:type="gramStart"/>
            <w:r w:rsidRPr="00EA70B3">
              <w:rPr>
                <w:rFonts w:cs="Arial"/>
              </w:rPr>
              <w:lastRenderedPageBreak/>
              <w:t>PRBMX(</w:t>
            </w:r>
            <w:proofErr w:type="gramEnd"/>
            <w:r w:rsidRPr="00EA70B3">
              <w:rPr>
                <w:rFonts w:cs="Arial"/>
              </w:rPr>
              <w:t>1,2)</w:t>
            </w:r>
          </w:p>
        </w:tc>
        <w:tc>
          <w:tcPr>
            <w:tcW w:w="5220" w:type="dxa"/>
          </w:tcPr>
          <w:p w14:paraId="55ED6D33" w14:textId="77777777" w:rsidR="00853827" w:rsidRPr="00EA70B3" w:rsidRDefault="00853827" w:rsidP="00853827">
            <w:pPr>
              <w:rPr>
                <w:rFonts w:cs="Arial"/>
              </w:rPr>
            </w:pPr>
            <w:r w:rsidRPr="00EA70B3">
              <w:rPr>
                <w:rFonts w:cs="Arial"/>
              </w:rPr>
              <w:t>(N, slope) parameter for computing maximum C/N ratio for belowground matter as a linear function of annual precipitation.</w:t>
            </w:r>
            <w:r>
              <w:rPr>
                <w:rFonts w:cs="Arial"/>
              </w:rPr>
              <w:t xml:space="preserve"> </w:t>
            </w:r>
            <w:r w:rsidRPr="006A2945">
              <w:rPr>
                <w:rFonts w:cs="Arial"/>
                <w:highlight w:val="yellow"/>
              </w:rPr>
              <w:t>Usually set to 0.0.</w:t>
            </w:r>
          </w:p>
        </w:tc>
        <w:tc>
          <w:tcPr>
            <w:tcW w:w="1433" w:type="dxa"/>
          </w:tcPr>
          <w:p w14:paraId="10832455" w14:textId="77777777" w:rsidR="00853827" w:rsidRPr="00EA70B3" w:rsidRDefault="00853827" w:rsidP="00853827">
            <w:pPr>
              <w:jc w:val="center"/>
              <w:rPr>
                <w:rFonts w:cs="Arial"/>
              </w:rPr>
            </w:pPr>
            <w:r w:rsidRPr="00EA70B3">
              <w:rPr>
                <w:rFonts w:cs="Arial"/>
              </w:rPr>
              <w:t>change in C/N ratio per cm precipitation</w:t>
            </w:r>
          </w:p>
        </w:tc>
        <w:tc>
          <w:tcPr>
            <w:tcW w:w="1379" w:type="dxa"/>
          </w:tcPr>
          <w:p w14:paraId="12158C73" w14:textId="77777777" w:rsidR="00853827" w:rsidRPr="00EA70B3" w:rsidRDefault="00853827" w:rsidP="00853827">
            <w:pPr>
              <w:pStyle w:val="PlainText"/>
              <w:jc w:val="center"/>
              <w:rPr>
                <w:rFonts w:asciiTheme="minorHAnsi" w:hAnsiTheme="minorHAnsi" w:cs="Arial"/>
                <w:szCs w:val="22"/>
              </w:rPr>
            </w:pPr>
            <w:r w:rsidRPr="00EA70B3">
              <w:rPr>
                <w:rFonts w:asciiTheme="minorHAnsi" w:hAnsiTheme="minorHAnsi" w:cs="Arial"/>
                <w:szCs w:val="22"/>
              </w:rPr>
              <w:t>0.0 – 1.0</w:t>
            </w:r>
          </w:p>
        </w:tc>
      </w:tr>
    </w:tbl>
    <w:p w14:paraId="0BCD405D" w14:textId="77777777" w:rsidR="007D3FB5" w:rsidRDefault="007D3FB5" w:rsidP="007D3FB5"/>
    <w:p w14:paraId="51DA92B3" w14:textId="77777777" w:rsidR="0016653E" w:rsidRDefault="007D3FB5" w:rsidP="0016653E">
      <w:pPr>
        <w:keepNext/>
      </w:pPr>
      <w:r>
        <w:rPr>
          <w:noProof/>
        </w:rPr>
        <w:drawing>
          <wp:inline distT="0" distB="0" distL="0" distR="0" wp14:anchorId="60E72A30" wp14:editId="1F4A658E">
            <wp:extent cx="5943600" cy="4343400"/>
            <wp:effectExtent l="0" t="0" r="0" b="0"/>
            <wp:docPr id="188421" name="Picture 18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1" name="Figure_29_New_Growth_CN.jpg"/>
                    <pic:cNvPicPr/>
                  </pic:nvPicPr>
                  <pic:blipFill>
                    <a:blip r:embed="rId11"/>
                    <a:stretch>
                      <a:fillRect/>
                    </a:stretch>
                  </pic:blipFill>
                  <pic:spPr>
                    <a:xfrm>
                      <a:off x="0" y="0"/>
                      <a:ext cx="5943600" cy="4343400"/>
                    </a:xfrm>
                    <a:prstGeom prst="rect">
                      <a:avLst/>
                    </a:prstGeom>
                  </pic:spPr>
                </pic:pic>
              </a:graphicData>
            </a:graphic>
          </wp:inline>
        </w:drawing>
      </w:r>
    </w:p>
    <w:p w14:paraId="5C2AD9D2" w14:textId="29E7A0D5" w:rsidR="007D3FB5" w:rsidRDefault="0016653E" w:rsidP="0016653E">
      <w:pPr>
        <w:pStyle w:val="Caption"/>
      </w:pPr>
      <w:bookmarkStart w:id="8" w:name="_Ref13043424"/>
      <w:r>
        <w:t xml:space="preserve">Figure </w:t>
      </w:r>
      <w:r w:rsidR="002C3D8D">
        <w:fldChar w:fldCharType="begin"/>
      </w:r>
      <w:r w:rsidR="002C3D8D">
        <w:instrText xml:space="preserve"> SEQ Figure \* ARABIC </w:instrText>
      </w:r>
      <w:r w:rsidR="002C3D8D">
        <w:fldChar w:fldCharType="separate"/>
      </w:r>
      <w:r w:rsidR="00356A4B">
        <w:rPr>
          <w:noProof/>
        </w:rPr>
        <w:t>1</w:t>
      </w:r>
      <w:r w:rsidR="002C3D8D">
        <w:rPr>
          <w:noProof/>
        </w:rPr>
        <w:fldChar w:fldCharType="end"/>
      </w:r>
      <w:bookmarkEnd w:id="8"/>
      <w:r>
        <w:t>. The crop.100 parameters that affect the C:N ratios of new crop/grass above-ground growth.  There are similar parameters for the grasstree model.</w:t>
      </w:r>
    </w:p>
    <w:p w14:paraId="0018986B" w14:textId="77777777" w:rsidR="00A90CBC" w:rsidRDefault="00A90CBC" w:rsidP="00A90CBC">
      <w:pPr>
        <w:pStyle w:val="NoSpacing"/>
      </w:pPr>
    </w:p>
    <w:p w14:paraId="6EDE3A5B" w14:textId="46755470" w:rsidR="000515E1" w:rsidRDefault="00900CA9" w:rsidP="000515E1">
      <w:pPr>
        <w:pStyle w:val="Heading2"/>
      </w:pPr>
      <w:r>
        <w:t>NO3PREF</w:t>
      </w:r>
      <w:r w:rsidRPr="00183AD6">
        <w:t xml:space="preserve"> parameter in crop.100</w:t>
      </w:r>
      <w:r>
        <w:t>, tree.100, and grasstree.100</w:t>
      </w:r>
    </w:p>
    <w:p w14:paraId="1E352C26" w14:textId="77777777" w:rsidR="000515E1" w:rsidRPr="000515E1" w:rsidRDefault="000515E1" w:rsidP="000515E1">
      <w:pPr>
        <w:pStyle w:val="NoSpacing"/>
      </w:pPr>
    </w:p>
    <w:p w14:paraId="2281397B" w14:textId="4DE708D8" w:rsidR="00900CA9" w:rsidRPr="005F4430" w:rsidRDefault="00900CA9" w:rsidP="00900CA9">
      <w:r w:rsidRPr="005F4430">
        <w:t xml:space="preserve">In </w:t>
      </w:r>
      <w:proofErr w:type="spellStart"/>
      <w:r w:rsidRPr="005F4430">
        <w:t>DayCent</w:t>
      </w:r>
      <w:proofErr w:type="spellEnd"/>
      <w:r w:rsidRPr="005F4430">
        <w:t xml:space="preserve">, </w:t>
      </w:r>
      <w:r w:rsidR="00442ECA">
        <w:t xml:space="preserve">ammonium exists in the top 3-4 soils.in layers (~top 10-20 </w:t>
      </w:r>
      <w:r>
        <w:t>cm) only while nitrate may exis</w:t>
      </w:r>
      <w:r w:rsidR="00442ECA">
        <w:t xml:space="preserve">t in all soil layers. Usually, the top 3-4 </w:t>
      </w:r>
      <w:r>
        <w:t xml:space="preserve">soils.in layers comprise the top Century layer with thickness defined by </w:t>
      </w:r>
      <w:proofErr w:type="gramStart"/>
      <w:r>
        <w:t>ADEP(</w:t>
      </w:r>
      <w:proofErr w:type="gramEnd"/>
      <w:r>
        <w:t xml:space="preserve">1) in fix.100.  </w:t>
      </w:r>
      <w:proofErr w:type="spellStart"/>
      <w:r>
        <w:t>DayCent’s</w:t>
      </w:r>
      <w:proofErr w:type="spellEnd"/>
      <w:r>
        <w:t xml:space="preserve"> </w:t>
      </w:r>
      <w:r w:rsidR="00F411DC">
        <w:t>plant</w:t>
      </w:r>
      <w:r>
        <w:t xml:space="preserve"> model will take up N from all soil layers where roots exist (</w:t>
      </w:r>
      <w:proofErr w:type="gramStart"/>
      <w:r>
        <w:t>1..</w:t>
      </w:r>
      <w:proofErr w:type="gramEnd"/>
      <w:r>
        <w:t>CLAYPG</w:t>
      </w:r>
      <w:r w:rsidR="00F411DC">
        <w:t>, 1..TLAYPG, or 1..GTLAYPG for the crop, tree, and grasstree types, respectively</w:t>
      </w:r>
      <w:r>
        <w:t xml:space="preserve">). The amount of mineral N removed from each layer is proportional to the N available in the layer divided by the total available N in the rooting zone. N uptake from any soil layer must also be partitioned into ammonium </w:t>
      </w:r>
      <w:r>
        <w:lastRenderedPageBreak/>
        <w:t>and nitrate uptake. Currently, plants take up nitrate in ammonium in proportion to the relative availability of each in the top 3 soils.in layers</w:t>
      </w:r>
      <w:r w:rsidRPr="00442ECA">
        <w:t xml:space="preserve">. </w:t>
      </w:r>
      <w:r w:rsidR="00442ECA" w:rsidRPr="00442ECA">
        <w:t>Below the top Century layer</w:t>
      </w:r>
      <w:r w:rsidRPr="00442ECA">
        <w:t>, all N uptake is from nitrate.</w:t>
      </w:r>
    </w:p>
    <w:p w14:paraId="5286E133" w14:textId="40FD003D" w:rsidR="00900CA9" w:rsidRDefault="00900CA9" w:rsidP="00900CA9">
      <w:r>
        <w:t xml:space="preserve">NO3PREF is a crop- and tree-specific parameter in the crop.100, tree.100, and grasstree.100 files that indicates the plants preference for taking up nitrate vs. ammonium </w:t>
      </w:r>
      <w:r w:rsidR="00442ECA">
        <w:rPr>
          <w:b/>
        </w:rPr>
        <w:t>in</w:t>
      </w:r>
      <w:r w:rsidRPr="00740394">
        <w:rPr>
          <w:b/>
        </w:rPr>
        <w:t xml:space="preserve"> </w:t>
      </w:r>
      <w:r w:rsidR="00442ECA">
        <w:rPr>
          <w:b/>
        </w:rPr>
        <w:t>the</w:t>
      </w:r>
      <w:r w:rsidRPr="00740394">
        <w:rPr>
          <w:b/>
        </w:rPr>
        <w:t xml:space="preserve"> </w:t>
      </w:r>
      <w:r w:rsidR="00442ECA">
        <w:rPr>
          <w:b/>
        </w:rPr>
        <w:t xml:space="preserve">top </w:t>
      </w:r>
      <w:proofErr w:type="gramStart"/>
      <w:r w:rsidR="00442ECA">
        <w:rPr>
          <w:b/>
        </w:rPr>
        <w:t>ADEP(</w:t>
      </w:r>
      <w:proofErr w:type="gramEnd"/>
      <w:r w:rsidR="00442ECA">
        <w:rPr>
          <w:b/>
        </w:rPr>
        <w:t>1) cm of soil</w:t>
      </w:r>
      <w:r w:rsidR="00D22DFC">
        <w:rPr>
          <w:b/>
        </w:rPr>
        <w:t xml:space="preserve"> </w:t>
      </w:r>
      <w:r w:rsidR="00D22DFC" w:rsidRPr="00D22DFC">
        <w:t>(</w:t>
      </w:r>
      <w:r w:rsidR="00D22DFC">
        <w:fldChar w:fldCharType="begin"/>
      </w:r>
      <w:r w:rsidR="00D22DFC">
        <w:instrText xml:space="preserve"> REF _Ref13043275 \h </w:instrText>
      </w:r>
      <w:r w:rsidR="00D22DFC">
        <w:fldChar w:fldCharType="separate"/>
      </w:r>
      <w:r w:rsidR="00D22DFC">
        <w:t xml:space="preserve">Table </w:t>
      </w:r>
      <w:r w:rsidR="00D22DFC">
        <w:rPr>
          <w:noProof/>
        </w:rPr>
        <w:t>5</w:t>
      </w:r>
      <w:r w:rsidR="00D22DFC">
        <w:fldChar w:fldCharType="end"/>
      </w:r>
      <w:r w:rsidR="00D22DFC" w:rsidRPr="00D22DFC">
        <w:t>)</w:t>
      </w:r>
      <w:r>
        <w:rPr>
          <w:b/>
        </w:rPr>
        <w:t>.</w:t>
      </w:r>
      <w:r>
        <w:t xml:space="preserve"> It has existed for a long time but was never actually used. Specifically, NO3PREF is the fraction of N demand that should be met by uptake of nitrate, and 1.0-NO3PREF was the fraction of N demand that should be met by uptake of ammonium. An adjustment in the actual fraction of nitrate uptake is made if there was not enough nitrate or ammonium to take up the specified fraction.</w:t>
      </w:r>
    </w:p>
    <w:p w14:paraId="1B7A403D" w14:textId="77777777" w:rsidR="00900CA9" w:rsidRDefault="00900CA9" w:rsidP="00900CA9">
      <w:pPr>
        <w:ind w:left="720"/>
      </w:pPr>
      <w:r>
        <w:t xml:space="preserve">NO3PREF = -1 means take up nitrate and ammonium in proportion to their relative amounts. This is the current way </w:t>
      </w:r>
      <w:proofErr w:type="spellStart"/>
      <w:r>
        <w:t>DayCent</w:t>
      </w:r>
      <w:proofErr w:type="spellEnd"/>
      <w:r>
        <w:t xml:space="preserve"> computes the fraction of N uptake met by ammonium and nitrate.</w:t>
      </w:r>
    </w:p>
    <w:p w14:paraId="3BFF2E6A" w14:textId="27BD2EEA" w:rsidR="00900CA9" w:rsidRDefault="00D22DFC" w:rsidP="00900CA9">
      <w:pPr>
        <w:ind w:left="720"/>
      </w:pPr>
      <w:r>
        <w:t xml:space="preserve">NO3PREF </w:t>
      </w:r>
      <w:r w:rsidR="00900CA9">
        <w:t xml:space="preserve">=1.0 means the plant would try to meet its soil mineral N demand from nitrate only.  If </w:t>
      </w:r>
      <w:proofErr w:type="gramStart"/>
      <w:r w:rsidR="00900CA9">
        <w:t>not</w:t>
      </w:r>
      <w:proofErr w:type="gramEnd"/>
      <w:r w:rsidR="00900CA9">
        <w:t xml:space="preserve"> enough nitrate is present to meet the demand, then ammonium could supplement uptake.  </w:t>
      </w:r>
    </w:p>
    <w:p w14:paraId="47A47292" w14:textId="044C2897" w:rsidR="00900CA9" w:rsidRDefault="00D22DFC" w:rsidP="00900CA9">
      <w:pPr>
        <w:ind w:left="720"/>
      </w:pPr>
      <w:r>
        <w:t xml:space="preserve">NO3PREF </w:t>
      </w:r>
      <w:r w:rsidR="00900CA9">
        <w:t xml:space="preserve">= 0.0 means the plant would try to meet its soil mineral N demand from ammonium only.  If </w:t>
      </w:r>
      <w:proofErr w:type="gramStart"/>
      <w:r w:rsidR="00900CA9">
        <w:t>not</w:t>
      </w:r>
      <w:proofErr w:type="gramEnd"/>
      <w:r w:rsidR="00900CA9">
        <w:t xml:space="preserve"> enough ammonium is present to meet the demand, then ammonium could supplement uptake.  </w:t>
      </w:r>
    </w:p>
    <w:p w14:paraId="49072925" w14:textId="5BD6C32D" w:rsidR="00900CA9" w:rsidRDefault="00900CA9" w:rsidP="000515E1">
      <w:pPr>
        <w:ind w:left="720"/>
      </w:pPr>
      <w:r>
        <w:t xml:space="preserve">0.0 &lt; </w:t>
      </w:r>
      <w:r w:rsidR="00D22DFC">
        <w:t xml:space="preserve">NO3PREF </w:t>
      </w:r>
      <w:r>
        <w:t xml:space="preserve">&lt; 1.0. The fraction of the soil mineral N demand that is fulfilled by nitrate, if available.  If </w:t>
      </w:r>
      <w:proofErr w:type="gramStart"/>
      <w:r>
        <w:t>not</w:t>
      </w:r>
      <w:proofErr w:type="gramEnd"/>
      <w:r>
        <w:t xml:space="preserve"> enough nitrate exists, the plant will consume all the nitrate, then take up the remainder as ammonium.</w:t>
      </w:r>
    </w:p>
    <w:p w14:paraId="5A9B1BC8" w14:textId="77777777" w:rsidR="00A90CBC" w:rsidRDefault="00A90CBC" w:rsidP="00A90CBC">
      <w:pPr>
        <w:pStyle w:val="NoSpacing"/>
      </w:pPr>
    </w:p>
    <w:p w14:paraId="3FA2F0AC" w14:textId="7B5B7DAB" w:rsidR="007D3FB5" w:rsidRDefault="00900CA9" w:rsidP="00900CA9">
      <w:pPr>
        <w:pStyle w:val="Heading2"/>
      </w:pPr>
      <w:r w:rsidRPr="00900CA9">
        <w:t>Plant Luxury N uptake</w:t>
      </w:r>
    </w:p>
    <w:p w14:paraId="7FF0F371" w14:textId="77777777" w:rsidR="000515E1" w:rsidRPr="000515E1" w:rsidRDefault="000515E1" w:rsidP="000515E1">
      <w:pPr>
        <w:pStyle w:val="NoSpacing"/>
      </w:pPr>
    </w:p>
    <w:p w14:paraId="033736FF" w14:textId="73885AC6" w:rsidR="007D3FB5" w:rsidRDefault="00351FAB" w:rsidP="007D3FB5">
      <w:r>
        <w:t xml:space="preserve">We can </w:t>
      </w:r>
      <w:r w:rsidR="007D3FB5">
        <w:t xml:space="preserve">increase plant N uptake early in the growing season </w:t>
      </w:r>
      <w:r>
        <w:t>by lowering</w:t>
      </w:r>
      <w:r w:rsidR="007D3FB5">
        <w:t xml:space="preserve"> the minimum C:N ratios of shoots so the plant takes up extra N in its leaves.  This uses up some of the soil ammonium that lingers from nitrification inhibitors. </w:t>
      </w:r>
      <w:r>
        <w:t>However, this stores N in live plant material (</w:t>
      </w:r>
      <w:proofErr w:type="spellStart"/>
      <w:proofErr w:type="gramStart"/>
      <w:r>
        <w:t>aglive</w:t>
      </w:r>
      <w:proofErr w:type="spellEnd"/>
      <w:r>
        <w:t>(</w:t>
      </w:r>
      <w:proofErr w:type="gramEnd"/>
      <w:r>
        <w:t>1)) where it is no longer available to meet the N demand for future growth; thus, extra N uptake early in the growing season can result in a deficiency of N later in the growing season.</w:t>
      </w:r>
    </w:p>
    <w:p w14:paraId="68D369FB" w14:textId="5538D614" w:rsidR="007D3FB5" w:rsidRDefault="00351FAB" w:rsidP="007D3FB5">
      <w:r>
        <w:t>For annual plants, a</w:t>
      </w:r>
      <w:r w:rsidR="007D3FB5">
        <w:t xml:space="preserve"> second way </w:t>
      </w:r>
      <w:r>
        <w:t xml:space="preserve">to control N uptake early in the growing season </w:t>
      </w:r>
      <w:r w:rsidR="007D3FB5">
        <w:t>is to allow “Luxury N uptake</w:t>
      </w:r>
      <w:r w:rsidR="00AD646F">
        <w:t>”</w:t>
      </w:r>
      <w:r w:rsidR="007D3FB5">
        <w:t xml:space="preserve"> by setting the new parameters </w:t>
      </w:r>
      <w:r w:rsidR="00DC5E85">
        <w:t xml:space="preserve">listed in </w:t>
      </w:r>
      <w:r w:rsidR="00DC5E85">
        <w:fldChar w:fldCharType="begin"/>
      </w:r>
      <w:r w:rsidR="00DC5E85">
        <w:instrText xml:space="preserve"> REF _Ref13043275 \h </w:instrText>
      </w:r>
      <w:r w:rsidR="00DC5E85">
        <w:fldChar w:fldCharType="separate"/>
      </w:r>
      <w:r w:rsidR="00DC5E85">
        <w:t xml:space="preserve">Table </w:t>
      </w:r>
      <w:r w:rsidR="00DC5E85">
        <w:rPr>
          <w:noProof/>
        </w:rPr>
        <w:t>5</w:t>
      </w:r>
      <w:r w:rsidR="00DC5E85">
        <w:fldChar w:fldCharType="end"/>
      </w:r>
      <w:r w:rsidR="00DC5E85">
        <w:t xml:space="preserve"> </w:t>
      </w:r>
      <w:r>
        <w:t xml:space="preserve">below. Luxury N uptake </w:t>
      </w:r>
      <w:r w:rsidR="007D3FB5">
        <w:t>is a</w:t>
      </w:r>
      <w:r w:rsidR="00FD4E86">
        <w:t xml:space="preserve">n </w:t>
      </w:r>
      <w:r w:rsidR="007D3FB5">
        <w:t xml:space="preserve">fixed fraction </w:t>
      </w:r>
      <w:r>
        <w:t xml:space="preserve">of regular </w:t>
      </w:r>
      <w:r w:rsidR="00FD4E86">
        <w:t xml:space="preserve">plant inorganic </w:t>
      </w:r>
      <w:r>
        <w:t xml:space="preserve">N uptake </w:t>
      </w:r>
      <w:r w:rsidR="00FD4E86">
        <w:t xml:space="preserve">from the soil </w:t>
      </w:r>
      <w:r w:rsidR="007D3FB5">
        <w:t>each day</w:t>
      </w:r>
      <w:r>
        <w:t xml:space="preserve"> (</w:t>
      </w:r>
      <w:proofErr w:type="gramStart"/>
      <w:r>
        <w:t>LUXEUPF(</w:t>
      </w:r>
      <w:proofErr w:type="gramEnd"/>
      <w:r>
        <w:t xml:space="preserve">1)), and this extra N uptake is transferred to the internal N storage, </w:t>
      </w:r>
      <w:proofErr w:type="spellStart"/>
      <w:r>
        <w:t>crpstg</w:t>
      </w:r>
      <w:proofErr w:type="spellEnd"/>
      <w:r>
        <w:t>(1), which can be used later to meet the N demand for new growth</w:t>
      </w:r>
      <w:r w:rsidR="007D3FB5">
        <w:t xml:space="preserve">.  The plant </w:t>
      </w:r>
      <w:r>
        <w:t>can start</w:t>
      </w:r>
      <w:r w:rsidR="007D3FB5">
        <w:t xml:space="preserve"> using the stored N to meet its N </w:t>
      </w:r>
      <w:r>
        <w:t>demand after CSTGDYS into the growing season, or</w:t>
      </w:r>
      <w:r w:rsidR="0073654C">
        <w:t xml:space="preserve"> sooner</w:t>
      </w:r>
      <w:r>
        <w:t xml:space="preserve"> </w:t>
      </w:r>
      <w:r w:rsidR="00FD4E86">
        <w:t>if it</w:t>
      </w:r>
      <w:r>
        <w:t xml:space="preserve"> </w:t>
      </w:r>
      <w:r w:rsidR="00FD4E86">
        <w:t>becomes</w:t>
      </w:r>
      <w:r>
        <w:t xml:space="preserve"> N limited before </w:t>
      </w:r>
      <w:r w:rsidR="0073654C">
        <w:t>CSTGDYS</w:t>
      </w:r>
      <w:r>
        <w:t xml:space="preserve">. </w:t>
      </w:r>
      <w:r w:rsidR="007D3FB5">
        <w:t xml:space="preserve">In this way early N luxury uptake won’t </w:t>
      </w:r>
      <w:r>
        <w:t>cause</w:t>
      </w:r>
      <w:r w:rsidR="007D3FB5">
        <w:t xml:space="preserve"> a shortage of N for plants later in the growing season.</w:t>
      </w:r>
      <w:r w:rsidR="00D22DFC">
        <w:t xml:space="preserve"> For more information on these parameters, see </w:t>
      </w:r>
      <w:r w:rsidR="00D22DFC">
        <w:fldChar w:fldCharType="begin"/>
      </w:r>
      <w:r w:rsidR="00D22DFC">
        <w:instrText xml:space="preserve"> REF _Ref13043275 \h </w:instrText>
      </w:r>
      <w:r w:rsidR="00D22DFC">
        <w:fldChar w:fldCharType="separate"/>
      </w:r>
      <w:r w:rsidR="00D22DFC">
        <w:t xml:space="preserve">Table </w:t>
      </w:r>
      <w:r w:rsidR="00D22DFC">
        <w:rPr>
          <w:noProof/>
        </w:rPr>
        <w:t>5</w:t>
      </w:r>
      <w:r w:rsidR="00D22DFC">
        <w:fldChar w:fldCharType="end"/>
      </w:r>
      <w:r w:rsidR="00D22DFC">
        <w:t>.</w:t>
      </w:r>
    </w:p>
    <w:p w14:paraId="2B9F1B21" w14:textId="6B5054DA" w:rsidR="00D86C89" w:rsidRDefault="00D86C89" w:rsidP="00D86C89">
      <w:pPr>
        <w:pStyle w:val="NoSpacing"/>
      </w:pPr>
      <w:r>
        <w:t>Some rules about luxury N uptake.</w:t>
      </w:r>
      <w:r w:rsidR="00FE2E8A">
        <w:t xml:space="preserve"> </w:t>
      </w:r>
    </w:p>
    <w:p w14:paraId="21772702" w14:textId="4F4D9820" w:rsidR="00FE2E8A" w:rsidRDefault="00FE2E8A" w:rsidP="00D86C89">
      <w:pPr>
        <w:pStyle w:val="NoSpacing"/>
        <w:numPr>
          <w:ilvl w:val="0"/>
          <w:numId w:val="11"/>
        </w:numPr>
      </w:pPr>
      <w:r>
        <w:t>Luxury N uptake is only available to annual crops/grasses, not to trees or grasstrees.</w:t>
      </w:r>
    </w:p>
    <w:p w14:paraId="3A387F9A" w14:textId="046359FF" w:rsidR="00D86C89" w:rsidRDefault="00D86C89" w:rsidP="00D86C89">
      <w:pPr>
        <w:pStyle w:val="NoSpacing"/>
        <w:numPr>
          <w:ilvl w:val="0"/>
          <w:numId w:val="11"/>
        </w:numPr>
      </w:pPr>
      <w:r>
        <w:lastRenderedPageBreak/>
        <w:t xml:space="preserve">Luxury N uptake is the transfer of soil </w:t>
      </w:r>
      <w:r w:rsidR="00C96745">
        <w:t xml:space="preserve">inorganic </w:t>
      </w:r>
      <w:r>
        <w:t xml:space="preserve">N to the internal N storage pool, </w:t>
      </w:r>
      <w:proofErr w:type="spellStart"/>
      <w:proofErr w:type="gramStart"/>
      <w:r>
        <w:t>crpstg</w:t>
      </w:r>
      <w:proofErr w:type="spellEnd"/>
      <w:r>
        <w:t>(</w:t>
      </w:r>
      <w:proofErr w:type="gramEnd"/>
      <w:r>
        <w:t xml:space="preserve">1), by the plant. </w:t>
      </w:r>
      <w:r w:rsidR="00B043E7">
        <w:t>This is in contrast to n</w:t>
      </w:r>
      <w:r>
        <w:t xml:space="preserve">ormal </w:t>
      </w:r>
      <w:r w:rsidR="00FE2E8A">
        <w:t>crop</w:t>
      </w:r>
      <w:r>
        <w:t xml:space="preserve"> </w:t>
      </w:r>
      <w:r w:rsidR="00C96745">
        <w:t xml:space="preserve">soil </w:t>
      </w:r>
      <w:r>
        <w:t xml:space="preserve">mineral N uptake </w:t>
      </w:r>
      <w:r w:rsidR="006C406C">
        <w:t xml:space="preserve">that </w:t>
      </w:r>
      <w:r>
        <w:t xml:space="preserve">transfers N to </w:t>
      </w:r>
      <w:proofErr w:type="spellStart"/>
      <w:proofErr w:type="gramStart"/>
      <w:r>
        <w:t>aglive</w:t>
      </w:r>
      <w:proofErr w:type="spellEnd"/>
      <w:r>
        <w:t>(</w:t>
      </w:r>
      <w:proofErr w:type="gramEnd"/>
      <w:r>
        <w:t xml:space="preserve">1), </w:t>
      </w:r>
      <w:proofErr w:type="spellStart"/>
      <w:r>
        <w:t>bglivej</w:t>
      </w:r>
      <w:proofErr w:type="spellEnd"/>
      <w:r>
        <w:t xml:space="preserve">(1), and </w:t>
      </w:r>
      <w:proofErr w:type="spellStart"/>
      <w:r>
        <w:t>bglivem</w:t>
      </w:r>
      <w:proofErr w:type="spellEnd"/>
      <w:r>
        <w:t>(1).</w:t>
      </w:r>
    </w:p>
    <w:p w14:paraId="5D435D40" w14:textId="727CF90C" w:rsidR="00D86C89" w:rsidRDefault="00D86C89" w:rsidP="00D86C89">
      <w:pPr>
        <w:pStyle w:val="NoSpacing"/>
        <w:numPr>
          <w:ilvl w:val="0"/>
          <w:numId w:val="11"/>
        </w:numPr>
      </w:pPr>
      <w:r>
        <w:t xml:space="preserve">Luxury N uptake can only occur if the crop.100 parameter </w:t>
      </w:r>
      <w:proofErr w:type="gramStart"/>
      <w:r>
        <w:t>LUXEUPF(</w:t>
      </w:r>
      <w:proofErr w:type="gramEnd"/>
      <w:r>
        <w:t>1)</w:t>
      </w:r>
      <w:r w:rsidR="00DE70EB">
        <w:t xml:space="preserve"> &gt; 0.0</w:t>
      </w:r>
      <w:r>
        <w:t>.</w:t>
      </w:r>
    </w:p>
    <w:p w14:paraId="247FB017" w14:textId="48844C5F" w:rsidR="00D86C89" w:rsidRDefault="00D86C89" w:rsidP="00D86C89">
      <w:pPr>
        <w:pStyle w:val="NoSpacing"/>
        <w:numPr>
          <w:ilvl w:val="0"/>
          <w:numId w:val="11"/>
        </w:numPr>
      </w:pPr>
      <w:r>
        <w:t>Luxury N uptake can only occur when the number of days in the growing season so far &lt; CSTGDYS.</w:t>
      </w:r>
    </w:p>
    <w:p w14:paraId="59AC0618" w14:textId="77777777" w:rsidR="00854501" w:rsidRDefault="00854501" w:rsidP="00854501">
      <w:pPr>
        <w:pStyle w:val="NoSpacing"/>
        <w:numPr>
          <w:ilvl w:val="0"/>
          <w:numId w:val="11"/>
        </w:numPr>
      </w:pPr>
      <w:r>
        <w:t xml:space="preserve">The maximum amount of luxury N uptake that can occur in a day is </w:t>
      </w:r>
      <w:proofErr w:type="gramStart"/>
      <w:r>
        <w:t>LUXEUP(</w:t>
      </w:r>
      <w:proofErr w:type="gramEnd"/>
      <w:r>
        <w:t>1)* (normal plant soil inorganic N uptake). Actual luxury N uptake will be less than the maximum if</w:t>
      </w:r>
    </w:p>
    <w:p w14:paraId="3772B696" w14:textId="77777777" w:rsidR="00854501" w:rsidRPr="00282E0E" w:rsidRDefault="00854501" w:rsidP="00854501">
      <w:pPr>
        <w:pStyle w:val="NoSpacing"/>
        <w:numPr>
          <w:ilvl w:val="0"/>
          <w:numId w:val="32"/>
        </w:numPr>
        <w:rPr>
          <w:i/>
          <w:iCs/>
        </w:rPr>
      </w:pPr>
      <w:r>
        <w:t xml:space="preserve">there is not enough inorganic N in the soil to meet this extra demand, or </w:t>
      </w:r>
    </w:p>
    <w:p w14:paraId="46D37999" w14:textId="10AD125A" w:rsidR="00854501" w:rsidRPr="00063BA8" w:rsidRDefault="001E11A3" w:rsidP="00854501">
      <w:pPr>
        <w:pStyle w:val="NoSpacing"/>
        <w:numPr>
          <w:ilvl w:val="0"/>
          <w:numId w:val="32"/>
        </w:numPr>
        <w:rPr>
          <w:i/>
          <w:iCs/>
        </w:rPr>
      </w:pPr>
      <w:r>
        <w:t xml:space="preserve">the maximum amount of </w:t>
      </w:r>
      <w:r w:rsidR="00854501">
        <w:t xml:space="preserve">luxury N uptake would cause the C:N ratio of above ground plant material (defined as </w:t>
      </w:r>
      <w:proofErr w:type="spellStart"/>
      <w:r w:rsidR="00854501">
        <w:t>aglivc</w:t>
      </w:r>
      <w:proofErr w:type="spellEnd"/>
      <w:r w:rsidR="00854501">
        <w:t>/(</w:t>
      </w:r>
      <w:proofErr w:type="spellStart"/>
      <w:r w:rsidR="00854501">
        <w:t>aglive</w:t>
      </w:r>
      <w:proofErr w:type="spellEnd"/>
      <w:r w:rsidR="00854501">
        <w:t>(</w:t>
      </w:r>
      <w:proofErr w:type="gramStart"/>
      <w:r w:rsidR="00854501">
        <w:t>1)+</w:t>
      </w:r>
      <w:proofErr w:type="spellStart"/>
      <w:proofErr w:type="gramEnd"/>
      <w:r w:rsidR="00854501">
        <w:t>crpstg</w:t>
      </w:r>
      <w:proofErr w:type="spellEnd"/>
      <w:r w:rsidR="00854501">
        <w:t xml:space="preserve">(1)) to be &lt; PRAMN(1,1). </w:t>
      </w:r>
      <w:r w:rsidR="00854501" w:rsidRPr="00C96745">
        <w:rPr>
          <w:i/>
          <w:iCs/>
        </w:rPr>
        <w:t xml:space="preserve">(Note: because state variables aren’t actually updated until the end of the day, and many fluxes </w:t>
      </w:r>
      <w:r w:rsidR="00854501">
        <w:rPr>
          <w:i/>
          <w:iCs/>
        </w:rPr>
        <w:t>increase or reduce</w:t>
      </w:r>
      <w:r w:rsidR="00854501" w:rsidRPr="00C96745">
        <w:rPr>
          <w:i/>
          <w:iCs/>
        </w:rPr>
        <w:t xml:space="preserve"> </w:t>
      </w:r>
      <w:proofErr w:type="spellStart"/>
      <w:r w:rsidR="00854501" w:rsidRPr="00C96745">
        <w:rPr>
          <w:i/>
          <w:iCs/>
        </w:rPr>
        <w:t>aglivc</w:t>
      </w:r>
      <w:proofErr w:type="spellEnd"/>
      <w:r w:rsidR="00854501" w:rsidRPr="00C96745">
        <w:rPr>
          <w:i/>
          <w:iCs/>
        </w:rPr>
        <w:t xml:space="preserve">, </w:t>
      </w:r>
      <w:proofErr w:type="spellStart"/>
      <w:proofErr w:type="gramStart"/>
      <w:r w:rsidR="00854501" w:rsidRPr="00C96745">
        <w:rPr>
          <w:i/>
          <w:iCs/>
        </w:rPr>
        <w:t>aglive</w:t>
      </w:r>
      <w:proofErr w:type="spellEnd"/>
      <w:r w:rsidR="00854501" w:rsidRPr="00C96745">
        <w:rPr>
          <w:i/>
          <w:iCs/>
        </w:rPr>
        <w:t>(</w:t>
      </w:r>
      <w:proofErr w:type="gramEnd"/>
      <w:r w:rsidR="00854501" w:rsidRPr="00C96745">
        <w:rPr>
          <w:i/>
          <w:iCs/>
        </w:rPr>
        <w:t xml:space="preserve">1), and </w:t>
      </w:r>
      <w:proofErr w:type="spellStart"/>
      <w:r w:rsidR="00854501" w:rsidRPr="00C96745">
        <w:rPr>
          <w:i/>
          <w:iCs/>
        </w:rPr>
        <w:t>crpstg</w:t>
      </w:r>
      <w:proofErr w:type="spellEnd"/>
      <w:r w:rsidR="00854501" w:rsidRPr="00C96745">
        <w:rPr>
          <w:i/>
          <w:iCs/>
        </w:rPr>
        <w:t>(1)</w:t>
      </w:r>
      <w:r w:rsidR="00854501">
        <w:rPr>
          <w:i/>
          <w:iCs/>
        </w:rPr>
        <w:t xml:space="preserve"> in any given day</w:t>
      </w:r>
      <w:r w:rsidR="00854501" w:rsidRPr="00C96745">
        <w:rPr>
          <w:i/>
          <w:iCs/>
        </w:rPr>
        <w:t>, the calculation can’t be exact and the C:N may drop slightly below PRAMN(1,1) at times).</w:t>
      </w:r>
    </w:p>
    <w:p w14:paraId="26DE9E20" w14:textId="044D1933" w:rsidR="00063BA8" w:rsidRPr="00C96745" w:rsidRDefault="00063BA8" w:rsidP="00D86C89">
      <w:pPr>
        <w:pStyle w:val="NoSpacing"/>
        <w:numPr>
          <w:ilvl w:val="0"/>
          <w:numId w:val="11"/>
        </w:numPr>
        <w:rPr>
          <w:i/>
          <w:iCs/>
        </w:rPr>
      </w:pPr>
      <w:r>
        <w:t xml:space="preserve">After CSTGDYS into the growing season, the plant can use up to </w:t>
      </w:r>
      <w:r w:rsidRPr="00F91E4D">
        <w:t>CSTGEUPF(</w:t>
      </w:r>
      <w:proofErr w:type="gramStart"/>
      <w:r w:rsidRPr="00F91E4D">
        <w:t>1)</w:t>
      </w:r>
      <w:r>
        <w:t>*</w:t>
      </w:r>
      <w:proofErr w:type="spellStart"/>
      <w:proofErr w:type="gramEnd"/>
      <w:r>
        <w:t>crpstg</w:t>
      </w:r>
      <w:proofErr w:type="spellEnd"/>
      <w:r>
        <w:t>(1) to meet its demand for N.</w:t>
      </w:r>
    </w:p>
    <w:p w14:paraId="66EA576E" w14:textId="254BAFB2" w:rsidR="0065508E" w:rsidRDefault="003D7605" w:rsidP="00D86C89">
      <w:pPr>
        <w:pStyle w:val="NoSpacing"/>
        <w:numPr>
          <w:ilvl w:val="0"/>
          <w:numId w:val="11"/>
        </w:numPr>
      </w:pPr>
      <w:r>
        <w:t xml:space="preserve">When </w:t>
      </w:r>
      <w:proofErr w:type="gramStart"/>
      <w:r>
        <w:t>LUXEUPF(</w:t>
      </w:r>
      <w:proofErr w:type="gramEnd"/>
      <w:r>
        <w:t xml:space="preserve">1) = 0.0 indicating no luxury N uptake, plants will first use </w:t>
      </w:r>
      <w:proofErr w:type="spellStart"/>
      <w:r>
        <w:t>crpstg</w:t>
      </w:r>
      <w:proofErr w:type="spellEnd"/>
      <w:r>
        <w:t>(1) to meet the</w:t>
      </w:r>
      <w:r w:rsidR="00946C10">
        <w:t>ir</w:t>
      </w:r>
      <w:r>
        <w:t xml:space="preserve"> demand for inorganic N.  Therefore, </w:t>
      </w:r>
      <w:r w:rsidR="00946C10">
        <w:t xml:space="preserve">in order for plants to be able to store </w:t>
      </w:r>
      <w:r w:rsidR="0055496B">
        <w:t>luxury</w:t>
      </w:r>
      <w:r w:rsidR="00946C10">
        <w:t xml:space="preserve"> N and use it later, </w:t>
      </w:r>
      <w:r>
        <w:t xml:space="preserve">we had to prevent this from happening when </w:t>
      </w:r>
      <w:proofErr w:type="gramStart"/>
      <w:r>
        <w:t>LUXEUPF(</w:t>
      </w:r>
      <w:proofErr w:type="gramEnd"/>
      <w:r>
        <w:t>1) &gt; 0.0</w:t>
      </w:r>
      <w:r w:rsidR="0055496B">
        <w:t xml:space="preserve"> according to the following conditions:</w:t>
      </w:r>
      <w:r>
        <w:t xml:space="preserve"> </w:t>
      </w:r>
      <w:r w:rsidR="00946C10">
        <w:t xml:space="preserve"> </w:t>
      </w:r>
    </w:p>
    <w:p w14:paraId="141F9953" w14:textId="1F4D79BB" w:rsidR="003D7605" w:rsidRDefault="003D7605" w:rsidP="003D7605">
      <w:pPr>
        <w:pStyle w:val="NoSpacing"/>
        <w:numPr>
          <w:ilvl w:val="1"/>
          <w:numId w:val="11"/>
        </w:numPr>
      </w:pPr>
      <w:r w:rsidRPr="0055496B">
        <w:rPr>
          <w:u w:val="single"/>
        </w:rPr>
        <w:t>When there is sufficient mineral N in the soil</w:t>
      </w:r>
      <w:r>
        <w:t xml:space="preserve">, the plants can’t </w:t>
      </w:r>
      <w:r w:rsidR="007F780F">
        <w:t xml:space="preserve">take up N from </w:t>
      </w:r>
      <w:proofErr w:type="spellStart"/>
      <w:proofErr w:type="gramStart"/>
      <w:r>
        <w:t>crpstg</w:t>
      </w:r>
      <w:proofErr w:type="spellEnd"/>
      <w:r>
        <w:t>(</w:t>
      </w:r>
      <w:proofErr w:type="gramEnd"/>
      <w:r>
        <w:t>1) until CSTGDYS after the growing season has begun.</w:t>
      </w:r>
    </w:p>
    <w:p w14:paraId="48164FEB" w14:textId="1032D14D" w:rsidR="003D7605" w:rsidRDefault="003D7605" w:rsidP="003D7605">
      <w:pPr>
        <w:pStyle w:val="NoSpacing"/>
        <w:numPr>
          <w:ilvl w:val="1"/>
          <w:numId w:val="11"/>
        </w:numPr>
      </w:pPr>
      <w:r>
        <w:t>There is sufficient mineral N in the soil when the “</w:t>
      </w:r>
      <w:r w:rsidR="0055496B">
        <w:t xml:space="preserve">crop </w:t>
      </w:r>
      <w:r>
        <w:t xml:space="preserve">available to demand ratio” (crop_a2drat) defined as mineral N available to the plant divided by the plant’s mineral N demand, is ≥ CSTGA2DRAT.  </w:t>
      </w:r>
    </w:p>
    <w:p w14:paraId="7A082FE9" w14:textId="72B891A5" w:rsidR="003D7605" w:rsidRDefault="003D7605" w:rsidP="003D7605">
      <w:pPr>
        <w:pStyle w:val="NoSpacing"/>
        <w:numPr>
          <w:ilvl w:val="1"/>
          <w:numId w:val="11"/>
        </w:numPr>
      </w:pPr>
      <w:r w:rsidRPr="0055496B">
        <w:rPr>
          <w:u w:val="single"/>
        </w:rPr>
        <w:t xml:space="preserve">When there is </w:t>
      </w:r>
      <w:r w:rsidR="0055496B">
        <w:rPr>
          <w:u w:val="single"/>
        </w:rPr>
        <w:t>NOT</w:t>
      </w:r>
      <w:r w:rsidRPr="0055496B">
        <w:rPr>
          <w:u w:val="single"/>
        </w:rPr>
        <w:t xml:space="preserve"> sufficient mineral N in the soil</w:t>
      </w:r>
      <w:r>
        <w:t xml:space="preserve"> (</w:t>
      </w:r>
      <w:r w:rsidR="00F91E4D">
        <w:t xml:space="preserve">when </w:t>
      </w:r>
      <w:r>
        <w:t xml:space="preserve">crop_a2drat &lt; CSTGA2DRAT) then the plant can use </w:t>
      </w:r>
      <w:r w:rsidR="00F91E4D">
        <w:t xml:space="preserve">up to </w:t>
      </w:r>
      <w:r w:rsidR="00F91E4D" w:rsidRPr="00F91E4D">
        <w:t>CSTGEUPF(</w:t>
      </w:r>
      <w:proofErr w:type="gramStart"/>
      <w:r w:rsidR="00F91E4D" w:rsidRPr="00F91E4D">
        <w:t>1)</w:t>
      </w:r>
      <w:r w:rsidR="00F91E4D">
        <w:t>*</w:t>
      </w:r>
      <w:proofErr w:type="spellStart"/>
      <w:proofErr w:type="gramEnd"/>
      <w:r w:rsidR="00F91E4D">
        <w:t>crpstg</w:t>
      </w:r>
      <w:proofErr w:type="spellEnd"/>
      <w:r w:rsidR="00F91E4D">
        <w:t xml:space="preserve">(1) </w:t>
      </w:r>
      <w:r w:rsidR="0029153C">
        <w:t xml:space="preserve">per day </w:t>
      </w:r>
      <w:r w:rsidR="00F91E4D">
        <w:t>before CSTGDYS into the growing season.</w:t>
      </w:r>
    </w:p>
    <w:p w14:paraId="110D1BB1" w14:textId="77777777" w:rsidR="00D86C89" w:rsidRDefault="00D86C89" w:rsidP="00D86C89">
      <w:pPr>
        <w:pStyle w:val="NoSpacing"/>
      </w:pPr>
    </w:p>
    <w:p w14:paraId="6AA2E558" w14:textId="2C480AA2" w:rsidR="00351FAB" w:rsidRPr="00791BD4" w:rsidRDefault="00351FAB" w:rsidP="00791BD4">
      <w:pPr>
        <w:pStyle w:val="NoSpacing"/>
      </w:pPr>
    </w:p>
    <w:p w14:paraId="60C7A7F7" w14:textId="7D1E5F66" w:rsidR="0016653E" w:rsidRDefault="0016653E" w:rsidP="0016653E">
      <w:pPr>
        <w:pStyle w:val="Caption"/>
        <w:keepNext/>
      </w:pPr>
      <w:bookmarkStart w:id="9" w:name="_Ref13043275"/>
      <w:r>
        <w:t xml:space="preserve">Table </w:t>
      </w:r>
      <w:r w:rsidR="002C3D8D">
        <w:fldChar w:fldCharType="begin"/>
      </w:r>
      <w:r w:rsidR="002C3D8D">
        <w:instrText xml:space="preserve"> SEQ Table \* ARABIC </w:instrText>
      </w:r>
      <w:r w:rsidR="002C3D8D">
        <w:fldChar w:fldCharType="separate"/>
      </w:r>
      <w:r w:rsidR="009D6776">
        <w:rPr>
          <w:noProof/>
        </w:rPr>
        <w:t>8</w:t>
      </w:r>
      <w:r w:rsidR="002C3D8D">
        <w:rPr>
          <w:noProof/>
        </w:rPr>
        <w:fldChar w:fldCharType="end"/>
      </w:r>
      <w:bookmarkEnd w:id="9"/>
      <w:r>
        <w:t>. New crop.100 parameters for managing plant N uptake.</w:t>
      </w:r>
    </w:p>
    <w:tbl>
      <w:tblPr>
        <w:tblStyle w:val="TableGrid"/>
        <w:tblW w:w="0" w:type="auto"/>
        <w:tblLook w:val="04A0" w:firstRow="1" w:lastRow="0" w:firstColumn="1" w:lastColumn="0" w:noHBand="0" w:noVBand="1"/>
      </w:tblPr>
      <w:tblGrid>
        <w:gridCol w:w="1615"/>
        <w:gridCol w:w="4770"/>
        <w:gridCol w:w="1440"/>
        <w:gridCol w:w="1525"/>
      </w:tblGrid>
      <w:tr w:rsidR="00351FAB" w:rsidRPr="00DB4E63" w14:paraId="19A24AEA" w14:textId="77777777" w:rsidTr="00853827">
        <w:trPr>
          <w:cantSplit/>
        </w:trPr>
        <w:tc>
          <w:tcPr>
            <w:tcW w:w="1615" w:type="dxa"/>
          </w:tcPr>
          <w:p w14:paraId="06455749" w14:textId="77777777" w:rsidR="00351FAB" w:rsidRPr="00DB4E63" w:rsidRDefault="00351FAB" w:rsidP="00853827">
            <w:r>
              <w:t>Abbreviation</w:t>
            </w:r>
          </w:p>
        </w:tc>
        <w:tc>
          <w:tcPr>
            <w:tcW w:w="4770" w:type="dxa"/>
          </w:tcPr>
          <w:p w14:paraId="2D3237BB" w14:textId="77777777" w:rsidR="00351FAB" w:rsidRPr="00DB4E63" w:rsidRDefault="00351FAB" w:rsidP="00853827">
            <w:r>
              <w:t>Description</w:t>
            </w:r>
          </w:p>
        </w:tc>
        <w:tc>
          <w:tcPr>
            <w:tcW w:w="1440" w:type="dxa"/>
          </w:tcPr>
          <w:p w14:paraId="7A90BADA" w14:textId="77777777" w:rsidR="00351FAB" w:rsidRPr="00DB4E63" w:rsidRDefault="00351FAB" w:rsidP="00853827">
            <w:r>
              <w:t>Units</w:t>
            </w:r>
          </w:p>
        </w:tc>
        <w:tc>
          <w:tcPr>
            <w:tcW w:w="1525" w:type="dxa"/>
          </w:tcPr>
          <w:p w14:paraId="1D5D26B2" w14:textId="77777777" w:rsidR="00351FAB" w:rsidRPr="00DB4E63" w:rsidRDefault="00351FAB" w:rsidP="00853827">
            <w:r>
              <w:t>Range</w:t>
            </w:r>
          </w:p>
        </w:tc>
      </w:tr>
      <w:tr w:rsidR="00351FAB" w:rsidRPr="00DB4E63" w14:paraId="4FB1F0B4" w14:textId="77777777" w:rsidTr="00853827">
        <w:trPr>
          <w:cantSplit/>
        </w:trPr>
        <w:tc>
          <w:tcPr>
            <w:tcW w:w="1615" w:type="dxa"/>
          </w:tcPr>
          <w:p w14:paraId="0220BB18" w14:textId="77777777" w:rsidR="00351FAB" w:rsidRPr="00DB4E63" w:rsidRDefault="00351FAB" w:rsidP="00853827">
            <w:r>
              <w:t>NO3PREF</w:t>
            </w:r>
          </w:p>
        </w:tc>
        <w:tc>
          <w:tcPr>
            <w:tcW w:w="4770" w:type="dxa"/>
          </w:tcPr>
          <w:p w14:paraId="3CB63128" w14:textId="77777777" w:rsidR="00351FAB" w:rsidRPr="00DB4E63" w:rsidRDefault="00351FAB" w:rsidP="00853827">
            <w:r>
              <w:t xml:space="preserve">Nitrate preference.  When both ammonium and nitrate are present, this is the fraction of N uptake that will come from nitrate (if possible). When this value is negative, ammonium and nitrate will be taken up in proportion to the amount available, which is the way </w:t>
            </w:r>
            <w:proofErr w:type="spellStart"/>
            <w:r>
              <w:t>DayCent</w:t>
            </w:r>
            <w:proofErr w:type="spellEnd"/>
            <w:r>
              <w:t xml:space="preserve"> has traditionally computed N uptake.</w:t>
            </w:r>
          </w:p>
        </w:tc>
        <w:tc>
          <w:tcPr>
            <w:tcW w:w="1440" w:type="dxa"/>
          </w:tcPr>
          <w:p w14:paraId="3488902B" w14:textId="77777777" w:rsidR="00351FAB" w:rsidRPr="00DB4E63" w:rsidRDefault="00351FAB" w:rsidP="00853827">
            <w:r>
              <w:t>fraction</w:t>
            </w:r>
          </w:p>
        </w:tc>
        <w:tc>
          <w:tcPr>
            <w:tcW w:w="1525" w:type="dxa"/>
          </w:tcPr>
          <w:p w14:paraId="760F9AC8" w14:textId="77777777" w:rsidR="00351FAB" w:rsidRPr="00DB4E63" w:rsidRDefault="00351FAB" w:rsidP="00853827">
            <w:r>
              <w:t>-1, 0.0 – 1.0</w:t>
            </w:r>
          </w:p>
        </w:tc>
      </w:tr>
      <w:tr w:rsidR="00351FAB" w:rsidRPr="00DB4E63" w14:paraId="60DD2CBF" w14:textId="77777777" w:rsidTr="00853827">
        <w:trPr>
          <w:cantSplit/>
        </w:trPr>
        <w:tc>
          <w:tcPr>
            <w:tcW w:w="1615" w:type="dxa"/>
          </w:tcPr>
          <w:p w14:paraId="06D04B30" w14:textId="77777777" w:rsidR="00351FAB" w:rsidRDefault="00351FAB" w:rsidP="00853827">
            <w:proofErr w:type="gramStart"/>
            <w:r>
              <w:lastRenderedPageBreak/>
              <w:t>LUXEUPF(</w:t>
            </w:r>
            <w:proofErr w:type="gramEnd"/>
            <w:r w:rsidR="00FD4E86">
              <w:t>1</w:t>
            </w:r>
            <w:r>
              <w:t>)</w:t>
            </w:r>
          </w:p>
          <w:p w14:paraId="707201A0" w14:textId="66B2C255" w:rsidR="00FD4E86" w:rsidRDefault="00FD4E86" w:rsidP="00853827">
            <w:proofErr w:type="gramStart"/>
            <w:r>
              <w:t>LUXEUPF(</w:t>
            </w:r>
            <w:proofErr w:type="gramEnd"/>
            <w:r>
              <w:t>2)</w:t>
            </w:r>
            <w:r w:rsidR="00E12B7F">
              <w:t xml:space="preserve"> (not used)</w:t>
            </w:r>
          </w:p>
          <w:p w14:paraId="786C0194" w14:textId="7443C34D" w:rsidR="00FD4E86" w:rsidRPr="00DB4E63" w:rsidRDefault="00FD4E86" w:rsidP="00853827">
            <w:proofErr w:type="gramStart"/>
            <w:r>
              <w:t>LUXEUPF(</w:t>
            </w:r>
            <w:proofErr w:type="gramEnd"/>
            <w:r>
              <w:t>3)</w:t>
            </w:r>
            <w:r w:rsidR="00E12B7F">
              <w:t xml:space="preserve"> (not used)</w:t>
            </w:r>
          </w:p>
        </w:tc>
        <w:tc>
          <w:tcPr>
            <w:tcW w:w="4770" w:type="dxa"/>
          </w:tcPr>
          <w:p w14:paraId="628582F3" w14:textId="7BBF2D43" w:rsidR="00351FAB" w:rsidRPr="00DB4E63" w:rsidRDefault="00351FAB" w:rsidP="00853827">
            <w:r>
              <w:t xml:space="preserve">Fraction of luxury </w:t>
            </w:r>
            <w:r w:rsidR="00FD4E86">
              <w:t xml:space="preserve">N/P/S </w:t>
            </w:r>
            <w:r>
              <w:t xml:space="preserve">uptake. </w:t>
            </w:r>
            <w:r w:rsidR="00E12B7F">
              <w:t>(</w:t>
            </w:r>
            <w:r w:rsidR="00E12B7F" w:rsidRPr="00E12B7F">
              <w:rPr>
                <w:highlight w:val="yellow"/>
              </w:rPr>
              <w:t>Currently this only applies to N</w:t>
            </w:r>
            <w:r w:rsidR="00E12B7F">
              <w:t xml:space="preserve">). </w:t>
            </w:r>
            <w:r>
              <w:t xml:space="preserve">The additional amount, defined as the fraction of plant soil </w:t>
            </w:r>
            <w:r w:rsidR="00FD4E86">
              <w:t xml:space="preserve">inorganic </w:t>
            </w:r>
            <w:r>
              <w:t>E uptake, that will be transferred from mineral soil E to internal E storage</w:t>
            </w:r>
            <w:r w:rsidR="00FD4E86">
              <w:t xml:space="preserve">, </w:t>
            </w:r>
            <w:proofErr w:type="spellStart"/>
            <w:proofErr w:type="gramStart"/>
            <w:r>
              <w:t>crpstg</w:t>
            </w:r>
            <w:proofErr w:type="spellEnd"/>
            <w:r w:rsidR="00FD4E86">
              <w:t>(</w:t>
            </w:r>
            <w:proofErr w:type="gramEnd"/>
            <w:r w:rsidR="00E12B7F">
              <w:t>*</w:t>
            </w:r>
            <w:r>
              <w:t>)</w:t>
            </w:r>
            <w:r w:rsidR="00FD4E86">
              <w:t>,</w:t>
            </w:r>
            <w:r>
              <w:t xml:space="preserve"> when the number of days in the growing season &lt; CSTGDYS. Luxury E uptake + plant soil</w:t>
            </w:r>
            <w:r w:rsidR="00FD4E86">
              <w:t xml:space="preserve"> mineral</w:t>
            </w:r>
            <w:r>
              <w:t xml:space="preserve"> E uptake cannot exceed the amount of mineral soil E available. </w:t>
            </w:r>
            <w:r w:rsidR="00FD4E86">
              <w:t xml:space="preserve">Additionally, luxury E uptake is </w:t>
            </w:r>
            <w:r w:rsidR="00E12B7F">
              <w:t xml:space="preserve">limited so </w:t>
            </w:r>
            <w:r w:rsidR="00FD4E86">
              <w:t xml:space="preserve">the </w:t>
            </w:r>
            <w:proofErr w:type="gramStart"/>
            <w:r w:rsidR="00FD4E86">
              <w:t>C:N</w:t>
            </w:r>
            <w:proofErr w:type="gramEnd"/>
            <w:r w:rsidR="00FD4E86">
              <w:t xml:space="preserve"> of above ground plant material, defined as </w:t>
            </w:r>
            <w:proofErr w:type="spellStart"/>
            <w:r w:rsidR="00FD4E86">
              <w:t>aglivc</w:t>
            </w:r>
            <w:proofErr w:type="spellEnd"/>
            <w:r w:rsidR="00FD4E86">
              <w:t>/(</w:t>
            </w:r>
            <w:proofErr w:type="spellStart"/>
            <w:r w:rsidR="00FD4E86">
              <w:t>aglive</w:t>
            </w:r>
            <w:proofErr w:type="spellEnd"/>
            <w:r w:rsidR="00FD4E86">
              <w:t>(1)+</w:t>
            </w:r>
            <w:proofErr w:type="spellStart"/>
            <w:r w:rsidR="00FD4E86">
              <w:t>crpstg</w:t>
            </w:r>
            <w:proofErr w:type="spellEnd"/>
            <w:r w:rsidR="00FD4E86">
              <w:t xml:space="preserve">(1)) cannot be less than PRAMN(1,1). </w:t>
            </w:r>
            <w:r>
              <w:t>U</w:t>
            </w:r>
            <w:r w:rsidRPr="00EA70B3">
              <w:rPr>
                <w:rFonts w:cs="Arial"/>
              </w:rPr>
              <w:t xml:space="preserve">sed </w:t>
            </w:r>
            <w:r>
              <w:rPr>
                <w:rFonts w:cs="Arial"/>
              </w:rPr>
              <w:t xml:space="preserve">only </w:t>
            </w:r>
            <w:r w:rsidRPr="00EA70B3">
              <w:rPr>
                <w:rFonts w:cs="Arial"/>
              </w:rPr>
              <w:t>when FRTCINDX = 2, 4, 5, or 6</w:t>
            </w:r>
            <w:r>
              <w:rPr>
                <w:rFonts w:cs="Arial"/>
              </w:rPr>
              <w:t xml:space="preserve"> (annual plants)</w:t>
            </w:r>
            <w:r w:rsidRPr="00EA70B3">
              <w:rPr>
                <w:rFonts w:cs="Arial"/>
              </w:rPr>
              <w:t>.</w:t>
            </w:r>
          </w:p>
        </w:tc>
        <w:tc>
          <w:tcPr>
            <w:tcW w:w="1440" w:type="dxa"/>
          </w:tcPr>
          <w:p w14:paraId="36FD8B9B" w14:textId="77777777" w:rsidR="00351FAB" w:rsidRPr="00DB4E63" w:rsidRDefault="00351FAB" w:rsidP="00853827">
            <w:r>
              <w:t>fraction per day</w:t>
            </w:r>
          </w:p>
        </w:tc>
        <w:tc>
          <w:tcPr>
            <w:tcW w:w="1525" w:type="dxa"/>
          </w:tcPr>
          <w:p w14:paraId="37E17F4B" w14:textId="77777777" w:rsidR="00351FAB" w:rsidRPr="00DB4E63" w:rsidRDefault="00351FAB" w:rsidP="00853827">
            <w:r>
              <w:t>0.0 – 1.0</w:t>
            </w:r>
          </w:p>
        </w:tc>
      </w:tr>
      <w:tr w:rsidR="00351FAB" w:rsidRPr="00DB4E63" w14:paraId="3AAC5E07" w14:textId="77777777" w:rsidTr="00853827">
        <w:trPr>
          <w:cantSplit/>
        </w:trPr>
        <w:tc>
          <w:tcPr>
            <w:tcW w:w="1615" w:type="dxa"/>
          </w:tcPr>
          <w:p w14:paraId="759D468B" w14:textId="6D62B9F1" w:rsidR="00351FAB" w:rsidRDefault="00351FAB" w:rsidP="00853827">
            <w:bookmarkStart w:id="10" w:name="_Hlk47188834"/>
            <w:proofErr w:type="gramStart"/>
            <w:r>
              <w:t>CSTGEUPF(</w:t>
            </w:r>
            <w:proofErr w:type="gramEnd"/>
            <w:r w:rsidR="00FD4E86">
              <w:t>1</w:t>
            </w:r>
            <w:r>
              <w:t>)</w:t>
            </w:r>
          </w:p>
          <w:bookmarkEnd w:id="10"/>
          <w:p w14:paraId="7B49BC05" w14:textId="5AA3C81F" w:rsidR="00FD4E86" w:rsidRDefault="00FD4E86" w:rsidP="00853827">
            <w:proofErr w:type="gramStart"/>
            <w:r>
              <w:t>CSTGEUPF(</w:t>
            </w:r>
            <w:proofErr w:type="gramEnd"/>
            <w:r>
              <w:t>2)</w:t>
            </w:r>
            <w:r w:rsidR="00E12B7F">
              <w:t xml:space="preserve"> (not used)</w:t>
            </w:r>
          </w:p>
          <w:p w14:paraId="200A86B0" w14:textId="39DB02F7" w:rsidR="00FD4E86" w:rsidRPr="00DB4E63" w:rsidRDefault="00FD4E86" w:rsidP="00853827">
            <w:proofErr w:type="gramStart"/>
            <w:r>
              <w:t>CSTGEUPF(</w:t>
            </w:r>
            <w:proofErr w:type="gramEnd"/>
            <w:r>
              <w:t>3)</w:t>
            </w:r>
            <w:r w:rsidR="00E12B7F">
              <w:t xml:space="preserve"> (not used)</w:t>
            </w:r>
          </w:p>
        </w:tc>
        <w:tc>
          <w:tcPr>
            <w:tcW w:w="4770" w:type="dxa"/>
          </w:tcPr>
          <w:p w14:paraId="4EDDC59C" w14:textId="5611AA2F" w:rsidR="00351FAB" w:rsidRPr="00DB4E63" w:rsidRDefault="00351FAB" w:rsidP="00853827">
            <w:r>
              <w:t>Fraction of internal N/P/S storage (</w:t>
            </w:r>
            <w:proofErr w:type="spellStart"/>
            <w:proofErr w:type="gramStart"/>
            <w:r>
              <w:t>crpstg</w:t>
            </w:r>
            <w:proofErr w:type="spellEnd"/>
            <w:r w:rsidR="00E12B7F">
              <w:t>(</w:t>
            </w:r>
            <w:proofErr w:type="gramEnd"/>
            <w:r w:rsidR="00E12B7F">
              <w:t>*)</w:t>
            </w:r>
            <w:r>
              <w:t>)</w:t>
            </w:r>
            <w:r w:rsidR="00E12B7F">
              <w:t xml:space="preserve"> </w:t>
            </w:r>
            <w:r>
              <w:t xml:space="preserve">that can be used by plants </w:t>
            </w:r>
            <w:r w:rsidR="00E12B7F">
              <w:t>that have been</w:t>
            </w:r>
            <w:r>
              <w:t xml:space="preserve"> doing luxury E uptake (</w:t>
            </w:r>
            <w:r w:rsidR="00E12B7F">
              <w:t xml:space="preserve">luxury E uptake occurs when </w:t>
            </w:r>
            <w:r>
              <w:t>LUXEUPF</w:t>
            </w:r>
            <w:r w:rsidR="00E12B7F">
              <w:t>(*)</w:t>
            </w:r>
            <w:r>
              <w:t xml:space="preserve"> &gt; 0). This fraction is used when the number of days in the growing season &gt; CSTGDYS or when there is some N/P/S limitation to plant growth (when crop_a2drat &lt; CSTA2DRAT). (When crop_a2drat ≥ CSGA2DRAT AND growing season days &lt; CSTGDYS, there is no uptake from </w:t>
            </w:r>
            <w:proofErr w:type="spellStart"/>
            <w:proofErr w:type="gramStart"/>
            <w:r>
              <w:t>crpstg</w:t>
            </w:r>
            <w:proofErr w:type="spellEnd"/>
            <w:r w:rsidR="00E12B7F">
              <w:t>(</w:t>
            </w:r>
            <w:proofErr w:type="gramEnd"/>
            <w:r w:rsidR="00E12B7F">
              <w:t>*)</w:t>
            </w:r>
            <w:r>
              <w:t>). U</w:t>
            </w:r>
            <w:r w:rsidRPr="00EA70B3">
              <w:rPr>
                <w:rFonts w:cs="Arial"/>
              </w:rPr>
              <w:t xml:space="preserve">sed </w:t>
            </w:r>
            <w:r>
              <w:rPr>
                <w:rFonts w:cs="Arial"/>
              </w:rPr>
              <w:t xml:space="preserve">only </w:t>
            </w:r>
            <w:r w:rsidRPr="00EA70B3">
              <w:rPr>
                <w:rFonts w:cs="Arial"/>
              </w:rPr>
              <w:t>when FRTCINDX = 2, 4, 5, or 6</w:t>
            </w:r>
            <w:r>
              <w:rPr>
                <w:rFonts w:cs="Arial"/>
              </w:rPr>
              <w:t xml:space="preserve"> (annual plants)</w:t>
            </w:r>
            <w:r w:rsidRPr="00EA70B3">
              <w:rPr>
                <w:rFonts w:cs="Arial"/>
              </w:rPr>
              <w:t>.</w:t>
            </w:r>
            <w:r w:rsidR="00E12B7F">
              <w:rPr>
                <w:rFonts w:cs="Arial"/>
              </w:rPr>
              <w:t xml:space="preserve"> </w:t>
            </w:r>
            <w:r w:rsidR="00E12B7F">
              <w:t>(</w:t>
            </w:r>
            <w:r w:rsidR="00E12B7F" w:rsidRPr="00E12B7F">
              <w:rPr>
                <w:highlight w:val="yellow"/>
              </w:rPr>
              <w:t>Currently this only applies to N</w:t>
            </w:r>
            <w:r w:rsidR="00E12B7F">
              <w:t>).</w:t>
            </w:r>
          </w:p>
        </w:tc>
        <w:tc>
          <w:tcPr>
            <w:tcW w:w="1440" w:type="dxa"/>
          </w:tcPr>
          <w:p w14:paraId="2CF2C9F0" w14:textId="77777777" w:rsidR="00351FAB" w:rsidRPr="00DB4E63" w:rsidRDefault="00351FAB" w:rsidP="00853827">
            <w:r>
              <w:t>fraction per day</w:t>
            </w:r>
          </w:p>
        </w:tc>
        <w:tc>
          <w:tcPr>
            <w:tcW w:w="1525" w:type="dxa"/>
          </w:tcPr>
          <w:p w14:paraId="7939D4F9" w14:textId="77777777" w:rsidR="00351FAB" w:rsidRPr="00DB4E63" w:rsidRDefault="00351FAB" w:rsidP="00853827">
            <w:r>
              <w:t>0.0 – 1.0</w:t>
            </w:r>
          </w:p>
        </w:tc>
      </w:tr>
      <w:tr w:rsidR="00351FAB" w:rsidRPr="00DB4E63" w14:paraId="0C9CA8CD" w14:textId="77777777" w:rsidTr="00853827">
        <w:trPr>
          <w:cantSplit/>
        </w:trPr>
        <w:tc>
          <w:tcPr>
            <w:tcW w:w="1615" w:type="dxa"/>
          </w:tcPr>
          <w:p w14:paraId="019FF8E8" w14:textId="77777777" w:rsidR="00351FAB" w:rsidRPr="00DB4E63" w:rsidRDefault="00351FAB" w:rsidP="00853827">
            <w:r>
              <w:t>CSTGDYS</w:t>
            </w:r>
          </w:p>
        </w:tc>
        <w:tc>
          <w:tcPr>
            <w:tcW w:w="4770" w:type="dxa"/>
          </w:tcPr>
          <w:p w14:paraId="711C7EE5" w14:textId="137DF300" w:rsidR="00351FAB" w:rsidRPr="00DB4E63" w:rsidRDefault="00950CD7" w:rsidP="00853827">
            <w:r>
              <w:t xml:space="preserve">When there is luxury N uptake (when </w:t>
            </w:r>
            <w:proofErr w:type="gramStart"/>
            <w:r>
              <w:t>LUXEUPF(</w:t>
            </w:r>
            <w:proofErr w:type="gramEnd"/>
            <w:r>
              <w:t>*) &gt; 0) , this is the m</w:t>
            </w:r>
            <w:r w:rsidR="00351FAB">
              <w:t xml:space="preserve">aximum number of days after germination </w:t>
            </w:r>
            <w:r>
              <w:t>that a crop has to wait to</w:t>
            </w:r>
            <w:r w:rsidR="00351FAB">
              <w:t xml:space="preserve"> start </w:t>
            </w:r>
            <w:r>
              <w:t>using</w:t>
            </w:r>
            <w:r w:rsidR="00351FAB">
              <w:t xml:space="preserve"> internal E storage (</w:t>
            </w:r>
            <w:proofErr w:type="spellStart"/>
            <w:r w:rsidR="00351FAB">
              <w:t>crpstg</w:t>
            </w:r>
            <w:proofErr w:type="spellEnd"/>
            <w:r>
              <w:t>(*)</w:t>
            </w:r>
            <w:r w:rsidR="00351FAB">
              <w:t xml:space="preserve">) to fulfill nutrient demand. For nutrient poor conditions, </w:t>
            </w:r>
            <w:r w:rsidR="00326CDD">
              <w:t xml:space="preserve">determined by the ratio of mineral N available to plants to the supply of mineral N (crop_a2drat), </w:t>
            </w:r>
            <w:r w:rsidR="00351FAB">
              <w:t xml:space="preserve">the crop can start using </w:t>
            </w:r>
            <w:proofErr w:type="spellStart"/>
            <w:proofErr w:type="gramStart"/>
            <w:r w:rsidR="00351FAB">
              <w:t>crpstg</w:t>
            </w:r>
            <w:proofErr w:type="spellEnd"/>
            <w:r>
              <w:t>(</w:t>
            </w:r>
            <w:proofErr w:type="gramEnd"/>
            <w:r>
              <w:t>*) earlier in the growing season</w:t>
            </w:r>
            <w:r w:rsidR="00351FAB">
              <w:t xml:space="preserve"> when the nutrient demand cannot be met by soil supply (when crop_a2drat &lt; CSTGA2DRAT). U</w:t>
            </w:r>
            <w:r w:rsidR="00351FAB" w:rsidRPr="00EA70B3">
              <w:rPr>
                <w:rFonts w:cs="Arial"/>
              </w:rPr>
              <w:t xml:space="preserve">sed when </w:t>
            </w:r>
            <w:r w:rsidR="00351FAB">
              <w:rPr>
                <w:rFonts w:cs="Arial"/>
              </w:rPr>
              <w:t xml:space="preserve">only </w:t>
            </w:r>
            <w:r w:rsidR="00351FAB" w:rsidRPr="00EA70B3">
              <w:rPr>
                <w:rFonts w:cs="Arial"/>
              </w:rPr>
              <w:t>FRTCINDX = 2, 4, 5, or 6</w:t>
            </w:r>
            <w:r w:rsidR="00351FAB">
              <w:rPr>
                <w:rFonts w:cs="Arial"/>
              </w:rPr>
              <w:t xml:space="preserve"> (annual plants)</w:t>
            </w:r>
            <w:r w:rsidR="00351FAB" w:rsidRPr="00EA70B3">
              <w:rPr>
                <w:rFonts w:cs="Arial"/>
              </w:rPr>
              <w:t>.</w:t>
            </w:r>
            <w:r w:rsidR="00351FAB">
              <w:rPr>
                <w:rFonts w:cs="Arial"/>
              </w:rPr>
              <w:t xml:space="preserve"> </w:t>
            </w:r>
            <w:r>
              <w:rPr>
                <w:rFonts w:cs="Arial"/>
              </w:rPr>
              <w:t xml:space="preserve">Perennial plants can use </w:t>
            </w:r>
            <w:proofErr w:type="spellStart"/>
            <w:proofErr w:type="gramStart"/>
            <w:r>
              <w:rPr>
                <w:rFonts w:cs="Arial"/>
              </w:rPr>
              <w:t>crpstg</w:t>
            </w:r>
            <w:proofErr w:type="spellEnd"/>
            <w:r>
              <w:rPr>
                <w:rFonts w:cs="Arial"/>
              </w:rPr>
              <w:t>(</w:t>
            </w:r>
            <w:proofErr w:type="gramEnd"/>
            <w:r>
              <w:rPr>
                <w:rFonts w:cs="Arial"/>
              </w:rPr>
              <w:t>*) at any time, and use that resource up before taking up N from other sources.</w:t>
            </w:r>
          </w:p>
        </w:tc>
        <w:tc>
          <w:tcPr>
            <w:tcW w:w="1440" w:type="dxa"/>
          </w:tcPr>
          <w:p w14:paraId="6D3D143F" w14:textId="77777777" w:rsidR="00351FAB" w:rsidRPr="00DB4E63" w:rsidRDefault="00351FAB" w:rsidP="00853827">
            <w:r>
              <w:t>number of days</w:t>
            </w:r>
          </w:p>
        </w:tc>
        <w:tc>
          <w:tcPr>
            <w:tcW w:w="1525" w:type="dxa"/>
          </w:tcPr>
          <w:p w14:paraId="5B3EA068" w14:textId="77777777" w:rsidR="00351FAB" w:rsidRPr="00DB4E63" w:rsidRDefault="00351FAB" w:rsidP="00853827">
            <w:r>
              <w:t>0 – growing season length</w:t>
            </w:r>
          </w:p>
        </w:tc>
      </w:tr>
      <w:tr w:rsidR="00F91BCD" w:rsidRPr="00DB4E63" w14:paraId="7555E9A8" w14:textId="77777777" w:rsidTr="00853827">
        <w:trPr>
          <w:cantSplit/>
        </w:trPr>
        <w:tc>
          <w:tcPr>
            <w:tcW w:w="1615" w:type="dxa"/>
          </w:tcPr>
          <w:p w14:paraId="71046CFA" w14:textId="77777777" w:rsidR="00F91BCD" w:rsidRPr="00DB4E63" w:rsidRDefault="00F91BCD" w:rsidP="00F91BCD">
            <w:r>
              <w:lastRenderedPageBreak/>
              <w:t>CSTGA2DRAT</w:t>
            </w:r>
          </w:p>
        </w:tc>
        <w:tc>
          <w:tcPr>
            <w:tcW w:w="4770" w:type="dxa"/>
          </w:tcPr>
          <w:p w14:paraId="51D5AEFA" w14:textId="72EC969B" w:rsidR="00F91BCD" w:rsidRPr="00DB4E63" w:rsidRDefault="00F91BCD" w:rsidP="00F91BCD">
            <w:r>
              <w:t xml:space="preserve">When there is luxury E uptake (when </w:t>
            </w:r>
            <w:proofErr w:type="gramStart"/>
            <w:r>
              <w:t>LUXEUPF(</w:t>
            </w:r>
            <w:proofErr w:type="gramEnd"/>
            <w:r>
              <w:t>*) &gt; 0.0), this is the ratio of mineral E available to the plant mineral E demand (crop_a2drat) that determines if internal E storage (</w:t>
            </w:r>
            <w:proofErr w:type="spellStart"/>
            <w:r>
              <w:t>crpstg</w:t>
            </w:r>
            <w:proofErr w:type="spellEnd"/>
            <w:r>
              <w:t xml:space="preserve">(*)) can be used when the number of days in the growing season &lt; CSTGDYS. When crop_a2drat &lt; CSTGA2DRAT and growing days &lt; CSTGDYS, crops </w:t>
            </w:r>
            <w:r w:rsidRPr="006824A6">
              <w:rPr>
                <w:color w:val="FF0000"/>
              </w:rPr>
              <w:t xml:space="preserve">can take of a fraction of </w:t>
            </w:r>
            <w:proofErr w:type="spellStart"/>
            <w:proofErr w:type="gramStart"/>
            <w:r w:rsidRPr="006824A6">
              <w:rPr>
                <w:color w:val="FF0000"/>
              </w:rPr>
              <w:t>crpstg</w:t>
            </w:r>
            <w:proofErr w:type="spellEnd"/>
            <w:r>
              <w:t>(</w:t>
            </w:r>
            <w:proofErr w:type="gramEnd"/>
            <w:r>
              <w:t xml:space="preserve">*).  When crop_a2drat ≥ CSTGA2DRAT and growing days &lt; CSTGDYS, there is no uptake from </w:t>
            </w:r>
            <w:proofErr w:type="spellStart"/>
            <w:proofErr w:type="gramStart"/>
            <w:r>
              <w:t>crpstg</w:t>
            </w:r>
            <w:proofErr w:type="spellEnd"/>
            <w:r>
              <w:t>(</w:t>
            </w:r>
            <w:proofErr w:type="gramEnd"/>
            <w:r>
              <w:t>*). This parameter is not used when growing days &gt; CSTGDYS.</w:t>
            </w:r>
          </w:p>
        </w:tc>
        <w:tc>
          <w:tcPr>
            <w:tcW w:w="1440" w:type="dxa"/>
          </w:tcPr>
          <w:p w14:paraId="0DA685EA" w14:textId="77777777" w:rsidR="00F91BCD" w:rsidRPr="00DB4E63" w:rsidRDefault="00F91BCD" w:rsidP="00F91BCD">
            <w:r>
              <w:t>ratio</w:t>
            </w:r>
          </w:p>
        </w:tc>
        <w:tc>
          <w:tcPr>
            <w:tcW w:w="1525" w:type="dxa"/>
          </w:tcPr>
          <w:p w14:paraId="486C145C" w14:textId="77777777" w:rsidR="00F91BCD" w:rsidRPr="00DB4E63" w:rsidRDefault="00F91BCD" w:rsidP="00F91BCD">
            <w:pPr>
              <w:pStyle w:val="ListParagraph"/>
              <w:numPr>
                <w:ilvl w:val="0"/>
                <w:numId w:val="17"/>
              </w:numPr>
              <w:spacing w:after="0" w:line="240" w:lineRule="auto"/>
            </w:pPr>
            <w:r>
              <w:t>– 1.0</w:t>
            </w:r>
          </w:p>
        </w:tc>
      </w:tr>
    </w:tbl>
    <w:p w14:paraId="7BF1C2DF" w14:textId="77777777" w:rsidR="00351FAB" w:rsidRPr="007F462D" w:rsidRDefault="00351FAB" w:rsidP="00351FAB">
      <w:pPr>
        <w:rPr>
          <w:b/>
          <w:color w:val="FF0000"/>
        </w:rPr>
      </w:pPr>
      <w:r>
        <w:rPr>
          <w:u w:val="single"/>
        </w:rPr>
        <w:br w:type="page"/>
      </w:r>
    </w:p>
    <w:p w14:paraId="0B1AB4BA" w14:textId="3FD85564" w:rsidR="007D3FB5" w:rsidRPr="00791BD4" w:rsidRDefault="007D3FB5" w:rsidP="00791BD4">
      <w:pPr>
        <w:pStyle w:val="Heading3"/>
      </w:pPr>
      <w:r w:rsidRPr="00791BD4">
        <w:lastRenderedPageBreak/>
        <w:t>Other parameter controls</w:t>
      </w:r>
      <w:r w:rsidR="00791BD4" w:rsidRPr="00791BD4">
        <w:t xml:space="preserve"> on </w:t>
      </w:r>
      <w:r w:rsidR="00791BD4">
        <w:t xml:space="preserve">plant </w:t>
      </w:r>
      <w:r w:rsidR="00791BD4" w:rsidRPr="00791BD4">
        <w:t>N uptake and availability</w:t>
      </w:r>
    </w:p>
    <w:p w14:paraId="46B89221" w14:textId="22C26230" w:rsidR="007D3FB5" w:rsidRDefault="007D3FB5" w:rsidP="007D3FB5">
      <w:proofErr w:type="gramStart"/>
      <w:r w:rsidRPr="00CD3448">
        <w:rPr>
          <w:b/>
        </w:rPr>
        <w:t>SFAVAIL(</w:t>
      </w:r>
      <w:proofErr w:type="gramEnd"/>
      <w:r w:rsidRPr="00CD3448">
        <w:rPr>
          <w:b/>
        </w:rPr>
        <w:t>1)</w:t>
      </w:r>
      <w:r>
        <w:t xml:space="preserve"> – fraction of soil mineral N available to plants (vs. microbes).  This parameter exists in the crop.100 file. (A long time ago it was a fix.100 parameter). Steve Ogle suggested this should be = 0.40 </w:t>
      </w:r>
      <w:proofErr w:type="gramStart"/>
      <w:r>
        <w:t>base</w:t>
      </w:r>
      <w:proofErr w:type="gramEnd"/>
      <w:r>
        <w:t xml:space="preserve"> on experimental data.  Currently it may only be set to 0.15. Note: this limit applies to mineral N in the rooting zone (ADEP layers </w:t>
      </w:r>
      <w:proofErr w:type="gramStart"/>
      <w:r>
        <w:t>1..</w:t>
      </w:r>
      <w:proofErr w:type="gramEnd"/>
      <w:r>
        <w:t xml:space="preserve">CLAYPG) even though N uptake by heterotrophs and nitrifiers only occurs in the top ADEP(1) cm of soil (the top 3 soils.in layers). </w:t>
      </w:r>
      <w:proofErr w:type="spellStart"/>
      <w:r>
        <w:t>Den</w:t>
      </w:r>
      <w:r w:rsidR="00791BD4">
        <w:t>i</w:t>
      </w:r>
      <w:r>
        <w:t>trifiers</w:t>
      </w:r>
      <w:proofErr w:type="spellEnd"/>
      <w:r>
        <w:t xml:space="preserve"> have access to nitrate in all soil layers.</w:t>
      </w:r>
    </w:p>
    <w:p w14:paraId="4A4DE857" w14:textId="51431CC8" w:rsidR="00353435" w:rsidRDefault="00EF07A1" w:rsidP="00A90CBC">
      <w:pPr>
        <w:pStyle w:val="Heading1"/>
      </w:pPr>
      <w:r w:rsidRPr="00EF07A1">
        <w:t>Flexible number of soils.in layers in the top Century layer</w:t>
      </w:r>
    </w:p>
    <w:p w14:paraId="16B4028B" w14:textId="77777777" w:rsidR="00A90CBC" w:rsidRPr="00A90CBC" w:rsidRDefault="00A90CBC" w:rsidP="00A90CBC">
      <w:pPr>
        <w:pStyle w:val="NoSpacing"/>
      </w:pPr>
    </w:p>
    <w:p w14:paraId="3B6ACDA7" w14:textId="308EBDF9" w:rsidR="0001374C" w:rsidRDefault="0001374C" w:rsidP="00353435">
      <w:r>
        <w:t>The number of soils.in layers that comprise the top “Century” layer has traditionally been hard coded at three in the model (</w:t>
      </w:r>
      <w:r w:rsidR="00D22DFC">
        <w:t>as in</w:t>
      </w:r>
      <w:r>
        <w:t xml:space="preserve"> </w:t>
      </w:r>
      <w:r w:rsidR="00D22DFC">
        <w:fldChar w:fldCharType="begin"/>
      </w:r>
      <w:r w:rsidR="00D22DFC">
        <w:instrText xml:space="preserve"> REF _Ref13043209 \h </w:instrText>
      </w:r>
      <w:r w:rsidR="00D22DFC">
        <w:fldChar w:fldCharType="separate"/>
      </w:r>
      <w:r w:rsidR="00D22DFC" w:rsidRPr="00356A4B">
        <w:rPr>
          <w:b/>
        </w:rPr>
        <w:t xml:space="preserve">Figure </w:t>
      </w:r>
      <w:r w:rsidR="00D22DFC" w:rsidRPr="00356A4B">
        <w:rPr>
          <w:b/>
          <w:noProof/>
        </w:rPr>
        <w:t>2</w:t>
      </w:r>
      <w:r w:rsidR="00D22DFC">
        <w:fldChar w:fldCharType="end"/>
      </w:r>
      <w:r>
        <w:t xml:space="preserve">). The top Century layer is where all the soil ammonium is assumed to exist, and the soil and moisture conditions in the top Century layer regulate soil organic matter decomposition, nitrification, and denitrification rates. Furthermore, the total ammonium and nitrate in the top Century layer is what is accessible to soil microbes during decomposition, thus it is where mineralization and immobilization occur. It is now possible to define the top Century layer to be any number of soils.in layers, as long as the </w:t>
      </w:r>
      <w:proofErr w:type="gramStart"/>
      <w:r>
        <w:t>ADEP(</w:t>
      </w:r>
      <w:proofErr w:type="gramEnd"/>
      <w:r>
        <w:t>*) parameters in the fix.100 file, and NLAYER in the site.100 file are set correctly.</w:t>
      </w:r>
    </w:p>
    <w:p w14:paraId="384A2A98" w14:textId="3F8A628A" w:rsidR="0001374C" w:rsidRDefault="0001374C">
      <w:pPr>
        <w:spacing w:after="0" w:line="240" w:lineRule="auto"/>
      </w:pPr>
      <w:r>
        <w:br w:type="page"/>
      </w:r>
    </w:p>
    <w:p w14:paraId="3AF313E3" w14:textId="767F5626" w:rsidR="00353435" w:rsidRDefault="00353435" w:rsidP="00353435">
      <w:pPr>
        <w:ind w:firstLine="720"/>
      </w:pPr>
    </w:p>
    <w:p w14:paraId="1050E682" w14:textId="6406A5F9" w:rsidR="00353435" w:rsidRDefault="00353435" w:rsidP="00353435">
      <w:pPr>
        <w:ind w:firstLine="720"/>
      </w:pPr>
      <w:r>
        <w:rPr>
          <w:noProof/>
        </w:rPr>
        <w:drawing>
          <wp:anchor distT="0" distB="0" distL="114300" distR="114300" simplePos="0" relativeHeight="251659264" behindDoc="0" locked="0" layoutInCell="1" allowOverlap="1" wp14:anchorId="4C0359DB" wp14:editId="3F0AA61F">
            <wp:simplePos x="0" y="0"/>
            <wp:positionH relativeFrom="column">
              <wp:posOffset>0</wp:posOffset>
            </wp:positionH>
            <wp:positionV relativeFrom="paragraph">
              <wp:posOffset>0</wp:posOffset>
            </wp:positionV>
            <wp:extent cx="5481955" cy="4015105"/>
            <wp:effectExtent l="0" t="0" r="0" b="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955" cy="4015105"/>
                    </a:xfrm>
                    <a:prstGeom prst="rect">
                      <a:avLst/>
                    </a:prstGeom>
                    <a:noFill/>
                  </pic:spPr>
                </pic:pic>
              </a:graphicData>
            </a:graphic>
            <wp14:sizeRelH relativeFrom="page">
              <wp14:pctWidth>0</wp14:pctWidth>
            </wp14:sizeRelH>
            <wp14:sizeRelV relativeFrom="page">
              <wp14:pctHeight>0</wp14:pctHeight>
            </wp14:sizeRelV>
          </wp:anchor>
        </w:drawing>
      </w:r>
    </w:p>
    <w:p w14:paraId="0AA7C22D" w14:textId="77777777" w:rsidR="00353435" w:rsidRDefault="00353435" w:rsidP="00353435">
      <w:pPr>
        <w:ind w:firstLine="720"/>
      </w:pPr>
    </w:p>
    <w:p w14:paraId="60D0ED9F" w14:textId="77777777" w:rsidR="00353435" w:rsidRDefault="00353435" w:rsidP="00353435">
      <w:pPr>
        <w:ind w:firstLine="720"/>
      </w:pPr>
    </w:p>
    <w:p w14:paraId="4A38CC38" w14:textId="77777777" w:rsidR="00353435" w:rsidRDefault="00353435" w:rsidP="00353435">
      <w:pPr>
        <w:ind w:firstLine="720"/>
      </w:pPr>
    </w:p>
    <w:p w14:paraId="7FFF69EA" w14:textId="77777777" w:rsidR="00353435" w:rsidRPr="00305CD1" w:rsidRDefault="00353435" w:rsidP="00353435">
      <w:pPr>
        <w:ind w:firstLine="720"/>
      </w:pPr>
    </w:p>
    <w:p w14:paraId="048F3397" w14:textId="77777777" w:rsidR="00353435" w:rsidRPr="00682C55" w:rsidRDefault="00353435" w:rsidP="00353435"/>
    <w:p w14:paraId="04BAEBD2" w14:textId="779AF8F6" w:rsidR="00353435" w:rsidRDefault="00353435" w:rsidP="00353435">
      <w:pPr>
        <w:rPr>
          <w:b/>
        </w:rPr>
      </w:pPr>
    </w:p>
    <w:p w14:paraId="11F5811A" w14:textId="245D4E1F" w:rsidR="00353435" w:rsidRDefault="00353435" w:rsidP="00353435">
      <w:pPr>
        <w:rPr>
          <w:b/>
        </w:rPr>
      </w:pPr>
    </w:p>
    <w:p w14:paraId="12668390" w14:textId="0B909A72" w:rsidR="00353435" w:rsidRDefault="00353435" w:rsidP="00353435">
      <w:pPr>
        <w:rPr>
          <w:b/>
        </w:rPr>
      </w:pPr>
    </w:p>
    <w:p w14:paraId="01D1D8DF" w14:textId="5E604B3C" w:rsidR="00353435" w:rsidRDefault="00353435" w:rsidP="00353435">
      <w:pPr>
        <w:rPr>
          <w:b/>
        </w:rPr>
      </w:pPr>
    </w:p>
    <w:p w14:paraId="6A79A745" w14:textId="7D067D0C" w:rsidR="00353435" w:rsidRDefault="00353435" w:rsidP="00353435">
      <w:pPr>
        <w:rPr>
          <w:b/>
        </w:rPr>
      </w:pPr>
    </w:p>
    <w:p w14:paraId="5812EE1D" w14:textId="70BD1070" w:rsidR="00353435" w:rsidRDefault="00353435" w:rsidP="00353435">
      <w:pPr>
        <w:rPr>
          <w:b/>
        </w:rPr>
      </w:pPr>
    </w:p>
    <w:p w14:paraId="6945BC87" w14:textId="2A8AC2AC" w:rsidR="00353435" w:rsidRDefault="00356A4B" w:rsidP="00353435">
      <w:pPr>
        <w:rPr>
          <w:b/>
        </w:rPr>
      </w:pPr>
      <w:r>
        <w:rPr>
          <w:noProof/>
        </w:rPr>
        <mc:AlternateContent>
          <mc:Choice Requires="wps">
            <w:drawing>
              <wp:anchor distT="0" distB="0" distL="114300" distR="114300" simplePos="0" relativeHeight="251661312" behindDoc="0" locked="0" layoutInCell="1" allowOverlap="1" wp14:anchorId="4AC4CE29" wp14:editId="3105AE3F">
                <wp:simplePos x="0" y="0"/>
                <wp:positionH relativeFrom="column">
                  <wp:posOffset>-45720</wp:posOffset>
                </wp:positionH>
                <wp:positionV relativeFrom="paragraph">
                  <wp:posOffset>293370</wp:posOffset>
                </wp:positionV>
                <wp:extent cx="548195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81955" cy="635"/>
                        </a:xfrm>
                        <a:prstGeom prst="rect">
                          <a:avLst/>
                        </a:prstGeom>
                        <a:solidFill>
                          <a:prstClr val="white"/>
                        </a:solidFill>
                        <a:ln>
                          <a:noFill/>
                        </a:ln>
                      </wps:spPr>
                      <wps:txbx>
                        <w:txbxContent>
                          <w:p w14:paraId="2A62148B" w14:textId="77777777" w:rsidR="003D7605" w:rsidRPr="00353435" w:rsidRDefault="003D7605" w:rsidP="00356A4B">
                            <w:bookmarkStart w:id="11" w:name="_Ref13043209"/>
                            <w:r w:rsidRPr="00356A4B">
                              <w:rPr>
                                <w:b/>
                              </w:rPr>
                              <w:t xml:space="preserve">Figure </w:t>
                            </w:r>
                            <w:r w:rsidRPr="00356A4B">
                              <w:rPr>
                                <w:b/>
                              </w:rPr>
                              <w:fldChar w:fldCharType="begin"/>
                            </w:r>
                            <w:r w:rsidRPr="00356A4B">
                              <w:rPr>
                                <w:b/>
                              </w:rPr>
                              <w:instrText xml:space="preserve"> SEQ Figure \* ARABIC </w:instrText>
                            </w:r>
                            <w:r w:rsidRPr="00356A4B">
                              <w:rPr>
                                <w:b/>
                              </w:rPr>
                              <w:fldChar w:fldCharType="separate"/>
                            </w:r>
                            <w:r w:rsidRPr="00356A4B">
                              <w:rPr>
                                <w:b/>
                                <w:noProof/>
                              </w:rPr>
                              <w:t>2</w:t>
                            </w:r>
                            <w:r w:rsidRPr="00356A4B">
                              <w:rPr>
                                <w:b/>
                              </w:rPr>
                              <w:fldChar w:fldCharType="end"/>
                            </w:r>
                            <w:bookmarkEnd w:id="11"/>
                            <w:r w:rsidRPr="00356A4B">
                              <w:rPr>
                                <w:b/>
                              </w:rPr>
                              <w:t>.</w:t>
                            </w:r>
                            <w:r>
                              <w:t xml:space="preserve"> The</w:t>
                            </w:r>
                            <w:r w:rsidRPr="00F03B69">
                              <w:t xml:space="preserve"> relationship between “CENTURY” soil layers and finer “DayCent” soil layers.  The CENTURY soil layer thicknesses are defined </w:t>
                            </w:r>
                            <w:r>
                              <w:t>by</w:t>
                            </w:r>
                            <w:r w:rsidRPr="00F03B69">
                              <w:t xml:space="preserve"> </w:t>
                            </w:r>
                            <w:r w:rsidRPr="00B321A4">
                              <w:rPr>
                                <w:i/>
                              </w:rPr>
                              <w:t>ADEP(*)</w:t>
                            </w:r>
                            <w:r w:rsidRPr="00F03B69">
                              <w:t xml:space="preserve"> in the </w:t>
                            </w:r>
                            <w:r w:rsidRPr="00B321A4">
                              <w:rPr>
                                <w:i/>
                              </w:rPr>
                              <w:t>fix.100</w:t>
                            </w:r>
                            <w:r w:rsidRPr="00F03B69">
                              <w:t xml:space="preserve"> parameter file, and the number of layers to simulate is defined as </w:t>
                            </w:r>
                            <w:r w:rsidRPr="00B321A4">
                              <w:rPr>
                                <w:i/>
                              </w:rPr>
                              <w:t>NLAYER</w:t>
                            </w:r>
                            <w:r>
                              <w:t xml:space="preserve"> in the</w:t>
                            </w:r>
                            <w:r w:rsidRPr="00F03B69">
                              <w:t xml:space="preserve"> &lt;site</w:t>
                            </w:r>
                            <w:r>
                              <w:t>&gt;.100 parameter file</w:t>
                            </w:r>
                            <w:r w:rsidRPr="00F03B69">
                              <w:t xml:space="preserve">.  The DayCent soil layers are defined in the </w:t>
                            </w:r>
                            <w:r w:rsidRPr="00B321A4">
                              <w:rPr>
                                <w:i/>
                              </w:rPr>
                              <w:t>soils.in</w:t>
                            </w:r>
                            <w:r w:rsidRPr="00F03B69">
                              <w:t xml:space="preserve"> parameter file. There can be </w:t>
                            </w:r>
                            <w:r>
                              <w:t>multiple</w:t>
                            </w:r>
                            <w:r w:rsidRPr="00F03B69">
                              <w:t xml:space="preserve"> DayCent soil layers within a CENTURY soil layer, but layer boundaries </w:t>
                            </w:r>
                            <w:r>
                              <w:t>must coincide as illustrated</w:t>
                            </w:r>
                            <w:r w:rsidRPr="00F03B69">
                              <w:t>.</w:t>
                            </w:r>
                            <w:r>
                              <w:t xml:space="preserve"> The soil thicknesses shown above are for example; actual values are defined by the user.  </w:t>
                            </w:r>
                          </w:p>
                          <w:p w14:paraId="7162DF39" w14:textId="1F9175D4" w:rsidR="003D7605" w:rsidRPr="00623E48" w:rsidRDefault="003D7605" w:rsidP="00356A4B">
                            <w:pPr>
                              <w:pStyle w:val="Caption"/>
                              <w:rPr>
                                <w:rFonts w:eastAsia="Calibr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C4CE29" id="_x0000_t202" coordsize="21600,21600" o:spt="202" path="m,l,21600r21600,l21600,xe">
                <v:stroke joinstyle="miter"/>
                <v:path gradientshapeok="t" o:connecttype="rect"/>
              </v:shapetype>
              <v:shape id="Text Box 1" o:spid="_x0000_s1026" type="#_x0000_t202" style="position:absolute;margin-left:-3.6pt;margin-top:23.1pt;width:43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AaKgIAAF0EAAAOAAAAZHJzL2Uyb0RvYy54bWysVE1vGjEQvVfqf7B8LwtpiZIVS0SJqCpF&#10;SSSocjZeL2vJ9rhjwy799R3vB2nTnqpezOzM87PfvDGLu9YadlIYNLiCzyZTzpSTUGp3KPi33ebD&#10;DWchClcKA04V/KwCv1u+f7dofK6uoAZTKmRE4kLe+ILXMfo8y4KslRVhAl45KlaAVkT6xENWomiI&#10;3Zrsajq9zhrA0iNIFQJl7/siX3b8VaVkfKqqoCIzBae7xW7Fbt2nNVsuRH5A4Wsth2uIf7iFFdrR&#10;oReqexEFO6L+g8pqiRCgihMJNoOq0lJ1GkjNbPpGzbYWXnVaqDnBX9oU/h+tfDw9I9MleceZE5Ys&#10;2qk2ss/QslnqTuNDTqCtJ1hsKZ2QQz5QMoluK7Tpl+QwqlOfz5feJjJJyfmnm9ntfM6ZpNr1x3ni&#10;yF63egzxiwLLUlBwJOO6forTQ4g9dISkkwIYXW60MekjFdYG2UmQyU2toxrIf0MZl7AO0q6eMGWy&#10;pK/XkaLY7ttB3B7KM2lG6GcmeLnRdNCDCPFZIA0JyaTBj0+0VAaagsMQcVYD/vhbPuHJO6py1tDQ&#10;FTx8PwpUnJmvjlxNEzoGOAb7MXBHuwaSSE7RbbqQNmA0Y1gh2Bd6D6t0CpWEk3RWweMYrmM/+vSe&#10;pFqtOhDNoRfxwW29TNRjQ3fti0A/2BHJxUcYx1Hkb1zpsZ0vfnWM1OLOstTQvotDn2mGO9OH95Ye&#10;ya/fHer1X2H5EwAA//8DAFBLAwQUAAYACAAAACEAAZtKK+AAAAAIAQAADwAAAGRycy9kb3ducmV2&#10;LnhtbEyPMW/CMBCF90r9D9ZV6lKBA6QBhTgIoXZoF9SUpZuJjzhtfI5sB9J/XzPR6XT3nt59r9iM&#10;pmNndL61JGA2TYAh1Va11Ag4fL5OVsB8kKRkZwkF/KKHTXl/V8hc2Qt94LkKDYsh5HMpQIfQ55z7&#10;WqORfmp7pKidrDMyxNU1XDl5ieGm4/MkybiRLcUPWva401j/VIMRsE+/9vppOL28b9OFezsMu+y7&#10;qYR4fBi3a2ABx3AzwxU/okMZmY52IOVZJ2CynEengDSLM+qr52wG7Hg9LICXBf9foPwDAAD//wMA&#10;UEsBAi0AFAAGAAgAAAAhALaDOJL+AAAA4QEAABMAAAAAAAAAAAAAAAAAAAAAAFtDb250ZW50X1R5&#10;cGVzXS54bWxQSwECLQAUAAYACAAAACEAOP0h/9YAAACUAQAACwAAAAAAAAAAAAAAAAAvAQAAX3Jl&#10;bHMvLnJlbHNQSwECLQAUAAYACAAAACEAaa2gGioCAABdBAAADgAAAAAAAAAAAAAAAAAuAgAAZHJz&#10;L2Uyb0RvYy54bWxQSwECLQAUAAYACAAAACEAAZtKK+AAAAAIAQAADwAAAAAAAAAAAAAAAACEBAAA&#10;ZHJzL2Rvd25yZXYueG1sUEsFBgAAAAAEAAQA8wAAAJEFAAAAAA==&#10;" stroked="f">
                <v:textbox style="mso-fit-shape-to-text:t" inset="0,0,0,0">
                  <w:txbxContent>
                    <w:p w14:paraId="2A62148B" w14:textId="77777777" w:rsidR="003D7605" w:rsidRPr="00353435" w:rsidRDefault="003D7605" w:rsidP="00356A4B">
                      <w:bookmarkStart w:id="12" w:name="_Ref13043209"/>
                      <w:r w:rsidRPr="00356A4B">
                        <w:rPr>
                          <w:b/>
                        </w:rPr>
                        <w:t xml:space="preserve">Figure </w:t>
                      </w:r>
                      <w:r w:rsidRPr="00356A4B">
                        <w:rPr>
                          <w:b/>
                        </w:rPr>
                        <w:fldChar w:fldCharType="begin"/>
                      </w:r>
                      <w:r w:rsidRPr="00356A4B">
                        <w:rPr>
                          <w:b/>
                        </w:rPr>
                        <w:instrText xml:space="preserve"> SEQ Figure \* ARABIC </w:instrText>
                      </w:r>
                      <w:r w:rsidRPr="00356A4B">
                        <w:rPr>
                          <w:b/>
                        </w:rPr>
                        <w:fldChar w:fldCharType="separate"/>
                      </w:r>
                      <w:r w:rsidRPr="00356A4B">
                        <w:rPr>
                          <w:b/>
                          <w:noProof/>
                        </w:rPr>
                        <w:t>2</w:t>
                      </w:r>
                      <w:r w:rsidRPr="00356A4B">
                        <w:rPr>
                          <w:b/>
                        </w:rPr>
                        <w:fldChar w:fldCharType="end"/>
                      </w:r>
                      <w:bookmarkEnd w:id="12"/>
                      <w:r w:rsidRPr="00356A4B">
                        <w:rPr>
                          <w:b/>
                        </w:rPr>
                        <w:t>.</w:t>
                      </w:r>
                      <w:r>
                        <w:t xml:space="preserve"> The</w:t>
                      </w:r>
                      <w:r w:rsidRPr="00F03B69">
                        <w:t xml:space="preserve"> relationship between “CENTURY” soil layers and finer “DayCent” soil layers.  The CENTURY soil layer thicknesses are defined </w:t>
                      </w:r>
                      <w:r>
                        <w:t>by</w:t>
                      </w:r>
                      <w:r w:rsidRPr="00F03B69">
                        <w:t xml:space="preserve"> </w:t>
                      </w:r>
                      <w:r w:rsidRPr="00B321A4">
                        <w:rPr>
                          <w:i/>
                        </w:rPr>
                        <w:t>ADEP(*)</w:t>
                      </w:r>
                      <w:r w:rsidRPr="00F03B69">
                        <w:t xml:space="preserve"> in the </w:t>
                      </w:r>
                      <w:r w:rsidRPr="00B321A4">
                        <w:rPr>
                          <w:i/>
                        </w:rPr>
                        <w:t>fix.100</w:t>
                      </w:r>
                      <w:r w:rsidRPr="00F03B69">
                        <w:t xml:space="preserve"> parameter file, and the number of layers to simulate is defined as </w:t>
                      </w:r>
                      <w:r w:rsidRPr="00B321A4">
                        <w:rPr>
                          <w:i/>
                        </w:rPr>
                        <w:t>NLAYER</w:t>
                      </w:r>
                      <w:r>
                        <w:t xml:space="preserve"> in the</w:t>
                      </w:r>
                      <w:r w:rsidRPr="00F03B69">
                        <w:t xml:space="preserve"> &lt;site</w:t>
                      </w:r>
                      <w:r>
                        <w:t>&gt;.100 parameter file</w:t>
                      </w:r>
                      <w:r w:rsidRPr="00F03B69">
                        <w:t xml:space="preserve">.  The DayCent soil layers are defined in the </w:t>
                      </w:r>
                      <w:r w:rsidRPr="00B321A4">
                        <w:rPr>
                          <w:i/>
                        </w:rPr>
                        <w:t>soils.in</w:t>
                      </w:r>
                      <w:r w:rsidRPr="00F03B69">
                        <w:t xml:space="preserve"> parameter file. There can be </w:t>
                      </w:r>
                      <w:r>
                        <w:t>multiple</w:t>
                      </w:r>
                      <w:r w:rsidRPr="00F03B69">
                        <w:t xml:space="preserve"> DayCent soil layers within a CENTURY soil layer, but layer boundaries </w:t>
                      </w:r>
                      <w:r>
                        <w:t>must coincide as illustrated</w:t>
                      </w:r>
                      <w:r w:rsidRPr="00F03B69">
                        <w:t>.</w:t>
                      </w:r>
                      <w:r>
                        <w:t xml:space="preserve"> The soil thicknesses shown above are for example; actual values are defined by the user.  </w:t>
                      </w:r>
                    </w:p>
                    <w:p w14:paraId="7162DF39" w14:textId="1F9175D4" w:rsidR="003D7605" w:rsidRPr="00623E48" w:rsidRDefault="003D7605" w:rsidP="00356A4B">
                      <w:pPr>
                        <w:pStyle w:val="Caption"/>
                        <w:rPr>
                          <w:rFonts w:eastAsia="Calibri"/>
                          <w:noProof/>
                        </w:rPr>
                      </w:pPr>
                    </w:p>
                  </w:txbxContent>
                </v:textbox>
              </v:shape>
            </w:pict>
          </mc:Fallback>
        </mc:AlternateContent>
      </w:r>
    </w:p>
    <w:p w14:paraId="0C047C5C" w14:textId="77777777" w:rsidR="00356A4B" w:rsidRDefault="00356A4B">
      <w:pPr>
        <w:spacing w:after="0" w:line="240" w:lineRule="auto"/>
        <w:rPr>
          <w:rFonts w:asciiTheme="majorHAnsi" w:eastAsiaTheme="majorEastAsia" w:hAnsiTheme="majorHAnsi" w:cstheme="majorBidi"/>
          <w:color w:val="365F91" w:themeColor="accent1" w:themeShade="BF"/>
          <w:sz w:val="32"/>
          <w:szCs w:val="32"/>
        </w:rPr>
      </w:pPr>
      <w:r>
        <w:br w:type="page"/>
      </w:r>
    </w:p>
    <w:p w14:paraId="37336097" w14:textId="3CCFD3FE" w:rsidR="007B7FC7" w:rsidRDefault="00792CBC" w:rsidP="007B7FC7">
      <w:pPr>
        <w:pStyle w:val="Heading1"/>
      </w:pPr>
      <w:r>
        <w:lastRenderedPageBreak/>
        <w:t xml:space="preserve">New </w:t>
      </w:r>
      <w:r w:rsidRPr="00995436">
        <w:t>pH effect on denitrification</w:t>
      </w:r>
    </w:p>
    <w:p w14:paraId="73C87619" w14:textId="77777777" w:rsidR="007B7FC7" w:rsidRPr="007B7FC7" w:rsidRDefault="007B7FC7" w:rsidP="007B7FC7">
      <w:pPr>
        <w:pStyle w:val="NoSpacing"/>
      </w:pPr>
    </w:p>
    <w:p w14:paraId="0972738A" w14:textId="6EC213E2" w:rsidR="007B7FC7" w:rsidRDefault="007B7FC7" w:rsidP="007B7FC7">
      <w:r>
        <w:t>The final two parameters in the sitepar.in file can be used to turn on/off the pH effects during denitrification.</w:t>
      </w:r>
      <w:r w:rsidR="00796D04">
        <w:t xml:space="preserve"> See </w:t>
      </w:r>
      <w:proofErr w:type="spellStart"/>
      <w:r w:rsidR="00796D04">
        <w:t>Wagena</w:t>
      </w:r>
      <w:proofErr w:type="spellEnd"/>
      <w:r w:rsidR="00796D04">
        <w:t xml:space="preserve"> et al. </w:t>
      </w:r>
      <w:r w:rsidR="00CB293C">
        <w:t>(</w:t>
      </w:r>
      <w:r w:rsidR="00796D04">
        <w:t>2017</w:t>
      </w:r>
      <w:r w:rsidR="00CB293C">
        <w:t>)</w:t>
      </w:r>
      <w:r w:rsidR="00796D04">
        <w:t xml:space="preserve"> </w:t>
      </w:r>
      <w:r w:rsidR="00A24FBE">
        <w:t xml:space="preserve">and the spreadsheet </w:t>
      </w:r>
      <w:r w:rsidR="00A24FBE" w:rsidRPr="00A24FBE">
        <w:rPr>
          <w:i/>
        </w:rPr>
        <w:t>n2o_pH-interactions2.xlsx</w:t>
      </w:r>
      <w:r w:rsidR="00A24FBE">
        <w:t xml:space="preserve"> </w:t>
      </w:r>
      <w:r w:rsidR="00796D04">
        <w:t xml:space="preserve">for </w:t>
      </w:r>
      <w:r w:rsidR="00CB293C">
        <w:t>more information.</w:t>
      </w:r>
    </w:p>
    <w:p w14:paraId="31C8B25A" w14:textId="77777777" w:rsidR="007B7FC7" w:rsidRDefault="007B7FC7" w:rsidP="007B7FC7">
      <w:pPr>
        <w:pStyle w:val="NoSpacing"/>
      </w:pPr>
      <w:r>
        <w:t xml:space="preserve">0        / </w:t>
      </w:r>
      <w:proofErr w:type="spellStart"/>
      <w:r>
        <w:t>dofDpH</w:t>
      </w:r>
      <w:proofErr w:type="spellEnd"/>
      <w:r>
        <w:t>: compute pH effect on total denitrification? (1=yes, 0=no)</w:t>
      </w:r>
    </w:p>
    <w:p w14:paraId="1C9FFB67" w14:textId="3F6D913B" w:rsidR="007B7FC7" w:rsidRDefault="007B7FC7" w:rsidP="007B7FC7">
      <w:pPr>
        <w:pStyle w:val="NoSpacing"/>
      </w:pPr>
      <w:r>
        <w:t xml:space="preserve">0        / </w:t>
      </w:r>
      <w:proofErr w:type="spellStart"/>
      <w:r>
        <w:t>dofRpH</w:t>
      </w:r>
      <w:proofErr w:type="spellEnd"/>
      <w:r>
        <w:t>: compute pH effect on Ratio N2:N2O during denitrification? (1=yes, 0=no)</w:t>
      </w:r>
    </w:p>
    <w:p w14:paraId="69694A31" w14:textId="3DF3A600" w:rsidR="003F6F8D" w:rsidRDefault="003F6F8D" w:rsidP="007B7FC7">
      <w:pPr>
        <w:pStyle w:val="NoSpacing"/>
      </w:pPr>
    </w:p>
    <w:p w14:paraId="47342C90" w14:textId="442DF925" w:rsidR="003F6F8D" w:rsidRDefault="003F6F8D" w:rsidP="003F6F8D">
      <w:pPr>
        <w:pStyle w:val="Heading1"/>
      </w:pPr>
      <w:r>
        <w:t>Nitrogen uptake distribution</w:t>
      </w:r>
    </w:p>
    <w:p w14:paraId="32BBEC7D" w14:textId="77777777" w:rsidR="003F6F8D" w:rsidRDefault="003F6F8D" w:rsidP="007B7FC7">
      <w:pPr>
        <w:pStyle w:val="NoSpacing"/>
      </w:pPr>
    </w:p>
    <w:p w14:paraId="5658B45B" w14:textId="1C2BD3AD" w:rsidR="003F6F8D" w:rsidRDefault="003F6F8D" w:rsidP="003F6F8D">
      <w:pPr>
        <w:pStyle w:val="NoSpacing"/>
      </w:pPr>
      <w:r>
        <w:t xml:space="preserve">The distribution of N uptake by </w:t>
      </w:r>
      <w:r w:rsidR="00DF380E">
        <w:t>CROP types</w:t>
      </w:r>
      <w:r>
        <w:t xml:space="preserve"> </w:t>
      </w:r>
      <w:r w:rsidRPr="003F6F8D">
        <w:rPr>
          <w:highlight w:val="yellow"/>
        </w:rPr>
        <w:t>(but not yet trees or grasstrees)</w:t>
      </w:r>
      <w:r>
        <w:t xml:space="preserve"> can be </w:t>
      </w:r>
      <w:proofErr w:type="spellStart"/>
      <w:proofErr w:type="gramStart"/>
      <w:r>
        <w:t>base</w:t>
      </w:r>
      <w:proofErr w:type="spellEnd"/>
      <w:proofErr w:type="gramEnd"/>
      <w:r>
        <w:t xml:space="preserve"> on one of the following criteria:</w:t>
      </w:r>
    </w:p>
    <w:p w14:paraId="1511E237" w14:textId="6A20065C" w:rsidR="003F6F8D" w:rsidRDefault="003F6F8D" w:rsidP="003F6F8D">
      <w:pPr>
        <w:pStyle w:val="NoSpacing"/>
      </w:pPr>
    </w:p>
    <w:p w14:paraId="69A0E1F8" w14:textId="20703369" w:rsidR="003F6F8D" w:rsidRDefault="003F6F8D" w:rsidP="00706ECE">
      <w:pPr>
        <w:pStyle w:val="NoSpacing"/>
        <w:numPr>
          <w:ilvl w:val="0"/>
          <w:numId w:val="31"/>
        </w:numPr>
      </w:pPr>
      <w:r>
        <w:t xml:space="preserve">Total N uptake required for growth is distributed across soil layers in the rooting zone proportional to the amount of mineral N in each soil layer. This has been </w:t>
      </w:r>
      <w:proofErr w:type="spellStart"/>
      <w:r>
        <w:t>DayCent’s</w:t>
      </w:r>
      <w:proofErr w:type="spellEnd"/>
      <w:r>
        <w:t xml:space="preserve"> default.</w:t>
      </w:r>
    </w:p>
    <w:p w14:paraId="7B5463DC" w14:textId="538B5C7C" w:rsidR="003F6F8D" w:rsidRPr="007B7FC7" w:rsidRDefault="003F6F8D" w:rsidP="00706ECE">
      <w:pPr>
        <w:pStyle w:val="NoSpacing"/>
        <w:numPr>
          <w:ilvl w:val="0"/>
          <w:numId w:val="31"/>
        </w:numPr>
      </w:pPr>
      <w:r>
        <w:t>Total N uptake required for growth is distributed across soil layers in the rooting zone proportional to the amount of transpiration that occurred in each layer.</w:t>
      </w:r>
    </w:p>
    <w:p w14:paraId="6F87EEAC" w14:textId="2467D305" w:rsidR="003F6F8D" w:rsidRDefault="003F6F8D" w:rsidP="00706ECE">
      <w:pPr>
        <w:pStyle w:val="NoSpacing"/>
        <w:numPr>
          <w:ilvl w:val="0"/>
          <w:numId w:val="31"/>
        </w:numPr>
      </w:pPr>
      <w:r>
        <w:t>Total N uptake required for growth is distributed across soil layers in the rooting zone proportional to the root distribution defined in soils.in.</w:t>
      </w:r>
    </w:p>
    <w:p w14:paraId="4E98E828" w14:textId="77777777" w:rsidR="003F6F8D" w:rsidRDefault="003F6F8D" w:rsidP="003F6F8D">
      <w:pPr>
        <w:pStyle w:val="NoSpacing"/>
      </w:pPr>
    </w:p>
    <w:p w14:paraId="3E1735B7" w14:textId="05AF1833" w:rsidR="003F6F8D" w:rsidRDefault="003F6F8D" w:rsidP="003F6F8D">
      <w:pPr>
        <w:pStyle w:val="NoSpacing"/>
      </w:pPr>
      <w:r>
        <w:t xml:space="preserve">The last soil.in layer </w:t>
      </w:r>
      <w:proofErr w:type="spellStart"/>
      <w:r>
        <w:t>let’s</w:t>
      </w:r>
      <w:proofErr w:type="spellEnd"/>
      <w:r>
        <w:t xml:space="preserve"> you </w:t>
      </w:r>
      <w:proofErr w:type="spellStart"/>
      <w:r>
        <w:t>chose</w:t>
      </w:r>
      <w:proofErr w:type="spellEnd"/>
      <w:r>
        <w:t xml:space="preserve"> between these three options. The default option is 0.</w:t>
      </w:r>
    </w:p>
    <w:p w14:paraId="0BB71523" w14:textId="09B2A793" w:rsidR="003F6F8D" w:rsidRDefault="003F6F8D" w:rsidP="003F6F8D">
      <w:pPr>
        <w:pStyle w:val="NoSpacing"/>
      </w:pPr>
    </w:p>
    <w:p w14:paraId="25D36D4C" w14:textId="3A17944D" w:rsidR="003F6F8D" w:rsidRDefault="003F6F8D" w:rsidP="003F6F8D">
      <w:pPr>
        <w:pStyle w:val="NoSpacing"/>
      </w:pPr>
      <w:r w:rsidRPr="003F6F8D">
        <w:t xml:space="preserve">2        / </w:t>
      </w:r>
      <w:proofErr w:type="spellStart"/>
      <w:r w:rsidRPr="003F6F8D">
        <w:t>dofwueup</w:t>
      </w:r>
      <w:proofErr w:type="spellEnd"/>
      <w:r w:rsidRPr="003F6F8D">
        <w:t xml:space="preserve">: plant </w:t>
      </w:r>
      <w:proofErr w:type="gramStart"/>
      <w:r w:rsidRPr="003F6F8D">
        <w:t>N,P</w:t>
      </w:r>
      <w:proofErr w:type="gramEnd"/>
      <w:r w:rsidRPr="003F6F8D">
        <w:t>,S uptake by layer based on (0=N,P,S distribution,1=transpiration,2=root density)</w:t>
      </w:r>
    </w:p>
    <w:p w14:paraId="35A12112" w14:textId="664ACDD2" w:rsidR="00DF380E" w:rsidRDefault="00DF380E" w:rsidP="003F6F8D">
      <w:pPr>
        <w:pStyle w:val="NoSpacing"/>
      </w:pPr>
    </w:p>
    <w:p w14:paraId="3A6AAAE4" w14:textId="0F1BAE99" w:rsidR="00387AFC" w:rsidRDefault="00387AFC" w:rsidP="00387AFC">
      <w:pPr>
        <w:pStyle w:val="Heading1"/>
      </w:pPr>
      <w:r>
        <w:t>Annual grasstrees</w:t>
      </w:r>
    </w:p>
    <w:p w14:paraId="3405E3DF" w14:textId="6103B601" w:rsidR="00387AFC" w:rsidRDefault="00387AFC" w:rsidP="003F6F8D">
      <w:pPr>
        <w:pStyle w:val="NoSpacing"/>
      </w:pPr>
    </w:p>
    <w:p w14:paraId="666A35F4" w14:textId="7D284A5F" w:rsidR="00387AFC" w:rsidRDefault="00387AFC" w:rsidP="003F6F8D">
      <w:pPr>
        <w:pStyle w:val="NoSpacing"/>
      </w:pPr>
      <w:r>
        <w:t>Grasstrees have been assumed to be perennial</w:t>
      </w:r>
      <w:r w:rsidR="00617BD7">
        <w:t xml:space="preserve"> (</w:t>
      </w:r>
      <w:proofErr w:type="gramStart"/>
      <w:r w:rsidR="00617BD7">
        <w:t>e.g.</w:t>
      </w:r>
      <w:proofErr w:type="gramEnd"/>
      <w:r w:rsidR="00617BD7">
        <w:t xml:space="preserve"> Switchgrass, Miscanthus)</w:t>
      </w:r>
      <w:r>
        <w:t>. Ann</w:t>
      </w:r>
      <w:r w:rsidR="006A6297">
        <w:t>ua</w:t>
      </w:r>
      <w:r>
        <w:t xml:space="preserve">l grasstrees </w:t>
      </w:r>
      <w:r w:rsidR="00617BD7">
        <w:t>(</w:t>
      </w:r>
      <w:proofErr w:type="gramStart"/>
      <w:r w:rsidR="00617BD7">
        <w:t>e.g.</w:t>
      </w:r>
      <w:proofErr w:type="gramEnd"/>
      <w:r w:rsidR="00617BD7">
        <w:t xml:space="preserve"> sorghum, corn) </w:t>
      </w:r>
      <w:r>
        <w:t>are in development.  To sp</w:t>
      </w:r>
      <w:r w:rsidR="005C26F7">
        <w:t>e</w:t>
      </w:r>
      <w:r>
        <w:t xml:space="preserve">cify an annual grasstree, set </w:t>
      </w:r>
      <w:proofErr w:type="spellStart"/>
      <w:r>
        <w:t>gtfrtcindx</w:t>
      </w:r>
      <w:proofErr w:type="spellEnd"/>
      <w:r>
        <w:t>=</w:t>
      </w:r>
      <w:r w:rsidR="00622605">
        <w:t>2</w:t>
      </w:r>
      <w:r>
        <w:t xml:space="preserve"> in grasstree.100.</w:t>
      </w:r>
      <w:r w:rsidR="005C26F7">
        <w:t xml:space="preserve"> To specify a perennial grasstree, set </w:t>
      </w:r>
      <w:proofErr w:type="spellStart"/>
      <w:r w:rsidR="005C26F7">
        <w:t>gtfrctindx</w:t>
      </w:r>
      <w:proofErr w:type="spellEnd"/>
      <w:r w:rsidR="005C26F7">
        <w:t xml:space="preserve">=1 in grasstree.100. </w:t>
      </w:r>
      <w:r>
        <w:t xml:space="preserve"> The differences between perennials and annuals are summarized below.</w:t>
      </w:r>
    </w:p>
    <w:p w14:paraId="677C26B9" w14:textId="20E67727" w:rsidR="00387AFC" w:rsidRDefault="00387AFC" w:rsidP="003F6F8D">
      <w:pPr>
        <w:pStyle w:val="NoSpacing"/>
      </w:pPr>
    </w:p>
    <w:tbl>
      <w:tblPr>
        <w:tblStyle w:val="TableGrid"/>
        <w:tblW w:w="0" w:type="auto"/>
        <w:tblLook w:val="04A0" w:firstRow="1" w:lastRow="0" w:firstColumn="1" w:lastColumn="0" w:noHBand="0" w:noVBand="1"/>
      </w:tblPr>
      <w:tblGrid>
        <w:gridCol w:w="2977"/>
        <w:gridCol w:w="3001"/>
        <w:gridCol w:w="3372"/>
      </w:tblGrid>
      <w:tr w:rsidR="00387AFC" w14:paraId="57B3E389" w14:textId="77777777" w:rsidTr="00387AFC">
        <w:tc>
          <w:tcPr>
            <w:tcW w:w="3116" w:type="dxa"/>
          </w:tcPr>
          <w:p w14:paraId="30B08008" w14:textId="055F44F2" w:rsidR="00387AFC" w:rsidRDefault="00617BD7" w:rsidP="003F6F8D">
            <w:pPr>
              <w:pStyle w:val="NoSpacing"/>
            </w:pPr>
            <w:proofErr w:type="spellStart"/>
            <w:r>
              <w:t>GrassTree</w:t>
            </w:r>
            <w:proofErr w:type="spellEnd"/>
            <w:r>
              <w:t xml:space="preserve"> type</w:t>
            </w:r>
          </w:p>
        </w:tc>
        <w:tc>
          <w:tcPr>
            <w:tcW w:w="3117" w:type="dxa"/>
          </w:tcPr>
          <w:p w14:paraId="7E2C7045" w14:textId="525CCFF8" w:rsidR="00387AFC" w:rsidRDefault="00387AFC" w:rsidP="003F6F8D">
            <w:pPr>
              <w:pStyle w:val="NoSpacing"/>
            </w:pPr>
            <w:r>
              <w:t>Perennial</w:t>
            </w:r>
          </w:p>
        </w:tc>
        <w:tc>
          <w:tcPr>
            <w:tcW w:w="3117" w:type="dxa"/>
          </w:tcPr>
          <w:p w14:paraId="09DBFE35" w14:textId="1D89E87B" w:rsidR="00387AFC" w:rsidRDefault="00387AFC" w:rsidP="003F6F8D">
            <w:pPr>
              <w:pStyle w:val="NoSpacing"/>
            </w:pPr>
            <w:r>
              <w:t>Annual</w:t>
            </w:r>
            <w:r w:rsidR="00617BD7">
              <w:t xml:space="preserve"> (in progress)</w:t>
            </w:r>
          </w:p>
        </w:tc>
      </w:tr>
      <w:tr w:rsidR="00387AFC" w14:paraId="5E376AF1" w14:textId="77777777" w:rsidTr="00387AFC">
        <w:tc>
          <w:tcPr>
            <w:tcW w:w="3116" w:type="dxa"/>
          </w:tcPr>
          <w:p w14:paraId="2B2CE606" w14:textId="1251CB28" w:rsidR="00387AFC" w:rsidRDefault="00387AFC" w:rsidP="003F6F8D">
            <w:pPr>
              <w:pStyle w:val="NoSpacing"/>
            </w:pPr>
          </w:p>
        </w:tc>
        <w:tc>
          <w:tcPr>
            <w:tcW w:w="3117" w:type="dxa"/>
          </w:tcPr>
          <w:p w14:paraId="74813331" w14:textId="07924AF2" w:rsidR="00387AFC" w:rsidRDefault="00387AFC" w:rsidP="003F6F8D">
            <w:pPr>
              <w:pStyle w:val="NoSpacing"/>
            </w:pPr>
          </w:p>
        </w:tc>
        <w:tc>
          <w:tcPr>
            <w:tcW w:w="3117" w:type="dxa"/>
          </w:tcPr>
          <w:p w14:paraId="1B95D5CA" w14:textId="43ED7445" w:rsidR="00387AFC" w:rsidRDefault="00387AFC" w:rsidP="003F6F8D">
            <w:pPr>
              <w:pStyle w:val="NoSpacing"/>
            </w:pPr>
          </w:p>
        </w:tc>
      </w:tr>
      <w:tr w:rsidR="00387AFC" w14:paraId="016BFF71" w14:textId="77777777" w:rsidTr="00387AFC">
        <w:tc>
          <w:tcPr>
            <w:tcW w:w="3116" w:type="dxa"/>
          </w:tcPr>
          <w:p w14:paraId="0F0E811C" w14:textId="4DAABD93" w:rsidR="00387AFC" w:rsidRDefault="00617BD7" w:rsidP="003F6F8D">
            <w:pPr>
              <w:pStyle w:val="NoSpacing"/>
            </w:pPr>
            <w:r>
              <w:t xml:space="preserve">Schedule file start of growing season </w:t>
            </w:r>
          </w:p>
        </w:tc>
        <w:tc>
          <w:tcPr>
            <w:tcW w:w="3117" w:type="dxa"/>
          </w:tcPr>
          <w:p w14:paraId="3A7BD5AE" w14:textId="769535BE" w:rsidR="00387AFC" w:rsidRDefault="00617BD7" w:rsidP="003F6F8D">
            <w:pPr>
              <w:pStyle w:val="NoSpacing"/>
            </w:pPr>
            <w:r>
              <w:t>GFST</w:t>
            </w:r>
          </w:p>
        </w:tc>
        <w:tc>
          <w:tcPr>
            <w:tcW w:w="3117" w:type="dxa"/>
          </w:tcPr>
          <w:p w14:paraId="3BC14B21" w14:textId="56F7D123" w:rsidR="00387AFC" w:rsidRDefault="00617BD7" w:rsidP="003F6F8D">
            <w:pPr>
              <w:pStyle w:val="NoSpacing"/>
            </w:pPr>
            <w:r>
              <w:t>GFST</w:t>
            </w:r>
          </w:p>
        </w:tc>
      </w:tr>
      <w:tr w:rsidR="00387AFC" w14:paraId="789DCDDF" w14:textId="77777777" w:rsidTr="00387AFC">
        <w:tc>
          <w:tcPr>
            <w:tcW w:w="3116" w:type="dxa"/>
          </w:tcPr>
          <w:p w14:paraId="27334C59" w14:textId="40567B33" w:rsidR="00387AFC" w:rsidRDefault="00617BD7" w:rsidP="003F6F8D">
            <w:pPr>
              <w:pStyle w:val="NoSpacing"/>
            </w:pPr>
            <w:r>
              <w:t>Schedule file, end of growing season</w:t>
            </w:r>
          </w:p>
        </w:tc>
        <w:tc>
          <w:tcPr>
            <w:tcW w:w="3117" w:type="dxa"/>
          </w:tcPr>
          <w:p w14:paraId="7604B1F2" w14:textId="6D1CB966" w:rsidR="00387AFC" w:rsidRDefault="00617BD7" w:rsidP="003F6F8D">
            <w:pPr>
              <w:pStyle w:val="NoSpacing"/>
            </w:pPr>
            <w:r>
              <w:t>GLST</w:t>
            </w:r>
          </w:p>
        </w:tc>
        <w:tc>
          <w:tcPr>
            <w:tcW w:w="3117" w:type="dxa"/>
          </w:tcPr>
          <w:p w14:paraId="2D2B7E6C" w14:textId="5D0DA016" w:rsidR="00387AFC" w:rsidRDefault="00617BD7" w:rsidP="003F6F8D">
            <w:pPr>
              <w:pStyle w:val="NoSpacing"/>
            </w:pPr>
            <w:r>
              <w:t>GLST</w:t>
            </w:r>
          </w:p>
        </w:tc>
      </w:tr>
      <w:tr w:rsidR="00387AFC" w14:paraId="3DDA6016" w14:textId="77777777" w:rsidTr="00387AFC">
        <w:tc>
          <w:tcPr>
            <w:tcW w:w="3116" w:type="dxa"/>
          </w:tcPr>
          <w:p w14:paraId="58EFDFA4" w14:textId="2E705C12" w:rsidR="00387AFC" w:rsidRDefault="00617BD7" w:rsidP="003F6F8D">
            <w:pPr>
              <w:pStyle w:val="NoSpacing"/>
            </w:pPr>
            <w:r>
              <w:t xml:space="preserve">Senescence </w:t>
            </w:r>
          </w:p>
        </w:tc>
        <w:tc>
          <w:tcPr>
            <w:tcW w:w="3117" w:type="dxa"/>
          </w:tcPr>
          <w:p w14:paraId="05638BB2" w14:textId="075383AE" w:rsidR="00387AFC" w:rsidRDefault="003E6D42" w:rsidP="003F6F8D">
            <w:pPr>
              <w:pStyle w:val="NoSpacing"/>
            </w:pPr>
            <w:r>
              <w:t xml:space="preserve">Scheduled with </w:t>
            </w:r>
            <w:r w:rsidR="00617BD7">
              <w:t xml:space="preserve">SENM event. </w:t>
            </w:r>
            <w:r w:rsidRPr="003E6D42">
              <w:rPr>
                <w:highlight w:val="yellow"/>
              </w:rPr>
              <w:t>Senescence o</w:t>
            </w:r>
            <w:r w:rsidR="00617BD7" w:rsidRPr="003E6D42">
              <w:rPr>
                <w:highlight w:val="yellow"/>
              </w:rPr>
              <w:t>ccurs in one day.</w:t>
            </w:r>
          </w:p>
        </w:tc>
        <w:tc>
          <w:tcPr>
            <w:tcW w:w="3117" w:type="dxa"/>
          </w:tcPr>
          <w:p w14:paraId="56F2DB78" w14:textId="2F8A5F2E" w:rsidR="00387AFC" w:rsidRDefault="006C71DE" w:rsidP="003F6F8D">
            <w:pPr>
              <w:pStyle w:val="NoSpacing"/>
            </w:pPr>
            <w:r>
              <w:t xml:space="preserve">A SENM event is usually not scheduled for annual crops, but it can </w:t>
            </w:r>
            <w:proofErr w:type="gramStart"/>
            <w:r>
              <w:t>be</w:t>
            </w:r>
            <w:proofErr w:type="gramEnd"/>
            <w:r w:rsidR="00A00864">
              <w:t xml:space="preserve"> and its effect will be the same as for perennials. </w:t>
            </w:r>
            <w:r w:rsidRPr="003E6D42">
              <w:rPr>
                <w:highlight w:val="yellow"/>
              </w:rPr>
              <w:t>Senescence occurs in one day.</w:t>
            </w:r>
          </w:p>
        </w:tc>
      </w:tr>
      <w:tr w:rsidR="00387AFC" w14:paraId="2AFB0ACA" w14:textId="77777777" w:rsidTr="00387AFC">
        <w:tc>
          <w:tcPr>
            <w:tcW w:w="3116" w:type="dxa"/>
          </w:tcPr>
          <w:p w14:paraId="7DA50F7E" w14:textId="6239DBDB" w:rsidR="00387AFC" w:rsidRDefault="005671E3" w:rsidP="003F6F8D">
            <w:pPr>
              <w:pStyle w:val="NoSpacing"/>
            </w:pPr>
            <w:r>
              <w:lastRenderedPageBreak/>
              <w:t xml:space="preserve">Allocation </w:t>
            </w:r>
            <w:r w:rsidR="00515AB7">
              <w:t xml:space="preserve">of carbon to </w:t>
            </w:r>
            <w:r>
              <w:t>fine roots</w:t>
            </w:r>
            <w:r w:rsidR="007E5084">
              <w:t xml:space="preserve"> </w:t>
            </w:r>
          </w:p>
        </w:tc>
        <w:tc>
          <w:tcPr>
            <w:tcW w:w="3117" w:type="dxa"/>
          </w:tcPr>
          <w:p w14:paraId="40505D5E" w14:textId="0A05B799" w:rsidR="00387AFC" w:rsidRDefault="00CB6241" w:rsidP="003F6F8D">
            <w:pPr>
              <w:pStyle w:val="NoSpacing"/>
            </w:pPr>
            <w:r>
              <w:t>Fraction of C allocated to roots is computed using</w:t>
            </w:r>
            <w:r w:rsidR="005671E3">
              <w:t xml:space="preserve"> </w:t>
            </w:r>
            <w:proofErr w:type="gramStart"/>
            <w:r w:rsidR="003E6D42">
              <w:t>GTFRTCN</w:t>
            </w:r>
            <w:r w:rsidR="00515AB7">
              <w:t>(</w:t>
            </w:r>
            <w:proofErr w:type="gramEnd"/>
            <w:r w:rsidR="00515AB7">
              <w:t xml:space="preserve">1-2) and </w:t>
            </w:r>
            <w:r w:rsidR="003E6D42">
              <w:t>GTFRTCW</w:t>
            </w:r>
            <w:r w:rsidR="00515AB7">
              <w:t>(1-2) parameters in grasstree.100</w:t>
            </w:r>
          </w:p>
        </w:tc>
        <w:tc>
          <w:tcPr>
            <w:tcW w:w="3117" w:type="dxa"/>
          </w:tcPr>
          <w:p w14:paraId="1183BDEB" w14:textId="24E18675" w:rsidR="00D52FAE" w:rsidRDefault="00CB6241" w:rsidP="003F6F8D">
            <w:pPr>
              <w:pStyle w:val="NoSpacing"/>
            </w:pPr>
            <w:r>
              <w:t xml:space="preserve">Fraction of C allocated to roots is computed using </w:t>
            </w:r>
            <w:proofErr w:type="gramStart"/>
            <w:r w:rsidR="003E6D42">
              <w:t>GTFRTC</w:t>
            </w:r>
            <w:r w:rsidR="00515AB7">
              <w:t>(</w:t>
            </w:r>
            <w:proofErr w:type="gramEnd"/>
            <w:r w:rsidR="00515AB7">
              <w:t xml:space="preserve">1) </w:t>
            </w:r>
            <w:r w:rsidR="00D52FAE">
              <w:t xml:space="preserve">– </w:t>
            </w:r>
          </w:p>
          <w:p w14:paraId="661ABE15" w14:textId="657C3F7A" w:rsidR="00387AFC" w:rsidRDefault="00D52FAE" w:rsidP="003F6F8D">
            <w:pPr>
              <w:pStyle w:val="NoSpacing"/>
            </w:pPr>
            <w:proofErr w:type="gramStart"/>
            <w:r>
              <w:t>GTFRTC(</w:t>
            </w:r>
            <w:proofErr w:type="gramEnd"/>
            <w:r>
              <w:t xml:space="preserve">5) </w:t>
            </w:r>
            <w:r w:rsidR="00515AB7">
              <w:t>parameters in grasstree.100</w:t>
            </w:r>
          </w:p>
        </w:tc>
      </w:tr>
      <w:tr w:rsidR="00EC5170" w14:paraId="63E23EA5" w14:textId="77777777" w:rsidTr="00387AFC">
        <w:tc>
          <w:tcPr>
            <w:tcW w:w="3116" w:type="dxa"/>
          </w:tcPr>
          <w:p w14:paraId="6D2D0A7F" w14:textId="4EB6F6F3" w:rsidR="00EC5170" w:rsidRDefault="00EC5170" w:rsidP="003F6F8D">
            <w:pPr>
              <w:pStyle w:val="NoSpacing"/>
            </w:pPr>
            <w:r>
              <w:t xml:space="preserve">Allocation to </w:t>
            </w:r>
            <w:r w:rsidR="003858F8">
              <w:t xml:space="preserve">leaves </w:t>
            </w:r>
          </w:p>
        </w:tc>
        <w:tc>
          <w:tcPr>
            <w:tcW w:w="3117" w:type="dxa"/>
          </w:tcPr>
          <w:p w14:paraId="73F8914F" w14:textId="3588252E" w:rsidR="00EC5170" w:rsidRDefault="00CB6241" w:rsidP="003F6F8D">
            <w:pPr>
              <w:pStyle w:val="NoSpacing"/>
            </w:pPr>
            <w:r>
              <w:t xml:space="preserve">Total potential C production is calculated. </w:t>
            </w:r>
            <w:r w:rsidR="00577AC9">
              <w:t xml:space="preserve">Allocation </w:t>
            </w:r>
            <w:r>
              <w:t xml:space="preserve">of this C </w:t>
            </w:r>
            <w:r w:rsidR="00577AC9">
              <w:t xml:space="preserve">to leaves is computed after allocation to fine roots. It is dependent on how much stem biomass exists to support leaves.  </w:t>
            </w:r>
            <w:r w:rsidR="00376BEE">
              <w:t xml:space="preserve">If stems can support more leaves than already exist, C will be allocated to leaves.  </w:t>
            </w:r>
          </w:p>
        </w:tc>
        <w:tc>
          <w:tcPr>
            <w:tcW w:w="3117" w:type="dxa"/>
          </w:tcPr>
          <w:p w14:paraId="21EB888D" w14:textId="31EF3EC2" w:rsidR="00EC5170" w:rsidRDefault="00CB6241" w:rsidP="003F6F8D">
            <w:pPr>
              <w:pStyle w:val="NoSpacing"/>
            </w:pPr>
            <w:r>
              <w:t>same as for perennials</w:t>
            </w:r>
          </w:p>
        </w:tc>
      </w:tr>
      <w:tr w:rsidR="003858F8" w14:paraId="73E56D6F" w14:textId="77777777" w:rsidTr="00387AFC">
        <w:tc>
          <w:tcPr>
            <w:tcW w:w="3116" w:type="dxa"/>
          </w:tcPr>
          <w:p w14:paraId="05819A81" w14:textId="4F64C730" w:rsidR="003858F8" w:rsidRDefault="003858F8" w:rsidP="003F6F8D">
            <w:pPr>
              <w:pStyle w:val="NoSpacing"/>
            </w:pPr>
            <w:r>
              <w:t xml:space="preserve">Allocation to </w:t>
            </w:r>
            <w:r w:rsidR="00577AC9">
              <w:t xml:space="preserve">stems and </w:t>
            </w:r>
            <w:r>
              <w:t>coarse roots</w:t>
            </w:r>
          </w:p>
        </w:tc>
        <w:tc>
          <w:tcPr>
            <w:tcW w:w="3117" w:type="dxa"/>
          </w:tcPr>
          <w:p w14:paraId="58110055" w14:textId="35758778" w:rsidR="003858F8" w:rsidRDefault="00376BEE" w:rsidP="003F6F8D">
            <w:pPr>
              <w:pStyle w:val="NoSpacing"/>
            </w:pPr>
            <w:r>
              <w:t xml:space="preserve">If there is any remaining potential C after C has been allocated to fine roots and leaves, the remaining potential C will be split among stems and coarse roots </w:t>
            </w:r>
            <w:r w:rsidR="005200ED">
              <w:t xml:space="preserve">using the relative </w:t>
            </w:r>
            <w:r>
              <w:t xml:space="preserve">proportion </w:t>
            </w:r>
            <w:r w:rsidR="005200ED">
              <w:t>of</w:t>
            </w:r>
            <w:r>
              <w:t xml:space="preserve"> </w:t>
            </w:r>
            <w:proofErr w:type="gramStart"/>
            <w:r w:rsidR="005200ED" w:rsidRPr="004747CA">
              <w:rPr>
                <w:rFonts w:asciiTheme="minorHAnsi" w:hAnsiTheme="minorHAnsi" w:cs="Arial"/>
                <w:sz w:val="22"/>
                <w:szCs w:val="22"/>
              </w:rPr>
              <w:t>GTCFRAC</w:t>
            </w:r>
            <w:r w:rsidR="005200ED">
              <w:rPr>
                <w:rFonts w:asciiTheme="minorHAnsi" w:hAnsiTheme="minorHAnsi" w:cs="Arial"/>
                <w:sz w:val="22"/>
                <w:szCs w:val="22"/>
              </w:rPr>
              <w:t>(</w:t>
            </w:r>
            <w:proofErr w:type="gramEnd"/>
            <w:r w:rsidR="005200ED">
              <w:rPr>
                <w:rFonts w:asciiTheme="minorHAnsi" w:hAnsiTheme="minorHAnsi" w:cs="Arial"/>
                <w:sz w:val="22"/>
                <w:szCs w:val="22"/>
              </w:rPr>
              <w:t xml:space="preserve">2) and </w:t>
            </w:r>
            <w:r w:rsidR="005200ED" w:rsidRPr="004747CA">
              <w:rPr>
                <w:rFonts w:asciiTheme="minorHAnsi" w:hAnsiTheme="minorHAnsi" w:cs="Arial"/>
                <w:sz w:val="22"/>
                <w:szCs w:val="22"/>
              </w:rPr>
              <w:t>GTCFRAC</w:t>
            </w:r>
            <w:r w:rsidR="005200ED">
              <w:rPr>
                <w:rFonts w:asciiTheme="minorHAnsi" w:hAnsiTheme="minorHAnsi" w:cs="Arial"/>
                <w:sz w:val="22"/>
                <w:szCs w:val="22"/>
              </w:rPr>
              <w:t>(4) from grasstree.100.</w:t>
            </w:r>
          </w:p>
        </w:tc>
        <w:tc>
          <w:tcPr>
            <w:tcW w:w="3117" w:type="dxa"/>
          </w:tcPr>
          <w:p w14:paraId="1F46A2EF" w14:textId="6DA416E5" w:rsidR="003858F8" w:rsidRDefault="00CB6241" w:rsidP="003F6F8D">
            <w:pPr>
              <w:pStyle w:val="NoSpacing"/>
            </w:pPr>
            <w:r>
              <w:t>same as for perennials</w:t>
            </w:r>
          </w:p>
        </w:tc>
      </w:tr>
      <w:tr w:rsidR="00387AFC" w14:paraId="3812C8DE" w14:textId="77777777" w:rsidTr="00387AFC">
        <w:tc>
          <w:tcPr>
            <w:tcW w:w="3116" w:type="dxa"/>
          </w:tcPr>
          <w:p w14:paraId="7BD9B515" w14:textId="35AED625" w:rsidR="00387AFC" w:rsidRDefault="001D0008" w:rsidP="003F6F8D">
            <w:pPr>
              <w:pStyle w:val="NoSpacing"/>
            </w:pPr>
            <w:r>
              <w:t>Rooting depth</w:t>
            </w:r>
            <w:r w:rsidR="00143BFD">
              <w:t xml:space="preserve"> (number of layers)</w:t>
            </w:r>
          </w:p>
        </w:tc>
        <w:tc>
          <w:tcPr>
            <w:tcW w:w="3117" w:type="dxa"/>
          </w:tcPr>
          <w:p w14:paraId="6A04CE54" w14:textId="7EA634FE" w:rsidR="00387AFC" w:rsidRDefault="001D0008" w:rsidP="003F6F8D">
            <w:pPr>
              <w:pStyle w:val="NoSpacing"/>
            </w:pPr>
            <w:r>
              <w:t xml:space="preserve">Always </w:t>
            </w:r>
            <w:r w:rsidR="003E6D42">
              <w:t xml:space="preserve">GTLAYPG </w:t>
            </w:r>
            <w:r>
              <w:t>(grasstree.100)</w:t>
            </w:r>
          </w:p>
        </w:tc>
        <w:tc>
          <w:tcPr>
            <w:tcW w:w="3117" w:type="dxa"/>
          </w:tcPr>
          <w:p w14:paraId="556C5557" w14:textId="0233BAF8" w:rsidR="00387AFC" w:rsidRDefault="001D0008" w:rsidP="003F6F8D">
            <w:pPr>
              <w:pStyle w:val="NoSpacing"/>
            </w:pPr>
            <w:r>
              <w:t xml:space="preserve">Increases from 1 to </w:t>
            </w:r>
            <w:r w:rsidR="003E6D42">
              <w:t xml:space="preserve">GTLAYPG </w:t>
            </w:r>
            <w:r>
              <w:t>during the growing season.</w:t>
            </w:r>
          </w:p>
        </w:tc>
      </w:tr>
      <w:tr w:rsidR="000502E0" w14:paraId="5B121183" w14:textId="77777777" w:rsidTr="00387AFC">
        <w:tc>
          <w:tcPr>
            <w:tcW w:w="3116" w:type="dxa"/>
          </w:tcPr>
          <w:p w14:paraId="746DAB21" w14:textId="7324B24A" w:rsidR="000502E0" w:rsidRDefault="000502E0" w:rsidP="003F6F8D">
            <w:pPr>
              <w:pStyle w:val="NoSpacing"/>
            </w:pPr>
            <w:r>
              <w:t>Death of above-ground leaves and stems</w:t>
            </w:r>
          </w:p>
        </w:tc>
        <w:tc>
          <w:tcPr>
            <w:tcW w:w="3117" w:type="dxa"/>
          </w:tcPr>
          <w:p w14:paraId="7F31E8C5" w14:textId="1525AF18" w:rsidR="007B6844" w:rsidRDefault="00C12275" w:rsidP="003F6F8D">
            <w:pPr>
              <w:pStyle w:val="NoSpacing"/>
              <w:rPr>
                <w:rFonts w:asciiTheme="minorHAnsi" w:hAnsiTheme="minorHAnsi" w:cs="Arial"/>
                <w:sz w:val="22"/>
                <w:szCs w:val="22"/>
              </w:rPr>
            </w:pPr>
            <w:r>
              <w:t>Triggered by an SENM event (</w:t>
            </w:r>
            <w:r w:rsidRPr="00A14DBA">
              <w:rPr>
                <w:highlight w:val="yellow"/>
              </w:rPr>
              <w:t>single day event</w:t>
            </w:r>
            <w:r>
              <w:t xml:space="preserve">), or by dry soil conditions. </w:t>
            </w:r>
            <w:r w:rsidR="007B6844">
              <w:t xml:space="preserve">Death rates are controlled by </w:t>
            </w:r>
            <w:proofErr w:type="gramStart"/>
            <w:r w:rsidR="007B6844" w:rsidRPr="004747CA">
              <w:rPr>
                <w:rFonts w:asciiTheme="minorHAnsi" w:hAnsiTheme="minorHAnsi" w:cs="Arial"/>
                <w:sz w:val="22"/>
                <w:szCs w:val="22"/>
              </w:rPr>
              <w:t>GTFSDETH(</w:t>
            </w:r>
            <w:proofErr w:type="gramEnd"/>
            <w:r w:rsidR="007B6844" w:rsidRPr="004747CA">
              <w:rPr>
                <w:rFonts w:asciiTheme="minorHAnsi" w:hAnsiTheme="minorHAnsi" w:cs="Arial"/>
                <w:sz w:val="22"/>
                <w:szCs w:val="22"/>
              </w:rPr>
              <w:t>1)</w:t>
            </w:r>
            <w:r w:rsidR="007B6844">
              <w:rPr>
                <w:rFonts w:asciiTheme="minorHAnsi" w:hAnsiTheme="minorHAnsi" w:cs="Arial"/>
                <w:sz w:val="22"/>
                <w:szCs w:val="22"/>
              </w:rPr>
              <w:t xml:space="preserve"> – </w:t>
            </w:r>
          </w:p>
          <w:p w14:paraId="2E4B1503" w14:textId="3A48354F" w:rsidR="000502E0" w:rsidRDefault="007B6844" w:rsidP="003F6F8D">
            <w:pPr>
              <w:pStyle w:val="NoSpacing"/>
            </w:pPr>
            <w:proofErr w:type="gramStart"/>
            <w:r w:rsidRPr="004747CA">
              <w:rPr>
                <w:rFonts w:asciiTheme="minorHAnsi" w:hAnsiTheme="minorHAnsi" w:cs="Arial"/>
                <w:sz w:val="22"/>
                <w:szCs w:val="22"/>
              </w:rPr>
              <w:t>GTFSDETH(</w:t>
            </w:r>
            <w:proofErr w:type="gramEnd"/>
            <w:r>
              <w:rPr>
                <w:rFonts w:asciiTheme="minorHAnsi" w:hAnsiTheme="minorHAnsi" w:cs="Arial"/>
                <w:sz w:val="22"/>
                <w:szCs w:val="22"/>
              </w:rPr>
              <w:t>6</w:t>
            </w:r>
            <w:r w:rsidRPr="004747CA">
              <w:rPr>
                <w:rFonts w:asciiTheme="minorHAnsi" w:hAnsiTheme="minorHAnsi" w:cs="Arial"/>
                <w:sz w:val="22"/>
                <w:szCs w:val="22"/>
              </w:rPr>
              <w:t>)</w:t>
            </w:r>
            <w:r>
              <w:rPr>
                <w:rFonts w:asciiTheme="minorHAnsi" w:hAnsiTheme="minorHAnsi" w:cs="Arial"/>
                <w:sz w:val="22"/>
                <w:szCs w:val="22"/>
              </w:rPr>
              <w:t xml:space="preserve"> in grasstree.100.</w:t>
            </w:r>
          </w:p>
        </w:tc>
        <w:tc>
          <w:tcPr>
            <w:tcW w:w="3117" w:type="dxa"/>
          </w:tcPr>
          <w:p w14:paraId="1171F008" w14:textId="6E55A5E9" w:rsidR="000502E0" w:rsidRDefault="007B6844" w:rsidP="003F6F8D">
            <w:pPr>
              <w:pStyle w:val="NoSpacing"/>
            </w:pPr>
            <w:r>
              <w:t>same as for perennials</w:t>
            </w:r>
          </w:p>
        </w:tc>
      </w:tr>
      <w:tr w:rsidR="00387AFC" w14:paraId="7302309C" w14:textId="77777777" w:rsidTr="00387AFC">
        <w:tc>
          <w:tcPr>
            <w:tcW w:w="3116" w:type="dxa"/>
          </w:tcPr>
          <w:p w14:paraId="29DE57AC" w14:textId="77777777" w:rsidR="00387AFC" w:rsidRDefault="000502E0" w:rsidP="003F6F8D">
            <w:pPr>
              <w:pStyle w:val="NoSpacing"/>
            </w:pPr>
            <w:r>
              <w:t>Death of roots</w:t>
            </w:r>
          </w:p>
          <w:p w14:paraId="43B0B375" w14:textId="1097C7F2" w:rsidR="000502E0" w:rsidRDefault="000502E0" w:rsidP="003F6F8D">
            <w:pPr>
              <w:pStyle w:val="NoSpacing"/>
            </w:pPr>
          </w:p>
        </w:tc>
        <w:tc>
          <w:tcPr>
            <w:tcW w:w="3117" w:type="dxa"/>
          </w:tcPr>
          <w:p w14:paraId="67804219" w14:textId="47D6A16D" w:rsidR="00387AFC" w:rsidRDefault="003858F8" w:rsidP="003F6F8D">
            <w:pPr>
              <w:pStyle w:val="NoSpacing"/>
            </w:pPr>
            <w:r>
              <w:t xml:space="preserve">Controlled by </w:t>
            </w:r>
            <w:r w:rsidR="00CA4256">
              <w:t xml:space="preserve">monthly death rates </w:t>
            </w:r>
            <w:proofErr w:type="gramStart"/>
            <w:r>
              <w:t>ROOTDR(</w:t>
            </w:r>
            <w:proofErr w:type="gramEnd"/>
            <w:r>
              <w:t xml:space="preserve">1), ROOTDR(2), and ROOTDR(3) </w:t>
            </w:r>
            <w:r w:rsidR="00CA4256">
              <w:t xml:space="preserve">parameters in grasstree.100 modified by soil moisture and soil temperature stress. </w:t>
            </w:r>
            <w:r w:rsidR="007932A0">
              <w:t>Root d</w:t>
            </w:r>
            <w:r w:rsidR="00245EFE">
              <w:t xml:space="preserve">eath is triggered by </w:t>
            </w:r>
            <w:r w:rsidR="007932A0">
              <w:t xml:space="preserve">moisture or temperature stress, </w:t>
            </w:r>
            <w:r w:rsidR="00AA1422">
              <w:t xml:space="preserve">and </w:t>
            </w:r>
            <w:r w:rsidR="007932A0">
              <w:t>by TREM and CULT events.</w:t>
            </w:r>
          </w:p>
          <w:p w14:paraId="6CE15BEE" w14:textId="65722848" w:rsidR="003858F8" w:rsidRDefault="003858F8" w:rsidP="003F6F8D">
            <w:pPr>
              <w:pStyle w:val="NoSpacing"/>
            </w:pPr>
          </w:p>
        </w:tc>
        <w:tc>
          <w:tcPr>
            <w:tcW w:w="3117" w:type="dxa"/>
          </w:tcPr>
          <w:p w14:paraId="1C909DCB" w14:textId="66CAC405" w:rsidR="00387AFC" w:rsidRDefault="007B6844" w:rsidP="003F6F8D">
            <w:pPr>
              <w:pStyle w:val="NoSpacing"/>
            </w:pPr>
            <w:r>
              <w:t>same as for perennials</w:t>
            </w:r>
          </w:p>
        </w:tc>
      </w:tr>
      <w:tr w:rsidR="00CB6241" w14:paraId="56BE2D61" w14:textId="77777777" w:rsidTr="00CB6241">
        <w:tc>
          <w:tcPr>
            <w:tcW w:w="3116" w:type="dxa"/>
          </w:tcPr>
          <w:p w14:paraId="66EB7B92" w14:textId="77777777" w:rsidR="00CB6241" w:rsidRDefault="00CB6241" w:rsidP="00F95BDC">
            <w:pPr>
              <w:pStyle w:val="NoSpacing"/>
            </w:pPr>
            <w:r>
              <w:t>grain harvest</w:t>
            </w:r>
          </w:p>
        </w:tc>
        <w:tc>
          <w:tcPr>
            <w:tcW w:w="3117" w:type="dxa"/>
          </w:tcPr>
          <w:p w14:paraId="72F07929" w14:textId="0DD0DE0A" w:rsidR="00CB6241" w:rsidRDefault="00CB6241" w:rsidP="00F95BDC">
            <w:pPr>
              <w:pStyle w:val="NoSpacing"/>
            </w:pPr>
            <w:r>
              <w:t xml:space="preserve">None. For harvest, schedule a TREM event with </w:t>
            </w:r>
            <w:proofErr w:type="spellStart"/>
            <w:r>
              <w:t>evntyp</w:t>
            </w:r>
            <w:proofErr w:type="spellEnd"/>
            <w:r>
              <w:t>=0 (cutting without grain</w:t>
            </w:r>
            <w:r w:rsidR="00F73F47">
              <w:t xml:space="preserve"> harvest</w:t>
            </w:r>
            <w:r>
              <w:t>).</w:t>
            </w:r>
          </w:p>
        </w:tc>
        <w:tc>
          <w:tcPr>
            <w:tcW w:w="3117" w:type="dxa"/>
          </w:tcPr>
          <w:p w14:paraId="0E651408" w14:textId="14BEC6BB" w:rsidR="00CB6241" w:rsidRDefault="00CB6241" w:rsidP="00F95BDC">
            <w:pPr>
              <w:pStyle w:val="NoSpacing"/>
            </w:pPr>
            <w:r>
              <w:t xml:space="preserve">In progress. For harvest, schedule a TREM event with </w:t>
            </w:r>
            <w:proofErr w:type="spellStart"/>
            <w:r>
              <w:t>evntyp</w:t>
            </w:r>
            <w:proofErr w:type="spellEnd"/>
            <w:r>
              <w:t>=2 (cutting plus grain</w:t>
            </w:r>
            <w:r w:rsidR="00F73F47">
              <w:t xml:space="preserve"> harvest</w:t>
            </w:r>
            <w:r>
              <w:t>).</w:t>
            </w:r>
          </w:p>
        </w:tc>
      </w:tr>
      <w:tr w:rsidR="00CB6241" w14:paraId="4410EA5E" w14:textId="77777777" w:rsidTr="00CB6241">
        <w:tc>
          <w:tcPr>
            <w:tcW w:w="3116" w:type="dxa"/>
          </w:tcPr>
          <w:p w14:paraId="2B03FD78" w14:textId="3BD6734F" w:rsidR="00CB6241" w:rsidRDefault="00CB6241" w:rsidP="00F95BDC">
            <w:pPr>
              <w:pStyle w:val="NoSpacing"/>
            </w:pPr>
            <w:r>
              <w:t>grain production</w:t>
            </w:r>
          </w:p>
        </w:tc>
        <w:tc>
          <w:tcPr>
            <w:tcW w:w="3117" w:type="dxa"/>
          </w:tcPr>
          <w:p w14:paraId="531F9DFD" w14:textId="1C9A939C" w:rsidR="00CB6241" w:rsidRDefault="00CB6241" w:rsidP="00F95BDC">
            <w:pPr>
              <w:pStyle w:val="NoSpacing"/>
            </w:pPr>
            <w:r>
              <w:t>N/A</w:t>
            </w:r>
          </w:p>
        </w:tc>
        <w:tc>
          <w:tcPr>
            <w:tcW w:w="3117" w:type="dxa"/>
          </w:tcPr>
          <w:p w14:paraId="321CED32" w14:textId="5CC0E904" w:rsidR="00B943D4" w:rsidRPr="00542F26" w:rsidRDefault="00542F26" w:rsidP="00F95BDC">
            <w:pPr>
              <w:pStyle w:val="NoSpacing"/>
              <w:rPr>
                <w:sz w:val="16"/>
                <w:szCs w:val="16"/>
              </w:rPr>
            </w:pPr>
            <w:r w:rsidRPr="00542F26">
              <w:rPr>
                <w:sz w:val="16"/>
                <w:szCs w:val="16"/>
              </w:rPr>
              <w:t>hi = harvest index</w:t>
            </w:r>
          </w:p>
          <w:p w14:paraId="66CBDA52" w14:textId="4033E235" w:rsidR="00B943D4" w:rsidRPr="00542F26" w:rsidRDefault="00B943D4" w:rsidP="00F95BDC">
            <w:pPr>
              <w:pStyle w:val="NoSpacing"/>
              <w:rPr>
                <w:sz w:val="16"/>
                <w:szCs w:val="16"/>
              </w:rPr>
            </w:pPr>
            <w:proofErr w:type="spellStart"/>
            <w:r w:rsidRPr="00542F26">
              <w:rPr>
                <w:sz w:val="16"/>
                <w:szCs w:val="16"/>
              </w:rPr>
              <w:t>sumtran</w:t>
            </w:r>
            <w:proofErr w:type="spellEnd"/>
            <w:r w:rsidRPr="00542F26">
              <w:rPr>
                <w:sz w:val="16"/>
                <w:szCs w:val="16"/>
              </w:rPr>
              <w:t xml:space="preserve"> = sum of actual tra</w:t>
            </w:r>
            <w:r w:rsidR="00542F26" w:rsidRPr="00542F26">
              <w:rPr>
                <w:sz w:val="16"/>
                <w:szCs w:val="16"/>
              </w:rPr>
              <w:t>ns</w:t>
            </w:r>
            <w:r w:rsidRPr="00542F26">
              <w:rPr>
                <w:sz w:val="16"/>
                <w:szCs w:val="16"/>
              </w:rPr>
              <w:t>p</w:t>
            </w:r>
            <w:r w:rsidR="00542F26" w:rsidRPr="00542F26">
              <w:rPr>
                <w:sz w:val="16"/>
                <w:szCs w:val="16"/>
              </w:rPr>
              <w:t>ira</w:t>
            </w:r>
            <w:r w:rsidRPr="00542F26">
              <w:rPr>
                <w:sz w:val="16"/>
                <w:szCs w:val="16"/>
              </w:rPr>
              <w:t>tion</w:t>
            </w:r>
          </w:p>
          <w:p w14:paraId="7CF8A691" w14:textId="5610C6B0" w:rsidR="00B943D4" w:rsidRPr="00542F26" w:rsidRDefault="00B943D4" w:rsidP="00F95BDC">
            <w:pPr>
              <w:pStyle w:val="NoSpacing"/>
              <w:rPr>
                <w:sz w:val="16"/>
                <w:szCs w:val="16"/>
              </w:rPr>
            </w:pPr>
            <w:proofErr w:type="spellStart"/>
            <w:r w:rsidRPr="00542F26">
              <w:rPr>
                <w:sz w:val="16"/>
                <w:szCs w:val="16"/>
              </w:rPr>
              <w:t>sumpttr</w:t>
            </w:r>
            <w:proofErr w:type="spellEnd"/>
            <w:r w:rsidRPr="00542F26">
              <w:rPr>
                <w:sz w:val="16"/>
                <w:szCs w:val="16"/>
              </w:rPr>
              <w:t xml:space="preserve"> = sum of potential tra</w:t>
            </w:r>
            <w:r w:rsidR="00542F26" w:rsidRPr="00542F26">
              <w:rPr>
                <w:sz w:val="16"/>
                <w:szCs w:val="16"/>
              </w:rPr>
              <w:t>ns</w:t>
            </w:r>
            <w:r w:rsidRPr="00542F26">
              <w:rPr>
                <w:sz w:val="16"/>
                <w:szCs w:val="16"/>
              </w:rPr>
              <w:t>p</w:t>
            </w:r>
            <w:r w:rsidR="00542F26" w:rsidRPr="00542F26">
              <w:rPr>
                <w:sz w:val="16"/>
                <w:szCs w:val="16"/>
              </w:rPr>
              <w:t>ira</w:t>
            </w:r>
            <w:r w:rsidRPr="00542F26">
              <w:rPr>
                <w:sz w:val="16"/>
                <w:szCs w:val="16"/>
              </w:rPr>
              <w:t>tion</w:t>
            </w:r>
          </w:p>
          <w:p w14:paraId="4BFAD6F3" w14:textId="3A604D64" w:rsidR="00B943D4" w:rsidRDefault="00542F26" w:rsidP="00F95BDC">
            <w:pPr>
              <w:pStyle w:val="NoSpacing"/>
            </w:pPr>
            <w:r w:rsidRPr="0061268C">
              <w:rPr>
                <w:position w:val="-90"/>
                <w:sz w:val="22"/>
                <w:szCs w:val="22"/>
              </w:rPr>
              <w:object w:dxaOrig="3159" w:dyaOrig="1939" w14:anchorId="5B006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97.25pt" o:ole="">
                  <v:imagedata r:id="rId13" o:title=""/>
                </v:shape>
                <o:OLEObject Type="Embed" ProgID="Equation.DSMT4" ShapeID="_x0000_i1025" DrawAspect="Content" ObjectID="_1696232850" r:id="rId14"/>
              </w:object>
            </w:r>
          </w:p>
          <w:p w14:paraId="7EFCD1FE" w14:textId="41B2E757" w:rsidR="00B943D4" w:rsidRDefault="00B943D4" w:rsidP="00F95BDC">
            <w:pPr>
              <w:pStyle w:val="NoSpacing"/>
            </w:pPr>
          </w:p>
        </w:tc>
      </w:tr>
    </w:tbl>
    <w:p w14:paraId="4475D4E1" w14:textId="4B3335F6" w:rsidR="00387AFC" w:rsidRDefault="00387AFC" w:rsidP="003F6F8D">
      <w:pPr>
        <w:pStyle w:val="NoSpacing"/>
      </w:pPr>
    </w:p>
    <w:p w14:paraId="06A9F058" w14:textId="07E55BD6" w:rsidR="005C26F7" w:rsidRDefault="005C26F7" w:rsidP="003F6F8D">
      <w:pPr>
        <w:pStyle w:val="NoSpacing"/>
      </w:pPr>
      <w:r>
        <w:t>There is a new harvestgt.csv file with grasstree harvest amounts.  This file is generated when the outfiles.in flag is set for this file, and when there is a grasstree TREM (harvest) event. This is analogous to harvest.csv when a CROP harvest is simulated with a HARV event.</w:t>
      </w:r>
    </w:p>
    <w:p w14:paraId="6B302506" w14:textId="77777777" w:rsidR="00DF380E" w:rsidRPr="007B7FC7" w:rsidRDefault="00DF380E" w:rsidP="003F6F8D">
      <w:pPr>
        <w:pStyle w:val="NoSpacing"/>
      </w:pPr>
    </w:p>
    <w:p w14:paraId="4DC435E5" w14:textId="77777777" w:rsidR="003F6F8D" w:rsidRPr="007B7FC7" w:rsidRDefault="003F6F8D" w:rsidP="003F6F8D">
      <w:pPr>
        <w:pStyle w:val="NoSpacing"/>
        <w:ind w:left="360"/>
      </w:pPr>
    </w:p>
    <w:sectPr w:rsidR="003F6F8D" w:rsidRPr="007B7FC7" w:rsidSect="00635DF9">
      <w:headerReference w:type="default" r:id="rId15"/>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annie Hartman" w:date="2019-06-30T15:31:00Z" w:initials="MH">
    <w:p w14:paraId="6CC39547" w14:textId="3239BB82" w:rsidR="003D7605" w:rsidRDefault="003D7605">
      <w:pPr>
        <w:pStyle w:val="CommentText"/>
      </w:pPr>
      <w:r>
        <w:rPr>
          <w:rStyle w:val="CommentReference"/>
        </w:rPr>
        <w:annotationRef/>
      </w:r>
      <w:r>
        <w:t xml:space="preserve">The GDD model </w:t>
      </w:r>
      <w:r w:rsidR="00BB76DD">
        <w:t>has not been implemented for</w:t>
      </w:r>
      <w:r>
        <w:t xml:space="preserve"> grasstree </w:t>
      </w:r>
      <w:r w:rsidR="00862BDF">
        <w:t>at this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C395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C39547" w16cid:durableId="20C354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3645F" w14:textId="77777777" w:rsidR="002C3D8D" w:rsidRDefault="002C3D8D" w:rsidP="001B1A77">
      <w:pPr>
        <w:spacing w:after="0" w:line="240" w:lineRule="auto"/>
      </w:pPr>
      <w:r>
        <w:separator/>
      </w:r>
    </w:p>
  </w:endnote>
  <w:endnote w:type="continuationSeparator" w:id="0">
    <w:p w14:paraId="1977D36B" w14:textId="77777777" w:rsidR="002C3D8D" w:rsidRDefault="002C3D8D" w:rsidP="001B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Century Schoolbook">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209547"/>
      <w:docPartObj>
        <w:docPartGallery w:val="Page Numbers (Bottom of Page)"/>
        <w:docPartUnique/>
      </w:docPartObj>
    </w:sdtPr>
    <w:sdtEndPr>
      <w:rPr>
        <w:noProof/>
      </w:rPr>
    </w:sdtEndPr>
    <w:sdtContent>
      <w:p w14:paraId="2930DEC8" w14:textId="4FC909BA" w:rsidR="003D7605" w:rsidRDefault="003D760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7E09A27" w14:textId="77777777" w:rsidR="003D7605" w:rsidRDefault="003D7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0349" w14:textId="77777777" w:rsidR="002C3D8D" w:rsidRDefault="002C3D8D" w:rsidP="001B1A77">
      <w:pPr>
        <w:spacing w:after="0" w:line="240" w:lineRule="auto"/>
      </w:pPr>
      <w:r>
        <w:separator/>
      </w:r>
    </w:p>
  </w:footnote>
  <w:footnote w:type="continuationSeparator" w:id="0">
    <w:p w14:paraId="3866D574" w14:textId="77777777" w:rsidR="002C3D8D" w:rsidRDefault="002C3D8D" w:rsidP="001B1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5176" w14:textId="0A25AC74" w:rsidR="003D7605" w:rsidRDefault="00F51899" w:rsidP="001B1A77">
    <w:pPr>
      <w:pStyle w:val="Header"/>
      <w:jc w:val="right"/>
    </w:pPr>
    <w:r>
      <w:t>September 2</w:t>
    </w:r>
    <w:r w:rsidR="007E5B99">
      <w:t>2</w:t>
    </w:r>
    <w: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7666"/>
    <w:multiLevelType w:val="hybridMultilevel"/>
    <w:tmpl w:val="173843A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FB67C86"/>
    <w:multiLevelType w:val="hybridMultilevel"/>
    <w:tmpl w:val="09F4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67B5"/>
    <w:multiLevelType w:val="hybridMultilevel"/>
    <w:tmpl w:val="3BC4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3107B"/>
    <w:multiLevelType w:val="hybridMultilevel"/>
    <w:tmpl w:val="D158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B4351"/>
    <w:multiLevelType w:val="hybridMultilevel"/>
    <w:tmpl w:val="91EA3328"/>
    <w:lvl w:ilvl="0" w:tplc="0409000F">
      <w:start w:val="1"/>
      <w:numFmt w:val="decimal"/>
      <w:lvlText w:val="%1."/>
      <w:lvlJc w:val="left"/>
      <w:pPr>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452A21"/>
    <w:multiLevelType w:val="hybridMultilevel"/>
    <w:tmpl w:val="EF96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A00BB"/>
    <w:multiLevelType w:val="hybridMultilevel"/>
    <w:tmpl w:val="43521C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0621797"/>
    <w:multiLevelType w:val="hybridMultilevel"/>
    <w:tmpl w:val="19288E32"/>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A341F6"/>
    <w:multiLevelType w:val="hybridMultilevel"/>
    <w:tmpl w:val="70EC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4606D"/>
    <w:multiLevelType w:val="hybridMultilevel"/>
    <w:tmpl w:val="E0E445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9486F36"/>
    <w:multiLevelType w:val="hybridMultilevel"/>
    <w:tmpl w:val="9A52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D1767"/>
    <w:multiLevelType w:val="hybridMultilevel"/>
    <w:tmpl w:val="F69C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673F6"/>
    <w:multiLevelType w:val="hybridMultilevel"/>
    <w:tmpl w:val="DEA4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36F5B"/>
    <w:multiLevelType w:val="hybridMultilevel"/>
    <w:tmpl w:val="D8E6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71469"/>
    <w:multiLevelType w:val="hybridMultilevel"/>
    <w:tmpl w:val="4FD2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30FF3"/>
    <w:multiLevelType w:val="hybridMultilevel"/>
    <w:tmpl w:val="1F24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E51438"/>
    <w:multiLevelType w:val="hybridMultilevel"/>
    <w:tmpl w:val="1FFE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801F7"/>
    <w:multiLevelType w:val="hybridMultilevel"/>
    <w:tmpl w:val="FC7EFE22"/>
    <w:lvl w:ilvl="0" w:tplc="80AE2FF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74749F"/>
    <w:multiLevelType w:val="hybridMultilevel"/>
    <w:tmpl w:val="B1F48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0423D"/>
    <w:multiLevelType w:val="hybridMultilevel"/>
    <w:tmpl w:val="A4EC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05625"/>
    <w:multiLevelType w:val="hybridMultilevel"/>
    <w:tmpl w:val="28D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316E2"/>
    <w:multiLevelType w:val="hybridMultilevel"/>
    <w:tmpl w:val="22BC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75AB5"/>
    <w:multiLevelType w:val="hybridMultilevel"/>
    <w:tmpl w:val="ABD2396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D676F87"/>
    <w:multiLevelType w:val="hybridMultilevel"/>
    <w:tmpl w:val="5CF6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63BC5"/>
    <w:multiLevelType w:val="hybridMultilevel"/>
    <w:tmpl w:val="F7BA3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B4F0A"/>
    <w:multiLevelType w:val="multilevel"/>
    <w:tmpl w:val="EEAE0D4A"/>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BAD14D0"/>
    <w:multiLevelType w:val="hybridMultilevel"/>
    <w:tmpl w:val="4E6CF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94233"/>
    <w:multiLevelType w:val="hybridMultilevel"/>
    <w:tmpl w:val="D49633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2151D1"/>
    <w:multiLevelType w:val="hybridMultilevel"/>
    <w:tmpl w:val="F12A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04632"/>
    <w:multiLevelType w:val="hybridMultilevel"/>
    <w:tmpl w:val="67686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AE1AF5"/>
    <w:multiLevelType w:val="hybridMultilevel"/>
    <w:tmpl w:val="8482F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C320A5"/>
    <w:multiLevelType w:val="hybridMultilevel"/>
    <w:tmpl w:val="425C3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0"/>
  </w:num>
  <w:num w:numId="4">
    <w:abstractNumId w:val="29"/>
  </w:num>
  <w:num w:numId="5">
    <w:abstractNumId w:val="4"/>
  </w:num>
  <w:num w:numId="6">
    <w:abstractNumId w:val="6"/>
  </w:num>
  <w:num w:numId="7">
    <w:abstractNumId w:val="1"/>
  </w:num>
  <w:num w:numId="8">
    <w:abstractNumId w:val="28"/>
  </w:num>
  <w:num w:numId="9">
    <w:abstractNumId w:val="16"/>
  </w:num>
  <w:num w:numId="10">
    <w:abstractNumId w:val="9"/>
  </w:num>
  <w:num w:numId="11">
    <w:abstractNumId w:val="26"/>
  </w:num>
  <w:num w:numId="12">
    <w:abstractNumId w:val="12"/>
  </w:num>
  <w:num w:numId="13">
    <w:abstractNumId w:val="14"/>
  </w:num>
  <w:num w:numId="14">
    <w:abstractNumId w:val="30"/>
  </w:num>
  <w:num w:numId="15">
    <w:abstractNumId w:val="10"/>
  </w:num>
  <w:num w:numId="16">
    <w:abstractNumId w:val="31"/>
  </w:num>
  <w:num w:numId="17">
    <w:abstractNumId w:val="25"/>
  </w:num>
  <w:num w:numId="18">
    <w:abstractNumId w:val="19"/>
  </w:num>
  <w:num w:numId="19">
    <w:abstractNumId w:val="11"/>
  </w:num>
  <w:num w:numId="20">
    <w:abstractNumId w:val="21"/>
  </w:num>
  <w:num w:numId="21">
    <w:abstractNumId w:val="8"/>
  </w:num>
  <w:num w:numId="22">
    <w:abstractNumId w:val="18"/>
  </w:num>
  <w:num w:numId="23">
    <w:abstractNumId w:val="15"/>
  </w:num>
  <w:num w:numId="24">
    <w:abstractNumId w:val="20"/>
  </w:num>
  <w:num w:numId="25">
    <w:abstractNumId w:val="5"/>
  </w:num>
  <w:num w:numId="26">
    <w:abstractNumId w:val="24"/>
  </w:num>
  <w:num w:numId="27">
    <w:abstractNumId w:val="13"/>
  </w:num>
  <w:num w:numId="28">
    <w:abstractNumId w:val="3"/>
  </w:num>
  <w:num w:numId="29">
    <w:abstractNumId w:val="23"/>
  </w:num>
  <w:num w:numId="30">
    <w:abstractNumId w:val="2"/>
  </w:num>
  <w:num w:numId="31">
    <w:abstractNumId w:val="17"/>
  </w:num>
  <w:num w:numId="3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nie Hartman">
    <w15:presenceInfo w15:providerId="Windows Live" w15:userId="151c31a463f83d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E64"/>
    <w:rsid w:val="0000196E"/>
    <w:rsid w:val="00003F25"/>
    <w:rsid w:val="00005F62"/>
    <w:rsid w:val="00005FF1"/>
    <w:rsid w:val="00007014"/>
    <w:rsid w:val="0001374C"/>
    <w:rsid w:val="00014574"/>
    <w:rsid w:val="0001475C"/>
    <w:rsid w:val="000502E0"/>
    <w:rsid w:val="000515E1"/>
    <w:rsid w:val="00063BA8"/>
    <w:rsid w:val="00065FE3"/>
    <w:rsid w:val="00070FF0"/>
    <w:rsid w:val="00072EBA"/>
    <w:rsid w:val="00083720"/>
    <w:rsid w:val="000A15DC"/>
    <w:rsid w:val="000A18C5"/>
    <w:rsid w:val="000A29AC"/>
    <w:rsid w:val="000A5A16"/>
    <w:rsid w:val="000B556D"/>
    <w:rsid w:val="000C6576"/>
    <w:rsid w:val="000D1EB4"/>
    <w:rsid w:val="000E11C3"/>
    <w:rsid w:val="000E31DF"/>
    <w:rsid w:val="00100090"/>
    <w:rsid w:val="001009BE"/>
    <w:rsid w:val="00114CCF"/>
    <w:rsid w:val="001171C0"/>
    <w:rsid w:val="00143BFD"/>
    <w:rsid w:val="00152A03"/>
    <w:rsid w:val="00153EB5"/>
    <w:rsid w:val="00154706"/>
    <w:rsid w:val="001565C1"/>
    <w:rsid w:val="00165245"/>
    <w:rsid w:val="00165B65"/>
    <w:rsid w:val="0016653E"/>
    <w:rsid w:val="0017174F"/>
    <w:rsid w:val="001739E1"/>
    <w:rsid w:val="00174DAF"/>
    <w:rsid w:val="001839B1"/>
    <w:rsid w:val="00193199"/>
    <w:rsid w:val="001966B6"/>
    <w:rsid w:val="001A1F9B"/>
    <w:rsid w:val="001A6E19"/>
    <w:rsid w:val="001B10D2"/>
    <w:rsid w:val="001B1A77"/>
    <w:rsid w:val="001C04A2"/>
    <w:rsid w:val="001C3CFC"/>
    <w:rsid w:val="001C7188"/>
    <w:rsid w:val="001D0008"/>
    <w:rsid w:val="001D5BED"/>
    <w:rsid w:val="001E11A3"/>
    <w:rsid w:val="001F43D1"/>
    <w:rsid w:val="0020733C"/>
    <w:rsid w:val="00210E5F"/>
    <w:rsid w:val="00212262"/>
    <w:rsid w:val="002160C0"/>
    <w:rsid w:val="00221967"/>
    <w:rsid w:val="00227CC6"/>
    <w:rsid w:val="00236A4D"/>
    <w:rsid w:val="00244431"/>
    <w:rsid w:val="00245EFE"/>
    <w:rsid w:val="002474A0"/>
    <w:rsid w:val="002625DC"/>
    <w:rsid w:val="00271811"/>
    <w:rsid w:val="00286FB2"/>
    <w:rsid w:val="002902FC"/>
    <w:rsid w:val="0029153C"/>
    <w:rsid w:val="002A027E"/>
    <w:rsid w:val="002B51E7"/>
    <w:rsid w:val="002B7B39"/>
    <w:rsid w:val="002C3D8D"/>
    <w:rsid w:val="002D7C6B"/>
    <w:rsid w:val="002E58C8"/>
    <w:rsid w:val="002F0E45"/>
    <w:rsid w:val="002F456C"/>
    <w:rsid w:val="003123FC"/>
    <w:rsid w:val="00317033"/>
    <w:rsid w:val="00322A18"/>
    <w:rsid w:val="00326CDD"/>
    <w:rsid w:val="0034161F"/>
    <w:rsid w:val="00351FAB"/>
    <w:rsid w:val="00353435"/>
    <w:rsid w:val="00356A4B"/>
    <w:rsid w:val="003613AA"/>
    <w:rsid w:val="0036766A"/>
    <w:rsid w:val="00376BEE"/>
    <w:rsid w:val="00380505"/>
    <w:rsid w:val="003858F8"/>
    <w:rsid w:val="00386F6A"/>
    <w:rsid w:val="00387AFC"/>
    <w:rsid w:val="003925B8"/>
    <w:rsid w:val="00397D7C"/>
    <w:rsid w:val="003A1C84"/>
    <w:rsid w:val="003B3846"/>
    <w:rsid w:val="003C7E43"/>
    <w:rsid w:val="003D1908"/>
    <w:rsid w:val="003D56DE"/>
    <w:rsid w:val="003D7605"/>
    <w:rsid w:val="003E4FBC"/>
    <w:rsid w:val="003E6D42"/>
    <w:rsid w:val="003F241C"/>
    <w:rsid w:val="003F5306"/>
    <w:rsid w:val="003F6F8D"/>
    <w:rsid w:val="003F7766"/>
    <w:rsid w:val="00404823"/>
    <w:rsid w:val="00415E64"/>
    <w:rsid w:val="00435962"/>
    <w:rsid w:val="00436526"/>
    <w:rsid w:val="00442ECA"/>
    <w:rsid w:val="004563A0"/>
    <w:rsid w:val="00461D64"/>
    <w:rsid w:val="00462C55"/>
    <w:rsid w:val="00474A3B"/>
    <w:rsid w:val="00483EA3"/>
    <w:rsid w:val="004A75D5"/>
    <w:rsid w:val="004B2317"/>
    <w:rsid w:val="004B7A73"/>
    <w:rsid w:val="004B7D53"/>
    <w:rsid w:val="004C00A4"/>
    <w:rsid w:val="004C7D3E"/>
    <w:rsid w:val="004D56C9"/>
    <w:rsid w:val="004D6179"/>
    <w:rsid w:val="004E4693"/>
    <w:rsid w:val="004F14DB"/>
    <w:rsid w:val="004F3747"/>
    <w:rsid w:val="00515AB7"/>
    <w:rsid w:val="005200ED"/>
    <w:rsid w:val="00526B49"/>
    <w:rsid w:val="005307D6"/>
    <w:rsid w:val="0053609E"/>
    <w:rsid w:val="00542F26"/>
    <w:rsid w:val="0054753E"/>
    <w:rsid w:val="00553F0B"/>
    <w:rsid w:val="00554533"/>
    <w:rsid w:val="0055496B"/>
    <w:rsid w:val="00556E26"/>
    <w:rsid w:val="005668C0"/>
    <w:rsid w:val="005671E3"/>
    <w:rsid w:val="00577AC9"/>
    <w:rsid w:val="005847B7"/>
    <w:rsid w:val="00591AAC"/>
    <w:rsid w:val="005A64BA"/>
    <w:rsid w:val="005A682E"/>
    <w:rsid w:val="005A6A94"/>
    <w:rsid w:val="005B0B21"/>
    <w:rsid w:val="005B3B6F"/>
    <w:rsid w:val="005C26F7"/>
    <w:rsid w:val="005C28EA"/>
    <w:rsid w:val="005C4A53"/>
    <w:rsid w:val="005D0BE2"/>
    <w:rsid w:val="005E04C9"/>
    <w:rsid w:val="005F0F52"/>
    <w:rsid w:val="005F3B30"/>
    <w:rsid w:val="00602D3C"/>
    <w:rsid w:val="00603AB4"/>
    <w:rsid w:val="00612B01"/>
    <w:rsid w:val="00617BD7"/>
    <w:rsid w:val="00621D53"/>
    <w:rsid w:val="00622605"/>
    <w:rsid w:val="00623155"/>
    <w:rsid w:val="00623938"/>
    <w:rsid w:val="00625D32"/>
    <w:rsid w:val="00635DF9"/>
    <w:rsid w:val="00650D52"/>
    <w:rsid w:val="0065508E"/>
    <w:rsid w:val="00667097"/>
    <w:rsid w:val="006710AE"/>
    <w:rsid w:val="006816FB"/>
    <w:rsid w:val="006924F5"/>
    <w:rsid w:val="006942BD"/>
    <w:rsid w:val="00694D79"/>
    <w:rsid w:val="0069608F"/>
    <w:rsid w:val="00696873"/>
    <w:rsid w:val="006A6250"/>
    <w:rsid w:val="006A6297"/>
    <w:rsid w:val="006B4262"/>
    <w:rsid w:val="006B7774"/>
    <w:rsid w:val="006C406C"/>
    <w:rsid w:val="006C71DE"/>
    <w:rsid w:val="006E1085"/>
    <w:rsid w:val="006E62F9"/>
    <w:rsid w:val="006E6ECC"/>
    <w:rsid w:val="006F1DD4"/>
    <w:rsid w:val="006F7AF5"/>
    <w:rsid w:val="00703891"/>
    <w:rsid w:val="00706ECE"/>
    <w:rsid w:val="007173C9"/>
    <w:rsid w:val="007248FC"/>
    <w:rsid w:val="007357BC"/>
    <w:rsid w:val="0073654C"/>
    <w:rsid w:val="007605D8"/>
    <w:rsid w:val="0076594A"/>
    <w:rsid w:val="00784152"/>
    <w:rsid w:val="00785516"/>
    <w:rsid w:val="0079029E"/>
    <w:rsid w:val="00791BD4"/>
    <w:rsid w:val="00792CBC"/>
    <w:rsid w:val="007932A0"/>
    <w:rsid w:val="00794859"/>
    <w:rsid w:val="00794988"/>
    <w:rsid w:val="00796D04"/>
    <w:rsid w:val="007A10F5"/>
    <w:rsid w:val="007A3D99"/>
    <w:rsid w:val="007B014A"/>
    <w:rsid w:val="007B6844"/>
    <w:rsid w:val="007B7FC7"/>
    <w:rsid w:val="007D36B3"/>
    <w:rsid w:val="007D3FB5"/>
    <w:rsid w:val="007D74E9"/>
    <w:rsid w:val="007E0F94"/>
    <w:rsid w:val="007E119D"/>
    <w:rsid w:val="007E165A"/>
    <w:rsid w:val="007E5084"/>
    <w:rsid w:val="007E5B99"/>
    <w:rsid w:val="007F035E"/>
    <w:rsid w:val="007F22E4"/>
    <w:rsid w:val="007F462D"/>
    <w:rsid w:val="007F6AFB"/>
    <w:rsid w:val="007F780F"/>
    <w:rsid w:val="00803BA1"/>
    <w:rsid w:val="00804E95"/>
    <w:rsid w:val="0082087A"/>
    <w:rsid w:val="00822622"/>
    <w:rsid w:val="00850EDB"/>
    <w:rsid w:val="00853827"/>
    <w:rsid w:val="00854501"/>
    <w:rsid w:val="008548B6"/>
    <w:rsid w:val="00856E96"/>
    <w:rsid w:val="00862BDF"/>
    <w:rsid w:val="00866F01"/>
    <w:rsid w:val="0088095B"/>
    <w:rsid w:val="00881524"/>
    <w:rsid w:val="00883993"/>
    <w:rsid w:val="00887F30"/>
    <w:rsid w:val="00896DF7"/>
    <w:rsid w:val="008A02C6"/>
    <w:rsid w:val="008A0AC6"/>
    <w:rsid w:val="008A1704"/>
    <w:rsid w:val="008A1CEA"/>
    <w:rsid w:val="008A5A7C"/>
    <w:rsid w:val="008B6DAB"/>
    <w:rsid w:val="008C7C0A"/>
    <w:rsid w:val="008D24FD"/>
    <w:rsid w:val="008E0EC0"/>
    <w:rsid w:val="008E28F4"/>
    <w:rsid w:val="008E426D"/>
    <w:rsid w:val="008E4610"/>
    <w:rsid w:val="008E546A"/>
    <w:rsid w:val="008E55B7"/>
    <w:rsid w:val="008F3DF8"/>
    <w:rsid w:val="008F42F5"/>
    <w:rsid w:val="00900CA9"/>
    <w:rsid w:val="00922DEA"/>
    <w:rsid w:val="0093141E"/>
    <w:rsid w:val="00936A64"/>
    <w:rsid w:val="00936E57"/>
    <w:rsid w:val="00946C10"/>
    <w:rsid w:val="00950CD7"/>
    <w:rsid w:val="00956032"/>
    <w:rsid w:val="009629FC"/>
    <w:rsid w:val="00964040"/>
    <w:rsid w:val="00976A47"/>
    <w:rsid w:val="00987470"/>
    <w:rsid w:val="00994460"/>
    <w:rsid w:val="00994F33"/>
    <w:rsid w:val="00995436"/>
    <w:rsid w:val="009A51A6"/>
    <w:rsid w:val="009A53CE"/>
    <w:rsid w:val="009D00A9"/>
    <w:rsid w:val="009D311C"/>
    <w:rsid w:val="009D6776"/>
    <w:rsid w:val="009D78DF"/>
    <w:rsid w:val="009E08A5"/>
    <w:rsid w:val="009F696B"/>
    <w:rsid w:val="00A00864"/>
    <w:rsid w:val="00A009C9"/>
    <w:rsid w:val="00A039D2"/>
    <w:rsid w:val="00A06429"/>
    <w:rsid w:val="00A14DBA"/>
    <w:rsid w:val="00A17137"/>
    <w:rsid w:val="00A201F6"/>
    <w:rsid w:val="00A240FB"/>
    <w:rsid w:val="00A24FBE"/>
    <w:rsid w:val="00A26444"/>
    <w:rsid w:val="00A36480"/>
    <w:rsid w:val="00A441D2"/>
    <w:rsid w:val="00A47D7A"/>
    <w:rsid w:val="00A67979"/>
    <w:rsid w:val="00A70F23"/>
    <w:rsid w:val="00A72D81"/>
    <w:rsid w:val="00A77FA6"/>
    <w:rsid w:val="00A80F94"/>
    <w:rsid w:val="00A813EE"/>
    <w:rsid w:val="00A90CBC"/>
    <w:rsid w:val="00A929B5"/>
    <w:rsid w:val="00A96B2A"/>
    <w:rsid w:val="00AA1422"/>
    <w:rsid w:val="00AB0C13"/>
    <w:rsid w:val="00AB69CC"/>
    <w:rsid w:val="00AC0E67"/>
    <w:rsid w:val="00AD5FAD"/>
    <w:rsid w:val="00AD646F"/>
    <w:rsid w:val="00AE35CC"/>
    <w:rsid w:val="00AE4D1F"/>
    <w:rsid w:val="00AF0835"/>
    <w:rsid w:val="00AF13CD"/>
    <w:rsid w:val="00AF2EC6"/>
    <w:rsid w:val="00AF51E5"/>
    <w:rsid w:val="00AF5AA1"/>
    <w:rsid w:val="00B043E7"/>
    <w:rsid w:val="00B12FDC"/>
    <w:rsid w:val="00B51FB9"/>
    <w:rsid w:val="00B53B6B"/>
    <w:rsid w:val="00B5750F"/>
    <w:rsid w:val="00B712E7"/>
    <w:rsid w:val="00B85434"/>
    <w:rsid w:val="00B91B32"/>
    <w:rsid w:val="00B943D4"/>
    <w:rsid w:val="00BA434C"/>
    <w:rsid w:val="00BB0841"/>
    <w:rsid w:val="00BB6B0C"/>
    <w:rsid w:val="00BB76DD"/>
    <w:rsid w:val="00BC38EA"/>
    <w:rsid w:val="00BC474E"/>
    <w:rsid w:val="00BD492A"/>
    <w:rsid w:val="00BE3A0C"/>
    <w:rsid w:val="00BE5B32"/>
    <w:rsid w:val="00BF0B88"/>
    <w:rsid w:val="00C04530"/>
    <w:rsid w:val="00C11D1B"/>
    <w:rsid w:val="00C12275"/>
    <w:rsid w:val="00C15CD1"/>
    <w:rsid w:val="00C370DB"/>
    <w:rsid w:val="00C43D44"/>
    <w:rsid w:val="00C6218C"/>
    <w:rsid w:val="00C8112C"/>
    <w:rsid w:val="00C83AB4"/>
    <w:rsid w:val="00C8478E"/>
    <w:rsid w:val="00C85076"/>
    <w:rsid w:val="00C9093B"/>
    <w:rsid w:val="00C96745"/>
    <w:rsid w:val="00C97B46"/>
    <w:rsid w:val="00CA01AB"/>
    <w:rsid w:val="00CA1BB4"/>
    <w:rsid w:val="00CA4256"/>
    <w:rsid w:val="00CB293C"/>
    <w:rsid w:val="00CB6241"/>
    <w:rsid w:val="00CC70FE"/>
    <w:rsid w:val="00CE1063"/>
    <w:rsid w:val="00CE1663"/>
    <w:rsid w:val="00CE5839"/>
    <w:rsid w:val="00CE7F39"/>
    <w:rsid w:val="00CF2789"/>
    <w:rsid w:val="00CF37DC"/>
    <w:rsid w:val="00D00521"/>
    <w:rsid w:val="00D05726"/>
    <w:rsid w:val="00D12C0C"/>
    <w:rsid w:val="00D165D5"/>
    <w:rsid w:val="00D16C8B"/>
    <w:rsid w:val="00D22DFC"/>
    <w:rsid w:val="00D259B6"/>
    <w:rsid w:val="00D27082"/>
    <w:rsid w:val="00D30158"/>
    <w:rsid w:val="00D40B98"/>
    <w:rsid w:val="00D5094E"/>
    <w:rsid w:val="00D52FAE"/>
    <w:rsid w:val="00D64F33"/>
    <w:rsid w:val="00D81645"/>
    <w:rsid w:val="00D82BB4"/>
    <w:rsid w:val="00D86C89"/>
    <w:rsid w:val="00DA5417"/>
    <w:rsid w:val="00DA7927"/>
    <w:rsid w:val="00DB7C9A"/>
    <w:rsid w:val="00DC5E85"/>
    <w:rsid w:val="00DC6E0D"/>
    <w:rsid w:val="00DD31FB"/>
    <w:rsid w:val="00DD774A"/>
    <w:rsid w:val="00DE15FC"/>
    <w:rsid w:val="00DE6D2D"/>
    <w:rsid w:val="00DE70EB"/>
    <w:rsid w:val="00DF12D7"/>
    <w:rsid w:val="00DF380E"/>
    <w:rsid w:val="00DF5880"/>
    <w:rsid w:val="00DF630F"/>
    <w:rsid w:val="00E00262"/>
    <w:rsid w:val="00E12B7F"/>
    <w:rsid w:val="00E22FD5"/>
    <w:rsid w:val="00E24F73"/>
    <w:rsid w:val="00E559A6"/>
    <w:rsid w:val="00E657E0"/>
    <w:rsid w:val="00E7162D"/>
    <w:rsid w:val="00E813E0"/>
    <w:rsid w:val="00E83B06"/>
    <w:rsid w:val="00EA5143"/>
    <w:rsid w:val="00EB2264"/>
    <w:rsid w:val="00EC5170"/>
    <w:rsid w:val="00EC5B63"/>
    <w:rsid w:val="00EC6D2F"/>
    <w:rsid w:val="00ED4645"/>
    <w:rsid w:val="00ED52B8"/>
    <w:rsid w:val="00ED6894"/>
    <w:rsid w:val="00EE26EB"/>
    <w:rsid w:val="00EE5FBA"/>
    <w:rsid w:val="00EE6874"/>
    <w:rsid w:val="00EF07A1"/>
    <w:rsid w:val="00EF100D"/>
    <w:rsid w:val="00F01EA3"/>
    <w:rsid w:val="00F01FE6"/>
    <w:rsid w:val="00F061B4"/>
    <w:rsid w:val="00F07C95"/>
    <w:rsid w:val="00F1199F"/>
    <w:rsid w:val="00F14CE5"/>
    <w:rsid w:val="00F1586C"/>
    <w:rsid w:val="00F411DC"/>
    <w:rsid w:val="00F43075"/>
    <w:rsid w:val="00F46525"/>
    <w:rsid w:val="00F4712E"/>
    <w:rsid w:val="00F51899"/>
    <w:rsid w:val="00F57A64"/>
    <w:rsid w:val="00F666B0"/>
    <w:rsid w:val="00F73F47"/>
    <w:rsid w:val="00F85043"/>
    <w:rsid w:val="00F86C79"/>
    <w:rsid w:val="00F91BCD"/>
    <w:rsid w:val="00F91E4D"/>
    <w:rsid w:val="00F9238D"/>
    <w:rsid w:val="00F94FE0"/>
    <w:rsid w:val="00F95BDC"/>
    <w:rsid w:val="00FA49C7"/>
    <w:rsid w:val="00FA72B9"/>
    <w:rsid w:val="00FB2005"/>
    <w:rsid w:val="00FB66F4"/>
    <w:rsid w:val="00FD4E86"/>
    <w:rsid w:val="00FE2E8A"/>
    <w:rsid w:val="00FE4AEB"/>
    <w:rsid w:val="00FF416B"/>
    <w:rsid w:val="00FF4CE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770AE2"/>
  <w15:docId w15:val="{2577559E-CC86-4E09-97B1-0DE20398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F9"/>
    <w:pPr>
      <w:spacing w:after="200" w:line="276" w:lineRule="auto"/>
    </w:pPr>
  </w:style>
  <w:style w:type="paragraph" w:styleId="Heading1">
    <w:name w:val="heading 1"/>
    <w:basedOn w:val="Normal"/>
    <w:next w:val="Normal"/>
    <w:link w:val="Heading1Char"/>
    <w:qFormat/>
    <w:locked/>
    <w:rsid w:val="002D7C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2D7C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900C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E6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99"/>
    <w:qFormat/>
    <w:rsid w:val="00822622"/>
  </w:style>
  <w:style w:type="paragraph" w:styleId="ListParagraph">
    <w:name w:val="List Paragraph"/>
    <w:basedOn w:val="Normal"/>
    <w:uiPriority w:val="34"/>
    <w:qFormat/>
    <w:rsid w:val="00F14CE5"/>
    <w:pPr>
      <w:ind w:left="720"/>
      <w:contextualSpacing/>
    </w:pPr>
  </w:style>
  <w:style w:type="paragraph" w:styleId="PlainText">
    <w:name w:val="Plain Text"/>
    <w:basedOn w:val="Normal"/>
    <w:link w:val="PlainTextChar"/>
    <w:uiPriority w:val="99"/>
    <w:rsid w:val="005E04C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5E04C9"/>
    <w:rPr>
      <w:rFonts w:ascii="Courier New" w:hAnsi="Courier New" w:cs="Courier New"/>
      <w:sz w:val="20"/>
      <w:szCs w:val="20"/>
    </w:rPr>
  </w:style>
  <w:style w:type="paragraph" w:styleId="Header">
    <w:name w:val="header"/>
    <w:basedOn w:val="Normal"/>
    <w:link w:val="HeaderChar"/>
    <w:uiPriority w:val="99"/>
    <w:semiHidden/>
    <w:rsid w:val="001B1A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B1A77"/>
    <w:rPr>
      <w:rFonts w:cs="Times New Roman"/>
    </w:rPr>
  </w:style>
  <w:style w:type="paragraph" w:styleId="Footer">
    <w:name w:val="footer"/>
    <w:basedOn w:val="Normal"/>
    <w:link w:val="FooterChar"/>
    <w:uiPriority w:val="99"/>
    <w:rsid w:val="001B1A7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B1A77"/>
    <w:rPr>
      <w:rFonts w:cs="Times New Roman"/>
    </w:rPr>
  </w:style>
  <w:style w:type="paragraph" w:styleId="BodyTextIndent3">
    <w:name w:val="Body Text Indent 3"/>
    <w:basedOn w:val="Normal"/>
    <w:link w:val="BodyTextIndent3Char"/>
    <w:uiPriority w:val="99"/>
    <w:rsid w:val="00AB69CC"/>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verflowPunct w:val="0"/>
      <w:autoSpaceDE w:val="0"/>
      <w:autoSpaceDN w:val="0"/>
      <w:adjustRightInd w:val="0"/>
      <w:spacing w:after="0" w:line="1" w:lineRule="atLeast"/>
      <w:ind w:left="1440"/>
      <w:textAlignment w:val="baseline"/>
    </w:pPr>
    <w:rPr>
      <w:rFonts w:ascii="New Century Schoolbook" w:hAnsi="New Century Schoolbook"/>
      <w:szCs w:val="20"/>
    </w:rPr>
  </w:style>
  <w:style w:type="character" w:customStyle="1" w:styleId="BodyTextIndent3Char">
    <w:name w:val="Body Text Indent 3 Char"/>
    <w:basedOn w:val="DefaultParagraphFont"/>
    <w:link w:val="BodyTextIndent3"/>
    <w:uiPriority w:val="99"/>
    <w:semiHidden/>
    <w:locked/>
    <w:rsid w:val="00B53B6B"/>
    <w:rPr>
      <w:rFonts w:cs="Times New Roman"/>
      <w:sz w:val="16"/>
      <w:szCs w:val="16"/>
    </w:rPr>
  </w:style>
  <w:style w:type="character" w:styleId="CommentReference">
    <w:name w:val="annotation reference"/>
    <w:basedOn w:val="DefaultParagraphFont"/>
    <w:uiPriority w:val="99"/>
    <w:semiHidden/>
    <w:rsid w:val="006F1DD4"/>
    <w:rPr>
      <w:rFonts w:cs="Times New Roman"/>
      <w:sz w:val="16"/>
      <w:szCs w:val="16"/>
    </w:rPr>
  </w:style>
  <w:style w:type="paragraph" w:styleId="CommentText">
    <w:name w:val="annotation text"/>
    <w:basedOn w:val="Normal"/>
    <w:link w:val="CommentTextChar"/>
    <w:uiPriority w:val="99"/>
    <w:semiHidden/>
    <w:rsid w:val="006F1DD4"/>
    <w:rPr>
      <w:sz w:val="20"/>
      <w:szCs w:val="20"/>
    </w:rPr>
  </w:style>
  <w:style w:type="character" w:customStyle="1" w:styleId="CommentTextChar">
    <w:name w:val="Comment Text Char"/>
    <w:basedOn w:val="DefaultParagraphFont"/>
    <w:link w:val="CommentText"/>
    <w:uiPriority w:val="99"/>
    <w:semiHidden/>
    <w:locked/>
    <w:rsid w:val="006F1DD4"/>
    <w:rPr>
      <w:rFonts w:cs="Times New Roman"/>
    </w:rPr>
  </w:style>
  <w:style w:type="paragraph" w:styleId="CommentSubject">
    <w:name w:val="annotation subject"/>
    <w:basedOn w:val="CommentText"/>
    <w:next w:val="CommentText"/>
    <w:link w:val="CommentSubjectChar"/>
    <w:uiPriority w:val="99"/>
    <w:semiHidden/>
    <w:rsid w:val="006F1DD4"/>
    <w:rPr>
      <w:b/>
      <w:bCs/>
    </w:rPr>
  </w:style>
  <w:style w:type="character" w:customStyle="1" w:styleId="CommentSubjectChar">
    <w:name w:val="Comment Subject Char"/>
    <w:basedOn w:val="CommentTextChar"/>
    <w:link w:val="CommentSubject"/>
    <w:uiPriority w:val="99"/>
    <w:semiHidden/>
    <w:locked/>
    <w:rsid w:val="006F1DD4"/>
    <w:rPr>
      <w:rFonts w:cs="Times New Roman"/>
      <w:b/>
      <w:bCs/>
    </w:rPr>
  </w:style>
  <w:style w:type="paragraph" w:styleId="BalloonText">
    <w:name w:val="Balloon Text"/>
    <w:basedOn w:val="Normal"/>
    <w:link w:val="BalloonTextChar"/>
    <w:uiPriority w:val="99"/>
    <w:semiHidden/>
    <w:rsid w:val="006F1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F1DD4"/>
    <w:rPr>
      <w:rFonts w:ascii="Tahoma" w:hAnsi="Tahoma" w:cs="Tahoma"/>
      <w:sz w:val="16"/>
      <w:szCs w:val="16"/>
    </w:rPr>
  </w:style>
  <w:style w:type="character" w:styleId="IntenseEmphasis">
    <w:name w:val="Intense Emphasis"/>
    <w:basedOn w:val="DefaultParagraphFont"/>
    <w:uiPriority w:val="99"/>
    <w:qFormat/>
    <w:rsid w:val="004563A0"/>
    <w:rPr>
      <w:rFonts w:cs="Times New Roman"/>
      <w:b/>
      <w:bCs/>
      <w:i/>
      <w:iCs/>
      <w:color w:val="4F81BD"/>
    </w:rPr>
  </w:style>
  <w:style w:type="paragraph" w:styleId="Caption">
    <w:name w:val="caption"/>
    <w:basedOn w:val="Normal"/>
    <w:next w:val="Normal"/>
    <w:uiPriority w:val="35"/>
    <w:qFormat/>
    <w:locked/>
    <w:rsid w:val="007D3FB5"/>
    <w:pPr>
      <w:spacing w:line="240" w:lineRule="auto"/>
    </w:pPr>
    <w:rPr>
      <w:rFonts w:eastAsia="Times New Roman"/>
      <w:b/>
      <w:bCs/>
      <w:color w:val="4F81BD"/>
      <w:sz w:val="18"/>
      <w:szCs w:val="18"/>
    </w:rPr>
  </w:style>
  <w:style w:type="character" w:customStyle="1" w:styleId="NoSpacingChar">
    <w:name w:val="No Spacing Char"/>
    <w:link w:val="NoSpacing"/>
    <w:uiPriority w:val="99"/>
    <w:rsid w:val="007D3FB5"/>
  </w:style>
  <w:style w:type="character" w:customStyle="1" w:styleId="Heading2Char">
    <w:name w:val="Heading 2 Char"/>
    <w:basedOn w:val="DefaultParagraphFont"/>
    <w:link w:val="Heading2"/>
    <w:rsid w:val="002D7C6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2D7C6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rsid w:val="00900CA9"/>
    <w:rPr>
      <w:rFonts w:asciiTheme="majorHAnsi" w:eastAsiaTheme="majorEastAsia" w:hAnsiTheme="majorHAnsi" w:cstheme="majorBidi"/>
      <w:color w:val="243F60" w:themeColor="accent1" w:themeShade="7F"/>
      <w:sz w:val="24"/>
      <w:szCs w:val="24"/>
    </w:rPr>
  </w:style>
  <w:style w:type="paragraph" w:customStyle="1" w:styleId="xmsonormal">
    <w:name w:val="x_msonormal"/>
    <w:basedOn w:val="Normal"/>
    <w:rsid w:val="00D64F33"/>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C81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391080">
      <w:bodyDiv w:val="1"/>
      <w:marLeft w:val="0"/>
      <w:marRight w:val="0"/>
      <w:marTop w:val="0"/>
      <w:marBottom w:val="0"/>
      <w:divBdr>
        <w:top w:val="none" w:sz="0" w:space="0" w:color="auto"/>
        <w:left w:val="none" w:sz="0" w:space="0" w:color="auto"/>
        <w:bottom w:val="none" w:sz="0" w:space="0" w:color="auto"/>
        <w:right w:val="none" w:sz="0" w:space="0" w:color="auto"/>
      </w:divBdr>
      <w:divsChild>
        <w:div w:id="649748395">
          <w:marLeft w:val="0"/>
          <w:marRight w:val="0"/>
          <w:marTop w:val="0"/>
          <w:marBottom w:val="0"/>
          <w:divBdr>
            <w:top w:val="none" w:sz="0" w:space="0" w:color="auto"/>
            <w:left w:val="none" w:sz="0" w:space="0" w:color="auto"/>
            <w:bottom w:val="none" w:sz="0" w:space="0" w:color="auto"/>
            <w:right w:val="none" w:sz="0" w:space="0" w:color="auto"/>
          </w:divBdr>
        </w:div>
        <w:div w:id="928584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w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0FA8A-1735-4679-BCEA-EBCCA419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30</Pages>
  <Words>8141</Words>
  <Characters>46406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Creating a grasstree to simulate miscanthus and sugar cane</vt:lpstr>
    </vt:vector>
  </TitlesOfParts>
  <Company>Microsoft</Company>
  <LinksUpToDate>false</LinksUpToDate>
  <CharactersWithSpaces>54439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grasstree to simulate miscanthus and sugar cane</dc:title>
  <dc:subject/>
  <dc:creator>melannie</dc:creator>
  <cp:keywords/>
  <dc:description/>
  <cp:lastModifiedBy>Berardi, Danielle (danielleb@uidaho.edu)</cp:lastModifiedBy>
  <cp:revision>15</cp:revision>
  <cp:lastPrinted>2014-01-07T22:35:00Z</cp:lastPrinted>
  <dcterms:created xsi:type="dcterms:W3CDTF">2021-09-22T18:59:00Z</dcterms:created>
  <dcterms:modified xsi:type="dcterms:W3CDTF">2021-10-20T17:58:00Z</dcterms:modified>
</cp:coreProperties>
</file>