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761707">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761707">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761707">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761707">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761707">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761707">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761707">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761707">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761707">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761707">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761707">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0CC94CBB" w:rsidR="004B72A6" w:rsidRPr="00B7788F" w:rsidRDefault="004B72A6" w:rsidP="004B72A6">
            <w:pPr>
              <w:contextualSpacing/>
              <w:jc w:val="center"/>
              <w:rPr>
                <w:rFonts w:eastAsia="Times New Roman" w:cstheme="minorHAnsi"/>
                <w:b/>
                <w:bCs/>
                <w:sz w:val="22"/>
                <w:szCs w:val="22"/>
              </w:rPr>
            </w:pPr>
            <w:r>
              <w:rPr>
                <w:rFonts w:eastAsia="Times New Roman" w:cstheme="minorHAnsi"/>
                <w:b/>
                <w:bCs/>
                <w:sz w:val="22"/>
                <w:szCs w:val="22"/>
              </w:rPr>
              <w:t>2/25/24</w:t>
            </w:r>
          </w:p>
        </w:tc>
        <w:tc>
          <w:tcPr>
            <w:tcW w:w="2338" w:type="dxa"/>
            <w:tcMar>
              <w:left w:w="115" w:type="dxa"/>
              <w:right w:w="115" w:type="dxa"/>
            </w:tcMar>
          </w:tcPr>
          <w:p w14:paraId="07699096" w14:textId="6C9B89FA" w:rsidR="00531FBF" w:rsidRPr="00B7788F" w:rsidRDefault="00C07E05" w:rsidP="00B7788F">
            <w:pPr>
              <w:contextualSpacing/>
              <w:jc w:val="center"/>
              <w:rPr>
                <w:rFonts w:eastAsia="Times New Roman" w:cstheme="minorHAnsi"/>
                <w:b/>
                <w:bCs/>
                <w:sz w:val="22"/>
                <w:szCs w:val="22"/>
              </w:rPr>
            </w:pPr>
            <w:r>
              <w:rPr>
                <w:rFonts w:eastAsia="Times New Roman" w:cstheme="minorHAnsi"/>
                <w:b/>
                <w:bCs/>
                <w:sz w:val="22"/>
                <w:szCs w:val="22"/>
              </w:rPr>
              <w:t>Justin Osman</w:t>
            </w:r>
          </w:p>
        </w:tc>
        <w:tc>
          <w:tcPr>
            <w:tcW w:w="2338" w:type="dxa"/>
            <w:tcMar>
              <w:left w:w="115" w:type="dxa"/>
              <w:right w:w="115" w:type="dxa"/>
            </w:tcMar>
          </w:tcPr>
          <w:p w14:paraId="77DC76FF" w14:textId="593ADB5C" w:rsidR="00C32F3D" w:rsidRPr="00B7788F" w:rsidRDefault="00025343" w:rsidP="00B7788F">
            <w:pPr>
              <w:contextualSpacing/>
              <w:jc w:val="center"/>
              <w:rPr>
                <w:rFonts w:eastAsia="Times New Roman" w:cstheme="minorHAnsi"/>
                <w:b/>
                <w:bCs/>
                <w:sz w:val="22"/>
                <w:szCs w:val="22"/>
              </w:rPr>
            </w:pPr>
            <w:r>
              <w:rPr>
                <w:rFonts w:eastAsia="Times New Roman" w:cstheme="minorHAnsi"/>
                <w:b/>
                <w:bCs/>
                <w:sz w:val="22"/>
                <w:szCs w:val="22"/>
              </w:rPr>
              <w:t>recommendations</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20A80E31" w:rsidR="00485402" w:rsidRPr="00B7788F" w:rsidRDefault="00C51598" w:rsidP="00D47759">
      <w:pPr>
        <w:contextualSpacing/>
        <w:rPr>
          <w:rFonts w:cstheme="minorHAnsi"/>
          <w:sz w:val="22"/>
          <w:szCs w:val="22"/>
        </w:rPr>
      </w:pPr>
      <w:r>
        <w:rPr>
          <w:rFonts w:cstheme="minorHAnsi"/>
          <w:sz w:val="22"/>
          <w:szCs w:val="22"/>
        </w:rPr>
        <w:t>Justin Osman</w:t>
      </w:r>
    </w:p>
    <w:p w14:paraId="3A4DB0F5" w14:textId="518A6D83" w:rsidR="0058064D" w:rsidRPr="00B7788F" w:rsidRDefault="0058064D" w:rsidP="00D47759">
      <w:pPr>
        <w:contextualSpacing/>
        <w:rPr>
          <w:rFonts w:cstheme="minorHAnsi"/>
          <w:sz w:val="22"/>
          <w:szCs w:val="22"/>
        </w:rPr>
      </w:pPr>
    </w:p>
    <w:p w14:paraId="488DB364" w14:textId="5FD76772" w:rsidR="001407D0" w:rsidRDefault="00C32F3D" w:rsidP="001407D0">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0698616B" w14:textId="77777777" w:rsidR="001407D0" w:rsidRPr="001407D0" w:rsidRDefault="001407D0" w:rsidP="001407D0">
      <w:pPr>
        <w:pStyle w:val="Heading2"/>
        <w:spacing w:before="0" w:line="240" w:lineRule="auto"/>
      </w:pPr>
    </w:p>
    <w:p w14:paraId="0CBDA247" w14:textId="77777777" w:rsidR="001407D0" w:rsidRDefault="001407D0" w:rsidP="001407D0">
      <w:pPr>
        <w:contextualSpacing/>
        <w:rPr>
          <w:rFonts w:eastAsia="Times New Roman"/>
          <w:sz w:val="22"/>
          <w:szCs w:val="22"/>
        </w:rPr>
      </w:pPr>
      <w:r>
        <w:rPr>
          <w:rFonts w:eastAsia="Times New Roman"/>
          <w:sz w:val="22"/>
          <w:szCs w:val="22"/>
        </w:rPr>
        <w:t xml:space="preserve">I recommend </w:t>
      </w:r>
      <w:r w:rsidRPr="001407D0">
        <w:rPr>
          <w:rFonts w:eastAsia="Times New Roman"/>
          <w:sz w:val="22"/>
          <w:szCs w:val="22"/>
        </w:rPr>
        <w:t>SHA-256</w:t>
      </w:r>
      <w:r>
        <w:rPr>
          <w:rFonts w:eastAsia="Times New Roman"/>
          <w:sz w:val="22"/>
          <w:szCs w:val="22"/>
        </w:rPr>
        <w:t xml:space="preserve"> to be used for the encryption algorithm cipher for Artemis Financial. </w:t>
      </w:r>
      <w:r w:rsidRPr="001407D0">
        <w:rPr>
          <w:rFonts w:eastAsia="Times New Roman"/>
          <w:sz w:val="22"/>
          <w:szCs w:val="22"/>
        </w:rPr>
        <w:t xml:space="preserve"> </w:t>
      </w:r>
      <w:r>
        <w:rPr>
          <w:rFonts w:eastAsia="Times New Roman"/>
          <w:sz w:val="22"/>
          <w:szCs w:val="22"/>
        </w:rPr>
        <w:t>SHA-256</w:t>
      </w:r>
      <w:r w:rsidRPr="001407D0">
        <w:rPr>
          <w:rFonts w:eastAsia="Times New Roman"/>
          <w:sz w:val="22"/>
          <w:szCs w:val="22"/>
        </w:rPr>
        <w:t xml:space="preserve"> is a widely used cryptographic hash function known for its strong security and reliability. Generating a 256-bit hash value, </w:t>
      </w:r>
      <w:r>
        <w:rPr>
          <w:rFonts w:eastAsia="Times New Roman"/>
          <w:sz w:val="22"/>
          <w:szCs w:val="22"/>
        </w:rPr>
        <w:t xml:space="preserve">SHA-256 </w:t>
      </w:r>
      <w:r w:rsidRPr="001407D0">
        <w:rPr>
          <w:rFonts w:eastAsia="Times New Roman"/>
          <w:sz w:val="22"/>
          <w:szCs w:val="22"/>
        </w:rPr>
        <w:t>ensures data integrity by verifying the authenticity and integrity of transmitted files through checksum verification</w:t>
      </w:r>
      <w:r>
        <w:rPr>
          <w:rFonts w:eastAsia="Times New Roman"/>
          <w:sz w:val="22"/>
          <w:szCs w:val="22"/>
        </w:rPr>
        <w:t>, which meets the criteria Artemis Financial laid out.</w:t>
      </w:r>
      <w:r w:rsidRPr="001407D0">
        <w:rPr>
          <w:rFonts w:eastAsia="Times New Roman"/>
          <w:sz w:val="22"/>
          <w:szCs w:val="22"/>
        </w:rPr>
        <w:t xml:space="preserve"> Operating on blocks of 512 bits, SHA-256 employs logical operations like bitwise operations and modular addition to compute hash values deterministically. </w:t>
      </w:r>
      <w:r>
        <w:rPr>
          <w:rFonts w:eastAsia="Times New Roman"/>
          <w:sz w:val="22"/>
          <w:szCs w:val="22"/>
        </w:rPr>
        <w:t>One thing that stands out with SHA-256 is</w:t>
      </w:r>
      <w:r w:rsidRPr="001407D0">
        <w:rPr>
          <w:rFonts w:eastAsia="Times New Roman"/>
          <w:sz w:val="22"/>
          <w:szCs w:val="22"/>
        </w:rPr>
        <w:t xml:space="preserve"> its collision resistance, making it highly improbable for two different inputs to produce the same output hash. SHA-256 doesn't involve keys like symmetric or asymmetric encryption algorithms, and it doesn't require random numbers during computation.</w:t>
      </w:r>
      <w:r>
        <w:rPr>
          <w:rFonts w:eastAsia="Times New Roman"/>
          <w:sz w:val="22"/>
          <w:szCs w:val="22"/>
        </w:rPr>
        <w:t xml:space="preserve"> </w:t>
      </w:r>
    </w:p>
    <w:p w14:paraId="5CE6734A" w14:textId="65BACFCC" w:rsidR="00C32F3D" w:rsidRPr="00B7788F" w:rsidRDefault="001407D0" w:rsidP="001407D0">
      <w:pPr>
        <w:contextualSpacing/>
        <w:rPr>
          <w:rFonts w:eastAsia="Times New Roman"/>
          <w:sz w:val="22"/>
          <w:szCs w:val="22"/>
        </w:rPr>
      </w:pPr>
      <w:r>
        <w:rPr>
          <w:rFonts w:eastAsia="Times New Roman"/>
          <w:sz w:val="22"/>
          <w:szCs w:val="22"/>
        </w:rPr>
        <w:t xml:space="preserve">SHA-256 was </w:t>
      </w:r>
      <w:r w:rsidRPr="001407D0">
        <w:rPr>
          <w:rFonts w:eastAsia="Times New Roman"/>
          <w:sz w:val="22"/>
          <w:szCs w:val="22"/>
        </w:rPr>
        <w:t>Initially published by NIST in 2001, SHA</w:t>
      </w:r>
      <w:r>
        <w:rPr>
          <w:rFonts w:eastAsia="Times New Roman"/>
          <w:sz w:val="22"/>
          <w:szCs w:val="22"/>
        </w:rPr>
        <w:t>, it’s</w:t>
      </w:r>
      <w:r w:rsidRPr="001407D0">
        <w:rPr>
          <w:rFonts w:eastAsia="Times New Roman"/>
          <w:sz w:val="22"/>
          <w:szCs w:val="22"/>
        </w:rPr>
        <w:t xml:space="preserve"> become a cornerstone of modern cryptographic protocols due to its </w:t>
      </w:r>
      <w:r>
        <w:rPr>
          <w:rFonts w:eastAsia="Times New Roman"/>
          <w:sz w:val="22"/>
          <w:szCs w:val="22"/>
        </w:rPr>
        <w:t xml:space="preserve">strength </w:t>
      </w:r>
      <w:r w:rsidRPr="001407D0">
        <w:rPr>
          <w:rFonts w:eastAsia="Times New Roman"/>
          <w:sz w:val="22"/>
          <w:szCs w:val="22"/>
        </w:rPr>
        <w:t>agai</w:t>
      </w:r>
      <w:r w:rsidR="00415223">
        <w:rPr>
          <w:rFonts w:eastAsia="Times New Roman"/>
          <w:sz w:val="22"/>
          <w:szCs w:val="22"/>
        </w:rPr>
        <w:t>nst well</w:t>
      </w:r>
      <w:r w:rsidR="00415223" w:rsidRPr="001407D0">
        <w:rPr>
          <w:rFonts w:eastAsia="Times New Roman"/>
          <w:sz w:val="22"/>
          <w:szCs w:val="22"/>
        </w:rPr>
        <w:t>-known</w:t>
      </w:r>
      <w:r w:rsidRPr="001407D0">
        <w:rPr>
          <w:rFonts w:eastAsia="Times New Roman"/>
          <w:sz w:val="22"/>
          <w:szCs w:val="22"/>
        </w:rPr>
        <w:t xml:space="preserve"> attacks and widespread support across programming languages and cryptographic libraries. Integrating SHA-256 into Artemis </w:t>
      </w:r>
      <w:r w:rsidR="00415223" w:rsidRPr="001407D0">
        <w:rPr>
          <w:rFonts w:eastAsia="Times New Roman"/>
          <w:sz w:val="22"/>
          <w:szCs w:val="22"/>
        </w:rPr>
        <w:t>Financials’</w:t>
      </w:r>
      <w:r w:rsidRPr="001407D0">
        <w:rPr>
          <w:rFonts w:eastAsia="Times New Roman"/>
          <w:sz w:val="22"/>
          <w:szCs w:val="22"/>
        </w:rPr>
        <w:t xml:space="preserve"> software application </w:t>
      </w:r>
      <w:r w:rsidR="008F2379">
        <w:rPr>
          <w:rFonts w:eastAsia="Times New Roman"/>
          <w:sz w:val="22"/>
          <w:szCs w:val="22"/>
        </w:rPr>
        <w:t xml:space="preserve">will </w:t>
      </w:r>
      <w:r w:rsidRPr="001407D0">
        <w:rPr>
          <w:rFonts w:eastAsia="Times New Roman"/>
          <w:sz w:val="22"/>
          <w:szCs w:val="22"/>
        </w:rPr>
        <w:t>enhance</w:t>
      </w:r>
      <w:r w:rsidR="008F2379">
        <w:rPr>
          <w:rFonts w:eastAsia="Times New Roman"/>
          <w:sz w:val="22"/>
          <w:szCs w:val="22"/>
        </w:rPr>
        <w:t xml:space="preserve"> </w:t>
      </w:r>
      <w:r w:rsidRPr="001407D0">
        <w:rPr>
          <w:rFonts w:eastAsia="Times New Roman"/>
          <w:sz w:val="22"/>
          <w:szCs w:val="22"/>
        </w:rPr>
        <w:t xml:space="preserve">data transmission security and safeguard against unauthorized tampering or alterations during file transfers, </w:t>
      </w:r>
      <w:r w:rsidR="00415223">
        <w:rPr>
          <w:rFonts w:eastAsia="Times New Roman"/>
          <w:sz w:val="22"/>
          <w:szCs w:val="22"/>
        </w:rPr>
        <w:t xml:space="preserve">improving </w:t>
      </w:r>
      <w:r w:rsidRPr="001407D0">
        <w:rPr>
          <w:rFonts w:eastAsia="Times New Roman"/>
          <w:sz w:val="22"/>
          <w:szCs w:val="22"/>
        </w:rPr>
        <w:t>the overall integrity and reliability of their operations.</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20A140A2" w14:textId="71550BD8" w:rsidR="00272B09" w:rsidRDefault="00A1504A" w:rsidP="00272B09">
      <w:pPr>
        <w:pStyle w:val="Heading2"/>
        <w:spacing w:before="0" w:line="240" w:lineRule="auto"/>
      </w:pPr>
      <w:bookmarkStart w:id="21" w:name="_Toc153388823"/>
      <w:bookmarkStart w:id="22" w:name="_Toc469977634"/>
      <w:bookmarkStart w:id="23" w:name="_Toc102040760"/>
      <w:r>
        <w:rPr>
          <w:noProof/>
        </w:rPr>
        <w:drawing>
          <wp:inline distT="0" distB="0" distL="0" distR="0" wp14:anchorId="66B44E4F" wp14:editId="527BB9CF">
            <wp:extent cx="5943600" cy="3343275"/>
            <wp:effectExtent l="0" t="0" r="0" b="0"/>
            <wp:docPr id="1207433068"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33068" name="Picture 1" descr="A computer screen shot of a computer program&#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1E55FADE" w14:textId="77777777" w:rsidR="00A1504A" w:rsidRDefault="00A1504A" w:rsidP="00272B09">
      <w:pPr>
        <w:pStyle w:val="Heading2"/>
        <w:spacing w:before="0" w:line="240" w:lineRule="auto"/>
      </w:pPr>
    </w:p>
    <w:p w14:paraId="1CE7ADF4" w14:textId="77777777" w:rsidR="00A1504A" w:rsidRDefault="00A1504A" w:rsidP="00272B09">
      <w:pPr>
        <w:pStyle w:val="Heading2"/>
        <w:spacing w:before="0" w:line="240" w:lineRule="auto"/>
      </w:pPr>
    </w:p>
    <w:p w14:paraId="194578B7" w14:textId="07B62B84" w:rsidR="00272B09" w:rsidRDefault="008175C5" w:rsidP="00272B09">
      <w:pPr>
        <w:pStyle w:val="Heading2"/>
        <w:spacing w:before="0" w:line="240" w:lineRule="auto"/>
      </w:pPr>
      <w:r>
        <w:rPr>
          <w:noProof/>
        </w:rPr>
        <w:lastRenderedPageBreak/>
        <w:drawing>
          <wp:inline distT="0" distB="0" distL="0" distR="0" wp14:anchorId="0D4A63C4" wp14:editId="5AFB5F6E">
            <wp:extent cx="2367272" cy="3002280"/>
            <wp:effectExtent l="0" t="0" r="0" b="0"/>
            <wp:docPr id="1094301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01596" name="Picture 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1798" cy="3008020"/>
                    </a:xfrm>
                    <a:prstGeom prst="rect">
                      <a:avLst/>
                    </a:prstGeom>
                    <a:noFill/>
                    <a:ln>
                      <a:noFill/>
                    </a:ln>
                  </pic:spPr>
                </pic:pic>
              </a:graphicData>
            </a:graphic>
          </wp:inline>
        </w:drawing>
      </w:r>
      <w:r w:rsidR="006B39F3" w:rsidRPr="006B39F3">
        <w:rPr>
          <w:noProof/>
        </w:rPr>
        <w:drawing>
          <wp:inline distT="0" distB="0" distL="0" distR="0" wp14:anchorId="72B02B23" wp14:editId="367FB6B2">
            <wp:extent cx="2336691" cy="2963497"/>
            <wp:effectExtent l="0" t="0" r="0" b="0"/>
            <wp:docPr id="11320084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08484" name="Picture 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2674" cy="2971085"/>
                    </a:xfrm>
                    <a:prstGeom prst="rect">
                      <a:avLst/>
                    </a:prstGeom>
                    <a:noFill/>
                    <a:ln>
                      <a:noFill/>
                    </a:ln>
                  </pic:spPr>
                </pic:pic>
              </a:graphicData>
            </a:graphic>
          </wp:inline>
        </w:drawing>
      </w:r>
    </w:p>
    <w:p w14:paraId="3DD65B5D" w14:textId="77777777" w:rsidR="008175C5" w:rsidRDefault="008175C5" w:rsidP="00272B09">
      <w:pPr>
        <w:pStyle w:val="Heading2"/>
        <w:spacing w:before="0" w:line="240" w:lineRule="auto"/>
      </w:pPr>
    </w:p>
    <w:p w14:paraId="20E1C76C" w14:textId="70ADC793" w:rsidR="008175C5" w:rsidRDefault="008175C5" w:rsidP="00272B09">
      <w:pPr>
        <w:pStyle w:val="Heading2"/>
        <w:spacing w:before="0" w:line="240" w:lineRule="auto"/>
      </w:pPr>
    </w:p>
    <w:p w14:paraId="15C44C37" w14:textId="77777777" w:rsidR="00272B09" w:rsidRDefault="00272B09" w:rsidP="00272B09">
      <w:pPr>
        <w:pStyle w:val="Heading2"/>
        <w:spacing w:before="0" w:line="240" w:lineRule="auto"/>
      </w:pPr>
    </w:p>
    <w:p w14:paraId="4BA218AD" w14:textId="1F83F370" w:rsidR="00C56FC2" w:rsidRPr="00B7788F" w:rsidRDefault="00E33862" w:rsidP="00AC1A15">
      <w:pPr>
        <w:pStyle w:val="Heading2"/>
        <w:numPr>
          <w:ilvl w:val="0"/>
          <w:numId w:val="21"/>
        </w:numPr>
        <w:spacing w:before="0" w:line="240" w:lineRule="auto"/>
      </w:pPr>
      <w:r>
        <w:t>Deploy Cipher</w:t>
      </w:r>
      <w:bookmarkEnd w:id="21"/>
      <w:bookmarkEnd w:id="22"/>
      <w:bookmarkEnd w:id="23"/>
    </w:p>
    <w:p w14:paraId="1D5553A4" w14:textId="65FDB21C" w:rsidR="003978A0" w:rsidRDefault="000B5A90" w:rsidP="00D47759">
      <w:pPr>
        <w:contextualSpacing/>
        <w:rPr>
          <w:rFonts w:eastAsia="Times New Roman" w:cstheme="minorHAnsi"/>
          <w:sz w:val="22"/>
          <w:szCs w:val="22"/>
        </w:rPr>
      </w:pPr>
      <w:r w:rsidRPr="000B5A90">
        <w:rPr>
          <w:rFonts w:eastAsia="Times New Roman" w:cstheme="minorHAnsi"/>
          <w:sz w:val="22"/>
          <w:szCs w:val="22"/>
        </w:rPr>
        <w:drawing>
          <wp:inline distT="0" distB="0" distL="0" distR="0" wp14:anchorId="50A6D388" wp14:editId="3867D5A8">
            <wp:extent cx="5905500" cy="3137612"/>
            <wp:effectExtent l="0" t="0" r="0" b="0"/>
            <wp:docPr id="356780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80332" name="Picture 1" descr="A screenshot of a computer&#10;&#10;Description automatically generated"/>
                    <pic:cNvPicPr/>
                  </pic:nvPicPr>
                  <pic:blipFill>
                    <a:blip r:embed="rId16"/>
                    <a:stretch>
                      <a:fillRect/>
                    </a:stretch>
                  </pic:blipFill>
                  <pic:spPr>
                    <a:xfrm>
                      <a:off x="0" y="0"/>
                      <a:ext cx="5905500" cy="3137612"/>
                    </a:xfrm>
                    <a:prstGeom prst="rect">
                      <a:avLst/>
                    </a:prstGeom>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4" w:name="_Toc1258769504"/>
      <w:bookmarkStart w:id="25" w:name="_Toc1151872792"/>
      <w:bookmarkStart w:id="26" w:name="_Toc102040762"/>
      <w:r w:rsidRPr="00B7788F">
        <w:t>Secondary Testing</w:t>
      </w:r>
      <w:bookmarkEnd w:id="24"/>
      <w:bookmarkEnd w:id="25"/>
      <w:bookmarkEnd w:id="26"/>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37FA9141" w:rsidR="003978A0" w:rsidRDefault="00585249" w:rsidP="00D47759">
      <w:pPr>
        <w:contextualSpacing/>
        <w:rPr>
          <w:rFonts w:eastAsia="Times New Roman" w:cstheme="minorHAnsi"/>
          <w:sz w:val="22"/>
          <w:szCs w:val="22"/>
        </w:rPr>
      </w:pPr>
      <w:r>
        <w:rPr>
          <w:noProof/>
        </w:rPr>
        <w:lastRenderedPageBreak/>
        <w:drawing>
          <wp:inline distT="0" distB="0" distL="0" distR="0" wp14:anchorId="4C2F8DF1" wp14:editId="063D336C">
            <wp:extent cx="5943600" cy="3157855"/>
            <wp:effectExtent l="0" t="0" r="0" b="0"/>
            <wp:docPr id="389721608" name="Picture 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21608" name="Picture 3" descr="A computer screen shot of a pr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1D788484" w14:textId="77777777" w:rsidR="00585249" w:rsidRDefault="00585249" w:rsidP="00D47759">
      <w:pPr>
        <w:contextualSpacing/>
        <w:rPr>
          <w:rFonts w:eastAsia="Times New Roman" w:cstheme="minorHAnsi"/>
          <w:sz w:val="22"/>
          <w:szCs w:val="22"/>
        </w:rPr>
      </w:pPr>
    </w:p>
    <w:p w14:paraId="625C33D4" w14:textId="344ED15C" w:rsidR="00585249" w:rsidRDefault="0006223C" w:rsidP="00D47759">
      <w:pPr>
        <w:contextualSpacing/>
        <w:rPr>
          <w:rFonts w:eastAsia="Times New Roman" w:cstheme="minorHAnsi"/>
          <w:sz w:val="22"/>
          <w:szCs w:val="22"/>
        </w:rPr>
      </w:pPr>
      <w:r>
        <w:rPr>
          <w:noProof/>
        </w:rPr>
        <w:drawing>
          <wp:inline distT="0" distB="0" distL="0" distR="0" wp14:anchorId="1B7AA46F" wp14:editId="7F7429C7">
            <wp:extent cx="5943600" cy="3157855"/>
            <wp:effectExtent l="0" t="0" r="0" b="0"/>
            <wp:docPr id="144804239"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4239" name="Picture 4" descr="A computer screen shot of a pr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63A9F475" w14:textId="77777777" w:rsidR="00E415B4" w:rsidRDefault="00E415B4" w:rsidP="00D47759">
      <w:pPr>
        <w:contextualSpacing/>
        <w:rPr>
          <w:rFonts w:eastAsia="Times New Roman" w:cstheme="minorHAnsi"/>
          <w:sz w:val="22"/>
          <w:szCs w:val="22"/>
        </w:rPr>
      </w:pPr>
    </w:p>
    <w:p w14:paraId="41C4DBC8" w14:textId="0C5E56D9" w:rsidR="00E415B4" w:rsidRDefault="00E415B4" w:rsidP="00D47759">
      <w:pPr>
        <w:contextualSpacing/>
        <w:rPr>
          <w:rFonts w:eastAsia="Times New Roman" w:cstheme="minorHAnsi"/>
          <w:sz w:val="22"/>
          <w:szCs w:val="22"/>
        </w:rPr>
      </w:pPr>
      <w:r w:rsidRPr="00E415B4">
        <w:rPr>
          <w:rFonts w:eastAsia="Times New Roman" w:cstheme="minorHAnsi"/>
          <w:sz w:val="22"/>
          <w:szCs w:val="22"/>
        </w:rPr>
        <w:lastRenderedPageBreak/>
        <w:drawing>
          <wp:inline distT="0" distB="0" distL="0" distR="0" wp14:anchorId="1A368419" wp14:editId="7C90F671">
            <wp:extent cx="5943600" cy="3157855"/>
            <wp:effectExtent l="0" t="0" r="0" b="0"/>
            <wp:docPr id="143615133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51333" name="Picture 1" descr="A computer screen shot of a program&#10;&#10;Description automatically generated"/>
                    <pic:cNvPicPr/>
                  </pic:nvPicPr>
                  <pic:blipFill>
                    <a:blip r:embed="rId19"/>
                    <a:stretch>
                      <a:fillRect/>
                    </a:stretch>
                  </pic:blipFill>
                  <pic:spPr>
                    <a:xfrm>
                      <a:off x="0" y="0"/>
                      <a:ext cx="5943600" cy="3157855"/>
                    </a:xfrm>
                    <a:prstGeom prst="rect">
                      <a:avLst/>
                    </a:prstGeom>
                  </pic:spPr>
                </pic:pic>
              </a:graphicData>
            </a:graphic>
          </wp:inline>
        </w:drawing>
      </w:r>
    </w:p>
    <w:p w14:paraId="44FF7D73" w14:textId="77777777" w:rsidR="0006223C" w:rsidRDefault="0006223C" w:rsidP="00D47759">
      <w:pPr>
        <w:contextualSpacing/>
        <w:rPr>
          <w:rFonts w:eastAsia="Times New Roman" w:cstheme="minorHAnsi"/>
          <w:sz w:val="22"/>
          <w:szCs w:val="22"/>
        </w:rPr>
      </w:pPr>
    </w:p>
    <w:p w14:paraId="78B98019" w14:textId="7D8B272C" w:rsidR="0006223C" w:rsidRDefault="004B2A38" w:rsidP="00D47759">
      <w:pPr>
        <w:contextualSpacing/>
        <w:rPr>
          <w:rFonts w:eastAsia="Times New Roman" w:cstheme="minorHAnsi"/>
          <w:sz w:val="22"/>
          <w:szCs w:val="22"/>
        </w:rPr>
      </w:pPr>
      <w:r>
        <w:rPr>
          <w:noProof/>
        </w:rPr>
        <w:drawing>
          <wp:inline distT="0" distB="0" distL="0" distR="0" wp14:anchorId="1551D7D4" wp14:editId="04AF65E3">
            <wp:extent cx="5943600" cy="3157855"/>
            <wp:effectExtent l="0" t="0" r="0" b="0"/>
            <wp:docPr id="2129123541"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23541" name="Picture 5" descr="A screen 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524BD47D" w14:textId="77777777" w:rsidR="004B2A38" w:rsidRDefault="004B2A38" w:rsidP="00D47759">
      <w:pPr>
        <w:contextualSpacing/>
        <w:rPr>
          <w:rFonts w:eastAsia="Times New Roman" w:cstheme="minorHAnsi"/>
          <w:sz w:val="22"/>
          <w:szCs w:val="22"/>
        </w:rPr>
      </w:pPr>
    </w:p>
    <w:p w14:paraId="6D6CDEE2" w14:textId="477A5DBA" w:rsidR="004B2A38" w:rsidRDefault="004E7722" w:rsidP="00D47759">
      <w:pPr>
        <w:contextualSpacing/>
        <w:rPr>
          <w:rFonts w:eastAsia="Times New Roman" w:cstheme="minorHAnsi"/>
          <w:sz w:val="22"/>
          <w:szCs w:val="22"/>
        </w:rPr>
      </w:pPr>
      <w:r>
        <w:rPr>
          <w:noProof/>
        </w:rPr>
        <w:lastRenderedPageBreak/>
        <w:drawing>
          <wp:inline distT="0" distB="0" distL="0" distR="0" wp14:anchorId="186194EA" wp14:editId="31901DF1">
            <wp:extent cx="5943600" cy="3157855"/>
            <wp:effectExtent l="0" t="0" r="0" b="0"/>
            <wp:docPr id="484103951"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03951" name="Picture 6" descr="A screen 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18F0E980" w14:textId="77777777" w:rsidR="004E7722" w:rsidRDefault="004E7722" w:rsidP="00D47759">
      <w:pPr>
        <w:contextualSpacing/>
        <w:rPr>
          <w:rFonts w:eastAsia="Times New Roman" w:cstheme="minorHAnsi"/>
          <w:sz w:val="22"/>
          <w:szCs w:val="22"/>
        </w:rPr>
      </w:pPr>
    </w:p>
    <w:p w14:paraId="7A83E90A" w14:textId="5B19A11E" w:rsidR="004E7722" w:rsidRDefault="006F0C4F" w:rsidP="00D47759">
      <w:pPr>
        <w:contextualSpacing/>
        <w:rPr>
          <w:rFonts w:eastAsia="Times New Roman" w:cstheme="minorHAnsi"/>
          <w:sz w:val="22"/>
          <w:szCs w:val="22"/>
        </w:rPr>
      </w:pPr>
      <w:r w:rsidRPr="006F0C4F">
        <w:rPr>
          <w:rFonts w:eastAsia="Times New Roman" w:cstheme="minorHAnsi"/>
          <w:sz w:val="22"/>
          <w:szCs w:val="22"/>
        </w:rPr>
        <w:drawing>
          <wp:inline distT="0" distB="0" distL="0" distR="0" wp14:anchorId="0146ECF8" wp14:editId="1F68B442">
            <wp:extent cx="5943600" cy="3157855"/>
            <wp:effectExtent l="0" t="0" r="0" b="0"/>
            <wp:docPr id="1411573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73898" name="Picture 1" descr="A screenshot of a computer&#10;&#10;Description automatically generated"/>
                    <pic:cNvPicPr/>
                  </pic:nvPicPr>
                  <pic:blipFill>
                    <a:blip r:embed="rId22"/>
                    <a:stretch>
                      <a:fillRect/>
                    </a:stretch>
                  </pic:blipFill>
                  <pic:spPr>
                    <a:xfrm>
                      <a:off x="0" y="0"/>
                      <a:ext cx="5943600" cy="3157855"/>
                    </a:xfrm>
                    <a:prstGeom prst="rect">
                      <a:avLst/>
                    </a:prstGeom>
                  </pic:spPr>
                </pic:pic>
              </a:graphicData>
            </a:graphic>
          </wp:inline>
        </w:drawing>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27" w:name="_Toc1726280430"/>
      <w:bookmarkStart w:id="28" w:name="_Toc190184513"/>
      <w:bookmarkStart w:id="29" w:name="_Toc102040763"/>
      <w:r w:rsidRPr="00B7788F">
        <w:t>Functional Testing</w:t>
      </w:r>
      <w:bookmarkEnd w:id="27"/>
      <w:bookmarkEnd w:id="28"/>
      <w:bookmarkEnd w:id="29"/>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12EAB5BE" w:rsidR="00E33862" w:rsidRDefault="00A157CF" w:rsidP="00D47759">
      <w:pPr>
        <w:contextualSpacing/>
        <w:rPr>
          <w:rFonts w:eastAsia="Times New Roman" w:cstheme="minorHAnsi"/>
          <w:sz w:val="22"/>
          <w:szCs w:val="22"/>
        </w:rPr>
      </w:pPr>
      <w:r>
        <w:rPr>
          <w:rFonts w:eastAsia="Times New Roman" w:cstheme="minorHAnsi"/>
          <w:sz w:val="22"/>
          <w:szCs w:val="22"/>
        </w:rPr>
        <w:t xml:space="preserve">Updated </w:t>
      </w:r>
      <w:r w:rsidR="00664FC0">
        <w:rPr>
          <w:rFonts w:eastAsia="Times New Roman" w:cstheme="minorHAnsi"/>
          <w:sz w:val="22"/>
          <w:szCs w:val="22"/>
        </w:rPr>
        <w:t xml:space="preserve">pom.xml </w:t>
      </w:r>
    </w:p>
    <w:p w14:paraId="26B12776" w14:textId="77777777" w:rsidR="00664FC0" w:rsidRDefault="00664FC0" w:rsidP="00D47759">
      <w:pPr>
        <w:contextualSpacing/>
        <w:rPr>
          <w:rFonts w:eastAsia="Times New Roman" w:cstheme="minorHAnsi"/>
          <w:sz w:val="22"/>
          <w:szCs w:val="22"/>
        </w:rPr>
      </w:pPr>
    </w:p>
    <w:p w14:paraId="40BC7F27" w14:textId="52E368E0" w:rsidR="00664FC0" w:rsidRDefault="002E7B57" w:rsidP="00D47759">
      <w:pPr>
        <w:contextualSpacing/>
        <w:rPr>
          <w:rFonts w:cstheme="minorHAnsi"/>
          <w:sz w:val="22"/>
          <w:szCs w:val="22"/>
        </w:rPr>
      </w:pPr>
      <w:r>
        <w:rPr>
          <w:noProof/>
        </w:rPr>
        <w:lastRenderedPageBreak/>
        <w:drawing>
          <wp:inline distT="0" distB="0" distL="0" distR="0" wp14:anchorId="6936400E" wp14:editId="30CE8D2D">
            <wp:extent cx="5943600" cy="3157855"/>
            <wp:effectExtent l="0" t="0" r="0" b="0"/>
            <wp:docPr id="20824139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30675DFA" w14:textId="77777777" w:rsidR="002E7B57" w:rsidRDefault="002E7B57" w:rsidP="00D47759">
      <w:pPr>
        <w:contextualSpacing/>
        <w:rPr>
          <w:rFonts w:cstheme="minorHAnsi"/>
          <w:sz w:val="22"/>
          <w:szCs w:val="22"/>
        </w:rPr>
      </w:pPr>
    </w:p>
    <w:p w14:paraId="25DF53EF" w14:textId="096F2B13" w:rsidR="002E7B57" w:rsidRDefault="00D43012" w:rsidP="00D47759">
      <w:pPr>
        <w:contextualSpacing/>
        <w:rPr>
          <w:rFonts w:cstheme="minorHAnsi"/>
          <w:sz w:val="22"/>
          <w:szCs w:val="22"/>
        </w:rPr>
      </w:pPr>
      <w:r>
        <w:rPr>
          <w:noProof/>
        </w:rPr>
        <w:drawing>
          <wp:inline distT="0" distB="0" distL="0" distR="0" wp14:anchorId="5A47D514" wp14:editId="4401881A">
            <wp:extent cx="5943600" cy="3157855"/>
            <wp:effectExtent l="0" t="0" r="0" b="0"/>
            <wp:docPr id="280411955"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11955" name="Picture 8" descr="A screenshot of a computer scree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13F59F7C" w14:textId="77777777" w:rsidR="00D43012" w:rsidRDefault="00D43012" w:rsidP="00D47759">
      <w:pPr>
        <w:contextualSpacing/>
        <w:rPr>
          <w:rFonts w:cstheme="minorHAnsi"/>
          <w:sz w:val="22"/>
          <w:szCs w:val="22"/>
        </w:rPr>
      </w:pPr>
    </w:p>
    <w:p w14:paraId="414A98BC" w14:textId="1FA270AF" w:rsidR="00D43012" w:rsidRPr="00B7788F" w:rsidRDefault="00D43012" w:rsidP="00D47759">
      <w:pPr>
        <w:contextualSpacing/>
        <w:rPr>
          <w:rFonts w:cstheme="minorHAnsi"/>
          <w:sz w:val="22"/>
          <w:szCs w:val="22"/>
        </w:rPr>
      </w:pPr>
      <w:r>
        <w:rPr>
          <w:noProof/>
        </w:rPr>
        <w:lastRenderedPageBreak/>
        <w:drawing>
          <wp:inline distT="0" distB="0" distL="0" distR="0" wp14:anchorId="35C10682" wp14:editId="514AF764">
            <wp:extent cx="5943600" cy="3157855"/>
            <wp:effectExtent l="0" t="0" r="0" b="0"/>
            <wp:docPr id="142603681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36819" name="Picture 9" descr="A screenshot of a computer scree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7FE0ED6F" w14:textId="0405F4FE" w:rsidR="004B37A1" w:rsidRPr="004B37A1" w:rsidRDefault="00E33862" w:rsidP="004B37A1">
      <w:pPr>
        <w:pStyle w:val="Heading2"/>
        <w:numPr>
          <w:ilvl w:val="0"/>
          <w:numId w:val="21"/>
        </w:numPr>
        <w:spacing w:before="0" w:line="240" w:lineRule="auto"/>
      </w:pPr>
      <w:bookmarkStart w:id="30" w:name="_Toc1256172566"/>
      <w:bookmarkStart w:id="31" w:name="_Toc1705881728"/>
      <w:bookmarkStart w:id="32" w:name="_Toc102040764"/>
      <w:r w:rsidRPr="00B7788F">
        <w:t>Summary</w:t>
      </w:r>
      <w:bookmarkEnd w:id="30"/>
      <w:bookmarkEnd w:id="31"/>
      <w:bookmarkEnd w:id="32"/>
    </w:p>
    <w:p w14:paraId="7301B275" w14:textId="55AF35D9" w:rsidR="004B37A1" w:rsidRPr="004B37A1" w:rsidRDefault="004B37A1" w:rsidP="004B37A1">
      <w:pPr>
        <w:contextualSpacing/>
        <w:rPr>
          <w:rFonts w:eastAsia="Times New Roman"/>
          <w:sz w:val="22"/>
          <w:szCs w:val="22"/>
        </w:rPr>
      </w:pPr>
      <w:r w:rsidRPr="004B37A1">
        <w:rPr>
          <w:rFonts w:eastAsia="Times New Roman"/>
          <w:sz w:val="22"/>
          <w:szCs w:val="22"/>
        </w:rPr>
        <w:t xml:space="preserve">Throughout the development lifecycle of the software application, we prioritized security by rigorously adhering to a Vulnerability Assessment Process Flow Diagram. This diagram served as a roadmap for identifying, analyzing, and mitigating security risks inherent to the application. By refactoring the code, we addressed several critical areas of security, notably input validation, authentication, and secure communication protocols. Through input validation, we ensured that all incoming data is properly sanitized, preventing SQL injection and cross-site scripting (XSS) vulnerabilities. Authentication mechanisms were strengthened to enforce strong password policies and secure user sessions, thus mitigating the risk of unauthorized access. </w:t>
      </w:r>
      <w:r>
        <w:rPr>
          <w:rFonts w:eastAsia="Times New Roman"/>
          <w:sz w:val="22"/>
          <w:szCs w:val="22"/>
        </w:rPr>
        <w:t>I</w:t>
      </w:r>
      <w:r w:rsidRPr="004B37A1">
        <w:rPr>
          <w:rFonts w:eastAsia="Times New Roman"/>
          <w:sz w:val="22"/>
          <w:szCs w:val="22"/>
        </w:rPr>
        <w:t>mplementing secure communication protocols like HTTPS, alongside the configuration of SSL/TLS, safeguarded data in transit against interception and tampering.</w:t>
      </w:r>
    </w:p>
    <w:p w14:paraId="23282B84" w14:textId="77777777" w:rsidR="004B37A1" w:rsidRPr="004B37A1" w:rsidRDefault="004B37A1" w:rsidP="004B37A1">
      <w:pPr>
        <w:contextualSpacing/>
        <w:rPr>
          <w:rFonts w:eastAsia="Times New Roman"/>
          <w:sz w:val="22"/>
          <w:szCs w:val="22"/>
        </w:rPr>
      </w:pPr>
    </w:p>
    <w:p w14:paraId="571A27EA" w14:textId="77777777" w:rsidR="004B37A1" w:rsidRPr="004B37A1" w:rsidRDefault="004B37A1" w:rsidP="004B37A1">
      <w:pPr>
        <w:contextualSpacing/>
        <w:rPr>
          <w:rFonts w:eastAsia="Times New Roman"/>
          <w:sz w:val="22"/>
          <w:szCs w:val="22"/>
        </w:rPr>
      </w:pPr>
      <w:r w:rsidRPr="004B37A1">
        <w:rPr>
          <w:rFonts w:eastAsia="Times New Roman"/>
          <w:sz w:val="22"/>
          <w:szCs w:val="22"/>
        </w:rPr>
        <w:t>The inclusion of the OWASP Dependency Check Maven plugin in our project's build configuration underscores our commitment to security. This tool automatically scans project dependencies for known vulnerabilities, allowing us to proactively address potential security flaws by updating or replacing vulnerable libraries. This process is a testament to our proactive approach in adding layers of security to the software application, ensuring that each component is scrutinized and secured against known vulnerabilities.</w:t>
      </w:r>
    </w:p>
    <w:p w14:paraId="5F54A715" w14:textId="7D7E3415" w:rsidR="004B37A1" w:rsidRPr="004B37A1" w:rsidRDefault="004B37A1" w:rsidP="004B37A1">
      <w:pPr>
        <w:contextualSpacing/>
        <w:rPr>
          <w:rFonts w:eastAsia="Times New Roman"/>
          <w:sz w:val="22"/>
          <w:szCs w:val="22"/>
        </w:rPr>
      </w:pPr>
      <w:r w:rsidRPr="004B37A1">
        <w:rPr>
          <w:rFonts w:eastAsia="Times New Roman"/>
          <w:sz w:val="22"/>
          <w:szCs w:val="22"/>
        </w:rPr>
        <w:t>.</w:t>
      </w:r>
    </w:p>
    <w:p w14:paraId="4D9ABBDA" w14:textId="77777777" w:rsidR="004B37A1" w:rsidRPr="004B37A1" w:rsidRDefault="004B37A1" w:rsidP="004B37A1">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3" w:name="_Toc171130422"/>
      <w:bookmarkStart w:id="34" w:name="_Toc102040765"/>
      <w:r w:rsidRPr="00844A5D">
        <w:t>Industry Standard Best Practices</w:t>
      </w:r>
      <w:bookmarkEnd w:id="33"/>
      <w:bookmarkEnd w:id="34"/>
    </w:p>
    <w:p w14:paraId="266CC060" w14:textId="29545586" w:rsidR="620D193F" w:rsidRDefault="620D193F" w:rsidP="00D47759">
      <w:pPr>
        <w:contextualSpacing/>
        <w:rPr>
          <w:rFonts w:eastAsia="Times New Roman"/>
          <w:sz w:val="22"/>
          <w:szCs w:val="22"/>
        </w:rPr>
      </w:pPr>
    </w:p>
    <w:p w14:paraId="4E98D2C9" w14:textId="775BDBC2" w:rsidR="004B37A1" w:rsidRPr="004B37A1" w:rsidRDefault="004B37A1" w:rsidP="004B37A1">
      <w:pPr>
        <w:contextualSpacing/>
        <w:rPr>
          <w:rFonts w:eastAsia="Times New Roman"/>
          <w:sz w:val="22"/>
          <w:szCs w:val="22"/>
        </w:rPr>
      </w:pPr>
      <w:r w:rsidRPr="004B37A1">
        <w:rPr>
          <w:rFonts w:eastAsia="Times New Roman"/>
          <w:sz w:val="22"/>
          <w:szCs w:val="22"/>
        </w:rPr>
        <w:t xml:space="preserve">Adhering to industry-standard best practices for secure coding has been pivotal in maintaining and enhancing the software application's security posture. By following guidelines and recommendations from reputable sources such as OWASP (Open Web Application Security Project) and CWE (Common Weakness Enumeration), we have established a </w:t>
      </w:r>
      <w:r>
        <w:rPr>
          <w:rFonts w:eastAsia="Times New Roman"/>
          <w:sz w:val="22"/>
          <w:szCs w:val="22"/>
        </w:rPr>
        <w:t>strong</w:t>
      </w:r>
      <w:r w:rsidRPr="004B37A1">
        <w:rPr>
          <w:rFonts w:eastAsia="Times New Roman"/>
          <w:sz w:val="22"/>
          <w:szCs w:val="22"/>
        </w:rPr>
        <w:t xml:space="preserve"> framework for secure coding. This includes practices such as regular dependency checks, code reviews with a focus on security, and the integration of security testing within the CI/CD pipeline. These practices not only help in identifying vulnerabilities early in the development process but also instill a culture of security awareness among the development team.</w:t>
      </w:r>
    </w:p>
    <w:p w14:paraId="57DB3F69" w14:textId="77777777" w:rsidR="004B37A1" w:rsidRPr="004B37A1" w:rsidRDefault="004B37A1" w:rsidP="004B37A1">
      <w:pPr>
        <w:contextualSpacing/>
        <w:rPr>
          <w:rFonts w:eastAsia="Times New Roman"/>
          <w:sz w:val="22"/>
          <w:szCs w:val="22"/>
        </w:rPr>
      </w:pPr>
    </w:p>
    <w:p w14:paraId="111C898C" w14:textId="1A97D612" w:rsidR="004B37A1" w:rsidRPr="004B37A1" w:rsidRDefault="004B37A1" w:rsidP="004B37A1">
      <w:pPr>
        <w:contextualSpacing/>
        <w:rPr>
          <w:rFonts w:eastAsia="Times New Roman"/>
          <w:sz w:val="22"/>
          <w:szCs w:val="22"/>
        </w:rPr>
      </w:pPr>
      <w:r w:rsidRPr="004B37A1">
        <w:rPr>
          <w:rFonts w:eastAsia="Times New Roman"/>
          <w:sz w:val="22"/>
          <w:szCs w:val="22"/>
        </w:rPr>
        <w:t xml:space="preserve">The value of applying these best practices extends beyond the technical realm, contributing significantly to the company's overall wellbeing. Secure coding practices mitigate the risk of data breaches and </w:t>
      </w:r>
      <w:r w:rsidRPr="004B37A1">
        <w:rPr>
          <w:rFonts w:eastAsia="Times New Roman"/>
          <w:sz w:val="22"/>
          <w:szCs w:val="22"/>
        </w:rPr>
        <w:t>cyber-attacks</w:t>
      </w:r>
      <w:r w:rsidRPr="004B37A1">
        <w:rPr>
          <w:rFonts w:eastAsia="Times New Roman"/>
          <w:sz w:val="22"/>
          <w:szCs w:val="22"/>
        </w:rPr>
        <w:t xml:space="preserve">, which can lead to financial losses, legal repercussions, and damage to the company's reputation. By investing in security, the company demonstrates its commitment to protecting stakeholders' interests, including customers, employees, and partners. Furthermore, a strong security posture can be a competitive advantage, </w:t>
      </w:r>
      <w:r>
        <w:rPr>
          <w:rFonts w:eastAsia="Times New Roman"/>
          <w:sz w:val="22"/>
          <w:szCs w:val="22"/>
        </w:rPr>
        <w:t>creating</w:t>
      </w:r>
      <w:r w:rsidRPr="004B37A1">
        <w:rPr>
          <w:rFonts w:eastAsia="Times New Roman"/>
          <w:sz w:val="22"/>
          <w:szCs w:val="22"/>
        </w:rPr>
        <w:t xml:space="preserve"> trust and confidence among existing and potential clients.</w:t>
      </w:r>
    </w:p>
    <w:p w14:paraId="0ED570A4" w14:textId="77777777" w:rsidR="004B37A1" w:rsidRPr="004B37A1" w:rsidRDefault="004B37A1" w:rsidP="004B37A1">
      <w:pPr>
        <w:contextualSpacing/>
        <w:rPr>
          <w:rFonts w:eastAsia="Times New Roman"/>
          <w:sz w:val="22"/>
          <w:szCs w:val="22"/>
        </w:rPr>
      </w:pPr>
    </w:p>
    <w:p w14:paraId="2D4F0092" w14:textId="35BF7BAF" w:rsidR="004B37A1" w:rsidRPr="004B37A1" w:rsidRDefault="004B37A1" w:rsidP="004B37A1">
      <w:pPr>
        <w:contextualSpacing/>
        <w:rPr>
          <w:rFonts w:eastAsia="Times New Roman"/>
          <w:sz w:val="22"/>
          <w:szCs w:val="22"/>
        </w:rPr>
      </w:pPr>
      <w:r w:rsidRPr="004B37A1">
        <w:rPr>
          <w:rFonts w:eastAsia="Times New Roman"/>
          <w:sz w:val="22"/>
          <w:szCs w:val="22"/>
        </w:rPr>
        <w:t xml:space="preserve">In conclusion, our approach to refactoring the software application, guided by a thorough vulnerability assessment </w:t>
      </w:r>
      <w:r w:rsidRPr="004B37A1">
        <w:rPr>
          <w:rFonts w:eastAsia="Times New Roman"/>
          <w:sz w:val="22"/>
          <w:szCs w:val="22"/>
        </w:rPr>
        <w:t>process,</w:t>
      </w:r>
      <w:r w:rsidRPr="004B37A1">
        <w:rPr>
          <w:rFonts w:eastAsia="Times New Roman"/>
          <w:sz w:val="22"/>
          <w:szCs w:val="22"/>
        </w:rPr>
        <w:t xml:space="preserve"> and reinforced by industry-standard best practices for secure coding, represents a comprehensive strategy for safeguarding against known and emerging security threats. This commitment to security is not just about protecting data and systems but also about ensuring the long-term success and resilience of the company in the face of evolving cyber threats.</w:t>
      </w:r>
    </w:p>
    <w:p w14:paraId="4AD5B555" w14:textId="77777777" w:rsidR="004B37A1" w:rsidRPr="004B37A1" w:rsidRDefault="004B37A1" w:rsidP="004B37A1">
      <w:pPr>
        <w:contextualSpacing/>
        <w:rPr>
          <w:rFonts w:eastAsia="Times New Roman"/>
          <w:sz w:val="22"/>
          <w:szCs w:val="22"/>
        </w:rPr>
      </w:pPr>
    </w:p>
    <w:p w14:paraId="052C684F" w14:textId="14E2746A" w:rsidR="00974AE3" w:rsidRPr="00B7788F" w:rsidRDefault="00974AE3" w:rsidP="00D47759">
      <w:pPr>
        <w:contextualSpacing/>
        <w:rPr>
          <w:rFonts w:eastAsia="Times New Roman"/>
          <w:sz w:val="22"/>
          <w:szCs w:val="22"/>
        </w:rPr>
      </w:pPr>
    </w:p>
    <w:sectPr w:rsidR="00974AE3" w:rsidRPr="00B7788F" w:rsidSect="004E0DE3">
      <w:headerReference w:type="default" r:id="rId26"/>
      <w:footerReference w:type="even"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74A77" w14:textId="77777777" w:rsidR="004E0DE3" w:rsidRDefault="004E0DE3" w:rsidP="002F3F84">
      <w:r>
        <w:separator/>
      </w:r>
    </w:p>
  </w:endnote>
  <w:endnote w:type="continuationSeparator" w:id="0">
    <w:p w14:paraId="1A291D80" w14:textId="77777777" w:rsidR="004E0DE3" w:rsidRDefault="004E0DE3" w:rsidP="002F3F84">
      <w:r>
        <w:continuationSeparator/>
      </w:r>
    </w:p>
  </w:endnote>
  <w:endnote w:type="continuationNotice" w:id="1">
    <w:p w14:paraId="39FA5DB1" w14:textId="77777777" w:rsidR="004E0DE3" w:rsidRDefault="004E0D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651B1" w14:textId="77777777" w:rsidR="004E0DE3" w:rsidRDefault="004E0DE3" w:rsidP="002F3F84">
      <w:r>
        <w:separator/>
      </w:r>
    </w:p>
  </w:footnote>
  <w:footnote w:type="continuationSeparator" w:id="0">
    <w:p w14:paraId="6F40E7EB" w14:textId="77777777" w:rsidR="004E0DE3" w:rsidRDefault="004E0DE3" w:rsidP="002F3F84">
      <w:r>
        <w:continuationSeparator/>
      </w:r>
    </w:p>
  </w:footnote>
  <w:footnote w:type="continuationNotice" w:id="1">
    <w:p w14:paraId="3E1DF815" w14:textId="77777777" w:rsidR="004E0DE3" w:rsidRDefault="004E0D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082531337">
    <w:abstractNumId w:val="16"/>
  </w:num>
  <w:num w:numId="2" w16cid:durableId="1931430284">
    <w:abstractNumId w:val="20"/>
  </w:num>
  <w:num w:numId="3" w16cid:durableId="1590237560">
    <w:abstractNumId w:val="6"/>
  </w:num>
  <w:num w:numId="4" w16cid:durableId="623660632">
    <w:abstractNumId w:val="8"/>
  </w:num>
  <w:num w:numId="5" w16cid:durableId="1752196984">
    <w:abstractNumId w:val="4"/>
  </w:num>
  <w:num w:numId="6" w16cid:durableId="2122454287">
    <w:abstractNumId w:val="17"/>
  </w:num>
  <w:num w:numId="7" w16cid:durableId="1541164144">
    <w:abstractNumId w:val="12"/>
    <w:lvlOverride w:ilvl="0">
      <w:lvl w:ilvl="0">
        <w:numFmt w:val="lowerLetter"/>
        <w:lvlText w:val="%1."/>
        <w:lvlJc w:val="left"/>
      </w:lvl>
    </w:lvlOverride>
  </w:num>
  <w:num w:numId="8" w16cid:durableId="1725249822">
    <w:abstractNumId w:val="5"/>
  </w:num>
  <w:num w:numId="9" w16cid:durableId="1012295566">
    <w:abstractNumId w:val="1"/>
    <w:lvlOverride w:ilvl="0">
      <w:lvl w:ilvl="0">
        <w:numFmt w:val="lowerLetter"/>
        <w:lvlText w:val="%1."/>
        <w:lvlJc w:val="left"/>
      </w:lvl>
    </w:lvlOverride>
  </w:num>
  <w:num w:numId="10" w16cid:durableId="1864395555">
    <w:abstractNumId w:val="0"/>
  </w:num>
  <w:num w:numId="11" w16cid:durableId="533227475">
    <w:abstractNumId w:val="3"/>
  </w:num>
  <w:num w:numId="12" w16cid:durableId="445127285">
    <w:abstractNumId w:val="19"/>
  </w:num>
  <w:num w:numId="13" w16cid:durableId="355348110">
    <w:abstractNumId w:val="15"/>
  </w:num>
  <w:num w:numId="14" w16cid:durableId="2131319409">
    <w:abstractNumId w:val="2"/>
  </w:num>
  <w:num w:numId="15" w16cid:durableId="1954898415">
    <w:abstractNumId w:val="11"/>
  </w:num>
  <w:num w:numId="16" w16cid:durableId="1467311244">
    <w:abstractNumId w:val="9"/>
  </w:num>
  <w:num w:numId="17" w16cid:durableId="80369566">
    <w:abstractNumId w:val="14"/>
  </w:num>
  <w:num w:numId="18" w16cid:durableId="480662888">
    <w:abstractNumId w:val="18"/>
  </w:num>
  <w:num w:numId="19" w16cid:durableId="1510171836">
    <w:abstractNumId w:val="7"/>
  </w:num>
  <w:num w:numId="20" w16cid:durableId="1433013182">
    <w:abstractNumId w:val="13"/>
  </w:num>
  <w:num w:numId="21" w16cid:durableId="16843572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343"/>
    <w:rsid w:val="00025C05"/>
    <w:rsid w:val="0004531D"/>
    <w:rsid w:val="00052476"/>
    <w:rsid w:val="0006223C"/>
    <w:rsid w:val="00095B48"/>
    <w:rsid w:val="000B5A90"/>
    <w:rsid w:val="000C7320"/>
    <w:rsid w:val="000D06F0"/>
    <w:rsid w:val="000D241B"/>
    <w:rsid w:val="00102660"/>
    <w:rsid w:val="0010436E"/>
    <w:rsid w:val="00114D54"/>
    <w:rsid w:val="00120ACD"/>
    <w:rsid w:val="001407D0"/>
    <w:rsid w:val="00144936"/>
    <w:rsid w:val="00151233"/>
    <w:rsid w:val="00164480"/>
    <w:rsid w:val="00177698"/>
    <w:rsid w:val="00182245"/>
    <w:rsid w:val="00183C9F"/>
    <w:rsid w:val="00187548"/>
    <w:rsid w:val="001933BA"/>
    <w:rsid w:val="001A381D"/>
    <w:rsid w:val="001B1FCE"/>
    <w:rsid w:val="001B4F8C"/>
    <w:rsid w:val="001F5F49"/>
    <w:rsid w:val="002001E0"/>
    <w:rsid w:val="00234FC3"/>
    <w:rsid w:val="00246C90"/>
    <w:rsid w:val="00271E26"/>
    <w:rsid w:val="00272B09"/>
    <w:rsid w:val="002778D5"/>
    <w:rsid w:val="00277B38"/>
    <w:rsid w:val="00281DF1"/>
    <w:rsid w:val="00292377"/>
    <w:rsid w:val="002A1A18"/>
    <w:rsid w:val="002B4D43"/>
    <w:rsid w:val="002E7B57"/>
    <w:rsid w:val="002F3F84"/>
    <w:rsid w:val="00321D27"/>
    <w:rsid w:val="00335200"/>
    <w:rsid w:val="003360D3"/>
    <w:rsid w:val="0033644E"/>
    <w:rsid w:val="00352FD0"/>
    <w:rsid w:val="003726AD"/>
    <w:rsid w:val="003978A0"/>
    <w:rsid w:val="003A1621"/>
    <w:rsid w:val="003E2462"/>
    <w:rsid w:val="003E399D"/>
    <w:rsid w:val="00403219"/>
    <w:rsid w:val="00413DE0"/>
    <w:rsid w:val="00415223"/>
    <w:rsid w:val="0045610F"/>
    <w:rsid w:val="0046151B"/>
    <w:rsid w:val="00473815"/>
    <w:rsid w:val="00485402"/>
    <w:rsid w:val="004B2A38"/>
    <w:rsid w:val="004B2BE0"/>
    <w:rsid w:val="004B37A1"/>
    <w:rsid w:val="004B72A6"/>
    <w:rsid w:val="004D78B4"/>
    <w:rsid w:val="004E0DE3"/>
    <w:rsid w:val="004E7722"/>
    <w:rsid w:val="00512ADF"/>
    <w:rsid w:val="00523478"/>
    <w:rsid w:val="00531FBF"/>
    <w:rsid w:val="0058064D"/>
    <w:rsid w:val="00583A02"/>
    <w:rsid w:val="00585249"/>
    <w:rsid w:val="005A1B32"/>
    <w:rsid w:val="005A6070"/>
    <w:rsid w:val="005A7C7F"/>
    <w:rsid w:val="005C593C"/>
    <w:rsid w:val="005D020B"/>
    <w:rsid w:val="005E6088"/>
    <w:rsid w:val="005F574E"/>
    <w:rsid w:val="006017FD"/>
    <w:rsid w:val="006201FC"/>
    <w:rsid w:val="00632C6F"/>
    <w:rsid w:val="00633225"/>
    <w:rsid w:val="0066231F"/>
    <w:rsid w:val="00664FC0"/>
    <w:rsid w:val="006A66A8"/>
    <w:rsid w:val="006B39F3"/>
    <w:rsid w:val="006B66FE"/>
    <w:rsid w:val="006E1A73"/>
    <w:rsid w:val="006E3003"/>
    <w:rsid w:val="006F0C4F"/>
    <w:rsid w:val="00701A84"/>
    <w:rsid w:val="0071273D"/>
    <w:rsid w:val="00761707"/>
    <w:rsid w:val="0076659B"/>
    <w:rsid w:val="00790486"/>
    <w:rsid w:val="00793EE5"/>
    <w:rsid w:val="00797EC8"/>
    <w:rsid w:val="00816AE9"/>
    <w:rsid w:val="008175C5"/>
    <w:rsid w:val="00824ABB"/>
    <w:rsid w:val="00826665"/>
    <w:rsid w:val="00844A5D"/>
    <w:rsid w:val="00861EC1"/>
    <w:rsid w:val="008A7514"/>
    <w:rsid w:val="008B068E"/>
    <w:rsid w:val="008F2379"/>
    <w:rsid w:val="00940B1A"/>
    <w:rsid w:val="00941430"/>
    <w:rsid w:val="00957280"/>
    <w:rsid w:val="009714E8"/>
    <w:rsid w:val="00974AE3"/>
    <w:rsid w:val="009826D6"/>
    <w:rsid w:val="009A4459"/>
    <w:rsid w:val="009C6202"/>
    <w:rsid w:val="009C7B99"/>
    <w:rsid w:val="009D3129"/>
    <w:rsid w:val="009F285B"/>
    <w:rsid w:val="00A1504A"/>
    <w:rsid w:val="00A157CF"/>
    <w:rsid w:val="00A2133A"/>
    <w:rsid w:val="00A87E0C"/>
    <w:rsid w:val="00A93B5F"/>
    <w:rsid w:val="00AC1A15"/>
    <w:rsid w:val="00AC3626"/>
    <w:rsid w:val="00AC7FC2"/>
    <w:rsid w:val="00AD43C0"/>
    <w:rsid w:val="00AE5B33"/>
    <w:rsid w:val="00AF4C03"/>
    <w:rsid w:val="00B03C25"/>
    <w:rsid w:val="00B20F52"/>
    <w:rsid w:val="00B26489"/>
    <w:rsid w:val="00B35185"/>
    <w:rsid w:val="00B406E8"/>
    <w:rsid w:val="00B50C83"/>
    <w:rsid w:val="00B720DC"/>
    <w:rsid w:val="00B7788F"/>
    <w:rsid w:val="00C07E05"/>
    <w:rsid w:val="00C32F3D"/>
    <w:rsid w:val="00C41B36"/>
    <w:rsid w:val="00C51598"/>
    <w:rsid w:val="00C56FC2"/>
    <w:rsid w:val="00C67FA3"/>
    <w:rsid w:val="00CE44E9"/>
    <w:rsid w:val="00CF445D"/>
    <w:rsid w:val="00CF618A"/>
    <w:rsid w:val="00D0558B"/>
    <w:rsid w:val="00D323E5"/>
    <w:rsid w:val="00D43012"/>
    <w:rsid w:val="00D47759"/>
    <w:rsid w:val="00DB5652"/>
    <w:rsid w:val="00DD6742"/>
    <w:rsid w:val="00E02BD0"/>
    <w:rsid w:val="00E33862"/>
    <w:rsid w:val="00E4044A"/>
    <w:rsid w:val="00E415B4"/>
    <w:rsid w:val="00E5594E"/>
    <w:rsid w:val="00E66FC0"/>
    <w:rsid w:val="00E941D0"/>
    <w:rsid w:val="00EB1CEC"/>
    <w:rsid w:val="00EB4E90"/>
    <w:rsid w:val="00EC29F5"/>
    <w:rsid w:val="00EC72C0"/>
    <w:rsid w:val="00ED1CC4"/>
    <w:rsid w:val="00EE3EAE"/>
    <w:rsid w:val="00EF4D6F"/>
    <w:rsid w:val="00F432FF"/>
    <w:rsid w:val="00F72352"/>
    <w:rsid w:val="00F80B55"/>
    <w:rsid w:val="00F81BBB"/>
    <w:rsid w:val="00F87412"/>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docId w15:val="{D6ACE47C-C39D-46D7-8025-F91911251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1090</Words>
  <Characters>6214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7290</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Justin Osman</cp:lastModifiedBy>
  <cp:revision>5</cp:revision>
  <dcterms:created xsi:type="dcterms:W3CDTF">2024-02-26T03:35:00Z</dcterms:created>
  <dcterms:modified xsi:type="dcterms:W3CDTF">2024-02-26T03:37:00Z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