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6AEB8CA1"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yet is among the least</w:t>
      </w:r>
      <w:r w:rsidR="00787DB6">
        <w:rPr>
          <w:rFonts w:cs="Times New Roman"/>
        </w:rPr>
        <w:t>-</w:t>
      </w:r>
      <w:r w:rsidRPr="00722E08">
        <w:rPr>
          <w:rFonts w:cs="Times New Roman"/>
        </w:rPr>
        <w:t xml:space="preserve">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with most research focusing on either permafrost and resulting greenhouse gas emissions from thawing or high</w:t>
      </w:r>
      <w:r w:rsidR="00787DB6">
        <w:rPr>
          <w:rFonts w:cs="Times New Roman"/>
        </w:rPr>
        <w:t xml:space="preserve"> </w:t>
      </w:r>
      <w:r>
        <w:rPr>
          <w:rFonts w:cs="Times New Roman"/>
        </w:rPr>
        <w:t>trophic</w:t>
      </w:r>
      <w:r w:rsidR="00787DB6">
        <w:rPr>
          <w:rFonts w:cs="Times New Roman"/>
        </w:rPr>
        <w:t>-level</w:t>
      </w:r>
      <w:r>
        <w:rPr>
          <w:rFonts w:cs="Times New Roman"/>
        </w:rPr>
        <w:t xml:space="preserve">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456C7966"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sidR="00787DB6">
        <w:rPr>
          <w:rFonts w:cs="Times New Roman"/>
        </w:rPr>
        <w:t>. For example,</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w:t>
      </w:r>
      <w:r w:rsidR="00625C12">
        <w:rPr>
          <w:rFonts w:cs="Times New Roman"/>
        </w:rPr>
        <w:t>two</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w:t>
      </w:r>
      <w:r w:rsidR="00787DB6">
        <w:rPr>
          <w:rFonts w:cs="Times New Roman"/>
        </w:rPr>
        <w:t xml:space="preserve">due to </w:t>
      </w:r>
      <w:r>
        <w:rPr>
          <w:rFonts w:cs="Times New Roman"/>
        </w:rPr>
        <w:t xml:space="preserve">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changes in environmental conditions of Arctic nearshore regions hold implications for the ecological responses of local fish species. </w:t>
      </w:r>
    </w:p>
    <w:p w14:paraId="73FCE7C3" w14:textId="089DF413"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w:t>
      </w:r>
      <w:r w:rsidR="00D27086">
        <w:rPr>
          <w:rFonts w:cs="Times New Roman"/>
        </w:rPr>
        <w:t xml:space="preserve">the optimal </w:t>
      </w:r>
      <w:r>
        <w:rPr>
          <w:rFonts w:cs="Times New Roman"/>
        </w:rPr>
        <w:t xml:space="preserve">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w:t>
      </w:r>
      <w:r w:rsidR="00E754B8">
        <w:rPr>
          <w:rFonts w:cs="Times New Roman"/>
        </w:rPr>
        <w:t xml:space="preserve">salinity is </w:t>
      </w:r>
      <w:r>
        <w:rPr>
          <w:rFonts w:cs="Times New Roman"/>
        </w:rPr>
        <w:t>another important environmental variable</w:t>
      </w:r>
      <w:r w:rsidR="00625C12">
        <w:rPr>
          <w:rFonts w:cs="Times New Roman"/>
        </w:rPr>
        <w:t xml:space="preserve"> that may fluctuate</w:t>
      </w:r>
      <w:r>
        <w:rPr>
          <w:rFonts w:cs="Times New Roman"/>
        </w:rPr>
        <w:t xml:space="preserve">, </w:t>
      </w:r>
      <w:r w:rsidR="00625C12">
        <w:rPr>
          <w:rFonts w:cs="Times New Roman"/>
        </w:rPr>
        <w:t>and subsequent</w:t>
      </w:r>
      <w:r>
        <w:rPr>
          <w:rFonts w:cs="Times New Roman"/>
        </w:rPr>
        <w:t xml:space="preserve">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These conditions cause several Arctic fishes to adopt migratory life</w:t>
      </w:r>
      <w:r w:rsidR="003D306E">
        <w:rPr>
          <w:rFonts w:cs="Times New Roman"/>
        </w:rPr>
        <w:t>-</w:t>
      </w:r>
      <w:r w:rsidR="004724CA">
        <w:rPr>
          <w:rFonts w:cs="Times New Roman"/>
        </w:rPr>
        <w:t>histor</w:t>
      </w:r>
      <w:r w:rsidR="003D306E">
        <w:rPr>
          <w:rFonts w:cs="Times New Roman"/>
        </w:rPr>
        <w:t>y strategies</w:t>
      </w:r>
      <w:r w:rsidR="004724CA">
        <w:rPr>
          <w:rFonts w:cs="Times New Roman"/>
        </w:rPr>
        <w:t xml:space="preserve">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 a large role in determining fish species presence and abundance in a region, especially in the nearshore Arctic. </w:t>
      </w:r>
    </w:p>
    <w:p w14:paraId="7D2FF057" w14:textId="5649E372"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w:t>
      </w:r>
      <w:r w:rsidR="003D306E">
        <w:rPr>
          <w:rFonts w:cs="Times New Roman"/>
        </w:rPr>
        <w:t>s</w:t>
      </w:r>
      <w:r w:rsidRPr="003622D7">
        <w:rPr>
          <w:rFonts w:cs="Times New Roman"/>
        </w:rPr>
        <w:t xml:space="preserve"> and salinit</w:t>
      </w:r>
      <w:r w:rsidR="003D306E">
        <w:rPr>
          <w:rFonts w:cs="Times New Roman"/>
        </w:rPr>
        <w:t>ies</w:t>
      </w:r>
      <w:r w:rsidRPr="003622D7">
        <w:rPr>
          <w:rFonts w:cs="Times New Roman"/>
        </w:rPr>
        <w:t xml:space="preserve">, </w:t>
      </w:r>
      <w:r w:rsidR="003D306E">
        <w:rPr>
          <w:rFonts w:cs="Times New Roman"/>
        </w:rPr>
        <w:t>that influence</w:t>
      </w:r>
      <w:r w:rsidRPr="003622D7">
        <w:rPr>
          <w:rFonts w:cs="Times New Roman"/>
        </w:rPr>
        <w:t xml:space="preserve">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ecological community </w:t>
      </w:r>
      <w:r w:rsidR="00F30B32">
        <w:rPr>
          <w:rFonts w:cs="Times New Roman"/>
        </w:rPr>
        <w:t>composition</w:t>
      </w:r>
      <w:r>
        <w:rPr>
          <w:rFonts w:cs="Times New Roman"/>
        </w:rPr>
        <w:t xml:space="preserve"> is thought to be indicative of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0D33F8DA" w:rsidR="00070CC8" w:rsidRDefault="00625C12" w:rsidP="007C2BDC">
      <w:pPr>
        <w:ind w:firstLine="540"/>
        <w:rPr>
          <w:rFonts w:cs="Times New Roman"/>
        </w:rPr>
      </w:pPr>
      <w:r>
        <w:rPr>
          <w:rFonts w:cs="Times New Roman"/>
        </w:rPr>
        <w:lastRenderedPageBreak/>
        <w:t>Due to the dynamic nature of resources and conditions in the Arctic, some Arctic fishes adopt migratory life histor</w:t>
      </w:r>
      <w:r w:rsidR="003D306E">
        <w:rPr>
          <w:rFonts w:cs="Times New Roman"/>
        </w:rPr>
        <w:t>y strategies</w:t>
      </w:r>
      <w:r>
        <w:rPr>
          <w:rFonts w:cs="Times New Roman"/>
        </w:rPr>
        <w:t xml:space="preserve"> to increase chances of encountering habitats with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w:t>
      </w:r>
      <w:r w:rsidR="00070CC8" w:rsidRPr="003622D7">
        <w:rPr>
          <w:rFonts w:cs="Times New Roman"/>
        </w:rPr>
        <w:t>Arctic whitefish</w:t>
      </w:r>
      <w:r w:rsidR="00070CC8">
        <w:rPr>
          <w:rFonts w:cs="Times New Roman"/>
        </w:rPr>
        <w:t>es</w:t>
      </w:r>
      <w:r w:rsidR="00070CC8" w:rsidRPr="003622D7">
        <w:rPr>
          <w:rFonts w:cs="Times New Roman"/>
        </w:rPr>
        <w:t xml:space="preserve"> species </w:t>
      </w:r>
      <w:r w:rsidR="00070CC8">
        <w:rPr>
          <w:rFonts w:cs="Times New Roman"/>
        </w:rPr>
        <w:t xml:space="preserve">like </w:t>
      </w:r>
      <w:r w:rsidR="00070CC8" w:rsidRPr="003622D7">
        <w:rPr>
          <w:rFonts w:cs="Times New Roman"/>
        </w:rPr>
        <w:t xml:space="preserve">Broad Whitefish </w:t>
      </w:r>
      <w:r w:rsidR="00070CC8" w:rsidRPr="007C2BDC">
        <w:rPr>
          <w:rFonts w:cs="Times New Roman"/>
          <w:i/>
        </w:rPr>
        <w:t>Coregonus nasus</w:t>
      </w:r>
      <w:r w:rsidR="00070CC8" w:rsidRPr="003622D7">
        <w:rPr>
          <w:rFonts w:cs="Times New Roman"/>
        </w:rPr>
        <w:t xml:space="preserve">, Arctic Cisco </w:t>
      </w:r>
      <w:r w:rsidR="00070CC8" w:rsidRPr="007C2BDC">
        <w:rPr>
          <w:rFonts w:cs="Times New Roman"/>
          <w:i/>
        </w:rPr>
        <w:t xml:space="preserve">Coregonus </w:t>
      </w:r>
      <w:proofErr w:type="spellStart"/>
      <w:r w:rsidR="00070CC8" w:rsidRPr="007C2BDC">
        <w:rPr>
          <w:rFonts w:cs="Times New Roman"/>
          <w:i/>
        </w:rPr>
        <w:t>autumnalis</w:t>
      </w:r>
      <w:proofErr w:type="spellEnd"/>
      <w:r w:rsidR="00070CC8" w:rsidRPr="003622D7">
        <w:rPr>
          <w:rFonts w:cs="Times New Roman"/>
        </w:rPr>
        <w:t xml:space="preserve">, Least Cisco </w:t>
      </w:r>
      <w:r w:rsidR="00070CC8" w:rsidRPr="007C2BDC">
        <w:rPr>
          <w:rFonts w:cs="Times New Roman"/>
          <w:i/>
        </w:rPr>
        <w:t>Coregonus sardinella</w:t>
      </w:r>
      <w:r w:rsidR="00070CC8">
        <w:rPr>
          <w:rFonts w:cs="Times New Roman"/>
        </w:rPr>
        <w:t>, and Humpback Whitefish</w:t>
      </w:r>
      <w:r w:rsidR="00070CC8" w:rsidRPr="007C2BDC">
        <w:rPr>
          <w:rFonts w:cs="Times New Roman"/>
        </w:rPr>
        <w:t xml:space="preserve"> </w:t>
      </w:r>
      <w:r w:rsidR="00070CC8" w:rsidRPr="007C2BDC">
        <w:rPr>
          <w:rFonts w:cs="Times New Roman"/>
          <w:i/>
        </w:rPr>
        <w:t xml:space="preserve">Coregonus </w:t>
      </w:r>
      <w:proofErr w:type="spellStart"/>
      <w:r w:rsidR="00070CC8" w:rsidRPr="007C2BDC">
        <w:rPr>
          <w:rFonts w:cs="Times New Roman"/>
          <w:i/>
        </w:rPr>
        <w:t>pidschian</w:t>
      </w:r>
      <w:proofErr w:type="spellEnd"/>
      <w:r w:rsidR="00070CC8" w:rsidRPr="003622D7">
        <w:rPr>
          <w:rFonts w:cs="Times New Roman"/>
        </w:rPr>
        <w:t xml:space="preserve"> are amphidromous and tolerant of moderate levels of salinity</w:t>
      </w:r>
      <w:r w:rsidR="00070CC8">
        <w:rPr>
          <w:rFonts w:cs="Times New Roman"/>
        </w:rPr>
        <w:t xml:space="preserve"> </w:t>
      </w:r>
      <w:r w:rsidR="00070CC8">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070CC8">
        <w:rPr>
          <w:rFonts w:cs="Times New Roman"/>
        </w:rPr>
        <w:fldChar w:fldCharType="separate"/>
      </w:r>
      <w:r w:rsidR="00070CC8" w:rsidRPr="001813D6">
        <w:rPr>
          <w:rFonts w:cs="Times New Roman"/>
          <w:noProof/>
        </w:rPr>
        <w:t>(Bond and Erickson 1985; de March 1989; Fechhelm et al. 1993)</w:t>
      </w:r>
      <w:r w:rsidR="00070CC8">
        <w:rPr>
          <w:rFonts w:cs="Times New Roman"/>
        </w:rPr>
        <w:fldChar w:fldCharType="end"/>
      </w:r>
      <w:r w:rsidR="00070CC8">
        <w:rPr>
          <w:rFonts w:cs="Times New Roman"/>
        </w:rPr>
        <w:t xml:space="preserve">. For example, Arctic Cisco in Alaskan waters are </w:t>
      </w:r>
      <w:r w:rsidR="003D306E">
        <w:rPr>
          <w:rFonts w:cs="Times New Roman"/>
        </w:rPr>
        <w:t>from</w:t>
      </w:r>
      <w:r w:rsidR="00070CC8">
        <w:rPr>
          <w:rFonts w:cs="Times New Roman"/>
        </w:rPr>
        <w:t xml:space="preserve"> the Mackenzie River, Northwest Territories, Canada</w:t>
      </w:r>
      <w:r w:rsidR="003D306E">
        <w:rPr>
          <w:rFonts w:cs="Times New Roman"/>
        </w:rPr>
        <w:t>,</w:t>
      </w:r>
      <w:r w:rsidR="00070CC8">
        <w:rPr>
          <w:rFonts w:cs="Times New Roman"/>
        </w:rPr>
        <w:t xml:space="preserve"> and are transported east as juveniles via easterly winds pushing surface currents where they spend six to eight years rearing in Alaskan estuaries and rivers before returning westward to spawn in their natal waters within the Mackenzie River </w:t>
      </w:r>
      <w:r w:rsidR="00070CC8">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070CC8">
        <w:rPr>
          <w:rFonts w:cs="Times New Roman"/>
        </w:rPr>
        <w:fldChar w:fldCharType="separate"/>
      </w:r>
      <w:r w:rsidR="00070CC8" w:rsidRPr="00502B1B">
        <w:rPr>
          <w:rFonts w:cs="Times New Roman"/>
          <w:noProof/>
        </w:rPr>
        <w:t>(von Biela et al. 2013; Zimmerman et al. 2013)</w:t>
      </w:r>
      <w:r w:rsidR="00070CC8">
        <w:rPr>
          <w:rFonts w:cs="Times New Roman"/>
        </w:rPr>
        <w:fldChar w:fldCharType="end"/>
      </w:r>
      <w:r w:rsidR="00070CC8">
        <w:rPr>
          <w:rFonts w:cs="Times New Roman"/>
        </w:rPr>
        <w:t xml:space="preserve">. </w:t>
      </w:r>
      <w:r w:rsidR="004724CA">
        <w:rPr>
          <w:rFonts w:cs="Times New Roman"/>
        </w:rPr>
        <w:t xml:space="preserve">Conversely, </w:t>
      </w:r>
      <w:r w:rsidR="00070CC8">
        <w:rPr>
          <w:rFonts w:cs="Times New Roman"/>
        </w:rPr>
        <w:t>Least Cisco, Broad Whitefish, and Humpback Whitefish spawning populations</w:t>
      </w:r>
      <w:r w:rsidR="004724CA">
        <w:rPr>
          <w:rFonts w:cs="Times New Roman"/>
        </w:rPr>
        <w:t xml:space="preserve"> </w:t>
      </w:r>
      <w:r w:rsidR="003D306E">
        <w:rPr>
          <w:rFonts w:cs="Times New Roman"/>
        </w:rPr>
        <w:t>occur</w:t>
      </w:r>
      <w:r w:rsidR="00070CC8">
        <w:rPr>
          <w:rFonts w:cs="Times New Roman"/>
        </w:rPr>
        <w:t xml:space="preserve"> in many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sidR="00070CC8">
        <w:rPr>
          <w:rFonts w:cs="Times New Roman"/>
        </w:rPr>
        <w:t xml:space="preserve">. The juveniles of all four of these whitefish species spend summer months feeding in the estuaries and deltas along the coastal Beaufort Sea and </w:t>
      </w:r>
      <w:r w:rsidR="00070CC8" w:rsidRPr="003622D7">
        <w:rPr>
          <w:rFonts w:cs="Times New Roman"/>
        </w:rPr>
        <w:t xml:space="preserve">overwinter in deep-water pools or areas of upwelling </w:t>
      </w:r>
      <w:r w:rsidR="00070CC8">
        <w:rPr>
          <w:rFonts w:cs="Times New Roman"/>
        </w:rPr>
        <w:t>in local rivers, especially</w:t>
      </w:r>
      <w:r w:rsidR="00070CC8" w:rsidRPr="003622D7">
        <w:rPr>
          <w:rFonts w:cs="Times New Roman"/>
        </w:rPr>
        <w:t xml:space="preserve"> </w:t>
      </w:r>
      <w:r w:rsidR="00070CC8">
        <w:rPr>
          <w:rFonts w:cs="Times New Roman"/>
        </w:rPr>
        <w:t xml:space="preserve">the Colville River </w:t>
      </w:r>
      <w:r w:rsidR="00070CC8">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070CC8">
        <w:rPr>
          <w:rFonts w:cs="Times New Roman"/>
        </w:rPr>
        <w:fldChar w:fldCharType="separate"/>
      </w:r>
      <w:r w:rsidR="00070CC8" w:rsidRPr="00502B1B">
        <w:rPr>
          <w:rFonts w:cs="Times New Roman"/>
          <w:noProof/>
        </w:rPr>
        <w:t>(Craig et al. 1985; Fechhelm et al. 1999; Seigle and Gottschalk 2013)</w:t>
      </w:r>
      <w:r w:rsidR="00070CC8">
        <w:rPr>
          <w:rFonts w:cs="Times New Roman"/>
        </w:rPr>
        <w:fldChar w:fldCharType="end"/>
      </w:r>
      <w:r w:rsidR="00070CC8">
        <w:rPr>
          <w:rFonts w:cs="Times New Roman"/>
        </w:rPr>
        <w:t xml:space="preserve">. </w:t>
      </w:r>
      <w:proofErr w:type="spellStart"/>
      <w:r w:rsidR="00070CC8">
        <w:rPr>
          <w:rFonts w:cs="Times New Roman"/>
        </w:rPr>
        <w:t>Gadids</w:t>
      </w:r>
      <w:proofErr w:type="spellEnd"/>
      <w:r w:rsidR="00070CC8">
        <w:rPr>
          <w:rFonts w:cs="Times New Roman"/>
        </w:rPr>
        <w:t xml:space="preserve">, predominantly Arctic Cod, </w:t>
      </w:r>
      <w:r w:rsidR="00DD00C0">
        <w:rPr>
          <w:rFonts w:cs="Times New Roman"/>
        </w:rPr>
        <w:t xml:space="preserve">are also ecologically important and </w:t>
      </w:r>
      <w:r w:rsidR="00070CC8">
        <w:rPr>
          <w:rFonts w:cs="Times New Roman"/>
        </w:rPr>
        <w:t>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5B7676">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00070CC8"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7393355B" w:rsidR="0070218E" w:rsidRDefault="00E754B8" w:rsidP="00B448CE">
      <w:pPr>
        <w:ind w:firstLine="540"/>
        <w:rPr>
          <w:rFonts w:cs="Times New Roman"/>
        </w:rPr>
      </w:pPr>
      <w:r>
        <w:rPr>
          <w:rFonts w:cs="Times New Roman"/>
        </w:rPr>
        <w:lastRenderedPageBreak/>
        <w:t>In this study, w</w:t>
      </w:r>
      <w:r w:rsidR="0072541D">
        <w:rPr>
          <w:rFonts w:cs="Times New Roman"/>
        </w:rPr>
        <w:t xml:space="preserve">e assessed the effects of environmental variables upon the </w:t>
      </w:r>
      <w:r>
        <w:rPr>
          <w:rFonts w:cs="Times New Roman"/>
        </w:rPr>
        <w:t xml:space="preserve">abundance of </w:t>
      </w:r>
      <w:r w:rsidR="0072541D">
        <w:rPr>
          <w:rFonts w:cs="Times New Roman"/>
        </w:rPr>
        <w:t xml:space="preserve">various fish species present within </w:t>
      </w:r>
      <w:r w:rsidR="007C2BDC">
        <w:rPr>
          <w:rFonts w:cs="Times New Roman"/>
        </w:rPr>
        <w:t>a nearshore semi-estuarine</w:t>
      </w:r>
      <w:r w:rsidR="0072541D">
        <w:rPr>
          <w:rFonts w:cs="Times New Roman"/>
        </w:rPr>
        <w:t xml:space="preserve"> ecosystem </w:t>
      </w:r>
      <w:r w:rsidR="007C2BDC">
        <w:rPr>
          <w:rFonts w:cs="Times New Roman"/>
        </w:rPr>
        <w:t>of the Alaskan Arctic</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2B3B91">
        <w:rPr>
          <w:rFonts w:cs="Times New Roman"/>
        </w:rPr>
        <w:t>assessed</w:t>
      </w:r>
      <w:r w:rsidR="00300B46">
        <w:rPr>
          <w:rFonts w:cs="Times New Roman"/>
        </w:rPr>
        <w:t xml:space="preserve"> </w:t>
      </w:r>
      <w:r w:rsidR="00B25860">
        <w:rPr>
          <w:rFonts w:cs="Times New Roman"/>
        </w:rPr>
        <w:t xml:space="preserve">1) </w:t>
      </w:r>
      <w:r w:rsidR="00300B46">
        <w:rPr>
          <w:rFonts w:cs="Times New Roman"/>
        </w:rPr>
        <w:t>species richness</w:t>
      </w:r>
      <w:r w:rsidR="00B25860">
        <w:rPr>
          <w:rFonts w:cs="Times New Roman"/>
        </w:rPr>
        <w:t xml:space="preserve"> </w:t>
      </w:r>
      <w:r w:rsidR="002B3B91">
        <w:rPr>
          <w:rFonts w:cs="Times New Roman"/>
        </w:rPr>
        <w:t xml:space="preserve">and rare species </w:t>
      </w:r>
      <w:r w:rsidR="00B15816">
        <w:rPr>
          <w:rFonts w:cs="Times New Roman"/>
        </w:rPr>
        <w:t xml:space="preserve">presence / absence </w:t>
      </w:r>
      <w:r w:rsidR="00B25860">
        <w:rPr>
          <w:rFonts w:cs="Times New Roman"/>
        </w:rPr>
        <w:t>over time</w:t>
      </w:r>
      <w:r w:rsidR="00B15816">
        <w:rPr>
          <w:rFonts w:cs="Times New Roman"/>
        </w:rPr>
        <w:t xml:space="preserve">, </w:t>
      </w:r>
      <w:r w:rsidR="002B3B91">
        <w:rPr>
          <w:rFonts w:cs="Times New Roman"/>
        </w:rPr>
        <w:t>2</w:t>
      </w:r>
      <w:r w:rsidR="00B25860">
        <w:rPr>
          <w:rFonts w:cs="Times New Roman"/>
        </w:rPr>
        <w:t xml:space="preserve">) </w:t>
      </w:r>
      <w:r w:rsidR="0027206B">
        <w:rPr>
          <w:rFonts w:cs="Times New Roman"/>
        </w:rPr>
        <w:t xml:space="preserve">effects of </w:t>
      </w:r>
      <w:r w:rsidR="00191D9C">
        <w:rPr>
          <w:rFonts w:cs="Times New Roman"/>
        </w:rPr>
        <w:t>environmental variable</w:t>
      </w:r>
      <w:r w:rsidR="008D3591">
        <w:rPr>
          <w:rFonts w:cs="Times New Roman"/>
        </w:rPr>
        <w:t xml:space="preserve">s upon species </w:t>
      </w:r>
      <w:r w:rsidR="00F30B32">
        <w:rPr>
          <w:rFonts w:cs="Times New Roman"/>
        </w:rPr>
        <w:t>composition</w:t>
      </w:r>
      <w:r w:rsidR="008D3591">
        <w:rPr>
          <w:rFonts w:cs="Times New Roman"/>
        </w:rPr>
        <w:t xml:space="preserve"> </w:t>
      </w:r>
      <w:r w:rsidR="007759EE">
        <w:rPr>
          <w:rFonts w:cs="Times New Roman"/>
        </w:rPr>
        <w:t xml:space="preserve">and </w:t>
      </w:r>
      <w:r w:rsidR="002B3B91">
        <w:rPr>
          <w:rFonts w:cs="Times New Roman"/>
        </w:rPr>
        <w:t>3</w:t>
      </w:r>
      <w:r w:rsidR="007759EE">
        <w:rPr>
          <w:rFonts w:cs="Times New Roman"/>
        </w:rPr>
        <w:t xml:space="preserve">) species </w:t>
      </w:r>
      <w:r w:rsidR="00F30B32">
        <w:rPr>
          <w:rFonts w:cs="Times New Roman"/>
        </w:rPr>
        <w:t xml:space="preserve">composition </w:t>
      </w:r>
      <w:r w:rsidR="007759EE">
        <w:rPr>
          <w:rFonts w:cs="Times New Roman"/>
        </w:rPr>
        <w:t>change</w:t>
      </w:r>
      <w:r w:rsidR="002B3B91">
        <w:rPr>
          <w:rFonts w:cs="Times New Roman"/>
        </w:rPr>
        <w:t>s</w:t>
      </w:r>
      <w:r w:rsidR="007759EE">
        <w:rPr>
          <w:rFonts w:cs="Times New Roman"/>
        </w:rPr>
        <w:t xml:space="preserve"> over time</w:t>
      </w:r>
      <w:r w:rsidR="00B15816">
        <w:rPr>
          <w:rFonts w:cs="Times New Roman"/>
        </w:rPr>
        <w:t xml:space="preserve">. </w:t>
      </w:r>
      <w:r w:rsidR="002B3B91">
        <w:rPr>
          <w:rFonts w:cs="Times New Roman"/>
        </w:rPr>
        <w:t>These analyses demonstrate how the nearshore Alaskan Arctic fish community is changing in response to shifts in climate and environmental conditions.</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5AF7E12B" w:rsidR="009A6E95" w:rsidRDefault="00625C12" w:rsidP="009A6E95">
      <w:pPr>
        <w:ind w:firstLine="540"/>
        <w:rPr>
          <w:rFonts w:cs="Times New Roman"/>
        </w:rPr>
      </w:pPr>
      <w:r>
        <w:rPr>
          <w:rFonts w:cs="Times New Roman"/>
        </w:rPr>
        <w:t>This study was conducted along the coast near Prudhoe Bay, Alaska</w:t>
      </w:r>
      <w:r w:rsidR="00DD00C0">
        <w:rPr>
          <w:rFonts w:cs="Times New Roman"/>
        </w:rPr>
        <w:t>, 2001</w:t>
      </w:r>
      <w:r>
        <w:rPr>
          <w:rFonts w:cs="Times New Roman"/>
        </w:rPr>
        <w:t xml:space="preserve">–2018.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01EEA5F5" w:rsidR="001B26E3" w:rsidRDefault="00625C12" w:rsidP="009A6E95">
      <w:pPr>
        <w:ind w:firstLine="540"/>
        <w:rPr>
          <w:rFonts w:cs="Times New Roman"/>
        </w:rPr>
      </w:pPr>
      <w:r>
        <w:rPr>
          <w:rFonts w:cs="Times New Roman"/>
        </w:rPr>
        <w:lastRenderedPageBreak/>
        <w:t>F</w:t>
      </w:r>
      <w:r w:rsidRPr="009A6E95">
        <w:rPr>
          <w:rFonts w:cs="Times New Roman"/>
        </w:rPr>
        <w:t>our stations spaced approximately 27 km apart (Figure 1)</w:t>
      </w:r>
      <w:r>
        <w:rPr>
          <w:rFonts w:cs="Times New Roman"/>
        </w:rPr>
        <w:t xml:space="preserve"> along the coast were established for daily fish monitoring</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Pr>
          <w:rFonts w:cs="Times New Roman"/>
        </w:rPr>
        <w:t>Daily fish monitoring was performed a</w:t>
      </w:r>
      <w:r w:rsidRPr="009A6E95">
        <w:rPr>
          <w:rFonts w:cs="Times New Roman"/>
        </w:rPr>
        <w:t>t each of the four sampling locations</w:t>
      </w:r>
      <w:r>
        <w:rPr>
          <w:rFonts w:cs="Times New Roman"/>
        </w:rPr>
        <w:t xml:space="preserve"> using </w:t>
      </w:r>
      <w:r w:rsidRPr="009A6E95">
        <w:rPr>
          <w:rFonts w:cs="Times New Roman"/>
        </w:rPr>
        <w:t>two fyke nets set side-by-side</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A 15-m blocker wing was attached to the outer edge of each cod end. Using this bi-directional sampling method, the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with the exception of a modification in 2009 to add a vertical metal bar to the fyke net funnel to prevent incidental seal catches. </w:t>
      </w:r>
    </w:p>
    <w:p w14:paraId="4591C244" w14:textId="7D8055EE"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Pr="009A6E95">
        <w:rPr>
          <w:rFonts w:cs="Times New Roman"/>
        </w:rPr>
        <w:t xml:space="preserve"> </w:t>
      </w:r>
      <w:r w:rsidR="001B26E3">
        <w:rPr>
          <w:rFonts w:cs="Times New Roman"/>
        </w:rPr>
        <w:t>All 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a subsample of select species</w:t>
      </w:r>
      <w:r w:rsidR="001B26E3">
        <w:rPr>
          <w:rFonts w:cs="Times New Roman"/>
        </w:rPr>
        <w:t>. F</w:t>
      </w:r>
      <w:r w:rsidR="001B26E3" w:rsidRPr="009A6E95">
        <w:rPr>
          <w:rFonts w:cs="Times New Roman"/>
        </w:rPr>
        <w:t>ish were released away and offshore from the cod-end openings to minimize recapture.</w:t>
      </w:r>
      <w:r w:rsidR="001B26E3">
        <w:rPr>
          <w:rFonts w:cs="Times New Roman"/>
        </w:rPr>
        <w:t xml:space="preserve"> </w:t>
      </w:r>
      <w:r w:rsidRPr="009A6E95">
        <w:rPr>
          <w:rFonts w:cs="Times New Roman"/>
        </w:rPr>
        <w:t xml:space="preserve">Field sampling protocols were essentially unchanged from 2001 to 2018. </w:t>
      </w:r>
    </w:p>
    <w:p w14:paraId="3F6D8705" w14:textId="0C7587E8" w:rsidR="0022761F" w:rsidRDefault="0022761F" w:rsidP="0022761F">
      <w:pPr>
        <w:pStyle w:val="Heading2"/>
      </w:pPr>
      <w:r>
        <w:t>Environmental Data Sources</w:t>
      </w:r>
    </w:p>
    <w:p w14:paraId="788B7406" w14:textId="78CAA105" w:rsidR="00E9156A" w:rsidRDefault="008061ED" w:rsidP="004C4E6F">
      <w:pPr>
        <w:ind w:firstLine="540"/>
        <w:rPr>
          <w:rFonts w:cs="Times New Roman"/>
        </w:rPr>
      </w:pPr>
      <w:r>
        <w:rPr>
          <w:rFonts w:cs="Times New Roman"/>
        </w:rPr>
        <w:lastRenderedPageBreak/>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w:t>
      </w:r>
      <w:r w:rsidR="001B26E3">
        <w:rPr>
          <w:rFonts w:cs="Times New Roman"/>
        </w:rPr>
        <w:t xml:space="preserve">measured near the top of </w:t>
      </w:r>
      <w:r>
        <w:rPr>
          <w:rFonts w:cs="Times New Roman"/>
        </w:rPr>
        <w:t>the water column</w:t>
      </w:r>
      <w:r w:rsidRPr="00DB41F0">
        <w:rPr>
          <w:rFonts w:cs="Times New Roman"/>
        </w:rPr>
        <w:t xml:space="preserve">,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ater temperature (°C)</w:t>
      </w:r>
      <w:r w:rsidR="00A12BA0">
        <w:rPr>
          <w:rFonts w:cs="Times New Roman"/>
        </w:rPr>
        <w:t xml:space="preserve"> and s</w:t>
      </w:r>
      <w:r w:rsidR="00A12BA0" w:rsidRPr="009A6E95">
        <w:rPr>
          <w:rFonts w:cs="Times New Roman"/>
        </w:rPr>
        <w:t xml:space="preserve">alinity (ppt)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r w:rsidR="00075BF0">
        <w:rPr>
          <w:rFonts w:cs="Times New Roman"/>
        </w:rPr>
        <w:t>Daily Sagavanirktok River discharge (m</w:t>
      </w:r>
      <w:r w:rsidR="00075BF0" w:rsidRPr="00C770D6">
        <w:rPr>
          <w:rFonts w:cs="Times New Roman"/>
          <w:vertAlign w:val="superscript"/>
        </w:rPr>
        <w:t>3</w:t>
      </w:r>
      <w:r w:rsidR="00075BF0">
        <w:rPr>
          <w:rFonts w:cs="Times New Roman"/>
        </w:rPr>
        <w:t xml:space="preserve">/s) were collected by a United States Geological Survey (USGS) gaging station </w:t>
      </w:r>
      <w:commentRangeStart w:id="2"/>
      <w:r w:rsidR="00075BF0">
        <w:rPr>
          <w:rFonts w:cs="Times New Roman"/>
        </w:rPr>
        <w:t>upriver from the river mouth</w:t>
      </w:r>
      <w:commentRangeEnd w:id="2"/>
      <w:r w:rsidR="00075BF0">
        <w:rPr>
          <w:rStyle w:val="CommentReference"/>
        </w:rPr>
        <w:commentReference w:id="2"/>
      </w:r>
      <w:r w:rsidR="00075BF0">
        <w:rPr>
          <w:rFonts w:cs="Times New Roman"/>
        </w:rPr>
        <w:t xml:space="preserve">, near Pump Station 3. </w:t>
      </w:r>
      <w:r w:rsidR="004C4E6F" w:rsidRPr="00A86E7B">
        <w:rPr>
          <w:rFonts w:cs="Times New Roman"/>
        </w:rPr>
        <w:t xml:space="preserve">Meteorological data was collected hourly by the National Weather Service </w:t>
      </w:r>
      <w:r w:rsidR="004C4E6F">
        <w:rPr>
          <w:rFonts w:cs="Times New Roman"/>
        </w:rPr>
        <w:t xml:space="preserve">(NWS) </w:t>
      </w:r>
      <w:r w:rsidR="004C4E6F" w:rsidRPr="00A86E7B">
        <w:rPr>
          <w:rFonts w:cs="Times New Roman"/>
        </w:rPr>
        <w:t xml:space="preserve">at the </w:t>
      </w:r>
      <w:r w:rsidR="004C4E6F">
        <w:rPr>
          <w:rFonts w:cs="Times New Roman"/>
        </w:rPr>
        <w:t xml:space="preserve">nearby </w:t>
      </w:r>
      <w:r w:rsidR="004C4E6F" w:rsidRPr="00A86E7B">
        <w:rPr>
          <w:rFonts w:cs="Times New Roman"/>
        </w:rPr>
        <w:t xml:space="preserve">Deadhorse Airport data collecting site (PASC), </w:t>
      </w:r>
      <w:r w:rsidR="004C4E6F">
        <w:rPr>
          <w:rFonts w:cs="Times New Roman"/>
        </w:rPr>
        <w:t xml:space="preserve">located </w:t>
      </w:r>
      <w:r w:rsidR="004C4E6F" w:rsidRPr="00A86E7B">
        <w:rPr>
          <w:rFonts w:cs="Times New Roman"/>
        </w:rPr>
        <w:t xml:space="preserve">12 km inland from Prudhoe Bay. </w:t>
      </w:r>
      <w:r w:rsidR="004C4E6F">
        <w:rPr>
          <w:rFonts w:cs="Times New Roman"/>
        </w:rPr>
        <w:t xml:space="preserve">Wind </w:t>
      </w:r>
      <w:r w:rsidR="00C6526E">
        <w:rPr>
          <w:rFonts w:cs="Times New Roman"/>
        </w:rPr>
        <w:t xml:space="preserve">speed was measured in km/h; wind </w:t>
      </w:r>
      <w:r w:rsidR="004C4E6F">
        <w:rPr>
          <w:rFonts w:cs="Times New Roman"/>
        </w:rPr>
        <w:t xml:space="preserve">directionality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using the formula</w:t>
      </w:r>
      <w:r w:rsidR="00E9156A">
        <w:rPr>
          <w:rFonts w:cs="Times New Roman"/>
        </w:rPr>
        <w:t>:</w:t>
      </w:r>
    </w:p>
    <w:p w14:paraId="3DE2638B" w14:textId="13EB7D97"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1F6F8F76" w14:textId="77777777" w:rsidR="0022761F" w:rsidRDefault="0022761F" w:rsidP="0022761F">
      <w:pPr>
        <w:pStyle w:val="Heading2"/>
      </w:pPr>
      <w:r>
        <w:t xml:space="preserve">Species Richness and Rare Species Presence / Absence </w:t>
      </w:r>
    </w:p>
    <w:p w14:paraId="7CB0B951" w14:textId="4C3DC712" w:rsidR="004D4F70" w:rsidRPr="00DC04DE" w:rsidRDefault="001B26E3" w:rsidP="00DC04DE">
      <w:pPr>
        <w:ind w:firstLine="540"/>
      </w:pPr>
      <w:r>
        <w:rPr>
          <w:rFonts w:cs="Times New Roman"/>
        </w:rPr>
        <w:t xml:space="preserve">Abundance data were recorded by net site and 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2546F7">
        <w:rPr>
          <w:rFonts w:cs="Times New Roman"/>
        </w:rPr>
        <w:t xml:space="preserve">To </w:t>
      </w:r>
      <w:r w:rsidR="00BB73E5">
        <w:rPr>
          <w:rFonts w:cs="Times New Roman"/>
        </w:rPr>
        <w:t xml:space="preserve">investigate trends in </w:t>
      </w:r>
      <w:r w:rsidR="002546F7">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sidR="002546F7">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 xml:space="preserve">(Guisan et al. </w:t>
      </w:r>
      <w:r w:rsidR="005B79D2" w:rsidRPr="00FA2589">
        <w:rPr>
          <w:rFonts w:cs="Times New Roman"/>
          <w:noProof/>
        </w:rPr>
        <w:lastRenderedPageBreak/>
        <w:t>2002)</w:t>
      </w:r>
      <w:r w:rsidR="005B79D2">
        <w:rPr>
          <w:rFonts w:cs="Times New Roman"/>
        </w:rPr>
        <w:fldChar w:fldCharType="end"/>
      </w:r>
      <w:r w:rsidR="00FB7510">
        <w:rPr>
          <w:rFonts w:cs="Times New Roman"/>
        </w:rPr>
        <w:t xml:space="preserve">. </w:t>
      </w:r>
      <w:r w:rsidR="00DC04DE">
        <w:rPr>
          <w:rFonts w:cs="Times New Roman"/>
        </w:rPr>
        <w:t xml:space="preserve">Total number of species was defined as the number of unique species across all sites combined for each </w:t>
      </w:r>
      <w:proofErr w:type="spellStart"/>
      <w:r w:rsidR="00DC04DE">
        <w:rPr>
          <w:rFonts w:cs="Times New Roman"/>
        </w:rPr>
        <w:t>biweek</w:t>
      </w:r>
      <w:proofErr w:type="spellEnd"/>
      <w:r w:rsidR="00DC04DE">
        <w:rPr>
          <w:rFonts w:cs="Times New Roman"/>
        </w:rPr>
        <w:t xml:space="preserve"> period. </w:t>
      </w:r>
      <w:r w:rsidR="00DC04DE">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04DE">
        <w:rPr>
          <w:rFonts w:eastAsiaTheme="minorEastAsia" w:cs="Times New Roman"/>
        </w:rPr>
        <w:t xml:space="preserve"> is the b</w:t>
      </w:r>
      <w:r w:rsidR="00DC04DE">
        <w:t xml:space="preserve">iweekly sampling period that was assigned as four events evenly distributed during the sampling season (i.e., period 1 = start date–July 15, period 2 = July 16–31, period 3 = August 1–15, and period 4 = August 16–end date).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C115B1F" w:rsidR="00806B90" w:rsidRDefault="0038759A" w:rsidP="00806B90">
      <w:pPr>
        <w:ind w:firstLine="540"/>
      </w:pPr>
      <w:r>
        <w:rPr>
          <w:rFonts w:cs="Times New Roman"/>
        </w:rPr>
        <w:t xml:space="preserve">Total number of species </w:t>
      </w:r>
      <w:r w:rsidR="00A12BA0">
        <w:rPr>
          <w:rFonts w:cs="Times New Roman"/>
        </w:rPr>
        <w:t>was</w:t>
      </w:r>
      <w:r>
        <w:rPr>
          <w:rFonts w:cs="Times New Roman"/>
        </w:rPr>
        <w:t xml:space="preserve"> defined </w:t>
      </w:r>
      <w:r w:rsidR="00A12BA0">
        <w:rPr>
          <w:rFonts w:cs="Times New Roman"/>
        </w:rPr>
        <w:t>using</w:t>
      </w:r>
      <w:r>
        <w:rPr>
          <w:rFonts w:cs="Times New Roman"/>
        </w:rPr>
        <w:t xml:space="preserve"> all sites combined</w:t>
      </w:r>
      <w:r w:rsidR="00BD6953">
        <w:rPr>
          <w:rFonts w:cs="Times New Roman"/>
        </w:rPr>
        <w:t xml:space="preserve">. </w:t>
      </w:r>
      <w:r>
        <w:rPr>
          <w:rFonts w:cs="Times New Roman"/>
        </w:rPr>
        <w:t>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p>
    <w:p w14:paraId="0FE034EB" w14:textId="1A64D03C"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w:t>
      </w:r>
      <w:r w:rsidR="00BD6953">
        <w:rPr>
          <w:rFonts w:cs="Times New Roman"/>
        </w:rPr>
        <w:t>presence/absence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100 individuals caught in all years combined</w:t>
      </w:r>
      <w:r w:rsidR="00BD6953">
        <w:rPr>
          <w:rFonts w:cs="Times New Roman"/>
        </w:rPr>
        <w:t xml:space="preserve">; </w:t>
      </w:r>
      <w:r w:rsidR="00BD6953" w:rsidRPr="00BD6953">
        <w:rPr>
          <w:rFonts w:cs="Times New Roman"/>
          <w:i/>
        </w:rPr>
        <w:t>n</w:t>
      </w:r>
      <w:r w:rsidR="00BD6953">
        <w:rPr>
          <w:rFonts w:cs="Times New Roman"/>
        </w:rPr>
        <w:t>=15 species</w:t>
      </w:r>
      <w:r w:rsidR="00567287">
        <w:rPr>
          <w:rFonts w:cs="Times New Roman"/>
        </w:rPr>
        <w:t>)</w:t>
      </w:r>
      <w:r w:rsidR="00A12BA0">
        <w:rPr>
          <w:rFonts w:cs="Times New Roman"/>
        </w:rPr>
        <w:t>, each rare species</w:t>
      </w:r>
      <w:r w:rsidR="00567287">
        <w:rPr>
          <w:rFonts w:cs="Times New Roman"/>
        </w:rPr>
        <w:t xml:space="preserve"> was assessed using binomial Generalized Linear Models (GLMs) </w:t>
      </w:r>
      <w:r w:rsidR="00D000ED">
        <w:rPr>
          <w:rFonts w:cs="Times New Roman"/>
        </w:rPr>
        <w:t>of presence / absence:</w:t>
      </w:r>
    </w:p>
    <w:p w14:paraId="78EBBA85" w14:textId="73973121" w:rsidR="00056F5A" w:rsidRPr="00CB0719" w:rsidRDefault="00571304"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5445255D" w:rsidR="00CB0719" w:rsidRDefault="00567287" w:rsidP="00BD6953">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70B7AE1F" w14:textId="7DC63A97"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w:t>
      </w:r>
      <w:r w:rsidR="00755E8D">
        <w:lastRenderedPageBreak/>
        <w:t xml:space="preserve">analyses (CITE XXXXX), we restricted analysis to </w:t>
      </w:r>
      <w:r w:rsidR="00537487">
        <w:t>the</w:t>
      </w:r>
      <w:r w:rsidR="00755E8D">
        <w:t xml:space="preserve"> species whose abundance was greater than 100 fish, all years combined</w:t>
      </w:r>
      <w:r w:rsidR="009C24CC">
        <w:t xml:space="preserve"> (</w:t>
      </w:r>
      <w:r w:rsidR="009C24CC" w:rsidRPr="009C24CC">
        <w:rPr>
          <w:i/>
        </w:rPr>
        <w:t>n</w:t>
      </w:r>
      <w:r w:rsidR="009C24CC">
        <w:t>=17 species)</w:t>
      </w:r>
      <w:r w:rsidR="00755E8D">
        <w:t xml:space="preserve">. </w:t>
      </w:r>
      <w:commentRangeStart w:id="3"/>
      <w:r w:rsidR="00755E8D">
        <w:rPr>
          <w:rFonts w:cs="Times New Roman"/>
        </w:rPr>
        <w:t>Response 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3"/>
      <w:r w:rsidR="005C5C40">
        <w:rPr>
          <w:rStyle w:val="CommentReference"/>
        </w:rPr>
        <w:commentReference w:id="3"/>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7CC20BD3" w14:textId="46371ABC" w:rsidR="0048664E" w:rsidRDefault="00D50404" w:rsidP="0048664E">
      <w:pPr>
        <w:ind w:firstLine="540"/>
        <w:rPr>
          <w:rFonts w:cs="Times New Roman"/>
        </w:rPr>
      </w:pPr>
      <w:r>
        <w:rPr>
          <w:rFonts w:cs="Times New Roman"/>
        </w:rPr>
        <w:t xml:space="preserve">To determine </w:t>
      </w:r>
      <w:r w:rsidR="009C24CC">
        <w:rPr>
          <w:rFonts w:cs="Times New Roman"/>
        </w:rPr>
        <w:t>the effects of</w:t>
      </w:r>
      <w:r>
        <w:rPr>
          <w:rFonts w:cs="Times New Roman"/>
        </w:rPr>
        <w:t xml:space="preserve"> environmental variables </w:t>
      </w:r>
      <w:r w:rsidR="009C24CC">
        <w:rPr>
          <w:rFonts w:cs="Times New Roman"/>
        </w:rPr>
        <w:t>upon species assemblage structure</w:t>
      </w:r>
      <w:r>
        <w:rPr>
          <w:rFonts w:cs="Times New Roman"/>
        </w:rPr>
        <w:t>,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9C24CC">
        <w:rPr>
          <w:rFonts w:cs="Times New Roman"/>
        </w:rPr>
        <w:t>, resulting in the optimal subset of environmental variables</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48664E">
        <w:rPr>
          <w:rFonts w:cs="Times New Roman"/>
        </w:rPr>
        <w:t xml:space="preserve">The similarity percentile (vegan command: </w:t>
      </w:r>
      <w:proofErr w:type="gramStart"/>
      <w:r w:rsidR="0048664E">
        <w:rPr>
          <w:rFonts w:cs="Times New Roman"/>
        </w:rPr>
        <w:t>simper(</w:t>
      </w:r>
      <w:proofErr w:type="gramEnd"/>
      <w:r w:rsidR="0048664E">
        <w:rPr>
          <w:rFonts w:cs="Times New Roman"/>
        </w:rPr>
        <w:t xml:space="preserve">)) was calculated to determine which species contributed to the Bray-Curtis dissimilarity between groups (Oksanen ; Clark 1993). This performs pairwise comparisons between each sample year, station, and biweekly period. </w:t>
      </w:r>
    </w:p>
    <w:p w14:paraId="2659AE9C" w14:textId="580A199A" w:rsidR="00AA2970" w:rsidRDefault="00AA2970" w:rsidP="00F30B32">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 xml:space="preserve">PERMANOVA models were run for both annual and biweekly aggregations; biweekly periods that had gaps in data coverage in environmental monitoring were excluded from analysis. </w:t>
      </w:r>
      <w:r w:rsidR="009C24CC">
        <w:rPr>
          <w:rFonts w:cs="Times New Roman"/>
        </w:rPr>
        <w:t xml:space="preserve">All environmental variables were assessed in a correlation matrix. Results of a correlation matrix showed no variables were highly correlated (&gt;0.5). </w:t>
      </w:r>
      <w:r>
        <w:rPr>
          <w:rFonts w:cs="Times New Roman"/>
        </w:rPr>
        <w:t>Environmental variables were square root transformed</w:t>
      </w:r>
      <w:r w:rsidR="00971DAE">
        <w:rPr>
          <w:rFonts w:cs="Times New Roman"/>
        </w:rPr>
        <w:t xml:space="preserve"> </w:t>
      </w:r>
      <w:r w:rsidR="00971DAE">
        <w:rPr>
          <w:rFonts w:cs="Times New Roman"/>
        </w:rPr>
        <w:lastRenderedPageBreak/>
        <w:t>for PERMANOVA</w:t>
      </w:r>
      <w:r w:rsidR="00EE62FB">
        <w:rPr>
          <w:rFonts w:cs="Times New Roman"/>
        </w:rPr>
        <w:t xml:space="preserve"> modeling</w:t>
      </w:r>
      <w:r>
        <w:rPr>
          <w:rFonts w:cs="Times New Roman"/>
        </w:rPr>
        <w:t xml:space="preserve">. </w:t>
      </w:r>
      <w:r w:rsidR="00EE62FB">
        <w:rPr>
          <w:rFonts w:cs="Times New Roman"/>
        </w:rPr>
        <w:t>The top fitting PERMANOVA model was determined using backward 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w:t>
      </w:r>
      <w:proofErr w:type="spellStart"/>
      <w:proofErr w:type="gramStart"/>
      <w:r w:rsidR="00EE62FB">
        <w:rPr>
          <w:rFonts w:cs="Times New Roman"/>
        </w:rPr>
        <w:t>adonis</w:t>
      </w:r>
      <w:proofErr w:type="spellEnd"/>
      <w:r w:rsidR="00EE62FB">
        <w:rPr>
          <w:rFonts w:cs="Times New Roman"/>
        </w:rPr>
        <w:t>(</w:t>
      </w:r>
      <w:proofErr w:type="gramEnd"/>
      <w:r w:rsidR="00EE62FB">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4" w:name="_Hlk4763739"/>
      <m:oMathPara>
        <m:oMath>
          <m:r>
            <w:rPr>
              <w:rFonts w:ascii="Cambria Math" w:hAnsi="Cambria Math" w:cs="Times New Roman"/>
            </w:rPr>
            <m:t>Catches=Year+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m:oMathPara>
      <w:bookmarkEnd w:id="4"/>
    </w:p>
    <w:p w14:paraId="60C3215D" w14:textId="16850DA7"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 xml:space="preserve">are the Bray-Curtis dissimilarity matrix of transformed and standardized CPUE 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p>
    <w:p w14:paraId="1160ADE6" w14:textId="3C1A3474" w:rsidR="00F30B32" w:rsidRDefault="00F30B32" w:rsidP="00F30B32">
      <w:pPr>
        <w:pStyle w:val="Heading2"/>
      </w:pPr>
      <w:r>
        <w:t>Species Composition Changes Over Time</w:t>
      </w:r>
    </w:p>
    <w:p w14:paraId="35E269FD" w14:textId="44FC0BF9" w:rsidR="00CE71C8" w:rsidRDefault="000E3DCB" w:rsidP="00B448CE">
      <w:pPr>
        <w:ind w:firstLine="540"/>
        <w:rPr>
          <w:rFonts w:cs="Times New Roman"/>
        </w:rPr>
      </w:pPr>
      <w:r>
        <w:rPr>
          <w:rFonts w:cs="Times New Roman"/>
        </w:rPr>
        <w:t xml:space="preserve">Modeling of the </w:t>
      </w:r>
      <w:proofErr w:type="spellStart"/>
      <w:r w:rsidR="00F30B32">
        <w:rPr>
          <w:rFonts w:cs="Times New Roman"/>
        </w:rPr>
        <w:t>n</w:t>
      </w:r>
      <w:r w:rsidR="00C67648">
        <w:rPr>
          <w:rFonts w:cs="Times New Roman"/>
        </w:rPr>
        <w:t>MDS</w:t>
      </w:r>
      <w:proofErr w:type="spellEnd"/>
      <w:r w:rsidR="00C67648">
        <w:rPr>
          <w:rFonts w:cs="Times New Roman"/>
        </w:rPr>
        <w:t xml:space="preserve"> </w:t>
      </w:r>
      <w:r>
        <w:rPr>
          <w:rFonts w:cs="Times New Roman"/>
        </w:rPr>
        <w:t xml:space="preserve">time series data </w:t>
      </w:r>
      <w:r w:rsidR="00766A47">
        <w:rPr>
          <w:rFonts w:cs="Times New Roman"/>
        </w:rPr>
        <w:t xml:space="preserve">compared </w:t>
      </w:r>
      <w:r w:rsidR="00F934F0">
        <w:rPr>
          <w:rFonts w:cs="Times New Roman"/>
        </w:rPr>
        <w:t xml:space="preserve">a </w:t>
      </w:r>
      <w:r w:rsidR="00766A47">
        <w:rPr>
          <w:rFonts w:cs="Times New Roman"/>
        </w:rPr>
        <w:t>nested linear effects models (station effects by year)</w:t>
      </w:r>
      <w:r w:rsidR="00F934F0">
        <w:rPr>
          <w:rFonts w:cs="Times New Roman"/>
        </w:rPr>
        <w:t xml:space="preserve"> to </w:t>
      </w:r>
      <w:r>
        <w:rPr>
          <w:rFonts w:cs="Times New Roman"/>
        </w:rPr>
        <w:t xml:space="preserve">Generalized </w:t>
      </w:r>
      <w:r w:rsidR="00766A47">
        <w:rPr>
          <w:rFonts w:cs="Times New Roman"/>
        </w:rPr>
        <w:t>Additive Models</w:t>
      </w:r>
      <w:r w:rsidR="00362AE6">
        <w:rPr>
          <w:rFonts w:cs="Times New Roman"/>
        </w:rPr>
        <w:t>.</w:t>
      </w:r>
    </w:p>
    <w:p w14:paraId="64AA2E90" w14:textId="742A273F" w:rsidR="00CE71C8" w:rsidRDefault="00571304" w:rsidP="00B448CE">
      <w:pPr>
        <w:ind w:firstLine="540"/>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F934F0">
        <w:rPr>
          <w:rFonts w:eastAsiaTheme="minorEastAsia" w:cs="Times New Roman"/>
        </w:rPr>
        <w:t xml:space="preserve"> </w:t>
      </w:r>
    </w:p>
    <w:p w14:paraId="6B47B613" w14:textId="77777777" w:rsidR="00787DB6"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4AB4BD49" w14:textId="3CB9AC37" w:rsidR="00917C48" w:rsidRPr="00787DB6" w:rsidRDefault="00787DB6" w:rsidP="00787DB6">
      <w:pPr>
        <w:rPr>
          <w:rFonts w:cs="Times New Roman"/>
        </w:rPr>
      </w:pPr>
      <w:r>
        <w:rPr>
          <w:rFonts w:cs="Times New Roman"/>
        </w:rPr>
        <w:t xml:space="preserve">All significance testing was done at the α = 0.05 level. </w:t>
      </w: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3.6.0</w:t>
      </w:r>
      <w:r w:rsidRPr="001962C1">
        <w:rPr>
          <w:rFonts w:cs="Times New Roman"/>
        </w:rPr>
        <w:t>).</w:t>
      </w:r>
    </w:p>
    <w:p w14:paraId="0E591765" w14:textId="361041B3" w:rsidR="00814D95" w:rsidRPr="004F14B7" w:rsidRDefault="00814D95" w:rsidP="00814D95">
      <w:pPr>
        <w:pStyle w:val="Heading1"/>
      </w:pPr>
      <w:r>
        <w:lastRenderedPageBreak/>
        <w:t>Results</w:t>
      </w:r>
    </w:p>
    <w:p w14:paraId="2E2B1BD6" w14:textId="773E40B9" w:rsidR="00F30B32" w:rsidRDefault="00F30B32" w:rsidP="00F30B32">
      <w:pPr>
        <w:pStyle w:val="Heading2"/>
      </w:pPr>
      <w:r>
        <w:t>Fish Sampling</w:t>
      </w:r>
    </w:p>
    <w:p w14:paraId="51E95838" w14:textId="2FE58F3F" w:rsidR="00B86E27" w:rsidRDefault="00F30B32" w:rsidP="00C2664B">
      <w:pPr>
        <w:tabs>
          <w:tab w:val="left" w:pos="720"/>
        </w:tabs>
        <w:rPr>
          <w:rFonts w:cs="Times New Roman"/>
        </w:rPr>
      </w:pPr>
      <w:r>
        <w:rPr>
          <w:rFonts w:cs="Times New Roman"/>
        </w:rPr>
        <w:tab/>
      </w:r>
      <w:r w:rsidR="00AF2E61">
        <w:rPr>
          <w:rFonts w:cs="Times New Roman"/>
        </w:rPr>
        <w:t xml:space="preserve">From 2001 to 2018, a total of </w:t>
      </w:r>
      <w:r w:rsidR="00AF2E61" w:rsidRPr="00AF2E61">
        <w:rPr>
          <w:rFonts w:cs="Times New Roman"/>
        </w:rPr>
        <w:t>1,784,593</w:t>
      </w:r>
      <w:r w:rsidR="00AF2E61">
        <w:rPr>
          <w:rFonts w:cs="Times New Roman"/>
        </w:rPr>
        <w:t xml:space="preserve"> fish </w:t>
      </w:r>
      <w:r w:rsidR="004741ED">
        <w:rPr>
          <w:rFonts w:cs="Times New Roman"/>
        </w:rPr>
        <w:t xml:space="preserve">were collected and identified to one of </w:t>
      </w:r>
      <w:r w:rsidR="00AF2E61">
        <w:rPr>
          <w:rFonts w:cs="Times New Roman"/>
        </w:rPr>
        <w:t>3</w:t>
      </w:r>
      <w:r w:rsidR="0077705E">
        <w:rPr>
          <w:rFonts w:cs="Times New Roman"/>
        </w:rPr>
        <w:t>1</w:t>
      </w:r>
      <w:r w:rsidR="00AF2E61">
        <w:rPr>
          <w:rFonts w:cs="Times New Roman"/>
        </w:rPr>
        <w:t xml:space="preserve"> fish species </w:t>
      </w:r>
      <w:r w:rsidR="00684876">
        <w:rPr>
          <w:rFonts w:cs="Times New Roman"/>
        </w:rPr>
        <w:t>(Table 1)</w:t>
      </w:r>
      <w:r w:rsidR="00AF2E61">
        <w:rPr>
          <w:rFonts w:cs="Times New Roman"/>
        </w:rPr>
        <w:t xml:space="preserve">. </w:t>
      </w:r>
      <w:r w:rsidR="0077705E">
        <w:rPr>
          <w:rFonts w:cs="Times New Roman"/>
        </w:rPr>
        <w:t>Fishes</w:t>
      </w:r>
      <w:r w:rsidR="00AF2E61">
        <w:rPr>
          <w:rFonts w:cs="Times New Roman"/>
        </w:rPr>
        <w:t xml:space="preserve"> that </w:t>
      </w:r>
      <w:r w:rsidR="004741ED">
        <w:rPr>
          <w:rFonts w:cs="Times New Roman"/>
        </w:rPr>
        <w:t>could</w:t>
      </w:r>
      <w:r w:rsidR="00AF2E61">
        <w:rPr>
          <w:rFonts w:cs="Times New Roman"/>
        </w:rPr>
        <w:t xml:space="preserve"> only </w:t>
      </w:r>
      <w:r w:rsidR="004741ED">
        <w:rPr>
          <w:rFonts w:cs="Times New Roman"/>
        </w:rPr>
        <w:t xml:space="preserve">be </w:t>
      </w:r>
      <w:r w:rsidR="00AF2E61">
        <w:rPr>
          <w:rFonts w:cs="Times New Roman"/>
        </w:rPr>
        <w:t>identified to genus (</w:t>
      </w:r>
      <w:r w:rsidR="00AF2E61" w:rsidRPr="00AF2E61">
        <w:rPr>
          <w:rFonts w:cs="Times New Roman"/>
          <w:i/>
        </w:rPr>
        <w:t>n</w:t>
      </w:r>
      <w:r w:rsidR="00AF2E61">
        <w:rPr>
          <w:rFonts w:cs="Times New Roman"/>
        </w:rPr>
        <w:t xml:space="preserve">=76), </w:t>
      </w:r>
      <w:r w:rsidR="004741ED">
        <w:rPr>
          <w:rFonts w:cs="Times New Roman"/>
        </w:rPr>
        <w:t xml:space="preserve">were hybrids </w:t>
      </w:r>
      <w:r w:rsidR="00AF2E61">
        <w:rPr>
          <w:rFonts w:cs="Times New Roman"/>
        </w:rPr>
        <w:t>(</w:t>
      </w:r>
      <w:r w:rsidR="00AF2E61" w:rsidRPr="00AF2E61">
        <w:rPr>
          <w:rFonts w:cs="Times New Roman"/>
          <w:i/>
        </w:rPr>
        <w:t>n</w:t>
      </w:r>
      <w:r w:rsidR="00AF2E61">
        <w:rPr>
          <w:rFonts w:cs="Times New Roman"/>
        </w:rPr>
        <w:t xml:space="preserve">=22), or </w:t>
      </w:r>
      <w:r w:rsidR="004741ED">
        <w:rPr>
          <w:rFonts w:cs="Times New Roman"/>
        </w:rPr>
        <w:t xml:space="preserve">could not be identified </w:t>
      </w:r>
      <w:r w:rsidR="00AF2E61">
        <w:rPr>
          <w:rFonts w:cs="Times New Roman"/>
        </w:rPr>
        <w:t>(</w:t>
      </w:r>
      <w:r w:rsidR="00AF2E61" w:rsidRPr="00AF2E61">
        <w:rPr>
          <w:rFonts w:cs="Times New Roman"/>
          <w:i/>
        </w:rPr>
        <w:t>n</w:t>
      </w:r>
      <w:r w:rsidR="00AF2E61">
        <w:rPr>
          <w:rFonts w:cs="Times New Roman"/>
        </w:rPr>
        <w:t>=2)</w:t>
      </w:r>
      <w:r w:rsidR="0077705E">
        <w:rPr>
          <w:rFonts w:cs="Times New Roman"/>
        </w:rPr>
        <w:t xml:space="preserve"> were excluded</w:t>
      </w:r>
      <w:r w:rsidR="004741ED">
        <w:rPr>
          <w:rFonts w:cs="Times New Roman"/>
        </w:rPr>
        <w:t xml:space="preserve"> from analyses</w:t>
      </w:r>
      <w:r w:rsidR="00AF2E61">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 xml:space="preserve">not </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XXXXXX,</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23D3DDD0" w:rsidR="00F30B32" w:rsidRDefault="00F30B32" w:rsidP="00F30B32">
      <w:pPr>
        <w:pStyle w:val="Heading2"/>
      </w:pPr>
      <w:r>
        <w:t xml:space="preserve">Species Richness and Rare Species Presence / Absence </w:t>
      </w:r>
    </w:p>
    <w:p w14:paraId="482DA15A" w14:textId="5BEB0AC7"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0.0011) and </w:t>
      </w:r>
      <w:r>
        <w:rPr>
          <w:rFonts w:cs="Times New Roman"/>
        </w:rPr>
        <w:t>over</w:t>
      </w:r>
      <w:r w:rsidR="00D95A12">
        <w:rPr>
          <w:rFonts w:cs="Times New Roman"/>
        </w:rPr>
        <w:t xml:space="preserve"> the season (GAM, k=3: F = 62.85, </w:t>
      </w:r>
      <w:proofErr w:type="spellStart"/>
      <w:r w:rsidR="00D95A12">
        <w:rPr>
          <w:rFonts w:cs="Times New Roman"/>
        </w:rPr>
        <w:t>edf</w:t>
      </w:r>
      <w:proofErr w:type="spellEnd"/>
      <w:r w:rsidR="00D95A12">
        <w:rPr>
          <w:rFonts w:cs="Times New Roman"/>
        </w:rPr>
        <w:t xml:space="preserve"> = 1.83, p &lt; 0.00001). The rate of increase of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with a larger increase in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050825">
        <w:rPr>
          <w:rFonts w:cs="Times New Roman"/>
        </w:rPr>
        <w:t>compared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xml:space="preserve">). While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stations. </w:t>
      </w:r>
    </w:p>
    <w:p w14:paraId="6F848151" w14:textId="1641BE33" w:rsidR="00F43697" w:rsidRDefault="00B46929" w:rsidP="00C2664B">
      <w:pPr>
        <w:ind w:firstLine="720"/>
        <w:rPr>
          <w:rFonts w:cs="Times New Roman"/>
        </w:rPr>
      </w:pPr>
      <w:r>
        <w:rPr>
          <w:rFonts w:cs="Times New Roman"/>
        </w:rPr>
        <w:t>In total, there were 1</w:t>
      </w:r>
      <w:r w:rsidR="00050825">
        <w:rPr>
          <w:rFonts w:cs="Times New Roman"/>
        </w:rPr>
        <w:t>4</w:t>
      </w:r>
      <w:r>
        <w:rPr>
          <w:rFonts w:cs="Times New Roman"/>
        </w:rPr>
        <w:t xml:space="preserve"> r</w:t>
      </w:r>
      <w:r w:rsidR="00EC434F">
        <w:rPr>
          <w:rFonts w:cs="Times New Roman"/>
        </w:rPr>
        <w:t xml:space="preserve">are species </w:t>
      </w:r>
      <w:r>
        <w:rPr>
          <w:rFonts w:cs="Times New Roman"/>
        </w:rPr>
        <w:t xml:space="preserve">captured </w:t>
      </w:r>
      <w:r w:rsidR="00EC434F">
        <w:rPr>
          <w:rFonts w:cs="Times New Roman"/>
        </w:rPr>
        <w:t>(&lt;100 fish, total catch all years)</w:t>
      </w:r>
      <w:r>
        <w:rPr>
          <w:rFonts w:cs="Times New Roman"/>
        </w:rPr>
        <w:t xml:space="preserve">. </w:t>
      </w:r>
      <w:r w:rsidR="00050825">
        <w:t xml:space="preserve">Results from the </w:t>
      </w:r>
      <w:r w:rsidR="00050825">
        <w:rPr>
          <w:rFonts w:cs="Times New Roman"/>
        </w:rPr>
        <w:t xml:space="preserve">binomial presence/absence </w:t>
      </w:r>
      <w:r w:rsidR="00050825">
        <w:t xml:space="preserve">GLM of rare species </w:t>
      </w:r>
      <w:r w:rsidR="00265035">
        <w:t xml:space="preserve">over 2001–2018 </w:t>
      </w:r>
      <w:r w:rsidR="00050825">
        <w:t xml:space="preserve">showed </w:t>
      </w:r>
      <w:r w:rsidR="00265035">
        <w:t xml:space="preserve">a </w:t>
      </w:r>
      <w:r w:rsidR="00050825">
        <w:t xml:space="preserve">significant </w:t>
      </w:r>
      <w:r w:rsidR="00265035">
        <w:lastRenderedPageBreak/>
        <w:t xml:space="preserve">increase </w:t>
      </w:r>
      <w:r w:rsidR="00050825">
        <w:t>for</w:t>
      </w:r>
      <w:r>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484</w:t>
      </w:r>
      <w:r w:rsidR="00A25B03">
        <w:rPr>
          <w:rFonts w:cs="Times New Roman"/>
        </w:rPr>
        <w:t xml:space="preserve">, SE = </w:t>
      </w:r>
      <w:r w:rsidR="00A25B03" w:rsidRPr="00A25B03">
        <w:rPr>
          <w:rFonts w:cs="Times New Roman"/>
        </w:rPr>
        <w:t>0.220</w:t>
      </w:r>
      <w:r w:rsidR="004D5625">
        <w:rPr>
          <w:rFonts w:cs="Times New Roman"/>
        </w:rPr>
        <w:t>2</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0.234</w:t>
      </w:r>
      <w:r w:rsidR="00A25B03">
        <w:rPr>
          <w:rFonts w:cs="Times New Roman"/>
        </w:rPr>
        <w:t xml:space="preserve">, SE = </w:t>
      </w:r>
      <w:r w:rsidR="00A25B03" w:rsidRPr="00A25B03">
        <w:rPr>
          <w:rFonts w:cs="Times New Roman"/>
        </w:rPr>
        <w:t>0.0793</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w:t>
      </w:r>
      <w:r w:rsidR="00265035">
        <w:rPr>
          <w:rFonts w:cs="Times New Roman"/>
        </w:rPr>
        <w:t xml:space="preserve">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1,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sidR="00050825">
        <w:rPr>
          <w:rFonts w:cs="Times New Roman"/>
        </w:rPr>
        <w:t>3</w:t>
      </w:r>
      <w:r w:rsidR="00A60ABC">
        <w:rPr>
          <w:rFonts w:cs="Times New Roman"/>
        </w:rPr>
        <w:t>)</w:t>
      </w:r>
      <w:r w:rsidR="00616D5C">
        <w:rPr>
          <w:rFonts w:cs="Times New Roman"/>
        </w:rPr>
        <w:t xml:space="preserve">. Two additional species showed a significant trend in binomial presence/absence over the course of the season: Chum Salmon </w:t>
      </w:r>
      <w:r w:rsidR="00616D5C" w:rsidRPr="00616D5C">
        <w:rPr>
          <w:rFonts w:cs="Times New Roman"/>
          <w:i/>
        </w:rPr>
        <w:t>Oncorhynchus keta</w:t>
      </w:r>
      <w:r w:rsidR="00616D5C">
        <w:rPr>
          <w:rFonts w:cs="Times New Roman"/>
        </w:rPr>
        <w:t xml:space="preserve"> and </w:t>
      </w:r>
      <w:commentRangeStart w:id="5"/>
      <w:r w:rsidR="00616D5C" w:rsidRPr="00616D5C">
        <w:rPr>
          <w:rFonts w:cs="Times New Roman"/>
          <w:i/>
        </w:rPr>
        <w:t>Liparis</w:t>
      </w:r>
      <w:r w:rsidR="00616D5C">
        <w:rPr>
          <w:rFonts w:cs="Times New Roman"/>
        </w:rPr>
        <w:t xml:space="preserve"> spp. </w:t>
      </w:r>
      <w:commentRangeEnd w:id="5"/>
      <w:r w:rsidR="00265035">
        <w:rPr>
          <w:rStyle w:val="CommentReference"/>
        </w:rPr>
        <w:commentReference w:id="5"/>
      </w:r>
      <w:r w:rsidR="00616D5C">
        <w:rPr>
          <w:rFonts w:cs="Times New Roman"/>
        </w:rPr>
        <w:t xml:space="preserve">both increased in </w:t>
      </w:r>
      <w:r w:rsidR="00265035">
        <w:rPr>
          <w:rFonts w:cs="Times New Roman"/>
        </w:rPr>
        <w:t>abundance</w:t>
      </w:r>
      <w:r w:rsidR="00616D5C">
        <w:rPr>
          <w:rFonts w:cs="Times New Roman"/>
        </w:rPr>
        <w:t xml:space="preserve"> during a season</w:t>
      </w:r>
      <w:r w:rsidR="00A25B03" w:rsidRPr="00A25B03">
        <w:rPr>
          <w:rFonts w:cs="Times New Roman"/>
        </w:rPr>
        <w:t xml:space="preserve"> </w:t>
      </w:r>
      <w:r w:rsidR="00A25B03">
        <w:rPr>
          <w:rFonts w:cs="Times New Roman"/>
        </w:rPr>
        <w:t xml:space="preserve">(estimate = </w:t>
      </w:r>
      <w:r w:rsidR="00A25B03" w:rsidRPr="00A25B03">
        <w:rPr>
          <w:rFonts w:cs="Times New Roman"/>
        </w:rPr>
        <w:t>0.716</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A25B03" w:rsidRPr="00A25B03">
        <w:rPr>
          <w:rFonts w:cs="Times New Roman"/>
        </w:rPr>
        <w:t>2.995</w:t>
      </w:r>
      <w:r w:rsidR="00A25B03">
        <w:rPr>
          <w:rFonts w:cs="Times New Roman"/>
        </w:rPr>
        <w:t xml:space="preserve">, SE = </w:t>
      </w:r>
      <w:r w:rsidR="00A25B03" w:rsidRPr="00A25B03">
        <w:rPr>
          <w:rFonts w:cs="Times New Roman"/>
        </w:rPr>
        <w:t>0.990</w:t>
      </w:r>
      <w:r w:rsidR="004D5625">
        <w:rPr>
          <w:rFonts w:cs="Times New Roman"/>
        </w:rPr>
        <w:t>3</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1841B118" w:rsidR="00F30B32" w:rsidRDefault="00F30B32" w:rsidP="00F30B32">
      <w:pPr>
        <w:pStyle w:val="Heading2"/>
      </w:pPr>
      <w:r>
        <w:t>Effects of Environmental Variables Upon Species Composition</w:t>
      </w:r>
    </w:p>
    <w:p w14:paraId="437214FC" w14:textId="61D4C832" w:rsidR="009921C2" w:rsidRDefault="00050825" w:rsidP="00B0202E">
      <w:pPr>
        <w:ind w:firstLine="720"/>
        <w:rPr>
          <w:rFonts w:cs="Times New Roman"/>
        </w:rPr>
      </w:pPr>
      <w:r>
        <w:rPr>
          <w:rFonts w:cs="Times New Roman"/>
        </w:rPr>
        <w:t>For 2001–2018, w</w:t>
      </w:r>
      <w:r w:rsidRPr="003C3FC4">
        <w:rPr>
          <w:rFonts w:cs="Times New Roman"/>
        </w:rPr>
        <w:t xml:space="preserve">ater conditions at the sampling stations varied greatly on </w:t>
      </w:r>
      <w:r w:rsidR="00265035">
        <w:rPr>
          <w:rFonts w:cs="Times New Roman"/>
        </w:rPr>
        <w:t xml:space="preserve">a </w:t>
      </w:r>
      <w:r w:rsidRPr="003C3FC4">
        <w:rPr>
          <w:rFonts w:cs="Times New Roman"/>
        </w:rPr>
        <w:t xml:space="preserve">biweekly </w:t>
      </w:r>
      <w:r w:rsidR="00265035">
        <w:rPr>
          <w:rFonts w:cs="Times New Roman"/>
        </w:rPr>
        <w:t>basis. For example,</w:t>
      </w:r>
      <w:r w:rsidRPr="003C3FC4">
        <w:rPr>
          <w:rFonts w:cs="Times New Roman"/>
        </w:rPr>
        <w:t xml:space="preserve"> water temperature ranged from 2.1 to 12.7° C (mean = 8.1° C) and salinity ranged from </w:t>
      </w:r>
      <w:r>
        <w:rPr>
          <w:rFonts w:cs="Times New Roman"/>
        </w:rPr>
        <w:t xml:space="preserve">0.14 to 28.7 ppt (mean = 11.4 ppt). </w:t>
      </w:r>
      <w:r w:rsidR="00265035">
        <w:rPr>
          <w:rFonts w:cs="Times New Roman"/>
        </w:rPr>
        <w:t>M</w:t>
      </w:r>
      <w:r>
        <w:rPr>
          <w:rFonts w:cs="Times New Roman"/>
        </w:rPr>
        <w:t>ean wind speed was 17.1 kph (range 10.5 – 36.1 kph)</w:t>
      </w:r>
      <w:r w:rsidR="00265035">
        <w:rPr>
          <w:rFonts w:cs="Times New Roman"/>
        </w:rPr>
        <w:t>,</w:t>
      </w:r>
      <w:r>
        <w:rPr>
          <w:rFonts w:cs="Times New Roman"/>
        </w:rPr>
        <w:t xml:space="preserve"> with a mean </w:t>
      </w:r>
      <w:r w:rsidRPr="003C3FC4">
        <w:rPr>
          <w:rFonts w:cs="Times New Roman"/>
        </w:rPr>
        <w:t xml:space="preserve">direction of 42.9° (i.e., Northeast). The discharge from the Sagavanirktok River ranged from </w:t>
      </w:r>
      <w:r>
        <w:rPr>
          <w:rFonts w:cs="Times New Roman"/>
        </w:rPr>
        <w:t>39.3 m</w:t>
      </w:r>
      <w:r w:rsidRPr="00050825">
        <w:rPr>
          <w:rFonts w:cs="Times New Roman"/>
          <w:vertAlign w:val="superscript"/>
        </w:rPr>
        <w:t>3</w:t>
      </w:r>
      <w:r>
        <w:rPr>
          <w:rFonts w:cs="Times New Roman"/>
        </w:rPr>
        <w:t>/s</w:t>
      </w:r>
      <w:r w:rsidRPr="003C3FC4">
        <w:rPr>
          <w:rFonts w:cs="Times New Roman"/>
        </w:rPr>
        <w:t xml:space="preserve"> to </w:t>
      </w:r>
      <w:r>
        <w:rPr>
          <w:rFonts w:cs="Times New Roman"/>
        </w:rPr>
        <w:t>327.7</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Pr="003C3FC4">
        <w:rPr>
          <w:rFonts w:cs="Times New Roman"/>
        </w:rPr>
        <w:t xml:space="preserve">, with an average of </w:t>
      </w:r>
      <w:r>
        <w:rPr>
          <w:rFonts w:cs="Times New Roman"/>
        </w:rPr>
        <w:t>135.1</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Pr="003C3FC4">
        <w:rPr>
          <w:rFonts w:cs="Times New Roman"/>
        </w:rPr>
        <w:t xml:space="preserve">. </w:t>
      </w:r>
      <w:r w:rsidR="00363DC7">
        <w:rPr>
          <w:rFonts w:cs="Times New Roman"/>
        </w:rPr>
        <w:t>Water conditions varied by station</w:t>
      </w:r>
      <w:r w:rsidR="00265035">
        <w:rPr>
          <w:rFonts w:cs="Times New Roman"/>
        </w:rPr>
        <w:t>:</w:t>
      </w:r>
      <w:r w:rsidR="00363DC7">
        <w:rPr>
          <w:rFonts w:cs="Times New Roman"/>
        </w:rPr>
        <w:t xml:space="preserve"> salinity was highest at station 220 and lowest at station 230</w:t>
      </w:r>
      <w:r w:rsidR="00265035">
        <w:rPr>
          <w:rFonts w:cs="Times New Roman"/>
        </w:rPr>
        <w:t>, while</w:t>
      </w:r>
      <w:r w:rsidR="00363DC7">
        <w:rPr>
          <w:rFonts w:cs="Times New Roman"/>
        </w:rPr>
        <w:t xml:space="preserve"> water temperature fluctuated substantially but was highest at station 230 and lowest at station 220 (Figure 4). </w:t>
      </w:r>
      <w:r w:rsidR="00265035">
        <w:rPr>
          <w:rFonts w:cs="Times New Roman"/>
        </w:rPr>
        <w:t>L</w:t>
      </w:r>
      <w:r w:rsidR="009921C2">
        <w:rPr>
          <w:rFonts w:cs="Times New Roman"/>
        </w:rPr>
        <w:t xml:space="preserve">inear regression </w:t>
      </w:r>
      <w:r w:rsidR="00265035">
        <w:rPr>
          <w:rFonts w:cs="Times New Roman"/>
        </w:rPr>
        <w:t xml:space="preserve">did not show </w:t>
      </w:r>
      <w:r w:rsidR="00B0202E">
        <w:rPr>
          <w:rFonts w:cs="Times New Roman"/>
        </w:rPr>
        <w:t xml:space="preserve">significant changes for annual salinity </w:t>
      </w:r>
      <w:r w:rsidR="009921C2">
        <w:rPr>
          <w:rFonts w:cs="Times New Roman"/>
        </w:rPr>
        <w:t>(</w:t>
      </w:r>
      <w:r w:rsidR="00B0202E">
        <w:rPr>
          <w:rFonts w:cs="Times New Roman"/>
        </w:rPr>
        <w:t>e</w:t>
      </w:r>
      <w:r w:rsidR="009921C2">
        <w:rPr>
          <w:rFonts w:cs="Times New Roman"/>
        </w:rPr>
        <w:t xml:space="preserve">stimate = </w:t>
      </w:r>
      <w:r w:rsidR="009921C2" w:rsidRPr="009921C2">
        <w:rPr>
          <w:rFonts w:cs="Times New Roman"/>
        </w:rPr>
        <w:t>0.06</w:t>
      </w:r>
      <w:r w:rsidR="009921C2">
        <w:rPr>
          <w:rFonts w:cs="Times New Roman"/>
        </w:rPr>
        <w:t xml:space="preserve">, SE = </w:t>
      </w:r>
      <w:r w:rsidR="009921C2" w:rsidRPr="009921C2">
        <w:rPr>
          <w:rFonts w:cs="Times New Roman"/>
        </w:rPr>
        <w:t>0.096</w:t>
      </w:r>
      <w:r w:rsidR="009921C2">
        <w:rPr>
          <w:rFonts w:cs="Times New Roman"/>
        </w:rPr>
        <w:t xml:space="preserve">, p = </w:t>
      </w:r>
      <w:r w:rsidR="009921C2" w:rsidRPr="009921C2">
        <w:rPr>
          <w:rFonts w:cs="Times New Roman"/>
        </w:rPr>
        <w:t>0.53</w:t>
      </w:r>
      <w:r w:rsidR="009921C2">
        <w:rPr>
          <w:rFonts w:cs="Times New Roman"/>
        </w:rPr>
        <w:t>)</w:t>
      </w:r>
      <w:r w:rsidR="00B0202E">
        <w:rPr>
          <w:rFonts w:cs="Times New Roman"/>
        </w:rPr>
        <w:t xml:space="preserve"> and wind speed (estimate = </w:t>
      </w:r>
      <w:r w:rsidR="00B0202E" w:rsidRPr="00B0202E">
        <w:rPr>
          <w:rFonts w:cs="Times New Roman"/>
        </w:rPr>
        <w:t>0.04</w:t>
      </w:r>
      <w:r w:rsidR="00B0202E">
        <w:rPr>
          <w:rFonts w:cs="Times New Roman"/>
        </w:rPr>
        <w:t xml:space="preserve">6, SE = </w:t>
      </w:r>
      <w:r w:rsidR="00B0202E" w:rsidRPr="00B0202E">
        <w:rPr>
          <w:rFonts w:cs="Times New Roman"/>
        </w:rPr>
        <w:t>0.028</w:t>
      </w:r>
      <w:r w:rsidR="00B0202E">
        <w:rPr>
          <w:rFonts w:cs="Times New Roman"/>
        </w:rPr>
        <w:t xml:space="preserve">, p = </w:t>
      </w:r>
      <w:r w:rsidR="00B0202E" w:rsidRPr="00B0202E">
        <w:rPr>
          <w:rFonts w:cs="Times New Roman"/>
        </w:rPr>
        <w:t>0.109</w:t>
      </w:r>
      <w:r w:rsidR="00B0202E">
        <w:rPr>
          <w:rFonts w:cs="Times New Roman"/>
        </w:rPr>
        <w:t xml:space="preserve">). </w:t>
      </w:r>
      <w:commentRangeStart w:id="6"/>
      <w:r w:rsidR="00B0202E">
        <w:rPr>
          <w:rFonts w:cs="Times New Roman"/>
        </w:rPr>
        <w:t>East-West wind directionality (-1 to 1) significantly shifted to become more easterly over time (</w:t>
      </w:r>
      <w:bookmarkStart w:id="7" w:name="_Hlk8853852"/>
      <w:r w:rsidR="00B0202E">
        <w:rPr>
          <w:rFonts w:cs="Times New Roman"/>
        </w:rPr>
        <w:t xml:space="preserve">estimate = </w:t>
      </w:r>
      <w:bookmarkEnd w:id="7"/>
      <w:r w:rsidR="00B0202E" w:rsidRPr="00B0202E">
        <w:rPr>
          <w:rFonts w:cs="Times New Roman"/>
        </w:rPr>
        <w:t>0.020</w:t>
      </w:r>
      <w:r w:rsidR="00B0202E">
        <w:rPr>
          <w:rFonts w:cs="Times New Roman"/>
        </w:rPr>
        <w:t xml:space="preserve">, SE = </w:t>
      </w:r>
      <w:r w:rsidR="00B0202E" w:rsidRPr="00B0202E">
        <w:rPr>
          <w:rFonts w:cs="Times New Roman"/>
        </w:rPr>
        <w:t>0.0083</w:t>
      </w:r>
      <w:r w:rsidR="00B0202E">
        <w:rPr>
          <w:rFonts w:cs="Times New Roman"/>
        </w:rPr>
        <w:t xml:space="preserve">, p = </w:t>
      </w:r>
      <w:r w:rsidR="00B0202E" w:rsidRPr="00B0202E">
        <w:rPr>
          <w:rFonts w:cs="Times New Roman"/>
        </w:rPr>
        <w:t>0.015</w:t>
      </w:r>
      <w:r w:rsidR="00B0202E">
        <w:rPr>
          <w:rFonts w:cs="Times New Roman"/>
        </w:rPr>
        <w:t>)</w:t>
      </w:r>
      <w:r w:rsidR="00265035">
        <w:rPr>
          <w:rFonts w:cs="Times New Roman"/>
        </w:rPr>
        <w:t>, and th</w:t>
      </w:r>
      <w:r w:rsidR="00B0202E">
        <w:rPr>
          <w:rFonts w:cs="Times New Roman"/>
        </w:rPr>
        <w:t xml:space="preserve">ere was </w:t>
      </w:r>
      <w:r w:rsidR="00265035">
        <w:rPr>
          <w:rFonts w:cs="Times New Roman"/>
        </w:rPr>
        <w:t xml:space="preserve">also </w:t>
      </w:r>
      <w:r w:rsidR="00B0202E">
        <w:rPr>
          <w:rFonts w:cs="Times New Roman"/>
        </w:rPr>
        <w:t xml:space="preserve">a significant increase in annual water temperature (estimate = </w:t>
      </w:r>
      <w:r w:rsidR="00B0202E" w:rsidRPr="00B0202E">
        <w:rPr>
          <w:rFonts w:cs="Times New Roman"/>
        </w:rPr>
        <w:t>0.07</w:t>
      </w:r>
      <w:r w:rsidR="00B0202E">
        <w:rPr>
          <w:rFonts w:cs="Times New Roman"/>
        </w:rPr>
        <w:t xml:space="preserve">9, SE = </w:t>
      </w:r>
      <w:r w:rsidR="00B0202E" w:rsidRPr="00B0202E">
        <w:rPr>
          <w:rFonts w:cs="Times New Roman"/>
        </w:rPr>
        <w:t>0.021</w:t>
      </w:r>
      <w:r w:rsidR="00B0202E">
        <w:rPr>
          <w:rFonts w:cs="Times New Roman"/>
        </w:rPr>
        <w:t xml:space="preserve">, p = </w:t>
      </w:r>
      <w:r w:rsidR="00B0202E" w:rsidRPr="00B0202E">
        <w:rPr>
          <w:rFonts w:cs="Times New Roman"/>
        </w:rPr>
        <w:t>0.00</w:t>
      </w:r>
      <w:r w:rsidR="00B0202E">
        <w:rPr>
          <w:rFonts w:cs="Times New Roman"/>
        </w:rPr>
        <w:t xml:space="preserve">1) and Sagavanirktok River discharge (estimate = </w:t>
      </w:r>
      <w:r w:rsidR="00B0202E" w:rsidRPr="00B0202E">
        <w:rPr>
          <w:rFonts w:cs="Times New Roman"/>
        </w:rPr>
        <w:t>65.17</w:t>
      </w:r>
      <w:r w:rsidR="00B0202E">
        <w:rPr>
          <w:rFonts w:cs="Times New Roman"/>
        </w:rPr>
        <w:t>, SE =</w:t>
      </w:r>
      <w:r w:rsidR="00B0202E" w:rsidRPr="00B0202E">
        <w:rPr>
          <w:rFonts w:cs="Times New Roman"/>
        </w:rPr>
        <w:t xml:space="preserve"> 31.83</w:t>
      </w:r>
      <w:r w:rsidR="00B0202E">
        <w:rPr>
          <w:rFonts w:cs="Times New Roman"/>
        </w:rPr>
        <w:t xml:space="preserve">, p = </w:t>
      </w:r>
      <w:r w:rsidR="00B0202E" w:rsidRPr="00B0202E">
        <w:rPr>
          <w:rFonts w:cs="Times New Roman"/>
        </w:rPr>
        <w:t>0.04</w:t>
      </w:r>
      <w:r w:rsidR="00B0202E">
        <w:rPr>
          <w:rFonts w:cs="Times New Roman"/>
        </w:rPr>
        <w:t>5).</w:t>
      </w:r>
      <w:commentRangeEnd w:id="6"/>
      <w:r w:rsidR="00265035">
        <w:rPr>
          <w:rStyle w:val="CommentReference"/>
        </w:rPr>
        <w:commentReference w:id="6"/>
      </w:r>
    </w:p>
    <w:p w14:paraId="1656A61F" w14:textId="70FBD4E3" w:rsidR="00753BE3" w:rsidRDefault="00A60ABC" w:rsidP="00C2664B">
      <w:pPr>
        <w:ind w:firstLine="720"/>
        <w:rPr>
          <w:rFonts w:cs="Times New Roman"/>
        </w:rPr>
      </w:pPr>
      <w:commentRangeStart w:id="8"/>
      <w:r>
        <w:rPr>
          <w:rFonts w:cs="Times New Roman"/>
        </w:rPr>
        <w:lastRenderedPageBreak/>
        <w:t xml:space="preserve">To determine the </w:t>
      </w:r>
      <w:r w:rsidR="00C3517E">
        <w:rPr>
          <w:rFonts w:cs="Times New Roman"/>
        </w:rPr>
        <w:t>effects of these</w:t>
      </w:r>
      <w:r>
        <w:rPr>
          <w:rFonts w:cs="Times New Roman"/>
        </w:rPr>
        <w:t xml:space="preserve"> of environmental variables </w:t>
      </w:r>
      <w:r w:rsidR="00C3517E">
        <w:rPr>
          <w:rFonts w:cs="Times New Roman"/>
        </w:rPr>
        <w:t>upon the</w:t>
      </w:r>
      <w:r w:rsidR="00C3517E" w:rsidRPr="00C3517E">
        <w:rPr>
          <w:rFonts w:cs="Times New Roman"/>
        </w:rPr>
        <w:t xml:space="preserve"> </w:t>
      </w:r>
      <w:r w:rsidR="00C3517E">
        <w:rPr>
          <w:rFonts w:cs="Times New Roman"/>
        </w:rPr>
        <w:t>species composition</w:t>
      </w:r>
      <w:r>
        <w:rPr>
          <w:rFonts w:cs="Times New Roman"/>
        </w:rPr>
        <w:t>, we</w:t>
      </w:r>
      <w:r w:rsidR="00C3517E">
        <w:rPr>
          <w:rFonts w:cs="Times New Roman"/>
        </w:rPr>
        <w:t xml:space="preserve"> first</w:t>
      </w:r>
      <w:r>
        <w:rPr>
          <w:rFonts w:cs="Times New Roman"/>
        </w:rPr>
        <w:t xml:space="preserve"> performed a multivariate Mantel-type test</w:t>
      </w:r>
      <w:r w:rsidR="00E55142">
        <w:rPr>
          <w:rFonts w:cs="Times New Roman"/>
        </w:rPr>
        <w:t xml:space="preserve"> upon the biweekly catch matrix</w:t>
      </w:r>
      <w:r>
        <w:rPr>
          <w:rFonts w:cs="Times New Roman"/>
        </w:rPr>
        <w:t xml:space="preserve">. The </w:t>
      </w:r>
      <w:r w:rsidR="004D5625">
        <w:rPr>
          <w:rFonts w:cs="Times New Roman"/>
        </w:rPr>
        <w:t xml:space="preserve">optimal </w:t>
      </w:r>
      <w:r w:rsidR="00C3517E">
        <w:rPr>
          <w:rFonts w:cs="Times New Roman"/>
        </w:rPr>
        <w:t xml:space="preserve">subset of </w:t>
      </w:r>
      <w:r>
        <w:rPr>
          <w:rFonts w:cs="Times New Roman"/>
        </w:rPr>
        <w:t>parameters</w:t>
      </w:r>
      <w:r w:rsidR="004D5625">
        <w:rPr>
          <w:rFonts w:cs="Times New Roman"/>
        </w:rPr>
        <w:t xml:space="preserve"> </w:t>
      </w:r>
      <w:r w:rsidR="00E55142">
        <w:rPr>
          <w:rFonts w:cs="Times New Roman"/>
        </w:rPr>
        <w:t xml:space="preserve">describing species composition </w:t>
      </w:r>
      <w:r w:rsidR="004D5625">
        <w:rPr>
          <w:rFonts w:cs="Times New Roman"/>
        </w:rPr>
        <w:t xml:space="preserve">were biweekly period, water salinity, and water temperature (correlation </w:t>
      </w:r>
      <w:r w:rsidR="004D5625" w:rsidRPr="004D5625">
        <w:rPr>
          <w:rFonts w:cs="Times New Roman"/>
        </w:rPr>
        <w:t>0.39</w:t>
      </w:r>
      <w:r w:rsidR="004D5625">
        <w:rPr>
          <w:rFonts w:cs="Times New Roman"/>
        </w:rPr>
        <w:t>1). Multivariate models after this</w:t>
      </w:r>
      <w:r w:rsidR="00753BE3">
        <w:rPr>
          <w:rFonts w:cs="Times New Roman"/>
        </w:rPr>
        <w:t xml:space="preserve"> </w:t>
      </w:r>
      <w:r w:rsidR="004D5625">
        <w:rPr>
          <w:rFonts w:cs="Times New Roman"/>
        </w:rPr>
        <w:t xml:space="preserve">included only </w:t>
      </w:r>
      <w:r w:rsidR="00753BE3">
        <w:rPr>
          <w:rFonts w:cs="Times New Roman"/>
        </w:rPr>
        <w:t xml:space="preserve">these parameters and the spatial-temporal variables year and station. </w:t>
      </w:r>
      <w:r w:rsidR="00C3517E">
        <w:rPr>
          <w:rFonts w:cs="Times New Roman"/>
        </w:rPr>
        <w:t xml:space="preserve">To prevent rare species from overwhelming multivariate analyses, the catch dataset removed all rare species. </w:t>
      </w:r>
      <w:r w:rsidR="00753BE3">
        <w:rPr>
          <w:rFonts w:cs="Times New Roman"/>
        </w:rPr>
        <w:t xml:space="preserve">These five variables were </w:t>
      </w:r>
      <w:r w:rsidR="00DE2903">
        <w:rPr>
          <w:rFonts w:cs="Times New Roman"/>
        </w:rPr>
        <w:t xml:space="preserve">the subset modeled in </w:t>
      </w:r>
      <w:proofErr w:type="spellStart"/>
      <w:r w:rsidR="004C0EB8">
        <w:rPr>
          <w:rFonts w:cs="Times New Roman"/>
        </w:rPr>
        <w:t>nMDS</w:t>
      </w:r>
      <w:proofErr w:type="spellEnd"/>
      <w:r w:rsidR="004C0EB8">
        <w:rPr>
          <w:rFonts w:cs="Times New Roman"/>
        </w:rPr>
        <w:t xml:space="preserve"> </w:t>
      </w:r>
      <w:r w:rsidR="00DE2903">
        <w:rPr>
          <w:rFonts w:cs="Times New Roman"/>
        </w:rPr>
        <w:t>assessment as well as PERMANOVA</w:t>
      </w:r>
      <w:r w:rsidR="00753BE3">
        <w:rPr>
          <w:rFonts w:cs="Times New Roman"/>
        </w:rPr>
        <w:t xml:space="preserve">. </w:t>
      </w:r>
      <w:commentRangeEnd w:id="8"/>
      <w:r w:rsidR="008D1504">
        <w:rPr>
          <w:rStyle w:val="CommentReference"/>
        </w:rPr>
        <w:commentReference w:id="8"/>
      </w:r>
    </w:p>
    <w:p w14:paraId="26DB4A2C" w14:textId="1561B2F4" w:rsidR="00DE2903" w:rsidRPr="00BE2A7B" w:rsidRDefault="00DE2903" w:rsidP="00DE2903">
      <w:pPr>
        <w:rPr>
          <w:rFonts w:cs="Times New Roman"/>
          <w:b/>
        </w:rPr>
      </w:pPr>
      <w:r>
        <w:rPr>
          <w:rFonts w:cs="Times New Roman"/>
        </w:rPr>
        <w:t>The marginal PERMANOVA model containing year, station, biweekly period, water temperature, and salinity explained 46.8% of the sample variation. There was significant association between the species composition and year (marginal R</w:t>
      </w:r>
      <w:r w:rsidRPr="00BE2A7B">
        <w:rPr>
          <w:rFonts w:cs="Times New Roman"/>
          <w:vertAlign w:val="superscript"/>
        </w:rPr>
        <w:t>2</w:t>
      </w:r>
      <w:r>
        <w:rPr>
          <w:rFonts w:cs="Times New Roman"/>
        </w:rPr>
        <w:t xml:space="preserve"> = 0.029, pseudo-F = 13.62, p = 0.001), station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sidR="00B268AE">
        <w:rPr>
          <w:rFonts w:cs="Times New Roman"/>
        </w:rPr>
        <w:t>1</w:t>
      </w:r>
      <w:r>
        <w:rPr>
          <w:rFonts w:cs="Times New Roman"/>
        </w:rPr>
        <w:t>, p = 0.001), biweekly</w:t>
      </w:r>
      <w:r w:rsidR="004C0EB8">
        <w:rPr>
          <w:rFonts w:cs="Times New Roman"/>
        </w:rPr>
        <w:t xml:space="preserve"> period</w:t>
      </w:r>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17.56</w:t>
      </w:r>
      <w:r>
        <w:rPr>
          <w:rFonts w:cs="Times New Roman"/>
        </w:rPr>
        <w:t>, p = 0.001), water temperature (marginal R</w:t>
      </w:r>
      <w:r w:rsidRPr="00BE2A7B">
        <w:rPr>
          <w:rFonts w:cs="Times New Roman"/>
          <w:vertAlign w:val="superscript"/>
        </w:rPr>
        <w:t>2</w:t>
      </w:r>
      <w:r>
        <w:rPr>
          <w:rFonts w:cs="Times New Roman"/>
        </w:rPr>
        <w:t xml:space="preserve"> =</w:t>
      </w:r>
      <w:r w:rsidRPr="00BE2A7B">
        <w:rPr>
          <w:rFonts w:cs="Times New Roman"/>
        </w:rPr>
        <w:t>0.01</w:t>
      </w:r>
      <w:r>
        <w:rPr>
          <w:rFonts w:cs="Times New Roman"/>
        </w:rPr>
        <w:t xml:space="preserve">2, pseudo-F = </w:t>
      </w:r>
      <w:r w:rsidRPr="00BE2A7B">
        <w:rPr>
          <w:rFonts w:cs="Times New Roman"/>
        </w:rPr>
        <w:t>5.6</w:t>
      </w:r>
      <w:r>
        <w:rPr>
          <w:rFonts w:cs="Times New Roman"/>
        </w:rPr>
        <w:t>8, p = 0.001), and salinity (marginal R</w:t>
      </w:r>
      <w:r w:rsidRPr="00BE2A7B">
        <w:rPr>
          <w:rFonts w:cs="Times New Roman"/>
          <w:vertAlign w:val="superscript"/>
        </w:rPr>
        <w:t>2</w:t>
      </w:r>
      <w:r>
        <w:rPr>
          <w:rFonts w:cs="Times New Roman"/>
        </w:rPr>
        <w:t xml:space="preserve"> =</w:t>
      </w:r>
      <w:r w:rsidRPr="00BE2A7B">
        <w:rPr>
          <w:rFonts w:cs="Times New Roman"/>
        </w:rPr>
        <w:t>0.0</w:t>
      </w:r>
      <w:r>
        <w:rPr>
          <w:rFonts w:cs="Times New Roman"/>
        </w:rPr>
        <w:t xml:space="preserve">20, pseudo-F = </w:t>
      </w:r>
      <w:r w:rsidRPr="00937A2B">
        <w:rPr>
          <w:rFonts w:cs="Times New Roman"/>
        </w:rPr>
        <w:t>9.4</w:t>
      </w:r>
      <w:r>
        <w:rPr>
          <w:rFonts w:cs="Times New Roman"/>
        </w:rPr>
        <w:t xml:space="preserve">7, p = 0.001). </w:t>
      </w:r>
      <w:r w:rsidR="008D1504">
        <w:rPr>
          <w:rFonts w:cs="Times New Roman"/>
        </w:rPr>
        <w:t xml:space="preserve">The sequential (Type I) sums of squares PERMANOVA model </w:t>
      </w:r>
      <w:r w:rsidR="00084033">
        <w:rPr>
          <w:rFonts w:cs="Times New Roman"/>
        </w:rPr>
        <w:t>(Station + biweekly + Year + water temperature + salinity) shows some effects of water temperature (</w:t>
      </w:r>
      <w:r w:rsidR="00084033">
        <w:rPr>
          <w:rFonts w:cs="Times New Roman"/>
        </w:rPr>
        <w:t>R</w:t>
      </w:r>
      <w:r w:rsidR="00084033" w:rsidRPr="00BE2A7B">
        <w:rPr>
          <w:rFonts w:cs="Times New Roman"/>
          <w:vertAlign w:val="superscript"/>
        </w:rPr>
        <w:t>2</w:t>
      </w:r>
      <w:r w:rsidR="00084033">
        <w:rPr>
          <w:rFonts w:cs="Times New Roman"/>
        </w:rPr>
        <w:t xml:space="preserve"> =</w:t>
      </w:r>
      <w:r w:rsidR="00084033" w:rsidRPr="00BE2A7B">
        <w:rPr>
          <w:rFonts w:cs="Times New Roman"/>
        </w:rPr>
        <w:t>0.0</w:t>
      </w:r>
      <w:r w:rsidR="00084033">
        <w:rPr>
          <w:rFonts w:cs="Times New Roman"/>
        </w:rPr>
        <w:t>17) and salinity (</w:t>
      </w:r>
      <w:r w:rsidR="00084033">
        <w:rPr>
          <w:rFonts w:cs="Times New Roman"/>
        </w:rPr>
        <w:t>R</w:t>
      </w:r>
      <w:r w:rsidR="00084033" w:rsidRPr="00BE2A7B">
        <w:rPr>
          <w:rFonts w:cs="Times New Roman"/>
          <w:vertAlign w:val="superscript"/>
        </w:rPr>
        <w:t>2</w:t>
      </w:r>
      <w:r w:rsidR="00084033">
        <w:rPr>
          <w:rFonts w:cs="Times New Roman"/>
        </w:rPr>
        <w:t xml:space="preserve"> =</w:t>
      </w:r>
      <w:r w:rsidR="00084033" w:rsidRPr="00BE2A7B">
        <w:rPr>
          <w:rFonts w:cs="Times New Roman"/>
        </w:rPr>
        <w:t>0.0</w:t>
      </w:r>
      <w:r w:rsidR="00084033">
        <w:rPr>
          <w:rFonts w:cs="Times New Roman"/>
        </w:rPr>
        <w:t xml:space="preserve">20) upon species composition once </w:t>
      </w:r>
      <w:proofErr w:type="spellStart"/>
      <w:r w:rsidR="00084033">
        <w:rPr>
          <w:rFonts w:cs="Times New Roman"/>
        </w:rPr>
        <w:t>spatio</w:t>
      </w:r>
      <w:proofErr w:type="spellEnd"/>
      <w:r w:rsidR="00084033">
        <w:rPr>
          <w:rFonts w:cs="Times New Roman"/>
        </w:rPr>
        <w:t xml:space="preserve">-temporal variables have been isolated. </w:t>
      </w:r>
    </w:p>
    <w:p w14:paraId="1506AE81" w14:textId="615ED49F" w:rsidR="00A60ABC" w:rsidRDefault="00753BE3" w:rsidP="00D82F21">
      <w:r>
        <w:t xml:space="preserve">Fish species composition </w:t>
      </w:r>
      <w:r w:rsidR="006942CE">
        <w:t>(</w:t>
      </w:r>
      <w:proofErr w:type="spellStart"/>
      <w:r w:rsidR="006942CE">
        <w:t>nMDS</w:t>
      </w:r>
      <w:proofErr w:type="spellEnd"/>
      <w:r w:rsidR="006942CE">
        <w:t xml:space="preserve">) had </w:t>
      </w:r>
      <w:r>
        <w:t>significant</w:t>
      </w:r>
      <w:r w:rsidR="006942CE">
        <w:t xml:space="preserve"> temporal</w:t>
      </w:r>
      <w:r>
        <w:t xml:space="preserve"> </w:t>
      </w:r>
      <w:r w:rsidR="006942CE">
        <w:t>associations</w:t>
      </w:r>
      <w:r w:rsidR="00A11107">
        <w:t xml:space="preserve"> on a </w:t>
      </w:r>
      <w:r>
        <w:t>year</w:t>
      </w:r>
      <w:r w:rsidR="00A11107">
        <w:t>ly</w:t>
      </w:r>
      <w:r w:rsidR="004D5625">
        <w:t xml:space="preserve"> (R</w:t>
      </w:r>
      <w:r w:rsidR="004D5625" w:rsidRPr="004D5625">
        <w:rPr>
          <w:vertAlign w:val="superscript"/>
        </w:rPr>
        <w:t>2</w:t>
      </w:r>
      <w:r w:rsidR="004D5625">
        <w:t xml:space="preserve"> = </w:t>
      </w:r>
      <w:r w:rsidR="004D5625" w:rsidRPr="004D5625">
        <w:t>0.04</w:t>
      </w:r>
      <w:r w:rsidR="00B00EF0">
        <w:t>8</w:t>
      </w:r>
      <w:r w:rsidR="004D5625">
        <w:t>, p =</w:t>
      </w:r>
      <w:r w:rsidR="004D5625" w:rsidRPr="004D5625">
        <w:t xml:space="preserve"> 0.003</w:t>
      </w:r>
      <w:r w:rsidR="004D5625">
        <w:t>)</w:t>
      </w:r>
      <w:r w:rsidR="00A81F81">
        <w:t xml:space="preserve"> and </w:t>
      </w:r>
      <w:r w:rsidR="00B33DD5">
        <w:t>b</w:t>
      </w:r>
      <w:r w:rsidR="004D5625">
        <w:t xml:space="preserve">iweekly </w:t>
      </w:r>
      <w:r w:rsidR="00A11107">
        <w:t xml:space="preserve">basis </w:t>
      </w:r>
      <w:r w:rsidR="004D5625">
        <w:t>(R</w:t>
      </w:r>
      <w:r w:rsidR="004D5625" w:rsidRPr="004D5625">
        <w:rPr>
          <w:vertAlign w:val="superscript"/>
        </w:rPr>
        <w:t>2</w:t>
      </w:r>
      <w:r w:rsidR="004D5625">
        <w:t xml:space="preserve"> = </w:t>
      </w:r>
      <w:r w:rsidR="008C5255" w:rsidRPr="008C5255">
        <w:t>0.442</w:t>
      </w:r>
      <w:r w:rsidR="004D5625">
        <w:t xml:space="preserve">, p </w:t>
      </w:r>
      <w:r w:rsidR="00B33DD5">
        <w:t>&lt;</w:t>
      </w:r>
      <w:r w:rsidR="004D5625">
        <w:t xml:space="preserve"> </w:t>
      </w:r>
      <w:r w:rsidR="008C5255">
        <w:t>0.</w:t>
      </w:r>
      <w:r w:rsidR="008C5255" w:rsidRPr="008C5255">
        <w:t>001</w:t>
      </w:r>
      <w:r w:rsidR="004D5625">
        <w:t>)</w:t>
      </w:r>
      <w:r w:rsidR="00A11107">
        <w:t xml:space="preserve">. </w:t>
      </w:r>
      <w:r w:rsidR="00BE2A7B">
        <w:t>Species composition was associated with water salinity (R</w:t>
      </w:r>
      <w:r w:rsidR="00BE2A7B" w:rsidRPr="004D5625">
        <w:rPr>
          <w:vertAlign w:val="superscript"/>
        </w:rPr>
        <w:t>2</w:t>
      </w:r>
      <w:r w:rsidR="00BE2A7B">
        <w:t xml:space="preserve"> = </w:t>
      </w:r>
      <w:r w:rsidR="00BE2A7B" w:rsidRPr="008C5255">
        <w:t>0.57</w:t>
      </w:r>
      <w:r w:rsidR="00B00EF0">
        <w:t>1</w:t>
      </w:r>
      <w:r w:rsidR="00BE2A7B">
        <w:t>, p &lt; 0.001)</w:t>
      </w:r>
      <w:r w:rsidR="00B268AE">
        <w:t>, while</w:t>
      </w:r>
      <w:r w:rsidR="00BE2A7B">
        <w:t xml:space="preserve"> water temperature was marginally significant (R</w:t>
      </w:r>
      <w:r w:rsidR="00BE2A7B" w:rsidRPr="004D5625">
        <w:rPr>
          <w:vertAlign w:val="superscript"/>
        </w:rPr>
        <w:t>2</w:t>
      </w:r>
      <w:r w:rsidR="00BE2A7B">
        <w:t xml:space="preserve"> = </w:t>
      </w:r>
      <w:r w:rsidR="00BE2A7B" w:rsidRPr="00B33DD5">
        <w:t>0.02</w:t>
      </w:r>
      <w:r w:rsidR="00B00EF0">
        <w:t>1</w:t>
      </w:r>
      <w:r w:rsidR="00BE2A7B">
        <w:t>,</w:t>
      </w:r>
      <w:r w:rsidR="00BE2A7B" w:rsidRPr="00B33DD5">
        <w:t xml:space="preserve"> </w:t>
      </w:r>
      <w:r w:rsidR="00BE2A7B">
        <w:t xml:space="preserve">p = </w:t>
      </w:r>
      <w:r w:rsidR="00BE2A7B" w:rsidRPr="00B33DD5">
        <w:t>0.058</w:t>
      </w:r>
      <w:r w:rsidR="00BE2A7B">
        <w:t xml:space="preserve">). </w:t>
      </w:r>
      <w:commentRangeStart w:id="9"/>
      <w:r w:rsidR="00BE2A7B">
        <w:t xml:space="preserve">Analysis of the </w:t>
      </w:r>
      <w:proofErr w:type="spellStart"/>
      <w:r w:rsidR="00BE2A7B">
        <w:t>nMDS</w:t>
      </w:r>
      <w:proofErr w:type="spellEnd"/>
      <w:r w:rsidR="00BE2A7B">
        <w:t xml:space="preserve"> factors revealed that s</w:t>
      </w:r>
      <w:r w:rsidR="006D4F00">
        <w:t xml:space="preserve">pecies composition was significantly different </w:t>
      </w:r>
      <w:r w:rsidR="00084033">
        <w:t>among</w:t>
      </w:r>
      <w:r w:rsidR="006D4F00">
        <w:t xml:space="preserve"> stations </w:t>
      </w:r>
      <w:r>
        <w:t>(R</w:t>
      </w:r>
      <w:r w:rsidRPr="004D5625">
        <w:rPr>
          <w:vertAlign w:val="superscript"/>
        </w:rPr>
        <w:t>2</w:t>
      </w:r>
      <w:r>
        <w:t xml:space="preserve"> = </w:t>
      </w:r>
      <w:r w:rsidRPr="00B33DD5">
        <w:t>0.306</w:t>
      </w:r>
      <w:r>
        <w:t>,</w:t>
      </w:r>
      <w:r w:rsidRPr="00B33DD5">
        <w:t xml:space="preserve"> </w:t>
      </w:r>
      <w:r>
        <w:t>p &lt; 0.001).</w:t>
      </w:r>
      <w:r w:rsidR="00BE2A7B">
        <w:t xml:space="preserve"> </w:t>
      </w:r>
      <w:commentRangeEnd w:id="9"/>
      <w:r w:rsidR="00CC6908">
        <w:rPr>
          <w:rStyle w:val="CommentReference"/>
        </w:rPr>
        <w:commentReference w:id="9"/>
      </w:r>
    </w:p>
    <w:p w14:paraId="1E219468" w14:textId="19A49243" w:rsidR="00BE2A7B" w:rsidRDefault="00F876D9" w:rsidP="00D82F21">
      <w:r>
        <w:lastRenderedPageBreak/>
        <w:t>Both of t</w:t>
      </w:r>
      <w:r w:rsidR="00125CEF">
        <w:t xml:space="preserve">he </w:t>
      </w:r>
      <w:proofErr w:type="spellStart"/>
      <w:r w:rsidR="00125CEF">
        <w:t>nMDS</w:t>
      </w:r>
      <w:proofErr w:type="spellEnd"/>
      <w:r w:rsidR="00125CEF">
        <w:t xml:space="preserve"> centroids </w:t>
      </w:r>
      <w:r>
        <w:t>of</w:t>
      </w:r>
      <w:r w:rsidR="00125CEF">
        <w:t xml:space="preserve"> stations 214 and 230 (eastern stations) </w:t>
      </w:r>
      <w:r>
        <w:t xml:space="preserve">and </w:t>
      </w:r>
      <w:r w:rsidR="00125CEF">
        <w:t>stations 218 and 220</w:t>
      </w:r>
      <w:r w:rsidR="005B3327">
        <w:t xml:space="preserve"> (western stations)</w:t>
      </w:r>
      <w:r>
        <w:t xml:space="preserve"> were outside of the 95% CI ellipse for each group</w:t>
      </w:r>
      <w:r w:rsidR="00CC6908">
        <w:t xml:space="preserve"> (Figure 5)</w:t>
      </w:r>
      <w:r w:rsidR="00125CEF">
        <w:t xml:space="preserve">. Thus, while there was significant overlap in species composition between locations, there was a clear divide between eastern and western stations. </w:t>
      </w:r>
      <w:r w:rsidR="00C55358">
        <w:t xml:space="preserve">The top </w:t>
      </w:r>
      <w:r w:rsidR="006369F3">
        <w:t xml:space="preserve">five </w:t>
      </w:r>
      <w:r w:rsidR="00C55358">
        <w:t xml:space="preserve">species accounting for the difference </w:t>
      </w:r>
      <w:r w:rsidR="001F0E3D">
        <w:t>between</w:t>
      </w:r>
      <w:r w:rsidR="00C55358">
        <w:t xml:space="preserve"> </w:t>
      </w:r>
      <w:r w:rsidR="009F7BF6">
        <w:t>e</w:t>
      </w:r>
      <w:r w:rsidR="00C55358">
        <w:t xml:space="preserve">astern and </w:t>
      </w:r>
      <w:r w:rsidR="009F7BF6">
        <w:t>w</w:t>
      </w:r>
      <w:r w:rsidR="00C55358">
        <w:t>estern 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contributing 37.1</w:t>
      </w:r>
      <w:r w:rsidR="00C55358">
        <w:t xml:space="preserve">% of the similarity percentage </w:t>
      </w:r>
      <w:r w:rsidR="001F0E3D">
        <w:t xml:space="preserve">analysis </w:t>
      </w:r>
      <w:r w:rsidR="00C55358">
        <w:t xml:space="preserve">differences.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177E47" w:rsidRPr="00177E47">
        <w:t xml:space="preserve"> </w:t>
      </w:r>
      <w:proofErr w:type="spellStart"/>
      <w:r w:rsidR="00177E47" w:rsidRPr="00177E47">
        <w:rPr>
          <w:i/>
        </w:rPr>
        <w:t>Liopsetta</w:t>
      </w:r>
      <w:proofErr w:type="spellEnd"/>
      <w:r w:rsidR="00177E47" w:rsidRPr="00177E47">
        <w:rPr>
          <w:i/>
        </w:rPr>
        <w:t xml:space="preserve"> glacialis</w:t>
      </w:r>
      <w:r w:rsidR="00177E47">
        <w:t xml:space="preserve"> </w:t>
      </w:r>
      <w:r w:rsidR="009F7BF6">
        <w:t>was</w:t>
      </w:r>
      <w:r w:rsidR="00177E47">
        <w:t xml:space="preserve"> the species most associated with axis 3 (correlation = 0.756). </w:t>
      </w:r>
      <w:r w:rsidR="005B3327">
        <w:t xml:space="preserve">Top species presented in Figure </w:t>
      </w:r>
      <w:r w:rsidR="009F7BF6">
        <w:t>5</w:t>
      </w:r>
      <w:r w:rsidR="005B3327">
        <w:t xml:space="preserve"> were based upon the correlation between species and the first two </w:t>
      </w:r>
      <w:proofErr w:type="spellStart"/>
      <w:r w:rsidR="005B3327">
        <w:t>nMDS</w:t>
      </w:r>
      <w:proofErr w:type="spellEnd"/>
      <w:r w:rsidR="005B3327">
        <w:t xml:space="preserve"> axes using the sum of the absolute value of both correlations. </w:t>
      </w:r>
    </w:p>
    <w:p w14:paraId="5A82108B" w14:textId="7E29631D" w:rsidR="00F30B32" w:rsidRPr="005B3327" w:rsidRDefault="00F30B32" w:rsidP="00F30B32">
      <w:pPr>
        <w:pStyle w:val="Heading2"/>
      </w:pPr>
      <w:r>
        <w:t>Species Composition Changes Over Time</w:t>
      </w:r>
    </w:p>
    <w:p w14:paraId="51F70F47" w14:textId="1E9FF081" w:rsidR="00125CEF" w:rsidRDefault="00907A89" w:rsidP="00D82F21">
      <w:r>
        <w:t xml:space="preserve">To investigate </w:t>
      </w:r>
      <w:r w:rsidR="009F7BF6">
        <w:t>changes</w:t>
      </w:r>
      <w:r>
        <w:t xml:space="preserve"> in the </w:t>
      </w:r>
      <w:r w:rsidR="005418B1">
        <w:t xml:space="preserve">species community </w:t>
      </w:r>
      <w:r>
        <w:t xml:space="preserve">over time, we modeled </w:t>
      </w:r>
      <w:proofErr w:type="spellStart"/>
      <w:r w:rsidR="005418B1">
        <w:t>nMDS</w:t>
      </w:r>
      <w:proofErr w:type="spellEnd"/>
      <w:r w:rsidR="005418B1">
        <w:t xml:space="preserve"> axes by Year, Station, and biweekly period</w:t>
      </w:r>
      <w:r w:rsidR="007253B1">
        <w:t xml:space="preserve">. The </w:t>
      </w:r>
      <w:proofErr w:type="spellStart"/>
      <w:r w:rsidR="007253B1">
        <w:t>nMDS</w:t>
      </w:r>
      <w:proofErr w:type="spellEnd"/>
      <w:r w:rsidR="007253B1">
        <w:t xml:space="preserve"> axes 1 and 2 were best fit with a non-linear GAM framework (measured by percent deviance explained), while </w:t>
      </w:r>
      <w:proofErr w:type="spellStart"/>
      <w:r w:rsidR="007253B1">
        <w:t>nMDS</w:t>
      </w:r>
      <w:proofErr w:type="spellEnd"/>
      <w:r w:rsidR="007253B1">
        <w:t xml:space="preserve"> axis 3 was best fit with a linear model. For axis 1, there was a significant non-linear increase from 2001 – 2018; for axis 2, there was a significant non-linear decrease from 2001 – 2018. For axis 3, there were no significant changes over years</w:t>
      </w:r>
      <w:r w:rsidR="006369F3">
        <w:t xml:space="preserve"> for any station</w:t>
      </w:r>
      <w:r w:rsidR="007253B1">
        <w:t xml:space="preserve">. To test whether there were </w:t>
      </w:r>
      <w:r w:rsidR="00571F27">
        <w:t xml:space="preserve">structural </w:t>
      </w:r>
      <w:r w:rsidR="007253B1">
        <w:t xml:space="preserve">breakpoints </w:t>
      </w:r>
      <w:r w:rsidR="00571F27">
        <w:t xml:space="preserve">in the time series, we tested </w:t>
      </w:r>
      <w:r w:rsidR="0034057A">
        <w:t xml:space="preserve">the </w:t>
      </w:r>
      <w:r w:rsidR="0034057A" w:rsidRPr="0034057A">
        <w:t>F</w:t>
      </w:r>
      <w:r w:rsidR="0034057A">
        <w:t>-</w:t>
      </w:r>
      <w:r w:rsidR="0034057A" w:rsidRPr="0034057A">
        <w:t>statistic (Chow test statistic)</w:t>
      </w:r>
      <w:r w:rsidR="0034057A">
        <w:t xml:space="preserve"> of the optimal number of </w:t>
      </w:r>
      <w:r w:rsidR="0034057A">
        <w:lastRenderedPageBreak/>
        <w:t xml:space="preserve">breakpoints in the </w:t>
      </w:r>
      <w:proofErr w:type="spellStart"/>
      <w:r w:rsidR="0034057A">
        <w:t>nMDS</w:t>
      </w:r>
      <w:proofErr w:type="spellEnd"/>
      <w:r w:rsidR="0034057A">
        <w:t xml:space="preserve"> regression relationships. Of the 12 station/axis combinations, three showed weak </w:t>
      </w:r>
      <w:r w:rsidR="006369F3">
        <w:t>support</w:t>
      </w:r>
      <w:r w:rsidR="0034057A">
        <w:t xml:space="preserve"> of structural breaks, with the Bayesian Information Criterion </w:t>
      </w:r>
      <w:r w:rsidR="006369F3">
        <w:t xml:space="preserve">slightly lowest at one optimal breakpoint. Given this tepid evidence, we concluded that </w:t>
      </w:r>
      <w:r w:rsidR="001F0641">
        <w:t xml:space="preserve">the </w:t>
      </w:r>
      <w:r w:rsidR="006369F3">
        <w:t xml:space="preserve">overall timeseries of the </w:t>
      </w:r>
      <w:proofErr w:type="spellStart"/>
      <w:r w:rsidR="006369F3">
        <w:t>nMDS</w:t>
      </w:r>
      <w:proofErr w:type="spellEnd"/>
      <w:r w:rsidR="006369F3">
        <w:t xml:space="preserve"> axes showed no structural change. </w:t>
      </w:r>
    </w:p>
    <w:p w14:paraId="639F2D9F" w14:textId="77777777" w:rsidR="00125CEF" w:rsidRDefault="00125CEF" w:rsidP="00A60ABC">
      <w:pPr>
        <w:rPr>
          <w:rFonts w:cs="Times New Roman"/>
        </w:rPr>
      </w:pPr>
    </w:p>
    <w:p w14:paraId="3C863798" w14:textId="08F1E5CE" w:rsidR="00BE2A7B" w:rsidRDefault="00BE2A7B" w:rsidP="0002775B">
      <w:pPr>
        <w:rPr>
          <w:rFonts w:cs="Times New Roman"/>
        </w:rPr>
        <w:sectPr w:rsidR="00BE2A7B" w:rsidSect="0030672C">
          <w:footerReference w:type="default" r:id="rId11"/>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10" w:name="_Toc510712063"/>
      <w:r>
        <w:lastRenderedPageBreak/>
        <w:t>Literature Cited</w:t>
      </w:r>
      <w:bookmarkEnd w:id="10"/>
    </w:p>
    <w:p w14:paraId="541C9C8D" w14:textId="66822B39" w:rsidR="005B7676" w:rsidRPr="005B7676" w:rsidRDefault="00B448CE" w:rsidP="005B7676">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B7676" w:rsidRPr="005B7676">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68AEA89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Bai, J., and P. Perron. 2003. Computation and analysis of multiple structural change models. Journal of Applied Econometrics 18(1):1–22.</w:t>
      </w:r>
    </w:p>
    <w:p w14:paraId="0F86CFCD"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41DE934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von Biela, V. R., C. E. Zimmerman, B. R. Cohn, and J. M. Welker. 2013. Terrestrial and marine trophic pathways support young-of-year growth in a nearshore Arctic fish. Polar Biology 36(1):137–146.</w:t>
      </w:r>
    </w:p>
    <w:p w14:paraId="12C4362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Blaber, S. J. M., and T. G. Blaber. 1980. Factors affecting the distribution of juvenile estuarine and inshore fish. Journal of Fish Biology 17(2):143–162.</w:t>
      </w:r>
    </w:p>
    <w:p w14:paraId="0C5D39B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Bœuf, G., and P. Payan. 2001. How should salinity influence fish growth? Comparative Biochemistry and Physiology - Part C Toxicology and Pharmacology 130(4):411–423.</w:t>
      </w:r>
    </w:p>
    <w:p w14:paraId="6F7C4EB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0EE49A8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7308CAA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Bradstreet, M. S. W., and W. E. Cross. 1982. Trophic Relationships at High Arctic Ice Edges. Arctic 35(1):1–12.</w:t>
      </w:r>
    </w:p>
    <w:p w14:paraId="3352C5C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Clark, G. F., J. S. Stark, E. L. Johnston, J. W. Runcie, P. M. Goldsworthy, B. Raymond, and M. J. Riddle. 2013. Light-driven tipping points in polar ecosystems. Global Change Biology 19(12):3749–3761.</w:t>
      </w:r>
    </w:p>
    <w:p w14:paraId="09793E6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Collie, J. S., A. D. Wood, and H. P. Jeffries. 2008. Long-term shifts in the species composition of a coastal fish community. Canadian Journal of Fisheries and Aquatic Sciences 65(7):1352–1365.</w:t>
      </w:r>
    </w:p>
    <w:p w14:paraId="0B5ACAB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Coutant, C. C. 1987. Thermal preference: when does an asset become a liability? Environmental Biology of Fishes 18(3):161–172.</w:t>
      </w:r>
    </w:p>
    <w:p w14:paraId="35204A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1984. Fish use of coastal waters of the Alaska Beaufort Sea: a review. Transactions of the American Fisheries Society 113(3):265–282.</w:t>
      </w:r>
    </w:p>
    <w:p w14:paraId="32CFCBD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1989. An introduction to anadromous fishes in the Alaskan Arctic. Biological Papers of the University of Alaska (24):27–54.</w:t>
      </w:r>
    </w:p>
    <w:p w14:paraId="68CC86D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W. B. Griffiths, L. Haldorson, and H. McElderry. 1985. Distributional Patterns of Fishes in an Alaskan Arctic Lagoon. Polar Biology 4:9–18.</w:t>
      </w:r>
    </w:p>
    <w:p w14:paraId="095EEB9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Cushing, D. H. 1990. Plankton production and year-class strength in fish populations: An update of the match/mismatch hypothesis. Advances in Marine Biology 26:249–293.</w:t>
      </w:r>
    </w:p>
    <w:p w14:paraId="1980936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74A40CA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Eakins, B. W., and G. F. Sharman. 2010. Volumes of the World’s Oceans from ETOPO1. Page NOAA National Geophysical Data Center, Boulder, CO.</w:t>
      </w:r>
    </w:p>
    <w:p w14:paraId="5485E63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2FDCAD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400A66C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6A157A7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P. S. Fitzgerald, J. D. Bryan, and B. J. Gallaway. 1993. Effect of salinity and temperature on the growth of yearling Arctic cisco (Coregonus autumnalis) of the Alaskan Beaufort Sea.</w:t>
      </w:r>
    </w:p>
    <w:p w14:paraId="550729F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L. R. Martin, B. J. Gallaway, W. J. Wilson, and W. B. Griffiths. 1999. Prudhoe Bay causeways and the summer coastal movements of Arctic Cisco and Least Cisco. Arctic 52(2):139–151.</w:t>
      </w:r>
    </w:p>
    <w:p w14:paraId="0EE1348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Fetterer, F., K. Knowles, W. Meier, M. Savoie, and A. K. Windnagel. 2018. Sea Ice Index, Version 3. 2001 - 2017. Boulder, Colorado.</w:t>
      </w:r>
    </w:p>
    <w:p w14:paraId="70A821E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Fritz, M., J. E. Vonk, and H. Lantuit. 2017. Collapsing Arctic coastlines. Nature Climate Change 7(1):6–7.</w:t>
      </w:r>
    </w:p>
    <w:p w14:paraId="7D29DAC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49BC181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4FF4B23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Guisan, A., T. C. Edwards, and T. Hastie. 2002. Generalized linear and generalized additive models in studies of species distributions: setting the scene. Ecological Modelling 157:89–100.</w:t>
      </w:r>
    </w:p>
    <w:p w14:paraId="796611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Harter, B. B., K. H. Elliott, G. J. Divoky, and G. K. Davoren. 2013. Arctic Cod (Boreogadus saida) as Prey: Fish Length-Energetics Relationships in the Beaufort Sea and Hudson Bay. Arctic 66(2):191–196.</w:t>
      </w:r>
    </w:p>
    <w:p w14:paraId="5BB33DB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IPCC. 2014. Climate Change 2014 Synthesis Report. Contribution of Working Groups I, II and III to the Fifth Assessment Report of the Intergovernmental Panel on Climate Change. Page 151 </w:t>
      </w:r>
      <w:r w:rsidRPr="005B7676">
        <w:rPr>
          <w:rFonts w:cs="Times New Roman"/>
          <w:i/>
          <w:iCs/>
          <w:noProof/>
          <w:szCs w:val="24"/>
        </w:rPr>
        <w:t>in</w:t>
      </w:r>
      <w:r w:rsidRPr="005B7676">
        <w:rPr>
          <w:rFonts w:cs="Times New Roman"/>
          <w:noProof/>
          <w:szCs w:val="24"/>
        </w:rPr>
        <w:t xml:space="preserve"> C. W. Team, R. K. Pachauri, and L. Meyer, editors. IPCC. Geneva, Switzerland.</w:t>
      </w:r>
    </w:p>
    <w:p w14:paraId="0654A2D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7F75BB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Jones, B. M., C. D. Arp, M. T. Jorgenson, K. M. Hinkel, J. A. Schmutz, and P. L. Flint. 2009. Increase in the rate and uniformity of coastline erosion in Arctic Alaska. Geophysical Research Letters 36(3):1–5.</w:t>
      </w:r>
    </w:p>
    <w:p w14:paraId="67860D8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1CC2386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61FBB0D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0FBD3DD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de March, B. G. E. 1989. Salinity tolerance of larval and juvenile broad whitefish (Coregonus nasus). Canadian Journal of Zoology 67:2392–2397.</w:t>
      </w:r>
    </w:p>
    <w:p w14:paraId="69FA515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Mecklenburg, C. W., P. R. Møller, and D. Steinke. 2011. Biodiversity of arctic marine fishes: Taxonomy and zoogeography. Marine Biodiversity 41(1):109–140.</w:t>
      </w:r>
    </w:p>
    <w:p w14:paraId="430FA0E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Monaghan, P. 2008. Early growth conditions, phenotypic development and environmental change. Philosophical Transactions of the Royal Society B: Biological Sciences 363(1497):1635–1645.</w:t>
      </w:r>
    </w:p>
    <w:p w14:paraId="499D2C3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Oksanen, J., F. G. Blanchet, R. Kindt, P. Legendre, P. R. Minchin, R. B. O’hara, G. L. Simpson, P. Solymos, M. H. H. Stevens, H. Wagner, and M. J. Oksanen. 2018. Vegan: community ecology package.</w:t>
      </w:r>
    </w:p>
    <w:p w14:paraId="2DB51E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Pauly, D. 1980. On the interrelationships between natural mortality, growth parameters, and mean environmental temperature in 175 fish stocks. ICES Journal of Marine Science 39(2):175–192.</w:t>
      </w:r>
    </w:p>
    <w:p w14:paraId="1871579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Peterson, G., C. R. Allen, and C. S. Holling. 1998. Ecological Resilience, Biodiversity, and Scale. Ecosystems 1:6–18.</w:t>
      </w:r>
    </w:p>
    <w:p w14:paraId="4F3A641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Power, G. 1997. A Review of Fish Ecology in Arctic North America. Pages 13–39 </w:t>
      </w:r>
      <w:r w:rsidRPr="005B7676">
        <w:rPr>
          <w:rFonts w:cs="Times New Roman"/>
          <w:i/>
          <w:iCs/>
          <w:noProof/>
          <w:szCs w:val="24"/>
        </w:rPr>
        <w:t>in</w:t>
      </w:r>
      <w:r w:rsidRPr="005B7676">
        <w:rPr>
          <w:rFonts w:cs="Times New Roman"/>
          <w:noProof/>
          <w:szCs w:val="24"/>
        </w:rPr>
        <w:t xml:space="preserve"> J. B. Reynolds, editor. Fish Ecology in Arctic North America. American Fisheries Society, Bethesda, Maryland.</w:t>
      </w:r>
    </w:p>
    <w:p w14:paraId="0E1DD81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9F6A94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Ross, B. D. 1988. Causeways in the Alaskan Beaufort Sea. Anchorage, Alaska.</w:t>
      </w:r>
    </w:p>
    <w:p w14:paraId="76C86C2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Roux, M. J., L. A. Harwood, X. Zhu, and P. Sparling. 2016. Early summer near-shore fish assemblage and environmental correlates in an Arctic estuary. Journal of Great Lakes Research 42(2):256–266.</w:t>
      </w:r>
    </w:p>
    <w:p w14:paraId="01EA9EF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Seigle, J. C., and J. M. Gottschalk. 2013. Fall 2012 subsistence fishery monitoring on the Colville River. Fairbanks, Alaska.</w:t>
      </w:r>
    </w:p>
    <w:p w14:paraId="20E2230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Sheaves, M., R. Baker, I. Nagelkerken, and R. M. Connolly. 2014. True Value of Estuarine and Coastal Nurseries for Fish: Incorporating Complexity and Dynamics. Estuaries and Coasts 38(2):401–414.</w:t>
      </w:r>
    </w:p>
    <w:p w14:paraId="1E65C81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Thorsteinson, L. K., and M. S. Love. 2016. Alaska Arctic Marine Fish Ecology Catalog.</w:t>
      </w:r>
    </w:p>
    <w:p w14:paraId="41B8F17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Warwick, R. M., and K. R. Clarke. 1993. Increased variability as a symptom of stress in marine communities. Journal of Experimental Marine Biology and Ecology 172(1–2):215–226.</w:t>
      </w:r>
    </w:p>
    <w:p w14:paraId="6F14526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Werner, E. E., and J. F. Gilliam. 1984. The Ontogenetic Niche and Species Interactions in Size-Structured Populations. Annual Review of Ecology and Systematics 15:393–425.</w:t>
      </w:r>
    </w:p>
    <w:p w14:paraId="79A9E9A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Zeileis, A., F. Leisch, K. Hornik, C. Kleiber, B. Hansen, and E. C. Merkle. 2015. R package strucchange - Testing, Monitoring, and Dating Structural Changes Description. CRAN.</w:t>
      </w:r>
    </w:p>
    <w:p w14:paraId="0676446E" w14:textId="77777777" w:rsidR="005B7676" w:rsidRPr="005B7676" w:rsidRDefault="005B7676" w:rsidP="005B7676">
      <w:pPr>
        <w:widowControl w:val="0"/>
        <w:autoSpaceDE w:val="0"/>
        <w:autoSpaceDN w:val="0"/>
        <w:adjustRightInd w:val="0"/>
        <w:spacing w:line="240" w:lineRule="auto"/>
        <w:ind w:left="480" w:hanging="480"/>
        <w:rPr>
          <w:rFonts w:cs="Times New Roman"/>
          <w:noProof/>
        </w:rPr>
      </w:pPr>
      <w:r w:rsidRPr="005B7676">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3343B067" w14:textId="25EE5959" w:rsidR="00F43697" w:rsidRDefault="00907A89" w:rsidP="00A841EE">
      <w:pPr>
        <w:spacing w:after="0"/>
      </w:pPr>
      <w:r>
        <w:t xml:space="preserve">Table 1. </w:t>
      </w:r>
      <w:r w:rsidR="002E56AF">
        <w:t>Total catch by species, mean catch and range per biweekly period, and percent present in biweekly catch</w:t>
      </w:r>
      <w:commentRangeStart w:id="11"/>
      <w:r w:rsidR="002E56AF">
        <w:t>.</w:t>
      </w:r>
      <w:commentRangeEnd w:id="11"/>
      <w:r w:rsidR="002E56AF">
        <w:rPr>
          <w:rStyle w:val="CommentReference"/>
        </w:rPr>
        <w:commentReference w:id="11"/>
      </w:r>
      <w:r w:rsidR="002E56AF">
        <w:t xml:space="preserve"> Species that are only included in rare species analysis (&lt;100 total catch) are marked with </w:t>
      </w:r>
      <w:r w:rsidR="002E56AF">
        <w:rPr>
          <w:rFonts w:ascii="Calibri" w:hAnsi="Calibri" w:cs="Calibri"/>
        </w:rPr>
        <w:t>†.</w:t>
      </w:r>
    </w:p>
    <w:p w14:paraId="607B2973" w14:textId="3939F9E0" w:rsidR="0038195B" w:rsidRDefault="00A841EE" w:rsidP="00F43697">
      <w:pPr>
        <w:pStyle w:val="Heading1"/>
        <w:sectPr w:rsidR="0038195B">
          <w:pgSz w:w="12240" w:h="15840"/>
          <w:pgMar w:top="1440" w:right="1440" w:bottom="1440" w:left="1440" w:header="720" w:footer="720" w:gutter="0"/>
          <w:cols w:space="720"/>
          <w:docGrid w:linePitch="360"/>
        </w:sectPr>
      </w:pPr>
      <w:r w:rsidRPr="00A841EE">
        <w:drawing>
          <wp:inline distT="0" distB="0" distL="0" distR="0" wp14:anchorId="07F171B5" wp14:editId="3B0CBBA2">
            <wp:extent cx="5708805" cy="6191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805" cy="6191250"/>
                    </a:xfrm>
                    <a:prstGeom prst="rect">
                      <a:avLst/>
                    </a:prstGeom>
                    <a:noFill/>
                    <a:ln>
                      <a:noFill/>
                    </a:ln>
                  </pic:spPr>
                </pic:pic>
              </a:graphicData>
            </a:graphic>
          </wp:inline>
        </w:drawing>
      </w:r>
      <w:bookmarkStart w:id="12" w:name="_GoBack"/>
      <w:bookmarkEnd w:id="12"/>
    </w:p>
    <w:p w14:paraId="30316BAF" w14:textId="1D04E969" w:rsidR="00F43697" w:rsidRDefault="00F43697" w:rsidP="00F43697">
      <w:pPr>
        <w:pStyle w:val="Heading1"/>
      </w:pPr>
      <w:r>
        <w:lastRenderedPageBreak/>
        <w:t>Figures</w:t>
      </w:r>
    </w:p>
    <w:p w14:paraId="3037FCB0" w14:textId="13E59864" w:rsidR="00E55142" w:rsidRDefault="000743D4" w:rsidP="002E56AF">
      <w:pPr>
        <w:jc w:val="center"/>
      </w:pPr>
      <w:r>
        <w:rPr>
          <w:noProof/>
        </w:rPr>
        <w:drawing>
          <wp:inline distT="0" distB="0" distL="0" distR="0" wp14:anchorId="51EEEF3A" wp14:editId="578A5350">
            <wp:extent cx="4873625" cy="3601555"/>
            <wp:effectExtent l="19050" t="19050" r="2222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159" t="6061" r="11783" b="8138"/>
                    <a:stretch/>
                  </pic:blipFill>
                  <pic:spPr bwMode="auto">
                    <a:xfrm>
                      <a:off x="0" y="0"/>
                      <a:ext cx="4874113" cy="3601916"/>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72F79ECE" w14:textId="747F6113" w:rsidR="00E55142" w:rsidRDefault="00E55142">
      <w:r>
        <w:t>Figure 1. M</w:t>
      </w:r>
      <w:r w:rsidR="000743D4">
        <w:t xml:space="preserve">ap of study sample </w:t>
      </w:r>
      <w:r w:rsidR="002234AB">
        <w:t>locations, Prudhoe Bay, Alaska</w:t>
      </w:r>
      <w:r w:rsidR="000743D4">
        <w:t xml:space="preserve">. </w:t>
      </w:r>
    </w:p>
    <w:p w14:paraId="2E3412ED" w14:textId="77777777" w:rsidR="00E55142" w:rsidRDefault="00E55142"/>
    <w:p w14:paraId="2B33882C" w14:textId="3B63DADF" w:rsidR="00F43697" w:rsidRDefault="00F43697"/>
    <w:p w14:paraId="21520E30" w14:textId="7752B7D8" w:rsidR="003864A6" w:rsidRDefault="00B94565" w:rsidP="00B94565">
      <w:pPr>
        <w:spacing w:after="0"/>
      </w:pPr>
      <w:r>
        <w:rPr>
          <w:noProof/>
        </w:rPr>
        <w:lastRenderedPageBreak/>
        <w:drawing>
          <wp:inline distT="0" distB="0" distL="0" distR="0" wp14:anchorId="4218ED7B" wp14:editId="5B0959AB">
            <wp:extent cx="5947410" cy="3959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3959860"/>
                    </a:xfrm>
                    <a:prstGeom prst="rect">
                      <a:avLst/>
                    </a:prstGeom>
                    <a:noFill/>
                    <a:ln>
                      <a:noFill/>
                    </a:ln>
                  </pic:spPr>
                </pic:pic>
              </a:graphicData>
            </a:graphic>
          </wp:inline>
        </w:drawing>
      </w:r>
    </w:p>
    <w:p w14:paraId="295342BF" w14:textId="1378217B" w:rsidR="00F43697" w:rsidRDefault="00F43697">
      <w:r>
        <w:t xml:space="preserve">Figure </w:t>
      </w:r>
      <w:r w:rsidR="00363DC7">
        <w:t>2</w:t>
      </w:r>
      <w:r>
        <w:t xml:space="preserve">. </w:t>
      </w:r>
      <w:r w:rsidR="003864A6">
        <w:t>Predicted species richness by biweekly period</w:t>
      </w:r>
      <w:r w:rsidR="00B94565">
        <w:t xml:space="preserve"> and year</w:t>
      </w:r>
      <w:r w:rsidR="002234AB">
        <w:t>,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032D5325" w:rsidR="001F4D18" w:rsidRDefault="001F4D18">
      <w:r>
        <w:rPr>
          <w:noProof/>
        </w:rPr>
        <w:lastRenderedPageBreak/>
        <w:drawing>
          <wp:inline distT="0" distB="0" distL="0" distR="0" wp14:anchorId="07FC1599" wp14:editId="36D0D25E">
            <wp:extent cx="5943600" cy="4460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1443D0AA" w14:textId="4B8331F4"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 2001–2018</w:t>
      </w:r>
      <w:r w:rsidR="00B94565">
        <w:t xml:space="preserve">. </w:t>
      </w:r>
      <w:r w:rsidR="002234AB">
        <w:t xml:space="preserve">Only the three significant species are displayed. </w:t>
      </w:r>
      <w:r w:rsidR="00B94565">
        <w:t xml:space="preserve">Standard error bars are shown </w:t>
      </w:r>
      <w:r w:rsidR="001F4D18">
        <w:t xml:space="preserve">as shaded. </w:t>
      </w:r>
    </w:p>
    <w:p w14:paraId="07FA0478" w14:textId="77777777" w:rsidR="00363DC7" w:rsidRDefault="00363DC7" w:rsidP="00363DC7">
      <w:r>
        <w:rPr>
          <w:noProof/>
        </w:rPr>
        <w:lastRenderedPageBreak/>
        <w:drawing>
          <wp:inline distT="0" distB="0" distL="0" distR="0" wp14:anchorId="574AF3E2" wp14:editId="717B1BBF">
            <wp:extent cx="5939790" cy="39598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3959860"/>
                    </a:xfrm>
                    <a:prstGeom prst="rect">
                      <a:avLst/>
                    </a:prstGeom>
                    <a:noFill/>
                    <a:ln>
                      <a:noFill/>
                    </a:ln>
                  </pic:spPr>
                </pic:pic>
              </a:graphicData>
            </a:graphic>
          </wp:inline>
        </w:drawing>
      </w:r>
    </w:p>
    <w:p w14:paraId="032044BF" w14:textId="1AE47376" w:rsidR="00363DC7" w:rsidRDefault="00363DC7">
      <w:r>
        <w:t xml:space="preserve">Figure 4. Annual trends of salinity and water temperature by station, 2001–2018, scaled to </w:t>
      </w:r>
      <w:r>
        <w:rPr>
          <w:rFonts w:cs="Times New Roman"/>
        </w:rPr>
        <w:t>µ=0 and σ=1</w:t>
      </w:r>
      <w:r>
        <w:t xml:space="preserve">. </w:t>
      </w:r>
    </w:p>
    <w:p w14:paraId="4B8ED0B6" w14:textId="15D262C5" w:rsidR="00B46929" w:rsidRDefault="00907A89">
      <w:r>
        <w:rPr>
          <w:noProof/>
        </w:rPr>
        <w:lastRenderedPageBreak/>
        <w:drawing>
          <wp:inline distT="0" distB="0" distL="0" distR="0" wp14:anchorId="2CC8EEE9" wp14:editId="2A68F6E1">
            <wp:extent cx="5937885" cy="39547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14:paraId="4323CBA0" w14:textId="30B8CFAE"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xml:space="preserve">) ordination of fish species composition </w:t>
      </w:r>
      <w:r w:rsidR="008A16B3">
        <w:t xml:space="preserve">for each of the four stations </w:t>
      </w:r>
      <w:r w:rsidR="001F4D18">
        <w:t xml:space="preserve">from Prudhoe Bay,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the direction of maximum association with the ordination. The top nine species that were associated with axes 1 and 2 are displayed</w:t>
      </w:r>
      <w:r w:rsidR="002234AB">
        <w:t>, positioned</w:t>
      </w:r>
      <w:r w:rsidR="001F4D18">
        <w:t xml:space="preserve"> according to their ordination score. </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F876D9" w:rsidRDefault="00F876D9">
      <w:pPr>
        <w:pStyle w:val="CommentText"/>
      </w:pPr>
      <w:r>
        <w:rPr>
          <w:rStyle w:val="CommentReference"/>
        </w:rPr>
        <w:annotationRef/>
      </w:r>
      <w:r>
        <w:t>check which of these talks about the lipid content</w:t>
      </w:r>
    </w:p>
  </w:comment>
  <w:comment w:id="2" w:author="Justin Priest" w:date="2018-04-03T22:58:00Z" w:initials="JP">
    <w:p w14:paraId="0202E97E" w14:textId="77777777" w:rsidR="00F876D9" w:rsidRDefault="00F876D9" w:rsidP="00075BF0">
      <w:pPr>
        <w:pStyle w:val="CommentText"/>
      </w:pPr>
      <w:r>
        <w:rPr>
          <w:rStyle w:val="CommentReference"/>
        </w:rPr>
        <w:annotationRef/>
      </w:r>
      <w:r>
        <w:t>How far upriver?</w:t>
      </w:r>
    </w:p>
  </w:comment>
  <w:comment w:id="3" w:author="Justin Priest" w:date="2019-03-27T17:07:00Z" w:initials="JP">
    <w:p w14:paraId="16782E7E" w14:textId="364E32A6" w:rsidR="00F876D9" w:rsidRPr="00313B1A" w:rsidRDefault="00F876D9" w:rsidP="00313B1A">
      <w:pPr>
        <w:ind w:firstLine="540"/>
        <w:rPr>
          <w:rFonts w:cs="Times New Roman"/>
        </w:rPr>
      </w:pPr>
      <w:r>
        <w:rPr>
          <w:rStyle w:val="CommentReference"/>
        </w:rPr>
        <w:annotationRef/>
      </w:r>
      <w:r>
        <w:t xml:space="preserve">So </w:t>
      </w:r>
      <w:proofErr w:type="gramStart"/>
      <w:r>
        <w:t>far</w:t>
      </w:r>
      <w:proofErr w:type="gramEnd"/>
      <w:r>
        <w:t xml:space="preserve">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 w:id="5" w:author="Justin Priest" w:date="2019-05-16T15:17:00Z" w:initials="JP">
    <w:p w14:paraId="7FCE704B" w14:textId="77A4FED6" w:rsidR="00265035" w:rsidRDefault="00265035">
      <w:pPr>
        <w:pStyle w:val="CommentText"/>
      </w:pPr>
      <w:r>
        <w:rPr>
          <w:rStyle w:val="CommentReference"/>
        </w:rPr>
        <w:annotationRef/>
      </w:r>
      <w:r>
        <w:rPr>
          <w:rStyle w:val="CommentReference"/>
        </w:rPr>
        <w:t xml:space="preserve">Species left blank because in early years of project they did not ID snailfish to species; later years </w:t>
      </w:r>
      <w:proofErr w:type="spellStart"/>
      <w:r>
        <w:rPr>
          <w:rStyle w:val="CommentReference"/>
        </w:rPr>
        <w:t>ID’d</w:t>
      </w:r>
      <w:proofErr w:type="spellEnd"/>
      <w:r>
        <w:rPr>
          <w:rStyle w:val="CommentReference"/>
        </w:rPr>
        <w:t xml:space="preserve"> them to Kelp Snailfish.</w:t>
      </w:r>
    </w:p>
  </w:comment>
  <w:comment w:id="6" w:author="Justin Priest" w:date="2019-05-16T15:23:00Z" w:initials="JP">
    <w:p w14:paraId="3B10FDD5" w14:textId="76B4F470" w:rsidR="00265035" w:rsidRDefault="00265035">
      <w:pPr>
        <w:pStyle w:val="CommentText"/>
      </w:pPr>
      <w:r>
        <w:rPr>
          <w:rStyle w:val="CommentReference"/>
        </w:rPr>
        <w:annotationRef/>
      </w:r>
      <w:r>
        <w:t xml:space="preserve">TS Comment: Work on </w:t>
      </w:r>
      <w:r w:rsidR="00236D44">
        <w:t>sentence transitions – pretty choppy</w:t>
      </w:r>
    </w:p>
  </w:comment>
  <w:comment w:id="8" w:author="Justin Priest" w:date="2019-05-16T16:10:00Z" w:initials="JP">
    <w:p w14:paraId="5818DB36" w14:textId="7936E8B7" w:rsidR="008D1504" w:rsidRDefault="008D1504">
      <w:pPr>
        <w:pStyle w:val="CommentText"/>
      </w:pPr>
      <w:r>
        <w:rPr>
          <w:rStyle w:val="CommentReference"/>
        </w:rPr>
        <w:annotationRef/>
      </w:r>
      <w:r>
        <w:t>TS: Move to methods</w:t>
      </w:r>
    </w:p>
  </w:comment>
  <w:comment w:id="9" w:author="Justin Priest" w:date="2019-05-16T16:53:00Z" w:initials="JP">
    <w:p w14:paraId="0E0FBC65" w14:textId="4748D8F2" w:rsidR="00CC6908" w:rsidRDefault="00CC6908">
      <w:pPr>
        <w:pStyle w:val="CommentText"/>
      </w:pPr>
      <w:r>
        <w:rPr>
          <w:rStyle w:val="CommentReference"/>
        </w:rPr>
        <w:annotationRef/>
      </w:r>
      <w:r>
        <w:t>TS: Elaborate – how so? What were the differences?</w:t>
      </w:r>
    </w:p>
  </w:comment>
  <w:comment w:id="11" w:author="Justin Priest" w:date="2019-05-15T21:23:00Z" w:initials="JP">
    <w:p w14:paraId="576150F7" w14:textId="0B8040D5" w:rsidR="00F876D9" w:rsidRDefault="00F876D9">
      <w:pPr>
        <w:pStyle w:val="CommentText"/>
      </w:pPr>
      <w:r>
        <w:rPr>
          <w:rStyle w:val="CommentReference"/>
        </w:rPr>
        <w:annotationRef/>
      </w:r>
      <w:r>
        <w:t xml:space="preserve">This is catch per species per </w:t>
      </w:r>
      <w:proofErr w:type="spellStart"/>
      <w:r>
        <w:t>biweek</w:t>
      </w:r>
      <w:proofErr w:type="spellEnd"/>
      <w:r>
        <w:t xml:space="preserve">. Need to update to catch per species per </w:t>
      </w:r>
      <w:proofErr w:type="spellStart"/>
      <w:r>
        <w:t>biweek</w:t>
      </w:r>
      <w:proofErr w:type="spellEnd"/>
      <w:r>
        <w:t xml:space="preserve"> per station.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0202E97E" w15:done="0"/>
  <w15:commentEx w15:paraId="16782E7E" w15:done="0"/>
  <w15:commentEx w15:paraId="7FCE704B" w15:done="0"/>
  <w15:commentEx w15:paraId="3B10FDD5" w15:done="0"/>
  <w15:commentEx w15:paraId="5818DB36" w15:done="0"/>
  <w15:commentEx w15:paraId="0E0FBC65" w15:done="0"/>
  <w15:commentEx w15:paraId="576150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0202E97E" w16cid:durableId="1E6E85AF"/>
  <w16cid:commentId w16cid:paraId="16782E7E" w16cid:durableId="20462C6E"/>
  <w16cid:commentId w16cid:paraId="7FCE704B" w16cid:durableId="2087FD72"/>
  <w16cid:commentId w16cid:paraId="3B10FDD5" w16cid:durableId="2087FEEE"/>
  <w16cid:commentId w16cid:paraId="5818DB36" w16cid:durableId="208809F5"/>
  <w16cid:commentId w16cid:paraId="0E0FBC65" w16cid:durableId="2088141A"/>
  <w16cid:commentId w16cid:paraId="576150F7" w16cid:durableId="208701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E4702" w14:textId="77777777" w:rsidR="00571304" w:rsidRDefault="00571304">
      <w:pPr>
        <w:spacing w:after="0" w:line="240" w:lineRule="auto"/>
      </w:pPr>
      <w:r>
        <w:separator/>
      </w:r>
    </w:p>
  </w:endnote>
  <w:endnote w:type="continuationSeparator" w:id="0">
    <w:p w14:paraId="4B83E564" w14:textId="77777777" w:rsidR="00571304" w:rsidRDefault="00571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F876D9" w:rsidRPr="00632D26" w:rsidRDefault="00F876D9">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F876D9" w:rsidRPr="004F14B7" w:rsidRDefault="00F876D9">
    <w:pPr>
      <w:pStyle w:val="Footer"/>
      <w:rPr>
        <w:rFonts w:cs="Times New Roman"/>
      </w:rPr>
    </w:pPr>
  </w:p>
  <w:p w14:paraId="2A8D51CD" w14:textId="77777777" w:rsidR="00F876D9" w:rsidRDefault="00F876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6DC41" w14:textId="77777777" w:rsidR="00571304" w:rsidRDefault="00571304">
      <w:pPr>
        <w:spacing w:after="0" w:line="240" w:lineRule="auto"/>
      </w:pPr>
      <w:r>
        <w:separator/>
      </w:r>
    </w:p>
  </w:footnote>
  <w:footnote w:type="continuationSeparator" w:id="0">
    <w:p w14:paraId="3FE20D16" w14:textId="77777777" w:rsidR="00571304" w:rsidRDefault="00571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2775B"/>
    <w:rsid w:val="00041BF2"/>
    <w:rsid w:val="00050825"/>
    <w:rsid w:val="00056F5A"/>
    <w:rsid w:val="00070CC8"/>
    <w:rsid w:val="000743D4"/>
    <w:rsid w:val="00075BF0"/>
    <w:rsid w:val="00084033"/>
    <w:rsid w:val="00092FE7"/>
    <w:rsid w:val="00096823"/>
    <w:rsid w:val="000A134E"/>
    <w:rsid w:val="000B3235"/>
    <w:rsid w:val="000B590F"/>
    <w:rsid w:val="000C0A50"/>
    <w:rsid w:val="000D37D1"/>
    <w:rsid w:val="000E3DCB"/>
    <w:rsid w:val="000E405E"/>
    <w:rsid w:val="00103DED"/>
    <w:rsid w:val="00110D0A"/>
    <w:rsid w:val="00111D0A"/>
    <w:rsid w:val="0011220B"/>
    <w:rsid w:val="00124016"/>
    <w:rsid w:val="00125CEF"/>
    <w:rsid w:val="0013083D"/>
    <w:rsid w:val="001433E1"/>
    <w:rsid w:val="00177E47"/>
    <w:rsid w:val="00191D9C"/>
    <w:rsid w:val="00197406"/>
    <w:rsid w:val="001B26E3"/>
    <w:rsid w:val="001B5E23"/>
    <w:rsid w:val="001C5676"/>
    <w:rsid w:val="001C62B9"/>
    <w:rsid w:val="001C7784"/>
    <w:rsid w:val="001F0641"/>
    <w:rsid w:val="001F0E3D"/>
    <w:rsid w:val="001F4D18"/>
    <w:rsid w:val="001F795C"/>
    <w:rsid w:val="002131E9"/>
    <w:rsid w:val="002234AB"/>
    <w:rsid w:val="002245F9"/>
    <w:rsid w:val="0022761F"/>
    <w:rsid w:val="00231CF7"/>
    <w:rsid w:val="00236D44"/>
    <w:rsid w:val="0024423C"/>
    <w:rsid w:val="002525A1"/>
    <w:rsid w:val="002546F7"/>
    <w:rsid w:val="002630D5"/>
    <w:rsid w:val="00263A2E"/>
    <w:rsid w:val="00265035"/>
    <w:rsid w:val="00266D3A"/>
    <w:rsid w:val="0027206B"/>
    <w:rsid w:val="00276535"/>
    <w:rsid w:val="00281946"/>
    <w:rsid w:val="00296200"/>
    <w:rsid w:val="0029693E"/>
    <w:rsid w:val="002B3B91"/>
    <w:rsid w:val="002E56AF"/>
    <w:rsid w:val="00300B46"/>
    <w:rsid w:val="0030672C"/>
    <w:rsid w:val="00313B1A"/>
    <w:rsid w:val="0032024B"/>
    <w:rsid w:val="00327444"/>
    <w:rsid w:val="00332602"/>
    <w:rsid w:val="0034057A"/>
    <w:rsid w:val="003574B0"/>
    <w:rsid w:val="003611D7"/>
    <w:rsid w:val="00362AE6"/>
    <w:rsid w:val="00363DC7"/>
    <w:rsid w:val="003716FC"/>
    <w:rsid w:val="00371E98"/>
    <w:rsid w:val="003809A9"/>
    <w:rsid w:val="0038195B"/>
    <w:rsid w:val="0038251A"/>
    <w:rsid w:val="003864A6"/>
    <w:rsid w:val="0038759A"/>
    <w:rsid w:val="00387E13"/>
    <w:rsid w:val="003A539A"/>
    <w:rsid w:val="003B18EC"/>
    <w:rsid w:val="003C3FC4"/>
    <w:rsid w:val="003C405E"/>
    <w:rsid w:val="003C4BD0"/>
    <w:rsid w:val="003C539D"/>
    <w:rsid w:val="003C5B28"/>
    <w:rsid w:val="003D306E"/>
    <w:rsid w:val="003E71E4"/>
    <w:rsid w:val="003F110C"/>
    <w:rsid w:val="003F364A"/>
    <w:rsid w:val="003F3B78"/>
    <w:rsid w:val="00415BE1"/>
    <w:rsid w:val="004261E9"/>
    <w:rsid w:val="004724CA"/>
    <w:rsid w:val="004741ED"/>
    <w:rsid w:val="00480367"/>
    <w:rsid w:val="00480695"/>
    <w:rsid w:val="0048664E"/>
    <w:rsid w:val="004B0AAB"/>
    <w:rsid w:val="004C0EB8"/>
    <w:rsid w:val="004C4E6F"/>
    <w:rsid w:val="004D4F70"/>
    <w:rsid w:val="004D5625"/>
    <w:rsid w:val="005067A1"/>
    <w:rsid w:val="00516647"/>
    <w:rsid w:val="00530CE6"/>
    <w:rsid w:val="00537487"/>
    <w:rsid w:val="005418B1"/>
    <w:rsid w:val="00567287"/>
    <w:rsid w:val="00571304"/>
    <w:rsid w:val="00571F27"/>
    <w:rsid w:val="00577F81"/>
    <w:rsid w:val="00582180"/>
    <w:rsid w:val="005939DE"/>
    <w:rsid w:val="00596D67"/>
    <w:rsid w:val="005A595E"/>
    <w:rsid w:val="005B3327"/>
    <w:rsid w:val="005B3E0A"/>
    <w:rsid w:val="005B7676"/>
    <w:rsid w:val="005B79D2"/>
    <w:rsid w:val="005C5C40"/>
    <w:rsid w:val="005C65C6"/>
    <w:rsid w:val="005C7191"/>
    <w:rsid w:val="005C7603"/>
    <w:rsid w:val="005D2A50"/>
    <w:rsid w:val="00604DCF"/>
    <w:rsid w:val="00606CAF"/>
    <w:rsid w:val="00616D5C"/>
    <w:rsid w:val="00625C12"/>
    <w:rsid w:val="00631C9F"/>
    <w:rsid w:val="006320A8"/>
    <w:rsid w:val="006369F3"/>
    <w:rsid w:val="00646FEE"/>
    <w:rsid w:val="00665BD4"/>
    <w:rsid w:val="006759E1"/>
    <w:rsid w:val="006773AB"/>
    <w:rsid w:val="00684876"/>
    <w:rsid w:val="006942CE"/>
    <w:rsid w:val="006C21CC"/>
    <w:rsid w:val="006D4F00"/>
    <w:rsid w:val="006E2C4A"/>
    <w:rsid w:val="006E5C5C"/>
    <w:rsid w:val="006E6DEB"/>
    <w:rsid w:val="006F0719"/>
    <w:rsid w:val="0070218E"/>
    <w:rsid w:val="007119BD"/>
    <w:rsid w:val="007253B1"/>
    <w:rsid w:val="0072541D"/>
    <w:rsid w:val="00726DB4"/>
    <w:rsid w:val="00747D5D"/>
    <w:rsid w:val="00753BE3"/>
    <w:rsid w:val="00755E8D"/>
    <w:rsid w:val="00766A47"/>
    <w:rsid w:val="007759EE"/>
    <w:rsid w:val="0077705E"/>
    <w:rsid w:val="00787DB6"/>
    <w:rsid w:val="00791D0B"/>
    <w:rsid w:val="00792C25"/>
    <w:rsid w:val="007C2BDC"/>
    <w:rsid w:val="007C59B8"/>
    <w:rsid w:val="007E20AE"/>
    <w:rsid w:val="007E6535"/>
    <w:rsid w:val="007F5133"/>
    <w:rsid w:val="008061ED"/>
    <w:rsid w:val="00806B90"/>
    <w:rsid w:val="00814D95"/>
    <w:rsid w:val="00817081"/>
    <w:rsid w:val="008345A9"/>
    <w:rsid w:val="00843C03"/>
    <w:rsid w:val="00853490"/>
    <w:rsid w:val="008631F6"/>
    <w:rsid w:val="00870415"/>
    <w:rsid w:val="008972BE"/>
    <w:rsid w:val="00897761"/>
    <w:rsid w:val="008A16B3"/>
    <w:rsid w:val="008B20DB"/>
    <w:rsid w:val="008B745A"/>
    <w:rsid w:val="008C5255"/>
    <w:rsid w:val="008D1504"/>
    <w:rsid w:val="008D1E16"/>
    <w:rsid w:val="008D3591"/>
    <w:rsid w:val="00900E18"/>
    <w:rsid w:val="00907A89"/>
    <w:rsid w:val="00915AEE"/>
    <w:rsid w:val="00917C48"/>
    <w:rsid w:val="009231C4"/>
    <w:rsid w:val="00923F6F"/>
    <w:rsid w:val="00937A2B"/>
    <w:rsid w:val="00963A2F"/>
    <w:rsid w:val="00971DAE"/>
    <w:rsid w:val="009921C2"/>
    <w:rsid w:val="009A2C35"/>
    <w:rsid w:val="009A6E95"/>
    <w:rsid w:val="009C24CC"/>
    <w:rsid w:val="009F7BF6"/>
    <w:rsid w:val="00A053D3"/>
    <w:rsid w:val="00A11107"/>
    <w:rsid w:val="00A12BA0"/>
    <w:rsid w:val="00A25B03"/>
    <w:rsid w:val="00A35C4F"/>
    <w:rsid w:val="00A35F22"/>
    <w:rsid w:val="00A35FF6"/>
    <w:rsid w:val="00A52995"/>
    <w:rsid w:val="00A56EB3"/>
    <w:rsid w:val="00A60ABC"/>
    <w:rsid w:val="00A668CE"/>
    <w:rsid w:val="00A74B57"/>
    <w:rsid w:val="00A81B46"/>
    <w:rsid w:val="00A81F81"/>
    <w:rsid w:val="00A841EE"/>
    <w:rsid w:val="00AA2970"/>
    <w:rsid w:val="00AA5175"/>
    <w:rsid w:val="00AB5ECA"/>
    <w:rsid w:val="00AC366B"/>
    <w:rsid w:val="00AE1B2B"/>
    <w:rsid w:val="00AE2BA4"/>
    <w:rsid w:val="00AE4AA6"/>
    <w:rsid w:val="00AF1465"/>
    <w:rsid w:val="00AF2E61"/>
    <w:rsid w:val="00AF6B03"/>
    <w:rsid w:val="00B00EF0"/>
    <w:rsid w:val="00B0202E"/>
    <w:rsid w:val="00B141A2"/>
    <w:rsid w:val="00B15816"/>
    <w:rsid w:val="00B25860"/>
    <w:rsid w:val="00B268AE"/>
    <w:rsid w:val="00B33DD5"/>
    <w:rsid w:val="00B448CE"/>
    <w:rsid w:val="00B46929"/>
    <w:rsid w:val="00B86E27"/>
    <w:rsid w:val="00B94565"/>
    <w:rsid w:val="00BA0A57"/>
    <w:rsid w:val="00BA673B"/>
    <w:rsid w:val="00BA77A7"/>
    <w:rsid w:val="00BB04C5"/>
    <w:rsid w:val="00BB73E5"/>
    <w:rsid w:val="00BC2843"/>
    <w:rsid w:val="00BD51ED"/>
    <w:rsid w:val="00BD6953"/>
    <w:rsid w:val="00BE2A7B"/>
    <w:rsid w:val="00BF098E"/>
    <w:rsid w:val="00BF2D68"/>
    <w:rsid w:val="00C15203"/>
    <w:rsid w:val="00C15699"/>
    <w:rsid w:val="00C2664B"/>
    <w:rsid w:val="00C3517E"/>
    <w:rsid w:val="00C36979"/>
    <w:rsid w:val="00C4390B"/>
    <w:rsid w:val="00C55358"/>
    <w:rsid w:val="00C603D3"/>
    <w:rsid w:val="00C6526E"/>
    <w:rsid w:val="00C67648"/>
    <w:rsid w:val="00C761C0"/>
    <w:rsid w:val="00C8029F"/>
    <w:rsid w:val="00C84FAB"/>
    <w:rsid w:val="00C920C0"/>
    <w:rsid w:val="00C93F56"/>
    <w:rsid w:val="00CA0920"/>
    <w:rsid w:val="00CA24C1"/>
    <w:rsid w:val="00CA3E72"/>
    <w:rsid w:val="00CB0719"/>
    <w:rsid w:val="00CB14CC"/>
    <w:rsid w:val="00CB6E34"/>
    <w:rsid w:val="00CC6908"/>
    <w:rsid w:val="00CD3927"/>
    <w:rsid w:val="00CD6B8E"/>
    <w:rsid w:val="00CE5AC9"/>
    <w:rsid w:val="00CE71C8"/>
    <w:rsid w:val="00CF72BA"/>
    <w:rsid w:val="00D000ED"/>
    <w:rsid w:val="00D006F9"/>
    <w:rsid w:val="00D236C5"/>
    <w:rsid w:val="00D27086"/>
    <w:rsid w:val="00D35936"/>
    <w:rsid w:val="00D50404"/>
    <w:rsid w:val="00D761D2"/>
    <w:rsid w:val="00D777DF"/>
    <w:rsid w:val="00D82F21"/>
    <w:rsid w:val="00D95A12"/>
    <w:rsid w:val="00DB0942"/>
    <w:rsid w:val="00DB6A48"/>
    <w:rsid w:val="00DB7219"/>
    <w:rsid w:val="00DC04DE"/>
    <w:rsid w:val="00DD00C0"/>
    <w:rsid w:val="00DE2903"/>
    <w:rsid w:val="00DE342B"/>
    <w:rsid w:val="00DE7F40"/>
    <w:rsid w:val="00DF3CBE"/>
    <w:rsid w:val="00E270ED"/>
    <w:rsid w:val="00E27A3D"/>
    <w:rsid w:val="00E339A2"/>
    <w:rsid w:val="00E4672C"/>
    <w:rsid w:val="00E55142"/>
    <w:rsid w:val="00E62238"/>
    <w:rsid w:val="00E6351A"/>
    <w:rsid w:val="00E6561B"/>
    <w:rsid w:val="00E65814"/>
    <w:rsid w:val="00E6588F"/>
    <w:rsid w:val="00E6685C"/>
    <w:rsid w:val="00E754B8"/>
    <w:rsid w:val="00E761A5"/>
    <w:rsid w:val="00E9156A"/>
    <w:rsid w:val="00EA4863"/>
    <w:rsid w:val="00EC2E97"/>
    <w:rsid w:val="00EC434F"/>
    <w:rsid w:val="00ED1439"/>
    <w:rsid w:val="00EE44D0"/>
    <w:rsid w:val="00EE62FB"/>
    <w:rsid w:val="00EF3E87"/>
    <w:rsid w:val="00F04080"/>
    <w:rsid w:val="00F30B32"/>
    <w:rsid w:val="00F3264E"/>
    <w:rsid w:val="00F43697"/>
    <w:rsid w:val="00F54BFD"/>
    <w:rsid w:val="00F64B18"/>
    <w:rsid w:val="00F8187B"/>
    <w:rsid w:val="00F8588C"/>
    <w:rsid w:val="00F876D9"/>
    <w:rsid w:val="00F934F0"/>
    <w:rsid w:val="00F94791"/>
    <w:rsid w:val="00FB7510"/>
    <w:rsid w:val="00FC33E8"/>
    <w:rsid w:val="00FD1F75"/>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D38A-09F9-485F-BE50-C61D5951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22032</TotalTime>
  <Pages>26</Pages>
  <Words>25222</Words>
  <Characters>143766</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88</cp:revision>
  <dcterms:created xsi:type="dcterms:W3CDTF">2018-12-06T01:50:00Z</dcterms:created>
  <dcterms:modified xsi:type="dcterms:W3CDTF">2019-05-17T02:13:00Z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