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11F43568" w:rsidR="0084663E" w:rsidRDefault="0084663E" w:rsidP="0084663E">
      <w:r>
        <w:t xml:space="preserve">Justin </w:t>
      </w:r>
      <w:r w:rsidR="0020596F">
        <w:t xml:space="preserve">T. </w:t>
      </w:r>
      <w:r>
        <w:t>Priest</w:t>
      </w:r>
      <w:proofErr w:type="gramStart"/>
      <w:r w:rsidR="0020596F" w:rsidRPr="0020596F">
        <w:rPr>
          <w:vertAlign w:val="superscript"/>
        </w:rPr>
        <w:t>1</w:t>
      </w:r>
      <w:r w:rsidR="003568C6">
        <w:rPr>
          <w:vertAlign w:val="superscript"/>
        </w:rPr>
        <w:t>,</w:t>
      </w:r>
      <w:r w:rsidR="003568C6" w:rsidRPr="003568C6">
        <w:rPr>
          <w:vertAlign w:val="superscript"/>
        </w:rPr>
        <w:t>†</w:t>
      </w:r>
      <w:proofErr w:type="gramEnd"/>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 College of Fisheries and Ocean Sciences, Department of Fisheries, 2150 Koyukuk Drive, Fairbanks, Alaska 99775, USA</w:t>
      </w:r>
    </w:p>
    <w:p w14:paraId="3F0FE95A" w14:textId="67374133" w:rsidR="0020596F" w:rsidRDefault="0020596F" w:rsidP="0020596F">
      <w:r w:rsidRPr="0020596F">
        <w:rPr>
          <w:vertAlign w:val="superscript"/>
        </w:rPr>
        <w:t>2</w:t>
      </w:r>
      <w:r>
        <w:t>University of Alaska Fairbanks, College of Fisheries and Ocean Sciences, Department of Fisheries, 17101 Point Lena Loop Road, Juneau, AK 99801, USA</w:t>
      </w:r>
    </w:p>
    <w:p w14:paraId="50C621BF" w14:textId="65C8B8BB" w:rsidR="0020596F" w:rsidRDefault="0020596F" w:rsidP="0020596F">
      <w:r w:rsidRPr="001E497A">
        <w:rPr>
          <w:vertAlign w:val="superscript"/>
        </w:rPr>
        <w:t>3</w:t>
      </w:r>
      <w:r>
        <w:t>LGL Ecological Research Associates, Inc, 4103 S. Texas Avenue, Suite 211, Bryan, TX 77802</w:t>
      </w:r>
      <w:r w:rsidR="001E497A">
        <w:t xml:space="preserve">, </w:t>
      </w:r>
      <w:r>
        <w:t>USA</w:t>
      </w:r>
    </w:p>
    <w:p w14:paraId="6063DCB6" w14:textId="77777777" w:rsidR="00645239" w:rsidRDefault="00645239" w:rsidP="0020596F"/>
    <w:p w14:paraId="2A058396" w14:textId="555A057B" w:rsidR="0020596F" w:rsidRDefault="0020596F" w:rsidP="0084663E">
      <w:r>
        <w:t xml:space="preserve">Corresponding author: Justin Priest, </w:t>
      </w:r>
      <w:r w:rsidRPr="0020596F">
        <w:t>justin.priest@alaska.gov</w:t>
      </w:r>
    </w:p>
    <w:p w14:paraId="7D88451B" w14:textId="6FD00F85" w:rsidR="00645239" w:rsidRDefault="00645239" w:rsidP="00645239">
      <w:r>
        <w:t xml:space="preserve">Please cite as: Priest JT, </w:t>
      </w:r>
      <w:proofErr w:type="spellStart"/>
      <w:r>
        <w:t>Mueter</w:t>
      </w:r>
      <w:proofErr w:type="spellEnd"/>
      <w:r>
        <w:t xml:space="preserve"> FJ, Raborn SW, Sutton TM (XXXX) </w:t>
      </w:r>
      <w:r w:rsidRPr="006C4751">
        <w:t xml:space="preserve">Effects of </w:t>
      </w:r>
      <w:r>
        <w:t>e</w:t>
      </w:r>
      <w:r w:rsidRPr="006C4751">
        <w:t xml:space="preserve">nvironmental </w:t>
      </w:r>
      <w:r>
        <w:t>v</w:t>
      </w:r>
      <w:r w:rsidRPr="006C4751">
        <w:t xml:space="preserve">ariables on a </w:t>
      </w:r>
      <w:r>
        <w:t>n</w:t>
      </w:r>
      <w:r w:rsidRPr="006C4751">
        <w:t xml:space="preserve">earshore Arctic </w:t>
      </w:r>
      <w:r>
        <w:t>f</w:t>
      </w:r>
      <w:r w:rsidRPr="006C4751">
        <w:t xml:space="preserve">ish </w:t>
      </w:r>
      <w:r>
        <w:t>c</w:t>
      </w:r>
      <w:r w:rsidRPr="006C4751">
        <w:t>ommunity, 2001–2018</w:t>
      </w:r>
      <w:r>
        <w:t>. Polar Biol</w:t>
      </w:r>
    </w:p>
    <w:p w14:paraId="1BF0651E" w14:textId="77777777" w:rsidR="00645239" w:rsidRDefault="00645239" w:rsidP="00645239"/>
    <w:p w14:paraId="2370B806" w14:textId="31BB67C2" w:rsidR="007B68C8" w:rsidRDefault="007B68C8" w:rsidP="00645239">
      <w:pPr>
        <w:pStyle w:val="Heading1"/>
      </w:pPr>
      <w:r>
        <w:t>Abstract</w:t>
      </w:r>
    </w:p>
    <w:p w14:paraId="60A88196" w14:textId="3036DFFE" w:rsidR="00D36EA3" w:rsidRDefault="002010DD" w:rsidP="00D36EA3">
      <w:r w:rsidRPr="002010DD">
        <w:t xml:space="preserve">Nearshore fish communities </w:t>
      </w:r>
      <w:r w:rsidR="00631956">
        <w:t>comprise</w:t>
      </w:r>
      <w:r w:rsidRPr="002010DD">
        <w:t xml:space="preserve"> a fundamental </w:t>
      </w:r>
      <w:r w:rsidR="00645239">
        <w:t>component</w:t>
      </w:r>
      <w:r w:rsidRPr="002010DD">
        <w:t xml:space="preserve">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w:t>
      </w:r>
      <w:r w:rsidRPr="002010DD">
        <w:lastRenderedPageBreak/>
        <w:t xml:space="preserve">respond to climate change is not well understood. This </w:t>
      </w:r>
      <w:r>
        <w:t>study</w:t>
      </w:r>
      <w:r w:rsidRPr="002010DD">
        <w:t xml:space="preserve"> summarizes trends from a long-term (2001–2018) nearshore </w:t>
      </w:r>
      <w:r w:rsidR="003255E2">
        <w:t xml:space="preserve">fish </w:t>
      </w:r>
      <w:r w:rsidRPr="002010DD">
        <w:t xml:space="preserve">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water temperature has warmed by approximately 1.4</w:t>
      </w:r>
      <w:r w:rsidR="00B0155C">
        <w:rPr>
          <w:rFonts w:cs="Times New Roman"/>
        </w:rPr>
        <w:t>°</w:t>
      </w:r>
      <w:r w:rsidR="00B0155C">
        <w:t>C (p &lt;0.001)</w:t>
      </w:r>
      <w:r w:rsidRPr="002010DD">
        <w:t xml:space="preserve">. Results from </w:t>
      </w:r>
      <w:r w:rsidR="00631956" w:rsidRPr="002010DD">
        <w:t xml:space="preserve">non-metric </w:t>
      </w:r>
      <w:r w:rsidR="00567E29">
        <w:t>multi-</w:t>
      </w:r>
      <w:r w:rsidR="00631956" w:rsidRPr="002010DD">
        <w:t>dimensional scaling (</w:t>
      </w:r>
      <w:proofErr w:type="spellStart"/>
      <w:r w:rsidR="00631956" w:rsidRPr="002010DD">
        <w:t>nMDS</w:t>
      </w:r>
      <w:proofErr w:type="spellEnd"/>
      <w:r w:rsidR="00631956" w:rsidRPr="002010DD">
        <w:t xml:space="preserve">)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 </w:t>
      </w:r>
      <w:r w:rsidRPr="002010DD">
        <w:t xml:space="preserve">has </w:t>
      </w:r>
      <w:r w:rsidR="006C4751" w:rsidRPr="002010DD">
        <w:t xml:space="preserve">significantly </w:t>
      </w:r>
      <w:r w:rsidRPr="00567E29">
        <w:t xml:space="preserve">changed </w:t>
      </w:r>
      <w:r w:rsidR="00567E29" w:rsidRPr="00567E29">
        <w:t xml:space="preserve">across years with distinct variations </w:t>
      </w:r>
      <w:r w:rsidR="006C4751" w:rsidRPr="00567E29">
        <w:t>among</w:t>
      </w:r>
      <w:r w:rsidRPr="002010DD">
        <w:t xml:space="preserve"> sample locations</w:t>
      </w:r>
      <w:r w:rsidR="00567E29">
        <w:t xml:space="preserve"> and</w:t>
      </w:r>
      <w:r w:rsidRPr="002010DD">
        <w:t xml:space="preserve"> throughout the season. </w:t>
      </w:r>
      <w:r w:rsidR="00D36EA3">
        <w:t>S</w:t>
      </w:r>
      <w:r w:rsidRPr="002010DD">
        <w:t>alinity</w:t>
      </w:r>
      <w:r w:rsidR="00664627">
        <w:t xml:space="preserve"> and water</w:t>
      </w:r>
      <w:r w:rsidRPr="002010DD">
        <w:t xml:space="preserve"> temperature significantly affected </w:t>
      </w:r>
      <w:r w:rsidR="00664627">
        <w:t xml:space="preserve">multivariate </w:t>
      </w:r>
      <w:r w:rsidRPr="002010DD">
        <w:t>species composition</w:t>
      </w:r>
      <w:r w:rsidR="00664627">
        <w:t xml:space="preserve">; univariate species models showed that </w:t>
      </w:r>
      <w:r w:rsidR="00567E29">
        <w:t xml:space="preserve">the abundances of </w:t>
      </w:r>
      <w:r w:rsidR="00664627">
        <w:t>five species changed over time and were associated with changes in water temperature and salinity</w:t>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eurythermic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00D36EA3">
        <w:t>Such</w:t>
      </w:r>
      <w:r w:rsidR="00D36EA3" w:rsidRPr="002010DD">
        <w:t xml:space="preserve"> pattern</w:t>
      </w:r>
      <w:r w:rsidR="00D36EA3">
        <w:t>s</w:t>
      </w:r>
      <w:r w:rsidR="00D36EA3" w:rsidRPr="002010DD">
        <w:t xml:space="preserve"> of altered species compositions </w:t>
      </w:r>
      <w:r w:rsidR="00D36EA3">
        <w:t xml:space="preserve">demonstrate that continued long-term changes in environmental conditions will likely favor generalist species, potentially causing substantial shifts within the Arctic nearshore ecosystem. </w:t>
      </w:r>
    </w:p>
    <w:p w14:paraId="18F08276" w14:textId="77777777" w:rsidR="00D36EA3" w:rsidRDefault="00D36EA3" w:rsidP="001E497A"/>
    <w:p w14:paraId="75057177" w14:textId="0A99A3B4" w:rsidR="001E497A" w:rsidRDefault="001E497A" w:rsidP="001E497A">
      <w:r w:rsidRPr="001E497A">
        <w:t>Keywords</w:t>
      </w:r>
      <w:r>
        <w:t xml:space="preserve">: </w:t>
      </w:r>
      <w:r w:rsidR="00CB7339">
        <w:t>Beaufort Sea</w:t>
      </w:r>
      <w:r w:rsidR="002546A8">
        <w:t xml:space="preserve">, Nearshore fishes, Community </w:t>
      </w:r>
      <w:r w:rsidR="0028603D">
        <w:t>a</w:t>
      </w:r>
      <w:r w:rsidR="002546A8">
        <w:t>ssemblage, Abundance changes, Species richness</w:t>
      </w:r>
    </w:p>
    <w:p w14:paraId="6A6FED71" w14:textId="77777777" w:rsidR="001E497A" w:rsidRDefault="001E497A" w:rsidP="001E497A"/>
    <w:p w14:paraId="67583EF0" w14:textId="76AD6FA9" w:rsidR="007D14A5" w:rsidRDefault="007D14A5" w:rsidP="007B68C8">
      <w:pPr>
        <w:sectPr w:rsidR="007D14A5" w:rsidSect="0064523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710" w:left="1440" w:header="720" w:footer="720" w:gutter="0"/>
          <w:pgNumType w:start="1"/>
          <w:cols w:space="720"/>
          <w:titlePg/>
          <w:docGrid w:linePitch="360"/>
        </w:sectPr>
      </w:pPr>
    </w:p>
    <w:p w14:paraId="52C85A8F" w14:textId="7DB853B8" w:rsidR="00B448CE" w:rsidRPr="004F14B7" w:rsidRDefault="00B448CE" w:rsidP="00B448CE">
      <w:pPr>
        <w:pStyle w:val="Heading1"/>
      </w:pPr>
      <w:r w:rsidRPr="004F14B7">
        <w:lastRenderedPageBreak/>
        <w:t>Introduction</w:t>
      </w:r>
      <w:bookmarkEnd w:id="0"/>
    </w:p>
    <w:p w14:paraId="7FEF03C4" w14:textId="6BA348B9"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00A15C9F">
        <w:rPr>
          <w:rFonts w:cs="Times New Roman"/>
        </w:rPr>
        <w:t xml:space="preserve">Arctic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w:t>
      </w:r>
      <w:r w:rsidR="00567E29">
        <w:rPr>
          <w:rFonts w:cs="Times New Roman"/>
        </w:rPr>
        <w:t>s</w:t>
      </w:r>
      <w:r>
        <w:rPr>
          <w:rFonts w:cs="Times New Roman"/>
        </w:rPr>
        <w:t xml:space="preserve"> on local ecosystem</w:t>
      </w:r>
      <w:r w:rsidR="00567E29">
        <w:rPr>
          <w:rFonts w:cs="Times New Roman"/>
        </w:rPr>
        <w:t>s</w:t>
      </w:r>
      <w:r>
        <w:rPr>
          <w:rFonts w:cs="Times New Roman"/>
        </w:rPr>
        <w:t xml:space="preserve"> </w:t>
      </w:r>
      <w:r w:rsidR="00567E29">
        <w:rPr>
          <w:rFonts w:cs="Times New Roman"/>
        </w:rPr>
        <w:t xml:space="preserve">are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and increase</w:t>
      </w:r>
      <w:r w:rsidR="00567E29">
        <w:rPr>
          <w:rFonts w:cs="Times New Roman"/>
        </w:rPr>
        <w:t>s</w:t>
      </w:r>
      <w:r w:rsidR="000D2732">
        <w:rPr>
          <w:rFonts w:cs="Times New Roman"/>
        </w:rPr>
        <w:t xml:space="preserve"> in temperature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w:t>
      </w:r>
      <w:r w:rsidR="00567E29">
        <w:rPr>
          <w:rFonts w:cs="Times New Roman"/>
        </w:rPr>
        <w:t xml:space="preserve">adapted </w:t>
      </w:r>
      <w:r>
        <w:rPr>
          <w:rFonts w:cs="Times New Roman"/>
        </w:rPr>
        <w:t xml:space="preserve">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7EDB8393"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DF7341">
        <w:rPr>
          <w:rFonts w:cs="Times New Roman"/>
        </w:rPr>
        <w:t xml:space="preserve"> because </w:t>
      </w:r>
      <w:r w:rsidR="00C7241C">
        <w:rPr>
          <w:rFonts w:cs="Times New Roman"/>
        </w:rPr>
        <w:t xml:space="preserve">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r w:rsidR="00311548">
        <w:rPr>
          <w:rFonts w:cs="Times New Roman"/>
        </w:rPr>
        <w:t>Requirements for water temperature and salinity conditions</w:t>
      </w:r>
      <w:r w:rsidR="00567E29">
        <w:rPr>
          <w:rFonts w:cs="Times New Roman"/>
        </w:rPr>
        <w:t xml:space="preserve"> </w:t>
      </w:r>
      <w:r>
        <w:rPr>
          <w:rFonts w:cs="Times New Roman"/>
        </w:rPr>
        <w:t xml:space="preserve">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lastRenderedPageBreak/>
        <w:t>dynamic parameters</w:t>
      </w:r>
      <w:r w:rsidR="00A15C9F">
        <w:rPr>
          <w:rFonts w:cs="Times New Roman"/>
        </w:rPr>
        <w:t xml:space="preserve"> (e.g., metabolic rate; </w:t>
      </w:r>
      <w:r>
        <w:rPr>
          <w:rFonts w:cs="Times New Roman"/>
        </w:rPr>
        <w:fldChar w:fldCharType="begin" w:fldLock="1"/>
      </w:r>
      <w:r w:rsidR="00A22C95">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1980)","manualFormatting":"Pauly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sidR="00567E29">
        <w:rPr>
          <w:rFonts w:cs="Times New Roman"/>
        </w:rPr>
        <w:t>The</w:t>
      </w:r>
      <w:r w:rsidR="00311548">
        <w:rPr>
          <w:rFonts w:cs="Times New Roman"/>
        </w:rPr>
        <w:t xml:space="preserve">refore, </w:t>
      </w:r>
      <w:r w:rsidR="00567E29">
        <w:rPr>
          <w:rFonts w:cs="Times New Roman"/>
        </w:rPr>
        <w:t xml:space="preserve">environmental </w:t>
      </w:r>
      <w:r>
        <w:rPr>
          <w:rFonts w:cs="Times New Roman"/>
        </w:rPr>
        <w:t xml:space="preserve">conditions </w:t>
      </w:r>
      <w:r w:rsidR="00311548">
        <w:rPr>
          <w:rFonts w:cs="Times New Roman"/>
        </w:rPr>
        <w:t>are</w:t>
      </w:r>
      <w:r>
        <w:rPr>
          <w:rFonts w:cs="Times New Roman"/>
        </w:rPr>
        <w:t xml:space="preserv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DF7341">
        <w:rPr>
          <w:rFonts w:cs="Times New Roman"/>
        </w:rPr>
        <w:t>E</w:t>
      </w:r>
      <w:r w:rsidR="00567E29">
        <w:rPr>
          <w:rFonts w:cs="Times New Roman"/>
        </w:rPr>
        <w:t xml:space="preserve">ver-fluctuating </w:t>
      </w:r>
      <w:r w:rsidR="00DF7341">
        <w:rPr>
          <w:rFonts w:cs="Times New Roman"/>
        </w:rPr>
        <w:t xml:space="preserve">weather and water </w:t>
      </w:r>
      <w:r w:rsidR="00F63822">
        <w:rPr>
          <w:rFonts w:cs="Times New Roman"/>
        </w:rPr>
        <w:t xml:space="preserve">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07D6A0B1" w:rsidR="00756B1F" w:rsidRDefault="00A22C95" w:rsidP="00756B1F">
      <w:pPr>
        <w:spacing w:after="0"/>
        <w:ind w:firstLine="540"/>
        <w:rPr>
          <w:rFonts w:cs="Times New Roman"/>
        </w:rPr>
      </w:pPr>
      <w:r>
        <w:rPr>
          <w:rFonts w:cs="Times New Roman"/>
        </w:rPr>
        <w:t xml:space="preserve">Despite the variable polar environment, </w:t>
      </w:r>
      <w:r w:rsidR="00630636">
        <w:rPr>
          <w:rFonts w:cs="Times New Roman"/>
        </w:rPr>
        <w:t>nearshore Arctic waters are host to a variety of fishes. W</w:t>
      </w:r>
      <w:r w:rsidR="00ED2947" w:rsidRPr="003622D7">
        <w:rPr>
          <w:rFonts w:cs="Times New Roman"/>
        </w:rPr>
        <w:t>hitefish</w:t>
      </w:r>
      <w:r w:rsidR="00630636">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ED64CF">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sidR="00630636">
        <w:rPr>
          <w:rFonts w:cs="Times New Roman"/>
        </w:rPr>
        <w:t xml:space="preserve">originate </w:t>
      </w:r>
      <w:r w:rsidR="00ED2947">
        <w:rPr>
          <w:rFonts w:cs="Times New Roman"/>
        </w:rPr>
        <w:t xml:space="preserve">in the Mackenzie River, Northwest Territories, Canada, and </w:t>
      </w:r>
      <w:r w:rsidR="00630636">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107FE">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fish","type":"article-journal","volume":"36"},"uris":["http://www.mendeley.com/documents/?uuid=43fe6237-654d-4057-8e28-e6ed5f41cd58"]},{"id":"ITEM-3","itemData":{"DOI":"10.1139/f90-241","abstract":"The recruitment of age 0+ Arctic ciscs (Coregonus autumnalis) From Canada into the Prudhoe Bay, Alaska, area for the period 1981—88 was compared with summer wind data collected at Barter Island, Alaska. Four years of poor recruitment (1981, 1982, 1984, and 4988) were characterized by winds with net easterly components 62.7 km-h- ' for the period 1 July—'15 August. Four years in which moderate to strong recruitment occurred (1983, 1985, 1986, and 4987) were characterized by winds with net easterly components 37.5 km-h- ' . Results suggest that the recruitment sf young-sf-the-year Arctic ciscs from Canada to central Alaska is strongly influenced by wind-driven currents along the Beaufort Sea coast. Recruitment may be impaired by the absence of \"strong\" east winds without the actual presence of prevailing west winds.","author":[{"dropping-particle":"","family":"Fechhelm","given":"Robert G.","non-dropping-particle":"","parse-names":false,"suffix":""},{"dropping-particle":"","family":"Griffiths","given":"William B.","non-dropping-particle":"","parse-names":false,"suffix":""}],"container-title":"Canadian Journal of Fisheries and Aquatic Sciences","id":"ITEM-3","issued":{"date-parts":[["1990"]]},"page":"2164-2171","title":"Effect of wind on the recruitment of Canadian Arctic Cisco (Coregonus autumnalis) into the central Alaskan Beaufort Sea","type":"article-journal","volume":"47"},"uris":["http://www.mendeley.com/documents/?uuid=376bbd75-5622-4db6-8935-dd008e5b1f3d"]},{"id":"ITEM-4","itemData":{"DOI":"10.1139/f88-110","author":[{"dropping-particle":"","family":"Fechhelm","given":"Robert G.","non-dropping-particle":"","parse-names":false,"suffix":""},{"dropping-particle":"","family":"Fissel","given":"David B.","non-dropping-particle":"","parse-names":false,"suffix":""}],"container-title":"Canadian Journal of Fisheries and Aquatic Sciences","id":"ITEM-4","issued":{"date-parts":[["1988"]]},"page":"906-910","title":"Recruitment of Canadian Arctic Cisco (Coregonus autumnalis) into Alaskan waters","type":"article-journal","volume":"45"},"uris":["http://www.mendeley.com/documents/?uuid=73783e19-e4f2-4b24-80dd-5db98412fe27"]}],"mendeley":{"formattedCitation":"(Fechhelm and Fissel 1988; Fechhelm and Griffiths 1990; von Biela et al. 2013; Zimmerman et al. 2013)","plainTextFormattedCitation":"(Fechhelm and Fissel 1988; Fechhelm and Griffiths 1990; von Biela et al. 2013; Zimmerman et al. 2013)","previouslyFormattedCitation":"(Fechhelm and Fissel 1988; Fechhelm and Griffiths 1990; von Biela et al. 2013; Zimmerman et al. 2013)"},"properties":{"noteIndex":0},"schema":"https://github.com/citation-style-language/schema/raw/master/csl-citation.json"}</w:instrText>
      </w:r>
      <w:r w:rsidR="00ED2947">
        <w:rPr>
          <w:rFonts w:cs="Times New Roman"/>
        </w:rPr>
        <w:fldChar w:fldCharType="separate"/>
      </w:r>
      <w:r w:rsidR="00ED64CF" w:rsidRPr="00ED64CF">
        <w:rPr>
          <w:rFonts w:cs="Times New Roman"/>
          <w:noProof/>
        </w:rPr>
        <w:t>(Fechhelm and Fissel 1988; Fechhelm and Griffiths 1990; von Biela et al. 2013; Zimmerman et al. 2013)</w:t>
      </w:r>
      <w:r w:rsidR="00ED2947">
        <w:rPr>
          <w:rFonts w:cs="Times New Roman"/>
        </w:rPr>
        <w:fldChar w:fldCharType="end"/>
      </w:r>
      <w:r w:rsidR="00630636">
        <w:rPr>
          <w:rFonts w:cs="Times New Roman"/>
        </w:rPr>
        <w:t>. In contrast,</w:t>
      </w:r>
      <w:r w:rsidR="00ED2947">
        <w:rPr>
          <w:rFonts w:cs="Times New Roman"/>
        </w:rPr>
        <w:t xml:space="preserve"> Broad Whitefish, Least Cisco, and Humpback Whitefish spawn</w:t>
      </w:r>
      <w:r w:rsidR="00630636">
        <w:rPr>
          <w:rFonts w:cs="Times New Roman"/>
        </w:rPr>
        <w:t xml:space="preserve"> </w:t>
      </w:r>
      <w:r w:rsidR="00ED2947">
        <w:rPr>
          <w:rFonts w:cs="Times New Roman"/>
        </w:rPr>
        <w:t xml:space="preserve">in </w:t>
      </w:r>
      <w:r w:rsidR="003568C6">
        <w:rPr>
          <w:rFonts w:cs="Times New Roman"/>
        </w:rPr>
        <w:t xml:space="preserve">various </w:t>
      </w:r>
      <w:r w:rsidR="00ED2947">
        <w:rPr>
          <w:rFonts w:cs="Times New Roman"/>
        </w:rPr>
        <w:t xml:space="preserve">rivers across northern Alaska </w:t>
      </w:r>
      <w:r w:rsidR="00ED2947">
        <w:rPr>
          <w:rFonts w:cs="Times New Roman"/>
        </w:rPr>
        <w:fldChar w:fldCharType="begin" w:fldLock="1"/>
      </w:r>
      <w:r w:rsidR="00ED64CF">
        <w:rPr>
          <w:rFonts w:cs="Times New Roman"/>
        </w:rPr>
        <w:instrText>ADDIN CSL_CITATION {"citationItems":[{"id":"ITEM-1","itemData":{"author":[{"dropping-particle":"","family":"Craig","given":"Peter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sidR="00630636">
        <w:rPr>
          <w:rFonts w:cs="Times New Roman"/>
        </w:rPr>
        <w:t>,</w:t>
      </w:r>
      <w:r w:rsidR="00ED2947">
        <w:rPr>
          <w:rFonts w:cs="Times New Roman"/>
        </w:rPr>
        <w:t xml:space="preserve"> and </w:t>
      </w:r>
      <w:r w:rsidR="00ED2947" w:rsidRPr="003622D7">
        <w:rPr>
          <w:rFonts w:cs="Times New Roman"/>
        </w:rPr>
        <w:t xml:space="preserve">overwinter in </w:t>
      </w:r>
      <w:r>
        <w:rPr>
          <w:rFonts w:cs="Times New Roman"/>
        </w:rPr>
        <w:t xml:space="preserve">deep, </w:t>
      </w:r>
      <w:r w:rsidR="00D77110">
        <w:rPr>
          <w:rFonts w:cs="Times New Roman"/>
        </w:rPr>
        <w:t xml:space="preserve">freshwater </w:t>
      </w:r>
      <w:r w:rsidR="00ED2947" w:rsidRPr="003622D7">
        <w:rPr>
          <w:rFonts w:cs="Times New Roman"/>
        </w:rPr>
        <w:t xml:space="preserve">pools or areas of </w:t>
      </w:r>
      <w:r w:rsidR="00ED2947" w:rsidRPr="003622D7">
        <w:rPr>
          <w:rFonts w:cs="Times New Roman"/>
        </w:rPr>
        <w:lastRenderedPageBreak/>
        <w:t xml:space="preserve">upwelling </w:t>
      </w:r>
      <w:r w:rsidR="00ED2947">
        <w:rPr>
          <w:rFonts w:cs="Times New Roman"/>
        </w:rPr>
        <w:t>in local rivers</w:t>
      </w:r>
      <w:r w:rsidR="0025240D">
        <w:rPr>
          <w:rFonts w:cs="Times New Roman"/>
        </w:rPr>
        <w:t xml:space="preserve"> </w:t>
      </w:r>
      <w:r w:rsidR="00ED2947">
        <w:rPr>
          <w:rFonts w:cs="Times New Roman"/>
        </w:rPr>
        <w:fldChar w:fldCharType="begin" w:fldLock="1"/>
      </w:r>
      <w:r w:rsidR="00ED64CF">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Cisco","type":"article-journal","volume":"52"},"uris":["http://www.mendeley.com/documents/?uuid=369f6812-5623-4932-abe2-a133ab2582f8"]},{"id":"ITEM-3","itemData":{"author":[{"dropping-particle":"","family":"Craig","given":"Peter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(Craig et al. 1985; Fechhelm et al. 1999; Seigle 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xml:space="preserve">, predominantly Arctic Cod, are also ecologically important and support the Arctic marine ecosystem with their </w:t>
      </w:r>
      <w:r>
        <w:rPr>
          <w:rFonts w:cs="Times New Roman"/>
        </w:rPr>
        <w:t xml:space="preserve">numerical </w:t>
      </w:r>
      <w:r w:rsidR="00ED2947" w:rsidRPr="00ED2947">
        <w:rPr>
          <w:rFonts w:cs="Times New Roman"/>
        </w:rPr>
        <w:t>prevalence and high energetic content</w:t>
      </w:r>
      <w:r w:rsidR="00ED2947">
        <w:rPr>
          <w:rFonts w:cs="Times New Roman"/>
        </w:rPr>
        <w:t xml:space="preserve"> </w:t>
      </w:r>
      <w:r w:rsidR="00ED2947">
        <w:rPr>
          <w:rFonts w:cs="Times New Roman"/>
        </w:rPr>
        <w:fldChar w:fldCharType="begin" w:fldLock="1"/>
      </w:r>
      <w:r w:rsidR="00ED64CF">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S.","non-dropping-particle":"","parse-names":false,"suffix":""}],"id":"ITEM-5","issued":{"date-parts":[["2016"]]},"publisher":"U.S. Geological Survey Scientific Investigations Report 2016-5038 (OCS Study, BOEM 2016-048)","title":"Alaska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This species</w:t>
      </w:r>
      <w:r w:rsidR="00D43D3D">
        <w:rPr>
          <w:rFonts w:cs="Times New Roman"/>
        </w:rPr>
        <w:t xml:space="preserve"> undertakes migratory behaviors, ostensibly to encounter habitats with favorable conditions, helping it to</w:t>
      </w:r>
      <w:r w:rsidR="006D521A">
        <w:rPr>
          <w:rFonts w:cs="Times New Roman"/>
        </w:rPr>
        <w:t xml:space="preserve"> </w:t>
      </w:r>
      <w:r w:rsidR="00D43D3D">
        <w:rPr>
          <w:rFonts w:cs="Times New Roman"/>
        </w:rPr>
        <w:t xml:space="preserve">be </w:t>
      </w:r>
      <w:r w:rsidR="00ED2947" w:rsidRPr="00ED2947">
        <w:rPr>
          <w:rFonts w:cs="Times New Roman"/>
        </w:rPr>
        <w:t>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w:t>
      </w:r>
      <w:r w:rsidR="003568C6">
        <w:rPr>
          <w:rFonts w:cs="Times New Roman"/>
        </w:rPr>
        <w:t>b</w:t>
      </w:r>
      <w:r w:rsidR="00ED2947" w:rsidRPr="00ED2947">
        <w:rPr>
          <w:rFonts w:cs="Times New Roman"/>
        </w:rPr>
        <w:t xml:space="preserve">lack </w:t>
      </w:r>
      <w:r w:rsidR="003568C6">
        <w:rPr>
          <w:rFonts w:cs="Times New Roman"/>
        </w:rPr>
        <w:t>g</w:t>
      </w:r>
      <w:r w:rsidR="00ED2947" w:rsidRPr="00ED2947">
        <w:rPr>
          <w:rFonts w:cs="Times New Roman"/>
        </w:rPr>
        <w:t xml:space="preserve">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 xml:space="preserve">Delphinapterus </w:t>
      </w:r>
      <w:r w:rsidR="00ED64CF" w:rsidRPr="00ED2947">
        <w:rPr>
          <w:rFonts w:cs="Times New Roman"/>
          <w:i/>
        </w:rPr>
        <w:t>leucas</w:t>
      </w:r>
      <w:r w:rsidR="00ED64CF" w:rsidRPr="00ED2947">
        <w:rPr>
          <w:rFonts w:cs="Times New Roman"/>
        </w:rPr>
        <w:t xml:space="preserve"> </w:t>
      </w:r>
      <w:r w:rsidR="00ED64CF">
        <w:rPr>
          <w:rFonts w:cs="Times New Roman"/>
        </w:rPr>
        <w:fldChar w:fldCharType="begin" w:fldLock="1"/>
      </w:r>
      <w:r w:rsidR="00E94DC9">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Bay","type":"article-journal","volume":"66"},"uris":["http://www.mendeley.com/documents/?uuid=1c9175fa-607f-40d6-80c9-d4c788dc3e89"]}],"mendeley":{"formattedCitation":"(Bradstreet and Cross 1982; Harter et al. 2013)","plainTextFormattedCitation":"(Bradstreet and Cross 1982; Harter et al. 2013)","previouslyFormattedCitation":"(Bradstreet and Cross 1982; Harter et al. 2013)"},"properties":{"noteIndex":0},"schema":"https://github.com/citation-style-language/schema/raw/master/csl-citation.json"}</w:instrText>
      </w:r>
      <w:r w:rsidR="00ED64CF">
        <w:rPr>
          <w:rFonts w:cs="Times New Roman"/>
        </w:rPr>
        <w:fldChar w:fldCharType="separate"/>
      </w:r>
      <w:r w:rsidR="00DF7341" w:rsidRPr="00DF7341">
        <w:rPr>
          <w:rFonts w:cs="Times New Roman"/>
          <w:noProof/>
        </w:rPr>
        <w:t>(Bradstreet and Cross 1982; Harter et al. 2013)</w:t>
      </w:r>
      <w:r w:rsidR="00ED64CF">
        <w:rPr>
          <w:rFonts w:cs="Times New Roman"/>
        </w:rPr>
        <w:fldChar w:fldCharType="end"/>
      </w:r>
      <w:r w:rsidR="00ED64CF">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 xml:space="preserve">Arctic </w:t>
      </w:r>
      <w:r w:rsidR="003568C6">
        <w:rPr>
          <w:rFonts w:cs="Times New Roman"/>
        </w:rPr>
        <w:t>di</w:t>
      </w:r>
      <w:r w:rsidR="00202C2E">
        <w:rPr>
          <w:rFonts w:cs="Times New Roman"/>
        </w:rPr>
        <w:t>adromous</w:t>
      </w:r>
      <w:r w:rsidR="00ED2947">
        <w:rPr>
          <w:rFonts w:cs="Times New Roman"/>
        </w:rPr>
        <w:t xml:space="preserve"> species </w:t>
      </w:r>
      <w:r w:rsidR="001A206B">
        <w:rPr>
          <w:rFonts w:cs="Times New Roman"/>
        </w:rPr>
        <w:t xml:space="preserve">undergo movements to find suitable </w:t>
      </w:r>
      <w:r w:rsidR="00ED64CF">
        <w:rPr>
          <w:rFonts w:cs="Times New Roman"/>
        </w:rPr>
        <w:t xml:space="preserve">conditions </w:t>
      </w:r>
      <w:r w:rsidR="001A206B">
        <w:rPr>
          <w:rFonts w:cs="Times New Roman"/>
        </w:rPr>
        <w:t>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0E22273B" w:rsidR="00811D70" w:rsidRDefault="00C7241C" w:rsidP="00811D70">
      <w:pPr>
        <w:spacing w:after="0"/>
        <w:ind w:firstLine="540"/>
      </w:pPr>
      <w:r>
        <w:rPr>
          <w:rFonts w:cs="Times New Roman"/>
        </w:rPr>
        <w:t xml:space="preserve">In addition to </w:t>
      </w:r>
      <w:r w:rsidR="00311548">
        <w:rPr>
          <w:rFonts w:cs="Times New Roman"/>
        </w:rPr>
        <w:t xml:space="preserve">playing a key ecological role in coastal marine </w:t>
      </w:r>
      <w:r w:rsidR="00ED64CF">
        <w:rPr>
          <w:rFonts w:cs="Times New Roman"/>
        </w:rPr>
        <w:t>ecosystem</w:t>
      </w:r>
      <w:r w:rsidR="00311548">
        <w:rPr>
          <w:rFonts w:cs="Times New Roman"/>
        </w:rPr>
        <w:t>s</w:t>
      </w:r>
      <w:r w:rsidR="00ED64CF">
        <w:rPr>
          <w:rFonts w:cs="Times New Roman"/>
        </w:rPr>
        <w:t xml:space="preserve">, nearshore fishes also provide important </w:t>
      </w:r>
      <w:r w:rsidR="001A206B">
        <w:rPr>
          <w:rFonts w:cs="Times New Roman"/>
        </w:rPr>
        <w:t xml:space="preserve">subsistence food for local indigenous communities </w:t>
      </w:r>
      <w:r w:rsidR="003153A1">
        <w:rPr>
          <w:rFonts w:cs="Times New Roman"/>
        </w:rPr>
        <w:fldChar w:fldCharType="begin" w:fldLock="1"/>
      </w:r>
      <w:r w:rsidR="00ED64CF">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S.","non-dropping-particle":"","parse-names":false,"suffix":""}],"id":"ITEM-2","issued":{"date-parts":[["2016"]]},"publisher":"U.S. Geological Survey Scientific Investigations Report 2016-5038 (OCS Study, BOEM 2016-048)","title":"Alaska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1A85B5FD" w:rsidR="00811D70" w:rsidRDefault="00725AEC" w:rsidP="007A6263">
      <w:pPr>
        <w:spacing w:after="0"/>
        <w:ind w:firstLine="540"/>
      </w:pPr>
      <w:r>
        <w:t xml:space="preserve">Previous studies in Prudhoe Bay and the Alaska Arctic have </w:t>
      </w:r>
      <w:r w:rsidR="00A22C95">
        <w:t xml:space="preserve">often </w:t>
      </w:r>
      <w:r>
        <w:t xml:space="preserve">focused on single species or lacked long-term monitoring </w:t>
      </w:r>
      <w:r>
        <w:fldChar w:fldCharType="begin" w:fldLock="1"/>
      </w:r>
      <w:r w:rsidR="00347530">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1999; Thedinga et al. 2013)","plainTextFormattedCitation":"(Fechhelm et al. 1993, 1999; Thedinga et al. 2013)","previouslyFormattedCitation":"(Fechhelm et al. 1993, 1999; Thedinga et al. 2013)"},"properties":{"noteIndex":0},"schema":"https://github.com/citation-style-language/schema/raw/master/csl-citation.json"}</w:instrText>
      </w:r>
      <w:r>
        <w:fldChar w:fldCharType="separate"/>
      </w:r>
      <w:r w:rsidR="00A22C95" w:rsidRPr="00A22C95">
        <w:rPr>
          <w:noProof/>
        </w:rPr>
        <w:t>(Fechhelm et al. 1993, 1999; Thedinga et al. 2013)</w:t>
      </w:r>
      <w:r>
        <w:fldChar w:fldCharType="end"/>
      </w:r>
      <w:r>
        <w:t xml:space="preserve">. </w:t>
      </w:r>
      <w:r w:rsidR="001A206B">
        <w:rPr>
          <w:rFonts w:cs="Times New Roman"/>
        </w:rPr>
        <w:lastRenderedPageBreak/>
        <w:t>Assessing long-term trends and spatial patterns of species composition is imperative for 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w:t>
      </w:r>
      <w:r w:rsidR="00ED64CF">
        <w:rPr>
          <w:rFonts w:cs="Times New Roman"/>
        </w:rPr>
        <w:t>the fish community as a whole</w:t>
      </w:r>
      <w:r w:rsidR="001A206B">
        <w:rPr>
          <w:rFonts w:cs="Times New Roman"/>
        </w:rPr>
        <w:t xml:space="preserv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33E1DD00" w:rsidR="00E16921" w:rsidRDefault="00ED2947" w:rsidP="00A22C95">
      <w:pPr>
        <w:spacing w:after="0"/>
        <w:ind w:firstLine="540"/>
        <w:rPr>
          <w:rFonts w:cs="Times New Roman"/>
        </w:rPr>
      </w:pPr>
      <w:r>
        <w:rPr>
          <w:rFonts w:cs="Times New Roman"/>
        </w:rPr>
        <w:t xml:space="preserve">In this study, we assessed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w:t>
      </w:r>
      <w:r w:rsidR="0096177F">
        <w:rPr>
          <w:rFonts w:cs="Times New Roman"/>
        </w:rPr>
        <w:t>1</w:t>
      </w:r>
      <w:r>
        <w:rPr>
          <w:rFonts w:cs="Times New Roman"/>
        </w:rPr>
        <w:t>) effects of environmental variables on species composition</w:t>
      </w:r>
      <w:r w:rsidR="0025240D">
        <w:rPr>
          <w:rFonts w:cs="Times New Roman"/>
        </w:rPr>
        <w:t>;</w:t>
      </w:r>
      <w:r>
        <w:rPr>
          <w:rFonts w:cs="Times New Roman"/>
        </w:rPr>
        <w:t xml:space="preserve"> </w:t>
      </w:r>
      <w:r w:rsidR="0096177F">
        <w:rPr>
          <w:rFonts w:cs="Times New Roman"/>
        </w:rPr>
        <w:t>2</w:t>
      </w:r>
      <w:r>
        <w:rPr>
          <w:rFonts w:cs="Times New Roman"/>
        </w:rPr>
        <w:t xml:space="preserve">) </w:t>
      </w:r>
      <w:r w:rsidR="00ED64CF">
        <w:rPr>
          <w:rFonts w:cs="Times New Roman"/>
        </w:rPr>
        <w:t xml:space="preserve">seasonal and interannual </w:t>
      </w:r>
      <w:r w:rsidR="00005DC6">
        <w:rPr>
          <w:rFonts w:cs="Times New Roman"/>
        </w:rPr>
        <w:t>trends</w:t>
      </w:r>
      <w:r w:rsidR="00ED64CF">
        <w:rPr>
          <w:rFonts w:cs="Times New Roman"/>
        </w:rPr>
        <w:t xml:space="preserve"> in </w:t>
      </w:r>
      <w:r>
        <w:rPr>
          <w:rFonts w:cs="Times New Roman"/>
        </w:rPr>
        <w:t>species composition</w:t>
      </w:r>
      <w:r w:rsidR="00005DC6">
        <w:rPr>
          <w:rFonts w:cs="Times New Roman"/>
        </w:rPr>
        <w:t>,</w:t>
      </w:r>
      <w:r w:rsidR="00941739">
        <w:rPr>
          <w:rFonts w:cs="Times New Roman"/>
        </w:rPr>
        <w:t xml:space="preserve"> abundance</w:t>
      </w:r>
      <w:r w:rsidR="00005DC6">
        <w:rPr>
          <w:rFonts w:cs="Times New Roman"/>
        </w:rPr>
        <w:t>, and variability</w:t>
      </w:r>
      <w:r w:rsidR="0096177F">
        <w:rPr>
          <w:rFonts w:cs="Times New Roman"/>
        </w:rPr>
        <w:t>; and 3) temporal patterns in species richness and rare species presence.</w:t>
      </w:r>
      <w:r w:rsidR="00C40330">
        <w:rPr>
          <w:rFonts w:cs="Times New Roman"/>
        </w:rPr>
        <w:t xml:space="preserve"> </w:t>
      </w:r>
      <w:r w:rsidR="00A22C95">
        <w:rPr>
          <w:rFonts w:cs="Times New Roman"/>
        </w:rPr>
        <w:t xml:space="preserve">Given the importance of nearshore Arctic fishes to terrestrial and marine ecosystems and to local subsistence users, it is critical to understand how fishes respond to dynamic changes in environmental conditions. </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4C29075C"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 xml:space="preserve">surrounding coastal waters are </w:t>
      </w:r>
      <w:r w:rsidR="004C4E6F" w:rsidRPr="00A86E7B">
        <w:rPr>
          <w:rFonts w:cs="Times New Roman"/>
        </w:rPr>
        <w:lastRenderedPageBreak/>
        <w:t>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AF2D27">
        <w:rPr>
          <w:rFonts w:cs="Times New Roman"/>
        </w:rPr>
        <w:t>5</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2874F023"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DC0A3C">
        <w:rPr>
          <w:rFonts w:cs="Times New Roman"/>
        </w:rPr>
        <w:t xml:space="preserve">Sites 230 and 214 are located near the Sagavanirktok River delta (Figure 1).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5E4EECF1" w:rsidR="001B26E3" w:rsidRDefault="009A6E95" w:rsidP="0070218E">
      <w:pPr>
        <w:ind w:firstLine="540"/>
        <w:rPr>
          <w:rFonts w:cs="Times New Roman"/>
        </w:rPr>
      </w:pPr>
      <w:r w:rsidRPr="009A6E95">
        <w:rPr>
          <w:rFonts w:cs="Times New Roman"/>
        </w:rPr>
        <w:lastRenderedPageBreak/>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ED64CF">
        <w:rPr>
          <w:rFonts w:cs="Times New Roman"/>
        </w:rPr>
        <w:t xml:space="preserve">Length </w:t>
      </w:r>
      <w:r w:rsidR="00ED64CF" w:rsidRPr="009A6E95">
        <w:rPr>
          <w:rFonts w:cs="Times New Roman"/>
        </w:rPr>
        <w:t xml:space="preserve">measurements </w:t>
      </w:r>
      <w:r w:rsidR="00ED64CF">
        <w:rPr>
          <w:rFonts w:cs="Times New Roman"/>
        </w:rPr>
        <w:t xml:space="preserve">were collected for </w:t>
      </w:r>
      <w:r w:rsidR="00ED64CF" w:rsidRPr="009A6E95">
        <w:rPr>
          <w:rFonts w:cs="Times New Roman"/>
        </w:rPr>
        <w:t xml:space="preserve">a subsample of </w:t>
      </w:r>
      <w:r w:rsidR="00ED64CF">
        <w:rPr>
          <w:rFonts w:cs="Times New Roman"/>
        </w:rPr>
        <w:t>pre-determined</w:t>
      </w:r>
      <w:r w:rsidR="00ED64CF" w:rsidRPr="009A6E95">
        <w:rPr>
          <w:rFonts w:cs="Times New Roman"/>
        </w:rPr>
        <w:t xml:space="preserve"> species</w:t>
      </w:r>
      <w:r w:rsidR="00ED64CF">
        <w:rPr>
          <w:rFonts w:cs="Times New Roman"/>
        </w:rPr>
        <w:t xml:space="preserve"> using protocols established in</w:t>
      </w:r>
      <w:r w:rsidR="00317A4D">
        <w:rPr>
          <w:rFonts w:cs="Times New Roman"/>
        </w:rPr>
        <w:t xml:space="preserve"> </w:t>
      </w:r>
      <w:r w:rsidR="00317A4D">
        <w:rPr>
          <w:rFonts w:cs="Times New Roman"/>
        </w:rPr>
        <w:fldChar w:fldCharType="begin" w:fldLock="1"/>
      </w:r>
      <w:r w:rsidR="00BE76EF">
        <w:rPr>
          <w:rFonts w:cs="Times New Roman"/>
        </w:rPr>
        <w:instrText>ADDIN CSL_CITATION {"citationItems":[{"id":"ITEM-1","itemData":{"author":[{"dropping-particle":"","family":"Fechhelm","given":"Robert G.","non-dropping-particle":"","parse-names":false,"suffix":""},{"dropping-particle":"","family":"Haskell","given":"S. P.","non-dropping-particle":"","parse-names":false,"suffix":""},{"dropping-particle":"","family":"Wilson","given":"William J.","non-dropping-particle":"","parse-names":false,"suffix":""},{"dropping-particle":"","family":"Griffiths","given":"William B.","non-dropping-particle":"","parse-names":false,"suffix":""}],"id":"ITEM-1","issued":{"date-parts":[["2002"]]},"number-of-pages":"1-86","publisher":"Report for BP Exploration (Alaska) Inc. by LGL Alaska Research Associates, Inc.","publisher-place":"Anchorage, Alaska","title":"Nearshore Beaufort Sea fish monitoring in the Prudhoe Bay region, 2001","type":"report"},"uris":["http://www.mendeley.com/documents/?uuid=98223bde-c906-4f1c-a0ec-d48a1fda36e9"]}],"mendeley":{"formattedCitation":"(Fechhelm et al. 2002)","manualFormatting":"Fechhelm et al. (2002)","plainTextFormattedCitation":"(Fechhelm et al. 2002)","previouslyFormattedCitation":"(Fechhelm et al. 2002)"},"properties":{"noteIndex":0},"schema":"https://github.com/citation-style-language/schema/raw/master/csl-citation.json"}</w:instrText>
      </w:r>
      <w:r w:rsidR="00317A4D">
        <w:rPr>
          <w:rFonts w:cs="Times New Roman"/>
        </w:rPr>
        <w:fldChar w:fldCharType="separate"/>
      </w:r>
      <w:r w:rsidR="00317A4D" w:rsidRPr="00317A4D">
        <w:rPr>
          <w:rFonts w:cs="Times New Roman"/>
          <w:noProof/>
        </w:rPr>
        <w:t xml:space="preserve">Fechhelm et al. </w:t>
      </w:r>
      <w:r w:rsidR="00317A4D">
        <w:rPr>
          <w:rFonts w:cs="Times New Roman"/>
          <w:noProof/>
        </w:rPr>
        <w:t>(</w:t>
      </w:r>
      <w:r w:rsidR="00317A4D" w:rsidRPr="00317A4D">
        <w:rPr>
          <w:rFonts w:cs="Times New Roman"/>
          <w:noProof/>
        </w:rPr>
        <w:t>2002)</w:t>
      </w:r>
      <w:r w:rsidR="00317A4D">
        <w:rPr>
          <w:rFonts w:cs="Times New Roman"/>
        </w:rPr>
        <w:fldChar w:fldCharType="end"/>
      </w:r>
      <w:r w:rsidR="00317A4D">
        <w:rPr>
          <w:rFonts w:cs="Times New Roman"/>
        </w:rPr>
        <w:t>,</w:t>
      </w:r>
      <w:r w:rsidR="00ED64CF">
        <w:rPr>
          <w:rFonts w:cs="Times New Roman"/>
        </w:rPr>
        <w:t xml:space="preserve"> </w:t>
      </w:r>
      <w:r w:rsidR="00ED64CF">
        <w:rPr>
          <w:rFonts w:cs="Times New Roman"/>
        </w:rPr>
        <w:fldChar w:fldCharType="begin" w:fldLock="1"/>
      </w:r>
      <w:r w:rsidR="00ED64CF">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Priest et al. </w:t>
      </w:r>
      <w:r w:rsidR="00ED64CF">
        <w:rPr>
          <w:rFonts w:cs="Times New Roman"/>
          <w:noProof/>
        </w:rPr>
        <w:t>(</w:t>
      </w:r>
      <w:r w:rsidR="00ED64CF" w:rsidRPr="00342B90">
        <w:rPr>
          <w:rFonts w:cs="Times New Roman"/>
          <w:noProof/>
        </w:rPr>
        <w:t>2018)</w:t>
      </w:r>
      <w:r w:rsidR="00ED64CF">
        <w:rPr>
          <w:rFonts w:cs="Times New Roman"/>
        </w:rPr>
        <w:fldChar w:fldCharType="end"/>
      </w:r>
      <w:r w:rsidR="00317A4D">
        <w:rPr>
          <w:rFonts w:cs="Times New Roman"/>
        </w:rPr>
        <w:t>,</w:t>
      </w:r>
      <w:r w:rsidR="00ED64CF">
        <w:rPr>
          <w:rFonts w:cs="Times New Roman"/>
        </w:rPr>
        <w:t xml:space="preserve"> and </w:t>
      </w:r>
      <w:r w:rsidR="00ED64CF">
        <w:rPr>
          <w:rFonts w:cs="Times New Roman"/>
        </w:rPr>
        <w:fldChar w:fldCharType="begin" w:fldLock="1"/>
      </w:r>
      <w:r w:rsidR="00E107FE">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M.","non-dropping-particle":"","parse-names":false,"suffix":""}],"id":"ITEM-1","issued":{"date-parts":[["2018"]]},"number-of-pages":"1-56","publisher-place":"Fairbanks, Alaska","title":"Beaufort Sea nearshore fish monitoring study: 2018 annual report","type":"report"},"uris":["http://www.mendeley.com/documents/?uuid=205ae1bc-9dbc-4688-8c71-fee918966f07"]}],"mendeley":{"formattedCitation":"(Green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Green et al. </w:t>
      </w:r>
      <w:r w:rsidR="00ED64CF">
        <w:rPr>
          <w:rFonts w:cs="Times New Roman"/>
          <w:noProof/>
        </w:rPr>
        <w:t>(</w:t>
      </w:r>
      <w:r w:rsidR="00ED64CF" w:rsidRPr="00342B90">
        <w:rPr>
          <w:rFonts w:cs="Times New Roman"/>
          <w:noProof/>
        </w:rPr>
        <w:t>2018)</w:t>
      </w:r>
      <w:r w:rsidR="00ED64CF">
        <w:rPr>
          <w:rFonts w:cs="Times New Roman"/>
        </w:rPr>
        <w:fldChar w:fldCharType="end"/>
      </w:r>
      <w:r w:rsidR="00ED64CF">
        <w:rPr>
          <w:rFonts w:cs="Times New Roman"/>
        </w:rPr>
        <w:t xml:space="preserve">, </w:t>
      </w:r>
      <w:r w:rsidR="001E442A">
        <w:rPr>
          <w:rFonts w:cs="Times New Roman"/>
        </w:rPr>
        <w:t>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376E3A92" w:rsidR="00E9156A" w:rsidRDefault="008061ED" w:rsidP="00E107FE">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 xml:space="preserve">analyses, </w:t>
      </w:r>
      <w:r w:rsidR="00E107FE">
        <w:rPr>
          <w:rFonts w:cs="Times New Roman"/>
        </w:rPr>
        <w:t>measurements taken near the top of the water column were used as measurements at other depths were not always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w:t>
      </w:r>
      <w:r w:rsidR="00317A4D">
        <w:rPr>
          <w:rFonts w:cs="Times New Roman"/>
        </w:rPr>
        <w:t xml:space="preserve">hourly </w:t>
      </w:r>
      <w:r w:rsidR="004C4E6F">
        <w:rPr>
          <w:rFonts w:cs="Times New Roman"/>
        </w:rPr>
        <w:t>as cardinal direction (0–360)</w:t>
      </w:r>
      <w:r w:rsidR="008631F6">
        <w:rPr>
          <w:rFonts w:cs="Times New Roman"/>
        </w:rPr>
        <w:t xml:space="preserve"> </w:t>
      </w:r>
      <w:r w:rsidR="00ED64CF">
        <w:rPr>
          <w:rFonts w:cs="Times New Roman"/>
        </w:rPr>
        <w:t>and averaged</w:t>
      </w:r>
      <w:r w:rsidR="00317A4D">
        <w:rPr>
          <w:rFonts w:cs="Times New Roman"/>
        </w:rPr>
        <w:t xml:space="preserve"> for each biweekly </w:t>
      </w:r>
      <w:r w:rsidR="00317A4D">
        <w:rPr>
          <w:rFonts w:cs="Times New Roman"/>
        </w:rPr>
        <w:lastRenderedPageBreak/>
        <w:t xml:space="preserve">period </w:t>
      </w:r>
      <w:r w:rsidR="00ED64CF">
        <w:rPr>
          <w:rFonts w:cs="Times New Roman"/>
        </w:rPr>
        <w:t xml:space="preserve">using </w:t>
      </w:r>
      <w:r w:rsidR="008631F6">
        <w:rPr>
          <w:rFonts w:cs="Times New Roman"/>
        </w:rPr>
        <w:t>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2D71BB3C" w:rsidR="004C4E6F" w:rsidRDefault="00E9156A" w:rsidP="00D44DF6">
      <w:pPr>
        <w:ind w:firstLine="540"/>
        <w:jc w:val="center"/>
        <w:rPr>
          <w:rFonts w:eastAsiaTheme="minorEastAsia" w:cs="Times New Roman"/>
        </w:rPr>
      </w:pPr>
      <m:oMath>
        <m:r>
          <w:rPr>
            <w:rFonts w:ascii="Cambria Math" w:hAnsi="Cambria Math" w:cs="Times New Roman"/>
          </w:rPr>
          <m:t>East/West Wind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 π/180</m:t>
                </m:r>
              </m:e>
            </m:d>
            <m:r>
              <w:rPr>
                <w:rFonts w:ascii="Cambria Math" w:hAnsi="Cambria Math" w:cs="Times New Roman"/>
              </w:rPr>
              <m:t>*r</m:t>
            </m:r>
          </m:e>
        </m:func>
      </m:oMath>
      <w:r w:rsidR="00A832C8">
        <w:rPr>
          <w:rFonts w:eastAsiaTheme="minorEastAsia" w:cs="Times New Roman"/>
        </w:rPr>
        <w:t>,</w:t>
      </w:r>
    </w:p>
    <w:p w14:paraId="7F28BB3E" w14:textId="089986D6" w:rsidR="00A832C8" w:rsidRDefault="00A832C8" w:rsidP="00A832C8">
      <w:pPr>
        <w:rPr>
          <w:rFonts w:cs="Times New Roman"/>
        </w:rPr>
      </w:pPr>
      <w:r>
        <w:rPr>
          <w:rFonts w:eastAsiaTheme="minorEastAsia" w:cs="Times New Roman"/>
        </w:rPr>
        <w:t xml:space="preserve">where </w:t>
      </w:r>
      <w:r w:rsidRPr="00A832C8">
        <w:rPr>
          <w:rFonts w:eastAsiaTheme="minorEastAsia" w:cs="Times New Roman"/>
          <w:i/>
          <w:iCs/>
        </w:rPr>
        <w:t>r</w:t>
      </w:r>
      <w:r>
        <w:rPr>
          <w:rFonts w:eastAsiaTheme="minorEastAsia" w:cs="Times New Roman"/>
        </w:rPr>
        <w:t xml:space="preserve"> is the absolute wind speed in </w:t>
      </w:r>
      <w:r w:rsidR="003568C6">
        <w:rPr>
          <w:rFonts w:eastAsiaTheme="minorEastAsia" w:cs="Times New Roman"/>
        </w:rPr>
        <w:t xml:space="preserve">km / </w:t>
      </w:r>
      <w:proofErr w:type="spellStart"/>
      <w:r w:rsidR="003568C6">
        <w:rPr>
          <w:rFonts w:eastAsiaTheme="minorEastAsia" w:cs="Times New Roman"/>
        </w:rPr>
        <w:t>hr</w:t>
      </w:r>
      <w:proofErr w:type="spellEnd"/>
      <w:r>
        <w:rPr>
          <w:rFonts w:eastAsiaTheme="minorEastAsia" w:cs="Times New Roman"/>
        </w:rPr>
        <w:t xml:space="preserve">, which resulted in positive values for easterly winds and negative values for westerly winds. </w:t>
      </w:r>
      <w:r w:rsidR="00E722B0">
        <w:rPr>
          <w:rFonts w:eastAsiaTheme="minorEastAsia" w:cs="Times New Roman"/>
        </w:rPr>
        <w:t>East/West winds were used in the analysis rather than absolute wind speeds because of their effects on alongshore flow and upwelling/downwelling dynamics</w:t>
      </w:r>
      <w:r w:rsidR="00347530">
        <w:rPr>
          <w:rFonts w:eastAsiaTheme="minorEastAsia" w:cs="Times New Roman"/>
        </w:rPr>
        <w:t xml:space="preserve"> </w:t>
      </w:r>
      <w:r w:rsidR="00347530">
        <w:rPr>
          <w:rFonts w:eastAsiaTheme="minorEastAsia" w:cs="Times New Roman"/>
        </w:rPr>
        <w:fldChar w:fldCharType="begin" w:fldLock="1"/>
      </w:r>
      <w:r w:rsidR="00EC0ECA">
        <w:rPr>
          <w:rFonts w:eastAsiaTheme="minorEastAsia" w:cs="Times New Roman"/>
        </w:rPr>
        <w:instrText>ADDIN CSL_CITATION {"citationItems":[{"id":"ITEM-1","itemData":{"DOI":"10.1016/j.dsr2.2008.10.014","ISSN":"09670645","abstract":"From August 2002 to September 2004 a high-resolution mooring array was maintained across the western Arctic boundary current in the Beaufort Sea north of Alaska. The array consisted of profiling instrumentation, providing a timeseries of vertical sections of the current. Here we present the first-year velocity measurements, with emphasis on the Pacific water component of the current. The mean flow is characterized as a bottom-intensified jet of O (15 cm s-1) directed to the east, trapped to the shelfbreak near 100 m depth. Its width scale is only 10-15 km. Seasonally the flow has distinct configurations. During summer it becomes surface-intensified as it advects buoyant Alaskan Coastal water. In fall and winter the current often reverses (flows westward) under upwelling-favorable winds. Between the storms, as the eastward flow re-establishes, the current develops a deep extension to depths exceeding 700 m. In spring the bottom-trapped flow advects winter-transformed Pacific water emanating from the Chukchi Sea. The year-long mean volume transport of Pacific water is 0.13±0.08 Sv to the east, which is less than 20% of the long-term mean Bering Strait inflow. This implies that most of the Pacific water entering the Arctic goes elsewhere, contrary to expected dynamics and previous modeling results. Possible reasons for this are discussed. The mean Atlantic water transport (to 800 m depth) is 0.047±0.026 Sv, also smaller than anticipated. © 2008.","author":[{"dropping-particle":"","family":"Nikolopoulos","given":"Anna","non-dropping-particle":"","parse-names":false,"suffix":""},{"dropping-particle":"","family":"Pickart","given":"Robert S.","non-dropping-particle":"","parse-names":false,"suffix":""},{"dropping-particle":"","family":"Fratantoni","given":"Paula S.","non-dropping-particle":"","parse-names":false,"suffix":""},{"dropping-particle":"","family":"Shimada","given":"Koji","non-dropping-particle":"","parse-names":false,"suffix":""},{"dropping-particle":"","family":"Torres","given":"Daniel J.","non-dropping-particle":"","parse-names":false,"suffix":""},{"dropping-particle":"","family":"Jones","given":"E. Peter","non-dropping-particle":"","parse-names":false,"suffix":""}],"container-title":"Deep-Sea Research Part II: Topical Studies in Oceanography","id":"ITEM-1","issue":"17","issued":{"date-parts":[["2009"]]},"page":"1164-1181","title":"The western Arctic boundary current at 152°W: Structure, variability, and transport","type":"article-journal","volume":"56"},"uris":["http://www.mendeley.com/documents/?uuid=d03f277a-e448-44a4-8618-086e1cebcfe1"]},{"id":"ITEM-2","itemData":{"DOI":"10.1029/2008JC005009","ISSN":"21699291","abstract":"The characteristics of Pacific-born storms that cause upwelling along the Beaufort Sea continental slope, the oceanographic response, and the modulation, of the response due to sea ice are investigated. In fall 2002 a mooring array located near 152°W measured 11 significant upwelling events that brought warm and salty Atlantic water to shallow depths. When comparing the storms that caused these events to other Aleutian lows that did not induce upwelling, interesting trends emerged. Upwelling occurred most frequently when storms were located in a region near the eastern end of the Aleutian Island Arc and Alaskan Peninsula. Not only were these storms deep but they generally had northward-tending trajectories. While the steering flow aloft aided this northward progression, the occurrence of lee cyclogenesis due to the orography of Alaska seems to play a role as well in expanding the meridional influence of the storms. In late fall and early winter both the intensity and frequency of the upwelling diminished significantly at the array site. It is argued that the reduction in amplitude was due to the onset of heavy pack ice, while the decreased frequency was due to two different upper-level atmospheric blocking patterns inhibiting the far field influence of the storms. Copyright 2009 by the American Geophysical Union.","author":[{"dropping-particle":"","family":"Pickart","given":"Robert S.","non-dropping-particle":"","parse-names":false,"suffix":""},{"dropping-particle":"","family":"Moore","given":"G. W.K.","non-dropping-particle":"","parse-names":false,"suffix":""},{"dropping-particle":"","family":"Torres","given":"Daniel J.","non-dropping-particle":"","parse-names":false,"suffix":""},{"dropping-particle":"","family":"Fratantoni","given":"Paula S.","non-dropping-particle":"","parse-names":false,"suffix":""},{"dropping-particle":"","family":"Goldsmith","given":"Roger A.","non-dropping-particle":"","parse-names":false,"suffix":""},{"dropping-particle":"","family":"Yang","given":"Jiayan","non-dropping-particle":"","parse-names":false,"suffix":""}],"container-title":"Journal of Geophysical Research","id":"ITEM-2","issued":{"date-parts":[["2009"]]},"page":"1-17","title":"Upwelling on the continental slope of the Alaskan Beaufort Sea: Storms, ice, and oceanographic response","type":"article-journal","volume":"114"},"uris":["http://www.mendeley.com/documents/?uuid=5fcd1911-0b6a-4617-9f22-55476321e401"]}],"mendeley":{"formattedCitation":"(Nikolopoulos et al. 2009; Pickart et al. 2009)","plainTextFormattedCitation":"(Nikolopoulos et al. 2009; Pickart et al. 2009)","previouslyFormattedCitation":"(Nikolopoulos et al. 2009; Pickart et al. 2009)"},"properties":{"noteIndex":0},"schema":"https://github.com/citation-style-language/schema/raw/master/csl-citation.json"}</w:instrText>
      </w:r>
      <w:r w:rsidR="00347530">
        <w:rPr>
          <w:rFonts w:eastAsiaTheme="minorEastAsia" w:cs="Times New Roman"/>
        </w:rPr>
        <w:fldChar w:fldCharType="separate"/>
      </w:r>
      <w:r w:rsidR="00347530" w:rsidRPr="00347530">
        <w:rPr>
          <w:rFonts w:eastAsiaTheme="minorEastAsia" w:cs="Times New Roman"/>
          <w:noProof/>
        </w:rPr>
        <w:t>(Nikolopoulos et al. 2009; Pickart et al. 2009)</w:t>
      </w:r>
      <w:r w:rsidR="00347530">
        <w:rPr>
          <w:rFonts w:eastAsiaTheme="minorEastAsia" w:cs="Times New Roman"/>
        </w:rPr>
        <w:fldChar w:fldCharType="end"/>
      </w:r>
      <w:r w:rsidR="00E722B0">
        <w:rPr>
          <w:rFonts w:eastAsiaTheme="minorEastAsia" w:cs="Times New Roman"/>
        </w:rPr>
        <w:t xml:space="preserve">. </w:t>
      </w:r>
    </w:p>
    <w:p w14:paraId="51A6881B" w14:textId="70D1AD69" w:rsidR="00B70DA3" w:rsidRDefault="00B70DA3" w:rsidP="00B70DA3">
      <w:pPr>
        <w:pStyle w:val="Heading2"/>
      </w:pPr>
      <w:r>
        <w:t>Data Analys</w:t>
      </w:r>
      <w:r w:rsidR="001E442A">
        <w:t>e</w:t>
      </w:r>
      <w:r>
        <w:t>s</w:t>
      </w:r>
    </w:p>
    <w:p w14:paraId="4CBAE4D4" w14:textId="682CAEBC" w:rsidR="00B70DA3" w:rsidRDefault="001B26E3" w:rsidP="00B70DA3">
      <w:pPr>
        <w:ind w:firstLine="720"/>
        <w:rPr>
          <w:rFonts w:cs="Times New Roman"/>
        </w:rPr>
      </w:pPr>
      <w:r>
        <w:rPr>
          <w:rFonts w:cs="Times New Roman"/>
        </w:rPr>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w:t>
      </w:r>
      <w:r w:rsidR="00EC0ECA">
        <w:rPr>
          <w:rFonts w:cs="Times New Roman"/>
        </w:rPr>
        <w:t xml:space="preserve">All years (2001–2018) were included for analysis; while fish catches from 2014 were known to be influenced by local seismic testing, catches were predominately within previously observed ranges </w:t>
      </w:r>
      <w:r w:rsidR="00EC0ECA">
        <w:rPr>
          <w:rFonts w:cs="Times New Roman"/>
        </w:rPr>
        <w:fldChar w:fldCharType="begin" w:fldLock="1"/>
      </w:r>
      <w:r w:rsidR="00EC0ECA">
        <w:rPr>
          <w:rFonts w:cs="Times New Roman"/>
        </w:rPr>
        <w:instrText>ADDIN CSL_CITATION {"citationItems":[{"id":"ITEM-1","itemData":{"DOI":"10.14430/arctic4596","ISSN":"19231245","abstract":"Air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N.","non-dropping-particle":"","parse-names":false,"suffix":""}],"container-title":"Arctic","id":"ITEM-1","issue":"4","issued":{"date-parts":[["2016"]]},"page":"346-358","title":"Changes in fish catch rates in the presence of air gun sounds in Prudhoe Bay, Alaska","type":"article-journal","volume":"69"},"uris":["http://www.mendeley.com/documents/?uuid=b4b08b50-928a-4ee5-80ad-77069b6abe5d"]}],"mendeley":{"formattedCitation":"(Streever et al. 2016)","plainTextFormattedCitation":"(Streever et al. 2016)"},"properties":{"noteIndex":0},"schema":"https://github.com/citation-style-language/schema/raw/master/csl-citation.json"}</w:instrText>
      </w:r>
      <w:r w:rsidR="00EC0ECA">
        <w:rPr>
          <w:rFonts w:cs="Times New Roman"/>
        </w:rPr>
        <w:fldChar w:fldCharType="separate"/>
      </w:r>
      <w:r w:rsidR="00EC0ECA" w:rsidRPr="00EC0ECA">
        <w:rPr>
          <w:rFonts w:cs="Times New Roman"/>
          <w:noProof/>
        </w:rPr>
        <w:t>(Streever et al. 2016)</w:t>
      </w:r>
      <w:r w:rsidR="00EC0ECA">
        <w:rPr>
          <w:rFonts w:cs="Times New Roman"/>
        </w:rPr>
        <w:fldChar w:fldCharType="end"/>
      </w:r>
      <w:r w:rsidR="00EC0ECA">
        <w:rPr>
          <w:rFonts w:cs="Times New Roman"/>
        </w:rPr>
        <w:t xml:space="preserve">. </w:t>
      </w:r>
      <w:r w:rsidR="00ED64CF">
        <w:rPr>
          <w:rFonts w:cs="Times New Roman"/>
        </w:rPr>
        <w:t xml:space="preserve">Fish abundance data were pooled and </w:t>
      </w:r>
      <w:r w:rsidR="00E722B0">
        <w:rPr>
          <w:rFonts w:cs="Times New Roman"/>
        </w:rPr>
        <w:t>standardized</w:t>
      </w:r>
      <w:r w:rsidR="00ED64CF">
        <w:rPr>
          <w:rFonts w:cs="Times New Roman"/>
        </w:rPr>
        <w:t xml:space="preserve"> by </w:t>
      </w:r>
      <w:r w:rsidR="00E722B0">
        <w:rPr>
          <w:rFonts w:cs="Times New Roman"/>
        </w:rPr>
        <w:t xml:space="preserve">the </w:t>
      </w:r>
      <w:r w:rsidR="00ED64CF">
        <w:rPr>
          <w:rFonts w:cs="Times New Roman"/>
        </w:rPr>
        <w:t xml:space="preserve">combined sampling effort </w:t>
      </w:r>
      <w:r w:rsidR="00E722B0">
        <w:rPr>
          <w:rFonts w:cs="Times New Roman"/>
        </w:rPr>
        <w:t xml:space="preserve">as </w:t>
      </w:r>
      <w:r w:rsidR="00ED64CF">
        <w:rPr>
          <w:rFonts w:cs="Times New Roman"/>
        </w:rPr>
        <w:t>biweekly catch per unit effort (CPUE) by species</w:t>
      </w:r>
      <w:r w:rsidR="00E21B59">
        <w:rPr>
          <w:rFonts w:cs="Times New Roman"/>
        </w:rPr>
        <w:t xml:space="preserve"> and station in a 17 species by 280 </w:t>
      </w:r>
      <w:r w:rsidR="00704A9D">
        <w:rPr>
          <w:rFonts w:cs="Times New Roman"/>
        </w:rPr>
        <w:t xml:space="preserve">biweekly </w:t>
      </w:r>
      <w:r w:rsidR="00E21B59">
        <w:rPr>
          <w:rFonts w:cs="Times New Roman"/>
        </w:rPr>
        <w:t>samples matrix</w:t>
      </w:r>
      <w:r w:rsidR="00ED64CF">
        <w:rPr>
          <w:rFonts w:cs="Times New Roman"/>
        </w:rPr>
        <w:t xml:space="preserve">. </w:t>
      </w:r>
      <w:r w:rsidR="008F2017">
        <w:rPr>
          <w:rFonts w:cs="Times New Roman"/>
        </w:rPr>
        <w:t xml:space="preserve">All environmental variables were assessed in a correlation matrix, with no variables that were highly correlated (&gt;0.5). </w:t>
      </w:r>
      <w:r w:rsidR="00AA2DA2">
        <w:rPr>
          <w:rFonts w:cs="Times New Roman"/>
        </w:rPr>
        <w:t xml:space="preserve">Response variables for multivariate analyses were CPUE values for each species which were </w:t>
      </w:r>
      <w:proofErr w:type="gramStart"/>
      <w:r w:rsidR="00AA2DA2">
        <w:rPr>
          <w:rFonts w:cs="Times New Roman"/>
        </w:rPr>
        <w:t>fourth-root</w:t>
      </w:r>
      <w:proofErr w:type="gramEnd"/>
      <w:r w:rsidR="00AA2DA2">
        <w:rPr>
          <w:rFonts w:cs="Times New Roman"/>
        </w:rPr>
        <w:t xml:space="preserve"> transformed, while e</w:t>
      </w:r>
      <w:r w:rsidR="00AA2DA2" w:rsidRPr="00410501">
        <w:rPr>
          <w:rFonts w:cs="Times New Roman"/>
          <w:noProof/>
        </w:rPr>
        <w:t>xplanatory environmental variables were square-root transformed</w:t>
      </w:r>
      <w:r w:rsidR="00AA2DA2">
        <w:rPr>
          <w:rFonts w:cs="Times New Roman"/>
          <w:noProof/>
        </w:rPr>
        <w:t xml:space="preserve">. All response and environmental variables were </w:t>
      </w:r>
      <w:r w:rsidR="00AA2DA2">
        <w:rPr>
          <w:rFonts w:cs="Times New Roman"/>
        </w:rPr>
        <w:t xml:space="preserve">standardized to the percent of the maximum transformed catch </w:t>
      </w:r>
      <w:r w:rsidR="00AA2DA2">
        <w:rPr>
          <w:rFonts w:cs="Times New Roman"/>
          <w:noProof/>
        </w:rPr>
        <w:t xml:space="preserve">or </w:t>
      </w:r>
      <w:r w:rsidR="00AA2DA2" w:rsidRPr="00410501">
        <w:rPr>
          <w:rFonts w:cs="Times New Roman"/>
          <w:noProof/>
        </w:rPr>
        <w:t>environmental variable.</w:t>
      </w:r>
      <w:r w:rsidR="00AA2DA2">
        <w:rPr>
          <w:rFonts w:cs="Times New Roman"/>
          <w:noProof/>
        </w:rPr>
        <w:t xml:space="preserve"> The CPUE values for each species were transformed to mitigate the influence of large catches and standardized  to species maximums so that each species had the same weight in the analysis, regardless of the abundance. </w:t>
      </w:r>
      <w:r w:rsidR="00B70DA3">
        <w:rPr>
          <w:rFonts w:cs="Times New Roman"/>
        </w:rPr>
        <w:lastRenderedPageBreak/>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w:t>
      </w:r>
      <w:r w:rsidR="00C434BA">
        <w:rPr>
          <w:rFonts w:cs="Times New Roman"/>
        </w:rPr>
        <w:t xml:space="preserve"> Version 3.6.</w:t>
      </w:r>
      <w:r w:rsidR="00E107FE">
        <w:rPr>
          <w:rFonts w:cs="Times New Roman"/>
        </w:rPr>
        <w:t>1</w:t>
      </w:r>
      <w:r w:rsidR="00C434BA" w:rsidRPr="001962C1">
        <w:rPr>
          <w:rFonts w:cs="Times New Roman"/>
        </w:rPr>
        <w:t xml:space="preserve"> </w:t>
      </w:r>
      <w:r w:rsidR="00E107FE">
        <w:rPr>
          <w:rFonts w:cs="Times New Roman"/>
        </w:rPr>
        <w:fldChar w:fldCharType="begin" w:fldLock="1"/>
      </w:r>
      <w:r w:rsidR="00E107FE">
        <w:rPr>
          <w:rFonts w:cs="Times New Roman"/>
        </w:rPr>
        <w:instrText>ADDIN CSL_CITATION {"citationItems":[{"id":"ITEM-1","itemData":{"author":[{"dropping-particle":"","family":"R Core Team","given":"","non-dropping-particle":"","parse-names":false,"suffix":""}],"id":"ITEM-1","issued":{"date-parts":[["2019"]]},"number":"3.6.1","publisher":"R Foundation for Statistical Computing","publisher-place":"Vienna, Austria","title":"R: A language and environment for statistical computing. R Foundation for Statistical Computing, Vienna, Austria. URL https://www.R-project.org/","type":"article"},"uris":["http://www.mendeley.com/documents/?uuid=09392925-6273-4394-b596-ea8fb4041f25"]}],"mendeley":{"formattedCitation":"(R Core Team 2019)","plainTextFormattedCitation":"(R Core Team 2019)","previouslyFormattedCitation":"(R Core Team 2019)"},"properties":{"noteIndex":0},"schema":"https://github.com/citation-style-language/schema/raw/master/csl-citation.json"}</w:instrText>
      </w:r>
      <w:r w:rsidR="00E107FE">
        <w:rPr>
          <w:rFonts w:cs="Times New Roman"/>
        </w:rPr>
        <w:fldChar w:fldCharType="separate"/>
      </w:r>
      <w:r w:rsidR="00E107FE" w:rsidRPr="00E107FE">
        <w:rPr>
          <w:rFonts w:cs="Times New Roman"/>
          <w:noProof/>
        </w:rPr>
        <w:t>(R Core Team 2019)</w:t>
      </w:r>
      <w:r w:rsidR="00E107FE">
        <w:rPr>
          <w:rFonts w:cs="Times New Roman"/>
        </w:rPr>
        <w:fldChar w:fldCharType="end"/>
      </w:r>
      <w:r w:rsidR="00E107FE">
        <w:rPr>
          <w:rFonts w:cs="Times New Roman"/>
        </w:rPr>
        <w:t>.</w:t>
      </w:r>
      <w:r w:rsidR="00673B01">
        <w:rPr>
          <w:rFonts w:cs="Times New Roman"/>
        </w:rPr>
        <w:t xml:space="preserve"> </w:t>
      </w:r>
    </w:p>
    <w:p w14:paraId="40B82DA2" w14:textId="1461EEE9" w:rsidR="0022761F" w:rsidRDefault="0022761F" w:rsidP="00F30B32">
      <w:pPr>
        <w:pStyle w:val="Heading2"/>
      </w:pPr>
      <w:r>
        <w:t xml:space="preserve">Effects of </w:t>
      </w:r>
      <w:r w:rsidR="00F30B32">
        <w:t>E</w:t>
      </w:r>
      <w:r>
        <w:t xml:space="preserve">nvironmental </w:t>
      </w:r>
      <w:r w:rsidR="00F30B32">
        <w:t>V</w:t>
      </w:r>
      <w:r>
        <w:t xml:space="preserve">ariables on </w:t>
      </w:r>
      <w:r w:rsidR="00F30B32">
        <w:t>S</w:t>
      </w:r>
      <w:r>
        <w:t xml:space="preserve">pecies </w:t>
      </w:r>
      <w:r w:rsidR="00F30B32">
        <w:t>Composition</w:t>
      </w:r>
    </w:p>
    <w:p w14:paraId="519A8151" w14:textId="423423B8" w:rsidR="00690324" w:rsidRDefault="007A12C8" w:rsidP="007A12C8">
      <w:pPr>
        <w:spacing w:after="0"/>
        <w:ind w:firstLine="540"/>
        <w:rPr>
          <w:rFonts w:cs="Times New Roman"/>
        </w:rPr>
      </w:pPr>
      <w:r>
        <w:rPr>
          <w:rFonts w:cs="Times New Roman"/>
        </w:rPr>
        <w:t>To determine the effects of environmental variables on species assemblage structure</w:t>
      </w:r>
      <w:r w:rsidR="000A2449">
        <w:rPr>
          <w:rFonts w:cs="Times New Roman"/>
        </w:rPr>
        <w:t xml:space="preserve"> (Objective </w:t>
      </w:r>
      <w:r w:rsidR="0096177F">
        <w:rPr>
          <w:rFonts w:cs="Times New Roman"/>
        </w:rPr>
        <w:t>1</w:t>
      </w:r>
      <w:r w:rsidR="000A2449">
        <w:rPr>
          <w:rFonts w:cs="Times New Roman"/>
        </w:rPr>
        <w:t>)</w:t>
      </w:r>
      <w:r>
        <w:rPr>
          <w:rFonts w:cs="Times New Roman"/>
        </w:rPr>
        <w:t>, we first computed pairwise Bray-Curtis distances among biweekly samples based on</w:t>
      </w:r>
      <w:r w:rsidR="00E21B59">
        <w:rPr>
          <w:rFonts w:cs="Times New Roman"/>
        </w:rPr>
        <w:t xml:space="preserve"> the</w:t>
      </w:r>
      <w:r>
        <w:rPr>
          <w:rFonts w:cs="Times New Roman"/>
        </w:rPr>
        <w:t xml:space="preserve"> </w:t>
      </w:r>
      <w:proofErr w:type="gramStart"/>
      <w:r>
        <w:rPr>
          <w:rFonts w:cs="Times New Roman"/>
        </w:rPr>
        <w:t>fourth-root</w:t>
      </w:r>
      <w:proofErr w:type="gramEnd"/>
      <w:r>
        <w:rPr>
          <w:rFonts w:cs="Times New Roman"/>
        </w:rPr>
        <w:t xml:space="preserve"> transformed </w:t>
      </w:r>
      <w:r w:rsidR="00690324">
        <w:rPr>
          <w:rFonts w:cs="Times New Roman"/>
        </w:rPr>
        <w:t xml:space="preserve">and standardized </w:t>
      </w:r>
      <w:r>
        <w:rPr>
          <w:rFonts w:cs="Times New Roman"/>
        </w:rPr>
        <w:t xml:space="preserve">CPUE data. The Bray-Curtis dissimilarity matrix was then used to visualize differences among samples using an ordination, relate differences in species composition to environmental variables using Mantel correlations and model multivariate dispersion using permutation-based ANOVAs. </w:t>
      </w:r>
    </w:p>
    <w:p w14:paraId="6BB0A9EB" w14:textId="55D73E0D" w:rsidR="00567004" w:rsidRDefault="007A12C8" w:rsidP="00690324">
      <w:pPr>
        <w:spacing w:after="0"/>
        <w:ind w:firstLine="540"/>
        <w:rPr>
          <w:rFonts w:cs="Times New Roman"/>
        </w:rPr>
      </w:pPr>
      <w:r>
        <w:rPr>
          <w:rFonts w:cs="Times New Roman"/>
        </w:rPr>
        <w:t>To visualize differences in species composition among samples, we reduced the matrix of species abundances to three dimensions using non-metric multidimensional scaling (</w:t>
      </w:r>
      <w:proofErr w:type="spellStart"/>
      <w:r>
        <w:rPr>
          <w:rFonts w:cs="Times New Roman"/>
        </w:rPr>
        <w:t>nMDS</w:t>
      </w:r>
      <w:proofErr w:type="spellEnd"/>
      <w:r>
        <w:rPr>
          <w:rFonts w:cs="Times New Roman"/>
        </w:rPr>
        <w:t>) to achieve a stress value of less than 20%</w:t>
      </w:r>
      <w:r w:rsidR="0058735D">
        <w:rPr>
          <w:rFonts w:cs="Times New Roman"/>
        </w:rPr>
        <w:t xml:space="preserve"> </w:t>
      </w:r>
      <w:r w:rsidR="0058735D">
        <w:rPr>
          <w:rFonts w:cs="Times New Roman"/>
        </w:rPr>
        <w:fldChar w:fldCharType="begin" w:fldLock="1"/>
      </w:r>
      <w:r w:rsidR="0058735D">
        <w:rPr>
          <w:rFonts w:cs="Times New Roman"/>
        </w:rPr>
        <w:instrText>ADDIN CSL_CITATION {"citationItems":[{"id":"ITEM-1","itemData":{"DOI":"10.1007/bf02289565","abstract":"Multidimensional scaling is the problem of representing n objects: geometrically by n points, so that the interpoint distances correspond in some sense to experimental dissimilarities between objects. In just what sense distances and dissimilarities should correspond has been left rather vague in most approaches, thus leaving these approaches logically incomplete. Our fundamental hypothesis is that dissimilarities and distances are mono- tonically related. We define a quantitative, intuitively satisfying measure of goodness of fit to this hypothesis. Our technique of multidimensional scaling is to compute that confi~xlration of points which optimizes the goodness of fit. A practical computer program for doing the calculations is described in a compamon paper.","author":[{"dropping-particle":"","family":"Kruskal","given":"J. B.","non-dropping-particle":"","parse-names":false,"suffix":""}],"container-title":"psychometrika","id":"ITEM-1","issue":"1","issued":{"date-parts":[["1964"]]},"page":"1-27","title":"Multidimensional scaling by optimizing goodness of fit to a nonmetric hypothesis","type":"article-journal","volume":"29"},"uris":["http://www.mendeley.com/documents/?uuid=1992fa88-7094-429d-8860-9c71fcabf5d8"]}],"mendeley":{"formattedCitation":"(Kruskal 1964)","plainTextFormattedCitation":"(Kruskal 1964)","previouslyFormattedCitation":"(Kruskal 1964)"},"properties":{"noteIndex":0},"schema":"https://github.com/citation-style-language/schema/raw/master/csl-citation.json"}</w:instrText>
      </w:r>
      <w:r w:rsidR="0058735D">
        <w:rPr>
          <w:rFonts w:cs="Times New Roman"/>
        </w:rPr>
        <w:fldChar w:fldCharType="separate"/>
      </w:r>
      <w:r w:rsidR="0058735D" w:rsidRPr="0058735D">
        <w:rPr>
          <w:rFonts w:cs="Times New Roman"/>
          <w:noProof/>
        </w:rPr>
        <w:t>(Kruskal 1964)</w:t>
      </w:r>
      <w:r w:rsidR="0058735D">
        <w:rPr>
          <w:rFonts w:cs="Times New Roman"/>
        </w:rPr>
        <w:fldChar w:fldCharType="end"/>
      </w:r>
      <w:r>
        <w:rPr>
          <w:rFonts w:cs="Times New Roman"/>
        </w:rPr>
        <w:t xml:space="preserve">. </w:t>
      </w:r>
      <w:r>
        <w:t xml:space="preserve">To prevent rare species from dominating multivariate analyses, we restricted analyses to those species with an abundance greater than 100 fish, all catches combined </w:t>
      </w:r>
      <w:r>
        <w:fldChar w:fldCharType="begin" w:fldLock="1"/>
      </w:r>
      <w:r>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fldChar w:fldCharType="separate"/>
      </w:r>
      <w:r w:rsidRPr="00CD79A6">
        <w:rPr>
          <w:noProof/>
        </w:rPr>
        <w:t>(Poos and Jackson 2012)</w:t>
      </w:r>
      <w:r>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sidR="00E94DC9">
        <w:rPr>
          <w:rFonts w:cs="Times New Roman"/>
        </w:rPr>
        <w:t xml:space="preserve"> </w:t>
      </w:r>
      <w:r w:rsidR="00E94DC9">
        <w:rPr>
          <w:rFonts w:cs="Times New Roman"/>
        </w:rPr>
        <w:fldChar w:fldCharType="begin" w:fldLock="1"/>
      </w:r>
      <w:r w:rsidR="0058735D">
        <w:rPr>
          <w:rFonts w:cs="Times New Roman"/>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2019"]]},"title":"vegan: community ecology Package. R package version 2.5-5. https://CRAN.R-project.org/package=vegan","type":"article"},"uris":["http://www.mendeley.com/documents/?uuid=b14232e7-635f-4d48-8cb1-fb1f3e3c8e34"]}],"mendeley":{"formattedCitation":"(Oksanen et al. 2019)","plainTextFormattedCitation":"(Oksanen et al. 2019)","previouslyFormattedCitation":"(Oksanen et al. 2019)"},"properties":{"noteIndex":0},"schema":"https://github.com/citation-style-language/schema/raw/master/csl-citation.json"}</w:instrText>
      </w:r>
      <w:r w:rsidR="00E94DC9">
        <w:rPr>
          <w:rFonts w:cs="Times New Roman"/>
        </w:rPr>
        <w:fldChar w:fldCharType="separate"/>
      </w:r>
      <w:r w:rsidR="00E94DC9" w:rsidRPr="00E94DC9">
        <w:rPr>
          <w:rFonts w:cs="Times New Roman"/>
          <w:noProof/>
        </w:rPr>
        <w:t>(Oksanen et al. 2019)</w:t>
      </w:r>
      <w:r w:rsidR="00E94DC9">
        <w:rPr>
          <w:rFonts w:cs="Times New Roman"/>
        </w:rPr>
        <w:fldChar w:fldCharType="end"/>
      </w:r>
      <w:r w:rsidR="00E94DC9">
        <w:rPr>
          <w:rFonts w:cs="Times New Roman"/>
        </w:rPr>
        <w:t xml:space="preserve">. </w:t>
      </w:r>
      <w:r w:rsidR="00567004">
        <w:rPr>
          <w:rFonts w:cs="Times New Roman"/>
        </w:rPr>
        <w:t>A multivariate Mantel-type test (BIOENV</w:t>
      </w:r>
      <w:r w:rsidR="0058735D">
        <w:rPr>
          <w:rFonts w:cs="Times New Roman"/>
        </w:rPr>
        <w:t xml:space="preserve">; </w:t>
      </w:r>
      <w:r w:rsidR="0058735D">
        <w:rPr>
          <w:rFonts w:cs="Times New Roman"/>
        </w:rPr>
        <w:fldChar w:fldCharType="begin" w:fldLock="1"/>
      </w:r>
      <w:r w:rsidR="00DE7883">
        <w:rPr>
          <w:rFonts w:cs="Times New Roman"/>
        </w:rPr>
        <w:instrText>ADDIN CSL_CITATION {"citationItems":[{"id":"ITEM-1","itemData":{"DOI":"10.3354/meps092205","ISSN":"01718630","abstract":"The method of choice for multivariate representation of community structure is often non-metric multi-dimensional scaling (MDS). This has great flexibility in accomn~odating biologically relevant (i.e. non correlation-based) definitions of similarity In species composition of 2 samples, and in preserving the rank-order relations amongst those similarities in the placing of samples in an ordination. Correlation-based techniques (such as Canonical Correlation) are then inappropriate in linking the observed biotic structure to measured environmental variables; a more natural approach is simply to compare separate sample ordinations from biotic and abiotic variables and choose that subset of environmental variables which provides a good match between the 2 configurations. In fact, the fundamental constructs here are not the ordination plots but the (rank) similarity matrices which underlie them: a suitable measure of agreement between 2 such matrices is therefore proposed and used to define an optimal subset of environmental variables wh~ch 'best explains' the biotic structure. This simple technique is illustrated wlth 3 data sets, from studles of macrobenthic, meiobenthic and diatom communities in estuarine and coastal waters.","author":[{"dropping-particle":"","family":"Clarke","given":"K. R.","non-dropping-particle":"","parse-names":false,"suffix":""},{"dropping-particle":"","family":"Ainsworth","given":"M.","non-dropping-particle":"","parse-names":false,"suffix":""}],"container-title":"Marine Ecology Progress Series","id":"ITEM-1","issue":"3","issued":{"date-parts":[["1993"]]},"page":"205-219","title":"A method of linking multivariate community structure to environmental variables","type":"article-journal","volume":"92"},"uris":["http://www.mendeley.com/documents/?uuid=af93cb57-7c2f-4edb-a622-5a389fb3ae7d"]}],"mendeley":{"formattedCitation":"(Clarke and Ainsworth 1993)","manualFormatting":"Clarke and Ainsworth 1993)","plainTextFormattedCitation":"(Clarke and Ainsworth 1993)","previouslyFormattedCitation":"(Clarke and Ainsworth 1993)"},"properties":{"noteIndex":0},"schema":"https://github.com/citation-style-language/schema/raw/master/csl-citation.json"}</w:instrText>
      </w:r>
      <w:r w:rsidR="0058735D">
        <w:rPr>
          <w:rFonts w:cs="Times New Roman"/>
        </w:rPr>
        <w:fldChar w:fldCharType="separate"/>
      </w:r>
      <w:r w:rsidR="0058735D" w:rsidRPr="0058735D">
        <w:rPr>
          <w:rFonts w:cs="Times New Roman"/>
          <w:noProof/>
        </w:rPr>
        <w:t>Clarke and Ainsworth 1993)</w:t>
      </w:r>
      <w:r w:rsidR="0058735D">
        <w:rPr>
          <w:rFonts w:cs="Times New Roman"/>
        </w:rPr>
        <w:fldChar w:fldCharType="end"/>
      </w:r>
      <w:r w:rsidR="00567004">
        <w:rPr>
          <w:rFonts w:cs="Times New Roman"/>
        </w:rPr>
        <w:t xml:space="preserve"> was conducted by computing Spearman rank correlations between the biweekly Bray-Curtis distances computed from CPUE data and the corresponding Euclidean distances computed from different subsets of environmental data. The subset of environmental variables</w:t>
      </w:r>
      <w:r w:rsidR="00567004" w:rsidRPr="00E204F0">
        <w:rPr>
          <w:rFonts w:cs="Times New Roman"/>
        </w:rPr>
        <w:t xml:space="preserve"> </w:t>
      </w:r>
      <w:r w:rsidR="00567004">
        <w:rPr>
          <w:rFonts w:cs="Times New Roman"/>
        </w:rPr>
        <w:t xml:space="preserve">that resulted in the largest Mantel correlation was tested for significance using a Mantel randomization test and this subset, along with the spatial-temporal variables </w:t>
      </w:r>
      <m:oMath>
        <m:r>
          <w:rPr>
            <w:rFonts w:ascii="Cambria Math" w:hAnsi="Cambria Math" w:cs="Times New Roman"/>
          </w:rPr>
          <m:t>Year</m:t>
        </m:r>
      </m:oMath>
      <w:r w:rsidR="00567004">
        <w:rPr>
          <w:rFonts w:eastAsiaTheme="minorEastAsia" w:cs="Times New Roman"/>
        </w:rPr>
        <w:t xml:space="preserve"> and </w:t>
      </w:r>
      <m:oMath>
        <m:r>
          <w:rPr>
            <w:rFonts w:ascii="Cambria Math" w:eastAsiaTheme="minorEastAsia" w:hAnsi="Cambria Math" w:cs="Times New Roman"/>
          </w:rPr>
          <m:t>Station</m:t>
        </m:r>
      </m:oMath>
      <w:r w:rsidR="00567004">
        <w:rPr>
          <w:rFonts w:eastAsiaTheme="minorEastAsia" w:cs="Times New Roman"/>
        </w:rPr>
        <w:t>, was used in subsequent analyses</w:t>
      </w:r>
      <w:r w:rsidR="00BE76EF">
        <w:rPr>
          <w:rFonts w:eastAsiaTheme="minorEastAsia" w:cs="Times New Roman"/>
        </w:rPr>
        <w:t xml:space="preserve"> </w:t>
      </w:r>
      <w:r w:rsidR="00BE76EF">
        <w:rPr>
          <w:rFonts w:eastAsiaTheme="minorEastAsia" w:cs="Times New Roman"/>
        </w:rPr>
        <w:fldChar w:fldCharType="begin" w:fldLock="1"/>
      </w:r>
      <w:r w:rsidR="00936EB0">
        <w:rPr>
          <w:rFonts w:eastAsiaTheme="minorEastAsia" w:cs="Times New Roman"/>
        </w:rPr>
        <w:instrText>ADDIN CSL_CITATION {"citationItems":[{"id":"ITEM-1","itemData":{"author":[{"dropping-particle":"","family":"Legendre","given":"Pierre","non-dropping-particle":"","parse-names":false,"suffix":""},{"dropping-particle":"","family":"Legendre","given":"Louis","non-dropping-particle":"","parse-names":false,"suffix":""}],"edition":"3rd editio","id":"ITEM-1","issued":{"date-parts":[["2012"]]},"number-of-pages":"1006","publisher":"Elsevier","title":"Numerical ecology","type":"book"},"uris":["http://www.mendeley.com/documents/?uuid=8fbfaa5b-e6a2-41d8-88e8-3d21b5d8ac91"]}],"mendeley":{"formattedCitation":"(Legendre and Legendre 2012)","plainTextFormattedCitation":"(Legendre and Legendre 2012)","previouslyFormattedCitation":"(Legendre and Legendre 2012)"},"properties":{"noteIndex":0},"schema":"https://github.com/citation-style-language/schema/raw/master/csl-citation.json"}</w:instrText>
      </w:r>
      <w:r w:rsidR="00BE76EF">
        <w:rPr>
          <w:rFonts w:eastAsiaTheme="minorEastAsia" w:cs="Times New Roman"/>
        </w:rPr>
        <w:fldChar w:fldCharType="separate"/>
      </w:r>
      <w:r w:rsidR="00BE76EF" w:rsidRPr="00BE76EF">
        <w:rPr>
          <w:rFonts w:eastAsiaTheme="minorEastAsia" w:cs="Times New Roman"/>
          <w:noProof/>
        </w:rPr>
        <w:t>(Legendre and Legendre 2012)</w:t>
      </w:r>
      <w:r w:rsidR="00BE76EF">
        <w:rPr>
          <w:rFonts w:eastAsiaTheme="minorEastAsia" w:cs="Times New Roman"/>
        </w:rPr>
        <w:fldChar w:fldCharType="end"/>
      </w:r>
      <w:r w:rsidR="00567004">
        <w:rPr>
          <w:rFonts w:cs="Times New Roman"/>
        </w:rPr>
        <w:t xml:space="preserve">. The relationship between environmental variables and dissimilarities in species composition was visualized and tested for </w:t>
      </w:r>
      <w:r w:rsidR="00567004">
        <w:rPr>
          <w:rFonts w:cs="Times New Roman"/>
        </w:rPr>
        <w:lastRenderedPageBreak/>
        <w:t>significance using a linear regression of continuous variables and an ANOVA of factor variables on the ordination axes MDS1 and MDS2. Similarity percentages (SIMPER) were calculated to determine which species contributed most to the average Bray-Curtis dissimilarities between years, stations</w:t>
      </w:r>
      <w:r w:rsidR="003C0B53">
        <w:rPr>
          <w:rFonts w:cs="Times New Roman"/>
        </w:rPr>
        <w:t>,</w:t>
      </w:r>
      <w:r w:rsidR="00567004">
        <w:rPr>
          <w:rFonts w:cs="Times New Roman"/>
        </w:rPr>
        <w:t xml:space="preserve"> and biweekly periods</w:t>
      </w:r>
      <w:r w:rsidR="00567004">
        <w:rPr>
          <w:rFonts w:eastAsiaTheme="minorEastAsia" w:cs="Times New Roman"/>
        </w:rPr>
        <w:t xml:space="preserve"> </w:t>
      </w:r>
      <w:r w:rsidR="00567004">
        <w:rPr>
          <w:rFonts w:cs="Times New Roman"/>
        </w:rPr>
        <w:fldChar w:fldCharType="begin" w:fldLock="1"/>
      </w:r>
      <w:r w:rsidR="0058735D">
        <w:rPr>
          <w:rFonts w:cs="Times New Roman"/>
        </w:rPr>
        <w:instrText>ADDIN CSL_CITATION {"citationItems":[{"id":"ITEM-1","itemData":{"author":[{"dropping-particle":"","family":"Clarke","given":"K R","non-dropping-particle":"","parse-names":false,"suffix":""}],"id":"ITEM-1","issue":"1988","issued":{"date-parts":[["1993"]]},"page":"117-143","title":"Non-parametric multivariate analyses of changes in community structure","type":"article-journal"},"uris":["http://www.mendeley.com/documents/?uuid=8d940de0-d726-457f-a39b-e543a67ec01d"]},{"id":"ITEM-2","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-2","issued":{"date-parts":[["2019"]]},"title":"vegan: community ecology Package. R package version 2.5-5. https://CRAN.R-project.org/package=vegan","type":"article"},"uris":["http://www.mendeley.com/documents/?uuid=b14232e7-635f-4d48-8cb1-fb1f3e3c8e34"]}],"mendeley":{"formattedCitation":"(Clarke 1993; Oksanen et al. 2019)","plainTextFormattedCitation":"(Clarke 1993; Oksanen et al. 2019)","previouslyFormattedCitation":"(Clarke 1993; Oksanen et al. 2019)"},"properties":{"noteIndex":0},"schema":"https://github.com/citation-style-language/schema/raw/master/csl-citation.json"}</w:instrText>
      </w:r>
      <w:r w:rsidR="00567004">
        <w:rPr>
          <w:rFonts w:cs="Times New Roman"/>
        </w:rPr>
        <w:fldChar w:fldCharType="separate"/>
      </w:r>
      <w:r w:rsidR="0058735D" w:rsidRPr="0058735D">
        <w:rPr>
          <w:rFonts w:cs="Times New Roman"/>
          <w:noProof/>
        </w:rPr>
        <w:t>(Clarke 1993; Oksanen et al. 2019)</w:t>
      </w:r>
      <w:r w:rsidR="00567004">
        <w:rPr>
          <w:rFonts w:cs="Times New Roman"/>
        </w:rPr>
        <w:fldChar w:fldCharType="end"/>
      </w:r>
      <w:r w:rsidR="00567004">
        <w:rPr>
          <w:rFonts w:cs="Times New Roman"/>
        </w:rPr>
        <w:t>.</w:t>
      </w:r>
    </w:p>
    <w:p w14:paraId="57E6CC2F" w14:textId="5282E797" w:rsidR="00991426" w:rsidRDefault="00671B53" w:rsidP="00DE7883">
      <w:pPr>
        <w:ind w:firstLine="540"/>
        <w:rPr>
          <w:rFonts w:eastAsiaTheme="minorEastAsia" w:cs="Times New Roman"/>
        </w:rPr>
      </w:pPr>
      <w:r>
        <w:rPr>
          <w:rFonts w:cs="Times New Roman"/>
        </w:rPr>
        <w:t xml:space="preserve">The </w:t>
      </w:r>
      <w:r w:rsidR="00DF7AA4">
        <w:rPr>
          <w:rFonts w:cs="Times New Roman"/>
        </w:rPr>
        <w:t>optimal</w:t>
      </w:r>
      <w:r>
        <w:rPr>
          <w:rFonts w:cs="Times New Roman"/>
        </w:rPr>
        <w:t xml:space="preserve"> model of </w:t>
      </w:r>
      <w:r w:rsidR="00567004">
        <w:rPr>
          <w:rFonts w:cs="Times New Roman"/>
        </w:rPr>
        <w:t xml:space="preserve">partitioning variability in species composition (as quantified by Bray-Curtis distances) based on environmental variables was determined by Permutational Analysis of Variance (PERMANOVA) using the standardized and transformed environmental variables. Biweekly periods with no data coverage in environmental monitoring were excluded from analyses. </w:t>
      </w:r>
      <w:r w:rsidR="00991426">
        <w:rPr>
          <w:rFonts w:cs="Times New Roman"/>
        </w:rPr>
        <w:t>The explanatory variables for t</w:t>
      </w:r>
      <w:r w:rsidR="00567004">
        <w:rPr>
          <w:rFonts w:cs="Times New Roman"/>
        </w:rPr>
        <w:t xml:space="preserve">he full PERMANOVA model </w:t>
      </w:r>
      <w:bookmarkStart w:id="1" w:name="_Hlk4763739"/>
      <w:r w:rsidR="00991426">
        <w:rPr>
          <w:rFonts w:cs="Times New Roman"/>
        </w:rPr>
        <w:t>were</w:t>
      </w:r>
      <m:oMath>
        <m:r>
          <w:rPr>
            <w:rFonts w:ascii="Cambria Math" w:hAnsi="Cambria Math" w:cs="Times New Roman"/>
          </w:rPr>
          <m:t xml:space="preserve"> Year</m:t>
        </m:r>
      </m:oMath>
      <w:r w:rsidR="00991426">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991426">
        <w:rPr>
          <w:rFonts w:eastAsiaTheme="minorEastAsia" w:cs="Times New Roman"/>
        </w:rPr>
        <w:t xml:space="preserve">, </w:t>
      </w:r>
      <m:oMath>
        <m:r>
          <w:rPr>
            <w:rFonts w:ascii="Cambria Math" w:hAnsi="Cambria Math" w:cs="Times New Roman"/>
          </w:rPr>
          <m:t>Biweek Period</m:t>
        </m:r>
      </m:oMath>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w:t>
      </w:r>
      <m:oMath>
        <m:r>
          <w:rPr>
            <w:rFonts w:ascii="Cambria Math" w:eastAsiaTheme="minorEastAsia" w:hAnsi="Cambria Math" w:cs="Times New Roman"/>
          </w:rPr>
          <m:t>Salinity</m:t>
        </m:r>
      </m:oMath>
      <w:r w:rsidR="00991426">
        <w:rPr>
          <w:rFonts w:eastAsiaTheme="minorEastAsia" w:cs="Times New Roman"/>
        </w:rPr>
        <w:t xml:space="preserve">, </w:t>
      </w:r>
      <m:oMath>
        <m:r>
          <w:rPr>
            <w:rFonts w:ascii="Cambria Math" w:eastAsiaTheme="minorEastAsia" w:hAnsi="Cambria Math" w:cs="Times New Roman"/>
          </w:rPr>
          <m:t>Discharge</m:t>
        </m:r>
      </m:oMath>
      <w:bookmarkEnd w:id="1"/>
      <w:r w:rsidR="00567004">
        <w:rPr>
          <w:rFonts w:eastAsiaTheme="minorEastAsia" w:cs="Times New Roman"/>
        </w:rPr>
        <w:t>,</w:t>
      </w:r>
      <w:r w:rsidR="00991426">
        <w:rPr>
          <w:rFonts w:eastAsiaTheme="minorEastAsia" w:cs="Times New Roman"/>
        </w:rPr>
        <w:t xml:space="preserve"> and </w:t>
      </w:r>
      <m:oMath>
        <m:r>
          <w:rPr>
            <w:rFonts w:ascii="Cambria Math" w:eastAsiaTheme="minorEastAsia" w:hAnsi="Cambria Math" w:cs="Times New Roman"/>
          </w:rPr>
          <m:t>East/West Wind Vector</m:t>
        </m:r>
      </m:oMath>
      <w:r w:rsidR="00991426">
        <w:rPr>
          <w:rFonts w:eastAsiaTheme="minorEastAsia" w:cs="Times New Roman"/>
        </w:rPr>
        <w:t xml:space="preserve">. </w:t>
      </w:r>
      <w:r w:rsidR="00DE7883">
        <w:rPr>
          <w:rFonts w:eastAsiaTheme="minorEastAsia" w:cs="Times New Roman"/>
        </w:rPr>
        <w:t>The response variable</w:t>
      </w:r>
      <w:r w:rsidR="00991426">
        <w:rPr>
          <w:rFonts w:eastAsiaTheme="minorEastAsia" w:cs="Times New Roman"/>
        </w:rPr>
        <w:t xml:space="preserve"> </w:t>
      </w:r>
      <m:oMath>
        <m:r>
          <w:rPr>
            <w:rFonts w:ascii="Cambria Math" w:hAnsi="Cambria Math" w:cs="Times New Roman"/>
          </w:rPr>
          <m:t>Catch</m:t>
        </m:r>
      </m:oMath>
      <w:r w:rsidR="00991426">
        <w:rPr>
          <w:rFonts w:eastAsiaTheme="minorEastAsia" w:cs="Times New Roman"/>
        </w:rPr>
        <w:t xml:space="preserve"> was the Bray-Curtis dissimilarity matrix of transformed and standardized CPUE for all non-rare species,</w:t>
      </w:r>
      <w:r w:rsidR="0096177F">
        <w:rPr>
          <w:rFonts w:eastAsiaTheme="minorEastAsia" w:cs="Times New Roman"/>
        </w:rPr>
        <w:t xml:space="preserve"> </w:t>
      </w:r>
      <m:oMath>
        <m:r>
          <w:rPr>
            <w:rFonts w:ascii="Cambria Math" w:hAnsi="Cambria Math" w:cs="Times New Roman"/>
          </w:rPr>
          <m:t>Biweek Period</m:t>
        </m:r>
      </m:oMath>
      <w:r w:rsidR="0096177F">
        <w:rPr>
          <w:rFonts w:eastAsiaTheme="minorEastAsia" w:cs="Times New Roman"/>
        </w:rPr>
        <w:t xml:space="preserve"> was one of four sample periods </w:t>
      </w:r>
      <w:r w:rsidR="0096177F">
        <w:t>(i.e., period 1 = start date–15 July, period 2 = 16–31 July, period 3 = 1–15 August, and period 4 = 16 August–end date),</w:t>
      </w:r>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and </w:t>
      </w:r>
      <m:oMath>
        <m:r>
          <w:rPr>
            <w:rFonts w:ascii="Cambria Math" w:eastAsiaTheme="minorEastAsia" w:hAnsi="Cambria Math" w:cs="Times New Roman"/>
          </w:rPr>
          <m:t>Salinity</m:t>
        </m:r>
      </m:oMath>
      <w:r w:rsidR="00991426">
        <w:rPr>
          <w:rFonts w:eastAsiaTheme="minorEastAsia" w:cs="Times New Roman"/>
        </w:rPr>
        <w:t xml:space="preserve"> were from surface water measurements, and </w:t>
      </w:r>
      <m:oMath>
        <m:r>
          <w:rPr>
            <w:rFonts w:ascii="Cambria Math" w:eastAsiaTheme="minorEastAsia" w:hAnsi="Cambria Math" w:cs="Times New Roman"/>
          </w:rPr>
          <m:t>East/West Wind Vector</m:t>
        </m:r>
      </m:oMath>
      <w:r w:rsidR="00991426">
        <w:rPr>
          <w:rFonts w:eastAsiaTheme="minorEastAsia" w:cs="Times New Roman"/>
        </w:rPr>
        <w:t xml:space="preserve"> was the East-West wind vector. </w:t>
      </w:r>
      <w:r w:rsidR="00991426">
        <w:rPr>
          <w:rFonts w:cs="Times New Roman"/>
        </w:rPr>
        <w:t>The best-fitting PERMANOVA model was determined using backward-stepwise model selection based on the marginal reduction in residual R</w:t>
      </w:r>
      <w:r w:rsidR="00991426" w:rsidRPr="00EE62FB">
        <w:rPr>
          <w:rFonts w:cs="Times New Roman"/>
          <w:vertAlign w:val="superscript"/>
        </w:rPr>
        <w:t>2</w:t>
      </w:r>
      <w:r w:rsidR="00991426">
        <w:rPr>
          <w:rFonts w:cs="Times New Roman"/>
        </w:rPr>
        <w:t xml:space="preserve"> associated with a given variable </w:t>
      </w:r>
      <w:r w:rsidR="00DE7883">
        <w:rPr>
          <w:rFonts w:cs="Times New Roman"/>
        </w:rPr>
        <w:fldChar w:fldCharType="begin" w:fldLock="1"/>
      </w:r>
      <w:r w:rsidR="006F16B3">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2001)","plainTextFormattedCitation":"(Anderson 2001)","previouslyFormattedCitation":"(Anderson 2001)"},"properties":{"noteIndex":0},"schema":"https://github.com/citation-style-language/schema/raw/master/csl-citation.json"}</w:instrText>
      </w:r>
      <w:r w:rsidR="00DE7883">
        <w:rPr>
          <w:rFonts w:cs="Times New Roman"/>
        </w:rPr>
        <w:fldChar w:fldCharType="separate"/>
      </w:r>
      <w:r w:rsidR="00DE7883" w:rsidRPr="00DE7883">
        <w:rPr>
          <w:rFonts w:cs="Times New Roman"/>
          <w:noProof/>
        </w:rPr>
        <w:t>(Anderson 2001)</w:t>
      </w:r>
      <w:r w:rsidR="00DE7883">
        <w:rPr>
          <w:rFonts w:cs="Times New Roman"/>
        </w:rPr>
        <w:fldChar w:fldCharType="end"/>
      </w:r>
      <w:r w:rsidR="00991426">
        <w:rPr>
          <w:rFonts w:cs="Times New Roman"/>
        </w:rPr>
        <w:t xml:space="preserve">. </w:t>
      </w:r>
    </w:p>
    <w:p w14:paraId="1160ADE6" w14:textId="3C1A3474" w:rsidR="00F30B32" w:rsidRDefault="00F30B32" w:rsidP="00F30B32">
      <w:pPr>
        <w:pStyle w:val="Heading2"/>
      </w:pPr>
      <w:r>
        <w:t>Species Composition Changes Over Time</w:t>
      </w:r>
    </w:p>
    <w:p w14:paraId="5101439E" w14:textId="6E9FBA99" w:rsidR="00991426" w:rsidRDefault="00991426" w:rsidP="00991426">
      <w:pPr>
        <w:ind w:firstLine="540"/>
        <w:rPr>
          <w:rFonts w:cs="Times New Roman"/>
        </w:rPr>
      </w:pPr>
      <w:r>
        <w:rPr>
          <w:rFonts w:cs="Times New Roman"/>
        </w:rPr>
        <w:t>To assess how species composition may have changed over time</w:t>
      </w:r>
      <w:r w:rsidR="00942916">
        <w:rPr>
          <w:rFonts w:cs="Times New Roman"/>
        </w:rPr>
        <w:t xml:space="preserve"> (Objective </w:t>
      </w:r>
      <w:r w:rsidR="0096177F">
        <w:rPr>
          <w:rFonts w:cs="Times New Roman"/>
        </w:rPr>
        <w:t>2</w:t>
      </w:r>
      <w:r w:rsidR="00942916">
        <w:rPr>
          <w:rFonts w:cs="Times New Roman"/>
        </w:rPr>
        <w:t>)</w:t>
      </w:r>
      <w:r>
        <w:rPr>
          <w:rFonts w:cs="Times New Roman"/>
        </w:rPr>
        <w:t xml:space="preserve">, we used indices of species composition from the </w:t>
      </w:r>
      <w:proofErr w:type="spellStart"/>
      <w:r>
        <w:rPr>
          <w:rFonts w:cs="Times New Roman"/>
        </w:rPr>
        <w:t>nMDS</w:t>
      </w:r>
      <w:proofErr w:type="spellEnd"/>
      <w:r>
        <w:rPr>
          <w:rFonts w:cs="Times New Roman"/>
        </w:rPr>
        <w:t xml:space="preserve"> (</w:t>
      </w:r>
      <w:proofErr w:type="spellStart"/>
      <w:r>
        <w:rPr>
          <w:rFonts w:cs="Times New Roman"/>
        </w:rPr>
        <w:t>nMDS</w:t>
      </w:r>
      <w:proofErr w:type="spellEnd"/>
      <w:r>
        <w:rPr>
          <w:rFonts w:cs="Times New Roman"/>
        </w:rPr>
        <w:t xml:space="preserve"> axes scores) as response variables in several alternative model formulations. First, to test for trends over time, we modeled the </w:t>
      </w:r>
      <w:proofErr w:type="spellStart"/>
      <w:r>
        <w:rPr>
          <w:rFonts w:cs="Times New Roman"/>
        </w:rPr>
        <w:t>nMDS</w:t>
      </w:r>
      <w:proofErr w:type="spellEnd"/>
      <w:r>
        <w:rPr>
          <w:rFonts w:cs="Times New Roman"/>
        </w:rPr>
        <w:t xml:space="preserve"> time-series </w:t>
      </w:r>
      <w:r w:rsidR="00B30655">
        <w:rPr>
          <w:rFonts w:cs="Times New Roman"/>
        </w:rPr>
        <w:t xml:space="preserve">for all three axes </w:t>
      </w:r>
      <w:r>
        <w:rPr>
          <w:rFonts w:cs="Times New Roman"/>
        </w:rPr>
        <w:t xml:space="preserve">as either a single time trend or separate trends by station </w:t>
      </w:r>
      <w:r w:rsidR="00671B53">
        <w:rPr>
          <w:rFonts w:cs="Times New Roman"/>
        </w:rPr>
        <w:t xml:space="preserve">(Year </w:t>
      </w:r>
      <w:r w:rsidR="00671B53">
        <w:rPr>
          <w:rFonts w:cs="Times New Roman"/>
        </w:rPr>
        <w:lastRenderedPageBreak/>
        <w:t>nested in station)</w:t>
      </w:r>
      <w:r>
        <w:rPr>
          <w:rFonts w:cs="Times New Roman"/>
        </w:rPr>
        <w:t>. Linear models were compared to Generalized Additive Models that allowed for non-liner trends over time. The full model was as follows:</w:t>
      </w:r>
    </w:p>
    <w:p w14:paraId="388BF35E" w14:textId="77777777" w:rsidR="00991426" w:rsidRDefault="00A90490" w:rsidP="0099142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991426">
        <w:rPr>
          <w:rFonts w:eastAsiaTheme="minorEastAsia" w:cs="Times New Roman"/>
        </w:rPr>
        <w:t>,</w:t>
      </w:r>
    </w:p>
    <w:p w14:paraId="222E11DE" w14:textId="517352FB"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w:t>
      </w:r>
      <w:r w:rsidR="00CA65EF">
        <w:rPr>
          <w:rFonts w:eastAsiaTheme="minorEastAsia" w:cs="Times New Roman"/>
        </w:rPr>
        <w:t xml:space="preserve"> linear year effect</w:t>
      </w:r>
      <w:r>
        <w:rPr>
          <w:rFonts w:eastAsiaTheme="minorEastAsia" w:cs="Times New Roman"/>
        </w:rPr>
        <w:t xml:space="preserve"> </w:t>
      </w:r>
      <w:r w:rsidR="00E722B0">
        <w:rPr>
          <w:rFonts w:eastAsiaTheme="minorEastAsia" w:cs="Times New Roman"/>
        </w:rPr>
        <w:t xml:space="preserve">model </w:t>
      </w:r>
      <w:r w:rsidR="00CA65EF">
        <w:rPr>
          <w:rFonts w:eastAsiaTheme="minorEastAsia" w:cs="Times New Roman"/>
        </w:rPr>
        <w:t>and a</w:t>
      </w:r>
      <w:r w:rsidR="006A5057">
        <w:rPr>
          <w:rFonts w:eastAsiaTheme="minorEastAsia" w:cs="Times New Roman"/>
        </w:rPr>
        <w:t xml:space="preserve"> model with </w:t>
      </w:r>
      <w:r w:rsidR="00CA65EF">
        <w:rPr>
          <w:rFonts w:eastAsiaTheme="minorEastAsia" w:cs="Times New Roman"/>
        </w:rPr>
        <w:t xml:space="preserve">a </w:t>
      </w:r>
      <w:r w:rsidR="000D555C">
        <w:rPr>
          <w:rFonts w:eastAsiaTheme="minorEastAsia" w:cs="Times New Roman"/>
        </w:rPr>
        <w:t>smoothed temporal trend across all stations</w:t>
      </w:r>
      <w:r w:rsidR="006A5057">
        <w:rPr>
          <w:rFonts w:eastAsiaTheme="minorEastAsia" w:cs="Times New Roman"/>
        </w:rPr>
        <w:t xml:space="preserve">; the top model was </w:t>
      </w:r>
      <w:r w:rsidR="007A1052">
        <w:rPr>
          <w:rFonts w:eastAsiaTheme="minorEastAsia" w:cs="Times New Roman"/>
        </w:rPr>
        <w:t>select</w:t>
      </w:r>
      <w:r w:rsidR="006A5057">
        <w:rPr>
          <w:rFonts w:eastAsiaTheme="minorEastAsia" w:cs="Times New Roman"/>
        </w:rPr>
        <w:t>ed</w:t>
      </w:r>
      <w:r w:rsidR="007A1052">
        <w:rPr>
          <w:rFonts w:eastAsiaTheme="minorEastAsia" w:cs="Times New Roman"/>
        </w:rPr>
        <w:t xml:space="preserve"> by AIC</w:t>
      </w:r>
      <w:r>
        <w:rPr>
          <w:rFonts w:eastAsiaTheme="minorEastAsia" w:cs="Times New Roman"/>
        </w:rPr>
        <w:t xml:space="preserve">. </w:t>
      </w:r>
      <w:r w:rsidR="00E722B0">
        <w:rPr>
          <w:rFonts w:eastAsiaTheme="minorEastAsia" w:cs="Times New Roman"/>
        </w:rPr>
        <w:t xml:space="preserve">In addition, we fit piecewise linear regressions over time that allowed for structural changes (breakpoints) in the time series to test for abrupt changes in species composition.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using package </w:t>
      </w:r>
      <w:r w:rsidR="00E722B0">
        <w:rPr>
          <w:rFonts w:cs="Times New Roman"/>
        </w:rPr>
        <w:t>“</w:t>
      </w:r>
      <w:proofErr w:type="spellStart"/>
      <w:r w:rsidR="00E722B0">
        <w:rPr>
          <w:rFonts w:cs="Times New Roman"/>
        </w:rPr>
        <w:t>strucchange</w:t>
      </w:r>
      <w:proofErr w:type="spellEnd"/>
      <w:r w:rsidR="00E722B0">
        <w:rPr>
          <w:rFonts w:cs="Times New Roman"/>
        </w:rPr>
        <w:t xml:space="preserve">” </w:t>
      </w:r>
      <w:r w:rsidR="005B7676">
        <w:rPr>
          <w:rFonts w:cs="Times New Roman"/>
        </w:rPr>
        <w:fldChar w:fldCharType="begin" w:fldLock="1"/>
      </w:r>
      <w:r w:rsidR="00317A4D">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id":"ITEM-2","item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container-title":"Journal of statistical software","id":"ITEM-2","issue":"2","issued":{"date-parts":[["2002"]]},"page":"1-38","title":"strucchange: An R package for testing for structural change in linear regression models","type":"article-journal","volume":"7"},"uris":["http://www.mendeley.com/documents/?uuid=ef4034e0-1d49-4774-931e-a8a9ec0681cf"]},{"id":"ITEM-3","itemData":{"DOI":"10.1016/S0167-9473(03)00030-6","ISSN":"01679473","abstract":"An approach to the analysis of data that contains (multiple) structural changes in a linear regression setup is presented. Various strategies which have been suggested in the literature for testing against structural changes as well as a dynamic programming algorithm for the dating of the breakpoints are implemented in the R statistical software package. Using historical data on Nile river discharges, road casualties in Great Britain and oil prices in Germany, it is shown that statistically detected changes in the mean of a time series as well as in the coefficients of a linear regression coincide with identifiable historical, political or economic events which might have caused these breaks. © 2003 Elsevier B.V. All rights reserved.","author":[{"dropping-particle":"","family":"Zeileis","given":"Achim","non-dropping-particle":"","parse-names":false,"suffix":""},{"dropping-particle":"","family":"Kleiber","given":"Christian","non-dropping-particle":"","parse-names":false,"suffix":""},{"dropping-particle":"","family":"Walter","given":"Krämer","non-dropping-particle":"","parse-names":false,"suffix":""},{"dropping-particle":"","family":"Hornik","given":"Kurt","non-dropping-particle":"","parse-names":false,"suffix":""}],"container-title":"Computational Statistics and Data Analysis","id":"ITEM-3","issued":{"date-parts":[["2003"]]},"page":"109-123","title":"Testing and dating of structural changes in practice","type":"article-journal","volume":"44"},"uris":["http://www.mendeley.com/documents/?uuid=3a5582d6-ee18-4f35-8047-e5a31552cbb6"]}],"mendeley":{"formattedCitation":"(Zeileis et al. 2002, 2003; Bai and Perron 2003)","plainTextFormattedCitation":"(Zeileis et al. 2002, 2003; Bai and Perron 2003)","previouslyFormattedCitation":"(Zeileis et al. 2002, 2003; Bai and Perron 2003)"},"properties":{"noteIndex":0},"schema":"https://github.com/citation-style-language/schema/raw/master/csl-citation.json"}</w:instrText>
      </w:r>
      <w:r w:rsidR="005B7676">
        <w:rPr>
          <w:rFonts w:cs="Times New Roman"/>
        </w:rPr>
        <w:fldChar w:fldCharType="separate"/>
      </w:r>
      <w:r w:rsidR="006F16B3" w:rsidRPr="006F16B3">
        <w:rPr>
          <w:rFonts w:cs="Times New Roman"/>
          <w:noProof/>
        </w:rPr>
        <w:t>(Zeileis et al. 2002, 2003; Bai and Perron 2003)</w:t>
      </w:r>
      <w:r w:rsidR="005B7676">
        <w:rPr>
          <w:rFonts w:cs="Times New Roman"/>
        </w:rPr>
        <w:fldChar w:fldCharType="end"/>
      </w:r>
      <w:r w:rsidR="00766A47">
        <w:rPr>
          <w:rFonts w:cs="Times New Roman"/>
        </w:rPr>
        <w:t xml:space="preserve">. </w:t>
      </w:r>
    </w:p>
    <w:p w14:paraId="0B7D7B8E" w14:textId="4AA825B9" w:rsidR="009F6352" w:rsidRDefault="00E107FE" w:rsidP="009F6352">
      <w:pPr>
        <w:ind w:firstLine="720"/>
        <w:rPr>
          <w:rFonts w:cs="Times New Roman"/>
        </w:rPr>
      </w:pPr>
      <w:r>
        <w:rPr>
          <w:rFonts w:cs="Times New Roman"/>
        </w:rPr>
        <w:t>Given that we found significant trends in species composition over time and as a function of environmental variables, we tested for</w:t>
      </w:r>
      <w:r w:rsidR="004E37CA">
        <w:rPr>
          <w:rFonts w:cs="Times New Roman"/>
        </w:rPr>
        <w:t xml:space="preserve"> whether</w:t>
      </w:r>
      <w:r>
        <w:rPr>
          <w:rFonts w:cs="Times New Roman"/>
        </w:rPr>
        <w:t xml:space="preserve"> </w:t>
      </w:r>
      <w:r w:rsidR="004E37CA">
        <w:rPr>
          <w:rFonts w:cs="Times New Roman"/>
        </w:rPr>
        <w:t xml:space="preserve">catches or variability in catches of </w:t>
      </w:r>
      <w:r w:rsidR="009F6352">
        <w:rPr>
          <w:rFonts w:cs="Times New Roman"/>
        </w:rPr>
        <w:t xml:space="preserve">individual species have changed over time </w:t>
      </w:r>
      <w:r w:rsidR="0080270C">
        <w:rPr>
          <w:rFonts w:cs="Times New Roman"/>
        </w:rPr>
        <w:t>or</w:t>
      </w:r>
      <w:r w:rsidR="009F6352">
        <w:rPr>
          <w:rFonts w:cs="Times New Roman"/>
        </w:rPr>
        <w:t xml:space="preserve"> in response to water temperature and salinity</w:t>
      </w:r>
      <w:r w:rsidR="004E37CA">
        <w:rPr>
          <w:rFonts w:cs="Times New Roman"/>
        </w:rPr>
        <w:t xml:space="preserve"> </w:t>
      </w:r>
      <w:r w:rsidR="004E37CA" w:rsidRPr="00942916">
        <w:rPr>
          <w:rFonts w:cs="Times New Roman"/>
        </w:rPr>
        <w:t>(Obj</w:t>
      </w:r>
      <w:r w:rsidR="004E37CA">
        <w:rPr>
          <w:rFonts w:cs="Times New Roman"/>
        </w:rPr>
        <w:t>ective</w:t>
      </w:r>
      <w:r w:rsidR="004E37CA" w:rsidRPr="00942916">
        <w:rPr>
          <w:rFonts w:cs="Times New Roman"/>
        </w:rPr>
        <w:t xml:space="preserve"> </w:t>
      </w:r>
      <w:r w:rsidR="0096177F">
        <w:rPr>
          <w:rFonts w:cs="Times New Roman"/>
        </w:rPr>
        <w:t>2</w:t>
      </w:r>
      <w:r w:rsidR="004E37CA" w:rsidRPr="00942916">
        <w:rPr>
          <w:rFonts w:cs="Times New Roman"/>
        </w:rPr>
        <w:t>)</w:t>
      </w:r>
      <w:r w:rsidR="004E37CA">
        <w:rPr>
          <w:rFonts w:cs="Times New Roman"/>
        </w:rPr>
        <w:t>. Trends in species catches</w:t>
      </w:r>
      <w:r w:rsidR="009F6352">
        <w:rPr>
          <w:rFonts w:cs="Times New Roman"/>
        </w:rPr>
        <w:t xml:space="preserve"> </w:t>
      </w:r>
      <w:r w:rsidR="00E722B0">
        <w:rPr>
          <w:rFonts w:cs="Times New Roman"/>
        </w:rPr>
        <w:t>were</w:t>
      </w:r>
      <w:r w:rsidR="009F6352">
        <w:rPr>
          <w:rFonts w:cs="Times New Roman"/>
        </w:rPr>
        <w:t xml:space="preserve"> investigated using linear regression</w:t>
      </w:r>
      <w:r w:rsidR="00E722B0">
        <w:rPr>
          <w:rFonts w:cs="Times New Roman"/>
        </w:rPr>
        <w:t>s</w:t>
      </w:r>
      <w:r w:rsidR="009F6352">
        <w:rPr>
          <w:rFonts w:cs="Times New Roman"/>
        </w:rPr>
        <w:t>:</w:t>
      </w:r>
    </w:p>
    <w:p w14:paraId="449378F3" w14:textId="1D7AFB8A" w:rsidR="009F6352" w:rsidRPr="009F6352" w:rsidRDefault="00A90490"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5FA66776" w14:textId="2DE5BB8F" w:rsidR="009756AB"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w:t>
      </w:r>
      <w:proofErr w:type="gramStart"/>
      <w:r w:rsidRPr="009756AB">
        <w:rPr>
          <w:rFonts w:eastAsiaTheme="minorEastAsia" w:cs="Times New Roman"/>
          <w:i/>
          <w:iCs/>
        </w:rPr>
        <w:t>k</w:t>
      </w:r>
      <w:r w:rsidR="0080270C">
        <w:rPr>
          <w:rFonts w:eastAsiaTheme="minorEastAsia" w:cs="Times New Roman"/>
        </w:rPr>
        <w:t>.</w:t>
      </w:r>
      <w:proofErr w:type="gramEnd"/>
      <w:r w:rsidR="0080270C">
        <w:rPr>
          <w:rFonts w:eastAsiaTheme="minorEastAsia" w:cs="Times New Roman"/>
        </w:rPr>
        <w:t xml:space="preserve"> </w:t>
      </w:r>
      <w:r w:rsidR="00936EB0">
        <w:rPr>
          <w:rFonts w:eastAsiaTheme="minorEastAsia" w:cs="Times New Roman"/>
        </w:rPr>
        <w:t xml:space="preserve">As </w:t>
      </w:r>
      <w:r w:rsidR="00E722B0">
        <w:rPr>
          <w:rFonts w:eastAsiaTheme="minorEastAsia" w:cs="Times New Roman"/>
        </w:rPr>
        <w:t xml:space="preserve">the magnitude of </w:t>
      </w:r>
      <w:r w:rsidR="00936EB0">
        <w:rPr>
          <w:rFonts w:eastAsiaTheme="minorEastAsia" w:cs="Times New Roman"/>
        </w:rPr>
        <w:t xml:space="preserve">variability in community samples can be indicative of increased environmental stressors, we </w:t>
      </w:r>
      <w:r w:rsidR="00E722B0">
        <w:rPr>
          <w:rFonts w:eastAsiaTheme="minorEastAsia" w:cs="Times New Roman"/>
        </w:rPr>
        <w:t>tested if the coefficient of variation in CPUE changed over time</w:t>
      </w:r>
      <w:r w:rsidR="00936EB0">
        <w:rPr>
          <w:rFonts w:eastAsiaTheme="minorEastAsia" w:cs="Times New Roman"/>
        </w:rPr>
        <w:t xml:space="preserve"> </w:t>
      </w:r>
      <w:r w:rsidR="00936EB0">
        <w:rPr>
          <w:rFonts w:eastAsiaTheme="minorEastAsia" w:cs="Times New Roman"/>
        </w:rPr>
        <w:fldChar w:fldCharType="begin" w:fldLock="1"/>
      </w:r>
      <w:r w:rsidR="00FA1031">
        <w:rPr>
          <w:rFonts w:eastAsiaTheme="minorEastAsia"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sidR="00936EB0">
        <w:rPr>
          <w:rFonts w:eastAsiaTheme="minorEastAsia" w:cs="Times New Roman"/>
        </w:rPr>
        <w:fldChar w:fldCharType="separate"/>
      </w:r>
      <w:r w:rsidR="00936EB0" w:rsidRPr="00936EB0">
        <w:rPr>
          <w:rFonts w:eastAsiaTheme="minorEastAsia" w:cs="Times New Roman"/>
          <w:noProof/>
        </w:rPr>
        <w:t>(Warwick and Clarke 1993)</w:t>
      </w:r>
      <w:r w:rsidR="00936EB0">
        <w:rPr>
          <w:rFonts w:eastAsiaTheme="minorEastAsia" w:cs="Times New Roman"/>
        </w:rPr>
        <w:fldChar w:fldCharType="end"/>
      </w:r>
      <w:r w:rsidR="00936EB0">
        <w:rPr>
          <w:rFonts w:eastAsiaTheme="minorEastAsia" w:cs="Times New Roman"/>
        </w:rPr>
        <w:t xml:space="preserve">. </w:t>
      </w:r>
      <w:r w:rsidR="00942916" w:rsidRPr="00942916">
        <w:rPr>
          <w:rFonts w:cs="Times New Roman"/>
        </w:rPr>
        <w:t xml:space="preserve">To quantify </w:t>
      </w:r>
      <w:r w:rsidR="00936EB0">
        <w:rPr>
          <w:rFonts w:cs="Times New Roman"/>
        </w:rPr>
        <w:t xml:space="preserve">these </w:t>
      </w:r>
      <w:r w:rsidR="00942916" w:rsidRPr="00942916">
        <w:rPr>
          <w:rFonts w:cs="Times New Roman"/>
        </w:rPr>
        <w:t xml:space="preserve">temporal trends in </w:t>
      </w:r>
      <w:r w:rsidR="00942916">
        <w:rPr>
          <w:rFonts w:eastAsiaTheme="minorEastAsia" w:cs="Times New Roman"/>
        </w:rPr>
        <w:t xml:space="preserve">the variability of catches </w:t>
      </w:r>
      <w:r w:rsidR="00E722B0">
        <w:rPr>
          <w:rFonts w:cs="Times New Roman"/>
        </w:rPr>
        <w:t>for</w:t>
      </w:r>
      <w:r w:rsidR="00942916">
        <w:rPr>
          <w:rFonts w:cs="Times New Roman"/>
        </w:rPr>
        <w:t xml:space="preserve"> different species</w:t>
      </w:r>
      <w:r w:rsidR="00942916" w:rsidRPr="00942916">
        <w:rPr>
          <w:rFonts w:cs="Times New Roman"/>
        </w:rPr>
        <w:t xml:space="preserve">, </w:t>
      </w:r>
      <w:r w:rsidR="009756AB">
        <w:rPr>
          <w:rFonts w:eastAsiaTheme="minorEastAsia" w:cs="Times New Roman"/>
        </w:rPr>
        <w:t xml:space="preserve">we </w:t>
      </w:r>
      <w:r w:rsidR="00E722B0">
        <w:rPr>
          <w:rFonts w:eastAsiaTheme="minorEastAsia" w:cs="Times New Roman"/>
        </w:rPr>
        <w:t>us</w:t>
      </w:r>
      <w:r w:rsidR="00942916">
        <w:rPr>
          <w:rFonts w:eastAsiaTheme="minorEastAsia" w:cs="Times New Roman"/>
        </w:rPr>
        <w:t xml:space="preserve">ed </w:t>
      </w:r>
      <w:r w:rsidR="009756AB">
        <w:rPr>
          <w:rFonts w:eastAsiaTheme="minorEastAsia" w:cs="Times New Roman"/>
        </w:rPr>
        <w:t xml:space="preserve">a simple linear regression: </w:t>
      </w:r>
    </w:p>
    <w:p w14:paraId="0DDC12E1" w14:textId="2189DEDD" w:rsidR="009756AB" w:rsidRDefault="00A90490" w:rsidP="009756AB">
      <w:pPr>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oMath>
      <w:r w:rsidR="009756AB">
        <w:rPr>
          <w:rFonts w:eastAsiaTheme="minorEastAsia" w:cs="Times New Roman"/>
        </w:rPr>
        <w:t>,</w:t>
      </w:r>
    </w:p>
    <w:p w14:paraId="73D64479" w14:textId="1564073A" w:rsidR="009F6352" w:rsidRDefault="009756AB" w:rsidP="009F6352">
      <w:pPr>
        <w:rPr>
          <w:rFonts w:eastAsiaTheme="minorEastAsia"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oMath>
      <w:r w:rsidR="0080270C">
        <w:rPr>
          <w:rFonts w:eastAsiaTheme="minorEastAsia" w:cs="Times New Roman"/>
        </w:rPr>
        <w:t xml:space="preserve"> </w:t>
      </w:r>
      <w:r w:rsidR="007E2F0E">
        <w:rPr>
          <w:rFonts w:eastAsiaTheme="minorEastAsia" w:cs="Times New Roman"/>
        </w:rPr>
        <w:t xml:space="preserve">was the </w:t>
      </w:r>
      <w:r w:rsidR="0080270C">
        <w:rPr>
          <w:rFonts w:eastAsiaTheme="minorEastAsia" w:cs="Times New Roman"/>
        </w:rPr>
        <w:t xml:space="preserve">annual coefficient of variation </w:t>
      </w:r>
      <w:r w:rsidR="00E722B0">
        <w:rPr>
          <w:rFonts w:eastAsiaTheme="minorEastAsia" w:cs="Times New Roman"/>
        </w:rPr>
        <w:t xml:space="preserve">(CV) of the </w:t>
      </w:r>
      <w:r w:rsidR="00B14E35">
        <w:rPr>
          <w:rFonts w:eastAsiaTheme="minorEastAsia" w:cs="Times New Roman"/>
        </w:rPr>
        <w:t>CPUE (</w:t>
      </w:r>
      <w:r w:rsidR="00273232">
        <w:rPr>
          <w:rFonts w:eastAsiaTheme="minorEastAsia" w:cs="Times New Roman"/>
        </w:rPr>
        <w:t xml:space="preserve">four </w:t>
      </w:r>
      <w:r w:rsidR="00E722B0">
        <w:rPr>
          <w:rFonts w:eastAsiaTheme="minorEastAsia" w:cs="Times New Roman"/>
        </w:rPr>
        <w:t xml:space="preserve">biweekly </w:t>
      </w:r>
      <w:r w:rsidR="00B14E35">
        <w:rPr>
          <w:rFonts w:eastAsiaTheme="minorEastAsia" w:cs="Times New Roman"/>
        </w:rPr>
        <w:t xml:space="preserve">periods </w:t>
      </w:r>
      <w:r w:rsidR="00273232">
        <w:rPr>
          <w:rFonts w:eastAsiaTheme="minorEastAsia" w:cs="Times New Roman"/>
        </w:rPr>
        <w:t>at</w:t>
      </w:r>
      <w:r w:rsidR="00E722B0">
        <w:rPr>
          <w:rFonts w:eastAsiaTheme="minorEastAsia" w:cs="Times New Roman"/>
        </w:rPr>
        <w:t xml:space="preserve"> </w:t>
      </w:r>
      <w:r w:rsidR="00273232">
        <w:rPr>
          <w:rFonts w:eastAsiaTheme="minorEastAsia" w:cs="Times New Roman"/>
        </w:rPr>
        <w:t xml:space="preserve">all four </w:t>
      </w:r>
      <w:r w:rsidR="00E722B0">
        <w:rPr>
          <w:rFonts w:eastAsiaTheme="minorEastAsia" w:cs="Times New Roman"/>
        </w:rPr>
        <w:t>station</w:t>
      </w:r>
      <w:r w:rsidR="00273232">
        <w:rPr>
          <w:rFonts w:eastAsiaTheme="minorEastAsia" w:cs="Times New Roman"/>
        </w:rPr>
        <w:t>s</w:t>
      </w:r>
      <w:r w:rsidR="00B14E35">
        <w:rPr>
          <w:rFonts w:eastAsiaTheme="minorEastAsia" w:cs="Times New Roman"/>
        </w:rPr>
        <w:t>)</w:t>
      </w:r>
      <w:r w:rsidR="00E722B0">
        <w:rPr>
          <w:rFonts w:eastAsiaTheme="minorEastAsia" w:cs="Times New Roman"/>
        </w:rPr>
        <w:t xml:space="preserve"> for each species </w:t>
      </w:r>
      <w:r w:rsidR="00E722B0" w:rsidRPr="007E2F0E">
        <w:rPr>
          <w:rFonts w:eastAsiaTheme="minorEastAsia" w:cs="Times New Roman"/>
          <w:i/>
          <w:iCs/>
        </w:rPr>
        <w:t>k</w:t>
      </w:r>
      <w:r w:rsidR="00E722B0">
        <w:rPr>
          <w:rFonts w:eastAsiaTheme="minorEastAsia" w:cs="Times New Roman"/>
        </w:rPr>
        <w:t xml:space="preserve">, regressed on </w:t>
      </w:r>
      <m:oMath>
        <m:r>
          <w:rPr>
            <w:rFonts w:ascii="Cambria Math" w:hAnsi="Cambria Math" w:cs="Times New Roman"/>
          </w:rPr>
          <m:t>Year</m:t>
        </m:r>
      </m:oMath>
      <w:r w:rsidR="00E722B0">
        <w:rPr>
          <w:rFonts w:eastAsiaTheme="minorEastAsia" w:cs="Times New Roman"/>
        </w:rPr>
        <w:t xml:space="preserve">. </w:t>
      </w:r>
      <w:r w:rsidR="002E7874">
        <w:rPr>
          <w:rFonts w:eastAsiaTheme="minorEastAsia" w:cs="Times New Roman"/>
        </w:rPr>
        <w:t xml:space="preserve">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77569E39" w14:textId="57B87095" w:rsidR="0096177F" w:rsidRDefault="0096177F" w:rsidP="0096177F">
      <w:pPr>
        <w:pStyle w:val="Heading2"/>
      </w:pPr>
      <w:r>
        <w:t>Trends in Species Richness and Rare Species Presence</w:t>
      </w:r>
    </w:p>
    <w:p w14:paraId="5100F255" w14:textId="1B6076E9" w:rsidR="0096177F" w:rsidRPr="00D44DF6" w:rsidRDefault="0096177F" w:rsidP="0096177F">
      <w:pPr>
        <w:ind w:firstLine="540"/>
      </w:pPr>
      <w:r>
        <w:rPr>
          <w:rFonts w:cs="Times New Roman"/>
        </w:rPr>
        <w:t>To investigate interannual and seasonal trends in species richness (Objective 3), we modeled species richness as a function of year and biweekly sampling period using Generalized Additive Models (GAMs) as implemented in the package “</w:t>
      </w:r>
      <w:proofErr w:type="spellStart"/>
      <w:r>
        <w:rPr>
          <w:rFonts w:cs="Times New Roman"/>
        </w:rPr>
        <w:t>mgcv</w:t>
      </w:r>
      <w:proofErr w:type="spellEnd"/>
      <w:r>
        <w:rPr>
          <w:rFonts w:cs="Times New Roman"/>
        </w:rPr>
        <w:t xml:space="preserve">” in R </w:t>
      </w:r>
      <w:r>
        <w:rPr>
          <w:rFonts w:cs="Times New Roman"/>
        </w:rPr>
        <w:fldChar w:fldCharType="begin" w:fldLock="1"/>
      </w:r>
      <w:r>
        <w:rPr>
          <w:rFonts w:cs="Times New Roman"/>
        </w:rPr>
        <w:instrText>ADDIN CSL_CITATION {"citationItems":[{"id":"ITEM-1","itemData":{"author":[{"dropping-particle":"","family":"Wood","given":"Simon N.","non-dropping-particle":"","parse-names":false,"suffix":""}],"container-title":"Journal of the Royal Statistical Society (B)","id":"ITEM-1","issue":"1","issued":{"date-parts":[["2011"]]},"page":"3-36","title":"Fast stable restricted maximum likelihood and marginal likelihood estimation of semiparametric generalized linear models.","type":"article-journal","volume":"73"},"uris":["http://www.mendeley.com/documents/?uuid=c31be377-c840-4617-8640-969dd80cf83c"]},{"id":"ITEM-2","itemData":{"author":[{"dropping-particle":"","family":"Wood","given":"Simon N.","non-dropping-particle":"","parse-names":false,"suffix":""}],"id":"ITEM-2","issued":{"date-parts":[["2017"]]},"publisher":"Chapman and Hall/CRC","title":"Generalized Additive Models: An introduction with R (2nd edition)","type":"book"},"uris":["http://www.mendeley.com/documents/?uuid=ab3c514c-65b2-450f-bf3a-641598fd483c"]}],"mendeley":{"formattedCitation":"(Wood 2011, 2017)","plainTextFormattedCitation":"(Wood 2011, 2017)","previouslyFormattedCitation":"(Wood 2011, 2017)"},"properties":{"noteIndex":0},"schema":"https://github.com/citation-style-language/schema/raw/master/csl-citation.json"}</w:instrText>
      </w:r>
      <w:r>
        <w:rPr>
          <w:rFonts w:cs="Times New Roman"/>
        </w:rPr>
        <w:fldChar w:fldCharType="separate"/>
      </w:r>
      <w:r w:rsidRPr="006E45F5">
        <w:rPr>
          <w:rFonts w:cs="Times New Roman"/>
          <w:noProof/>
        </w:rPr>
        <w:t>(Wood 2011, 2017)</w:t>
      </w:r>
      <w:r>
        <w:rPr>
          <w:rFonts w:cs="Times New Roman"/>
        </w:rPr>
        <w:fldChar w:fldCharType="end"/>
      </w:r>
      <w:r>
        <w:rPr>
          <w:rFonts w:cs="Times New Roman"/>
        </w:rPr>
        <w:t xml:space="preserve">. We used GAMs to allow for possible non-linear trends commonly found in ecological modeling </w:t>
      </w:r>
      <w:r>
        <w:rPr>
          <w:rFonts w:cs="Times New Roman"/>
        </w:rPr>
        <w:fldChar w:fldCharType="begin" w:fldLock="1"/>
      </w:r>
      <w:r>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Pr>
          <w:rFonts w:cs="Times New Roman"/>
        </w:rPr>
        <w:fldChar w:fldCharType="separate"/>
      </w:r>
      <w:r w:rsidRPr="00FA2589">
        <w:rPr>
          <w:rFonts w:cs="Times New Roman"/>
          <w:noProof/>
        </w:rPr>
        <w:t>(Guisan et al. 2002)</w:t>
      </w:r>
      <w:r>
        <w:rPr>
          <w:rFonts w:cs="Times New Roman"/>
        </w:rPr>
        <w:fldChar w:fldCharType="end"/>
      </w:r>
      <w:r>
        <w:rPr>
          <w:rFonts w:cs="Times New Roman"/>
        </w:rPr>
        <w:t xml:space="preserve">. </w:t>
      </w:r>
      <w:r w:rsidR="00E722B0">
        <w:rPr>
          <w:rFonts w:cs="Times New Roman"/>
        </w:rPr>
        <w:t>S</w:t>
      </w:r>
      <w:r>
        <w:t>pecies richness w</w:t>
      </w:r>
      <w:r w:rsidR="00E722B0">
        <w:t>as</w:t>
      </w:r>
      <w:r>
        <w:t xml:space="preserve"> modeled as: </w:t>
      </w:r>
      <m:oMath>
        <m:r>
          <m:rPr>
            <m:sty m:val="p"/>
          </m:rPr>
          <w:rPr>
            <w:rFonts w:ascii="Cambria Math" w:hAnsi="Cambria Math" w:cs="Times New Roman"/>
          </w:rPr>
          <w:br/>
        </m:r>
      </m:oMath>
      <m:oMathPara>
        <m:oMathParaPr>
          <m:jc m:val="center"/>
        </m:oMathParaP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ti</m:t>
              </m:r>
            </m:sub>
          </m:sSub>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Effort</m:t>
                  </m:r>
                </m:e>
                <m:sub>
                  <m:r>
                    <w:rPr>
                      <w:rFonts w:ascii="Cambria Math" w:hAnsi="Cambria Math" w:cs="Times New Roman"/>
                    </w:rPr>
                    <m:t>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ti</m:t>
              </m:r>
            </m:sub>
          </m:sSub>
          <m:r>
            <w:rPr>
              <w:rFonts w:ascii="Cambria Math" w:hAnsi="Cambria Math" w:cs="Times New Roman"/>
            </w:rPr>
            <m:t>,</m:t>
          </m:r>
        </m:oMath>
      </m:oMathPara>
    </w:p>
    <w:p w14:paraId="4A1DE13C" w14:textId="7093E29B" w:rsidR="0096177F" w:rsidRPr="0096177F" w:rsidRDefault="0096177F" w:rsidP="009F6352">
      <w:r>
        <w:rPr>
          <w:rFonts w:cs="Times New Roman"/>
        </w:rPr>
        <w:t xml:space="preserve">where </w:t>
      </w: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ti</m:t>
            </m:r>
          </m:sub>
        </m:sSub>
      </m:oMath>
      <w:r>
        <w:rPr>
          <w:rFonts w:eastAsiaTheme="minorEastAsia" w:cs="Times New Roman"/>
        </w:rPr>
        <w:t xml:space="preserve"> </w:t>
      </w:r>
      <w:r>
        <w:rPr>
          <w:rFonts w:cs="Times New Roman"/>
        </w:rPr>
        <w:t xml:space="preserve">was the number of unique species across all sites combined for each biweekly period </w:t>
      </w:r>
      <w:r w:rsidR="00351D5F" w:rsidRPr="00351D5F">
        <w:rPr>
          <w:rFonts w:cs="Times New Roman"/>
          <w:i/>
          <w:iCs/>
        </w:rPr>
        <w:t>i</w:t>
      </w:r>
      <w:r w:rsidR="00351D5F">
        <w:rPr>
          <w:rFonts w:cs="Times New Roman"/>
        </w:rPr>
        <w:t xml:space="preserve"> </w:t>
      </w:r>
      <w:r>
        <w:rPr>
          <w:rFonts w:cs="Times New Roman"/>
        </w:rPr>
        <w:t xml:space="preserve">in year </w:t>
      </w:r>
      <w:r w:rsidRPr="00B916B5">
        <w:rPr>
          <w:rFonts w:cs="Times New Roman"/>
          <w:i/>
          <w:iCs/>
        </w:rPr>
        <w:t>t</w:t>
      </w:r>
      <w:r>
        <w:rPr>
          <w:rFonts w:cs="Times New Roman"/>
        </w:rPr>
        <w:t xml:space="preserve">, α was the overall model intercept,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Pr>
          <w:rFonts w:eastAsiaTheme="minorEastAsia" w:cs="Times New Roman"/>
        </w:rPr>
        <w:t xml:space="preserve"> was the year-specific deviation from the </w:t>
      </w:r>
      <w:r w:rsidR="00351D5F">
        <w:rPr>
          <w:rFonts w:eastAsiaTheme="minorEastAsia" w:cs="Times New Roman"/>
        </w:rPr>
        <w:t xml:space="preserve">overall mean in year </w:t>
      </w:r>
      <w:r w:rsidR="00351D5F" w:rsidRPr="00314FCE">
        <w:rPr>
          <w:rFonts w:eastAsiaTheme="minorEastAsia" w:cs="Times New Roman"/>
          <w:i/>
          <w:iCs/>
        </w:rPr>
        <w:t>t</w:t>
      </w:r>
      <w:r w:rsidR="00351D5F" w:rsidRPr="00593C84">
        <w:rPr>
          <w:rFonts w:eastAsiaTheme="minorEastAsia" w:cs="Times New Roman"/>
          <w:iCs/>
        </w:rPr>
        <w:t>, which was</w:t>
      </w:r>
      <w:r w:rsidR="00351D5F">
        <w:rPr>
          <w:rFonts w:eastAsiaTheme="minorEastAsia" w:cs="Times New Roman"/>
          <w:i/>
          <w:iCs/>
        </w:rPr>
        <w:t xml:space="preserve"> </w:t>
      </w:r>
      <w:r w:rsidR="00351D5F" w:rsidRPr="00662249">
        <w:rPr>
          <w:rFonts w:eastAsiaTheme="minorEastAsia" w:cs="Times New Roman"/>
          <w:iCs/>
        </w:rPr>
        <w:t>modeled as a random effect</w:t>
      </w:r>
      <w:r w:rsidR="00351D5F">
        <w:rPr>
          <w:rFonts w:eastAsiaTheme="minorEastAsia" w:cs="Times New Roman"/>
        </w:rPr>
        <w:t xml:space="preserve"> and the </w:t>
      </w:r>
      <w:r w:rsidR="00351D5F" w:rsidRPr="00593C84">
        <w:rPr>
          <w:rFonts w:eastAsiaTheme="minorEastAsia" w:cs="Times New Roman"/>
          <w:i/>
        </w:rPr>
        <w:t>f</w:t>
      </w:r>
      <w:r w:rsidR="00351D5F" w:rsidRPr="00593C84">
        <w:rPr>
          <w:rFonts w:eastAsiaTheme="minorEastAsia" w:cs="Times New Roman"/>
          <w:i/>
          <w:vertAlign w:val="subscript"/>
        </w:rPr>
        <w:t>i</w:t>
      </w:r>
      <w:r w:rsidR="00351D5F">
        <w:rPr>
          <w:rFonts w:eastAsiaTheme="minorEastAsia" w:cs="Times New Roman"/>
        </w:rPr>
        <w:t xml:space="preserve"> are smooth functions of the predictor variables</w:t>
      </w:r>
      <w:r>
        <w:rPr>
          <w:rFonts w:eastAsiaTheme="minorEastAsia" w:cs="Times New Roman"/>
        </w:rPr>
        <w:t xml:space="preserve">. 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Pr>
          <w:rFonts w:eastAsiaTheme="minorEastAsia" w:cs="Times New Roman"/>
        </w:rPr>
        <w:t xml:space="preserve"> was the </w:t>
      </w:r>
      <w:proofErr w:type="spellStart"/>
      <w:r w:rsidRPr="00C434BA">
        <w:rPr>
          <w:rFonts w:eastAsiaTheme="minorEastAsia" w:cs="Times New Roman"/>
          <w:i/>
          <w:iCs/>
        </w:rPr>
        <w:t>i</w:t>
      </w:r>
      <w:r w:rsidRPr="00C434BA">
        <w:rPr>
          <w:rFonts w:eastAsiaTheme="minorEastAsia" w:cs="Times New Roman"/>
          <w:vertAlign w:val="superscript"/>
        </w:rPr>
        <w:t>th</w:t>
      </w:r>
      <w:proofErr w:type="spellEnd"/>
      <w:r>
        <w:rPr>
          <w:rFonts w:eastAsiaTheme="minorEastAsia" w:cs="Times New Roman"/>
        </w:rPr>
        <w:t xml:space="preserve"> b</w:t>
      </w:r>
      <w:r>
        <w:t>iweekly sampling period (1–4). The random effect</w:t>
      </w:r>
      <w:r w:rsidR="00351D5F">
        <w:t>s</w:t>
      </w:r>
      <w: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t xml:space="preserve"> </w:t>
      </w:r>
      <w:r w:rsidR="00351D5F">
        <w:t xml:space="preserve">was assumed to </w:t>
      </w:r>
      <w:r>
        <w:rPr>
          <w:rFonts w:eastAsiaTheme="minorEastAsia"/>
        </w:rPr>
        <w:t xml:space="preserve">follow a Normal distribution </w:t>
      </w:r>
      <w:r w:rsidR="00351D5F">
        <w:rPr>
          <w:rFonts w:eastAsiaTheme="minorEastAsia"/>
        </w:rPr>
        <w:t xml:space="preserve">with mean </w:t>
      </w:r>
      <w:r>
        <w:rPr>
          <w:rFonts w:eastAsiaTheme="minorEastAsia"/>
        </w:rPr>
        <w:t>0</w:t>
      </w:r>
      <w:r w:rsidR="00404E1D">
        <w:rPr>
          <w:rFonts w:eastAsiaTheme="minorEastAsia"/>
        </w:rPr>
        <w:t xml:space="preserve"> and variance</w:t>
      </w:r>
      <w:r>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cs="Times New Roman"/>
              </w:rPr>
              <m:t>σ</m:t>
            </m:r>
          </m:e>
          <m:sub>
            <m:r>
              <w:rPr>
                <w:rFonts w:ascii="Cambria Math" w:eastAsiaTheme="minorEastAsia" w:hAnsi="Cambria Math"/>
              </w:rPr>
              <m:t>a</m:t>
            </m:r>
          </m:sub>
          <m:sup>
            <m:r>
              <w:rPr>
                <w:rFonts w:ascii="Cambria Math" w:eastAsiaTheme="minorEastAsia" w:hAnsi="Cambria Math"/>
              </w:rPr>
              <m:t>2</m:t>
            </m:r>
          </m:sup>
        </m:sSubSup>
      </m:oMath>
      <w:r>
        <w:rPr>
          <w:rFonts w:eastAsiaTheme="minorEastAsia"/>
        </w:rPr>
        <w:t>.</w:t>
      </w:r>
      <w:r>
        <w:t xml:space="preserve"> The full model was compared to models without effort, without random </w:t>
      </w:r>
      <w:r w:rsidR="00404E1D">
        <w:t xml:space="preserve">year </w:t>
      </w:r>
      <w:r>
        <w:t>effects, and</w:t>
      </w:r>
      <w:r w:rsidR="00404E1D">
        <w:t xml:space="preserve"> to</w:t>
      </w:r>
      <w:r>
        <w:t xml:space="preserve"> the null model (intercept only); </w:t>
      </w:r>
      <w:r>
        <w:rPr>
          <w:rFonts w:cs="Times New Roman"/>
        </w:rPr>
        <w:t xml:space="preserve">the best-fitting model was determined using Akaike’s Information Criterion (AIC). Smoothing functions were restricted to 3 degrees of freedom to guard against overfitting and were tested against the null model. </w:t>
      </w:r>
    </w:p>
    <w:p w14:paraId="44DA9064" w14:textId="6AEABF4A" w:rsidR="00920EBE" w:rsidRDefault="00920EBE" w:rsidP="00920EBE">
      <w:pPr>
        <w:ind w:firstLine="540"/>
        <w:rPr>
          <w:rFonts w:cs="Times New Roman"/>
        </w:rPr>
      </w:pPr>
      <w:r>
        <w:rPr>
          <w:rFonts w:cs="Times New Roman"/>
        </w:rPr>
        <w:lastRenderedPageBreak/>
        <w:t xml:space="preserve">To determine whether there were changes in the </w:t>
      </w:r>
      <w:r w:rsidR="009756AB">
        <w:rPr>
          <w:rFonts w:cs="Times New Roman"/>
        </w:rPr>
        <w:t xml:space="preserve">15 </w:t>
      </w:r>
      <w:r>
        <w:rPr>
          <w:rFonts w:cs="Times New Roman"/>
        </w:rPr>
        <w:t xml:space="preserve">“rare” species </w:t>
      </w:r>
      <w:r w:rsidR="00BE1901">
        <w:rPr>
          <w:rFonts w:cs="Times New Roman"/>
        </w:rPr>
        <w:t xml:space="preserve">(≤ 100 individuals caught in all samples combined) </w:t>
      </w:r>
      <w:r>
        <w:rPr>
          <w:rFonts w:cs="Times New Roman"/>
        </w:rPr>
        <w:t xml:space="preserve">that were excluded from the multivariate analysis of species composition, the probability of occurrence of each rare species was modeled using Generalized Linear Models (GLMs) with a binomial distribution (logistic regression) and a logit link. The expected probability of occurrence </w:t>
      </w:r>
      <m:oMath>
        <m:r>
          <w:rPr>
            <w:rFonts w:ascii="Cambria Math" w:hAnsi="Cambria Math" w:cs="Times New Roman"/>
          </w:rPr>
          <m:t xml:space="preserve">(μ) </m:t>
        </m:r>
      </m:oMath>
      <w:r>
        <w:rPr>
          <w:rFonts w:cs="Times New Roman"/>
        </w:rPr>
        <w:t xml:space="preserve">of a given species in year </w:t>
      </w:r>
      <w:r w:rsidRPr="00E8216E">
        <w:rPr>
          <w:rFonts w:cs="Times New Roman"/>
          <w:i/>
        </w:rPr>
        <w:t>t</w:t>
      </w:r>
      <w:r>
        <w:rPr>
          <w:rFonts w:cs="Times New Roman"/>
        </w:rPr>
        <w:t xml:space="preserve"> and biweekly period </w:t>
      </w:r>
      <w:r w:rsidRPr="00E8216E">
        <w:rPr>
          <w:rFonts w:cs="Times New Roman"/>
          <w:i/>
        </w:rPr>
        <w:t>i</w:t>
      </w:r>
      <w:r>
        <w:rPr>
          <w:rFonts w:cs="Times New Roman"/>
        </w:rPr>
        <w:t xml:space="preserve"> at station </w:t>
      </w:r>
      <w:r w:rsidRPr="007A12C8">
        <w:rPr>
          <w:rFonts w:cs="Times New Roman"/>
          <w:i/>
          <w:iCs/>
        </w:rPr>
        <w:t>s</w:t>
      </w:r>
      <w:r>
        <w:rPr>
          <w:rFonts w:cs="Times New Roman"/>
        </w:rPr>
        <w:t xml:space="preserve"> was </w:t>
      </w:r>
      <w:r w:rsidR="00404E1D">
        <w:rPr>
          <w:rFonts w:cs="Times New Roman"/>
        </w:rPr>
        <w:t>modeled</w:t>
      </w:r>
      <w:r>
        <w:rPr>
          <w:rFonts w:cs="Times New Roman"/>
        </w:rPr>
        <w:t xml:space="preserve"> as: </w:t>
      </w:r>
    </w:p>
    <w:p w14:paraId="0FE21D67" w14:textId="041D2DFF" w:rsidR="00920EBE" w:rsidRPr="00920EBE" w:rsidRDefault="00920EBE" w:rsidP="00920EBE">
      <w:pPr>
        <w:ind w:firstLine="540"/>
        <w:rPr>
          <w:rFonts w:eastAsiaTheme="minorEastAsia" w:cs="Times New Roman"/>
        </w:rPr>
      </w:pPr>
      <m:oMathPara>
        <m:oMath>
          <m: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1-μ</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2814E67A" w14:textId="764D90F8" w:rsidR="00920EBE" w:rsidRPr="0080270C" w:rsidRDefault="00404E1D" w:rsidP="009F6352">
      <w:pPr>
        <w:rPr>
          <w:rFonts w:eastAsiaTheme="minorEastAsia" w:cs="Times New Roman"/>
        </w:rPr>
      </w:pPr>
      <w:r>
        <w:rPr>
          <w:rFonts w:eastAsiaTheme="minorEastAsia" w:cs="Times New Roman"/>
        </w:rPr>
        <w:t>For each rare species, t</w:t>
      </w:r>
      <w:r w:rsidR="00920EBE">
        <w:rPr>
          <w:rFonts w:eastAsiaTheme="minorEastAsia" w:cs="Times New Roman"/>
        </w:rPr>
        <w:t>he most parsimonious model of logit</w:t>
      </w:r>
      <w:r>
        <w:rPr>
          <w:rFonts w:eastAsiaTheme="minorEastAsia" w:cs="Times New Roman"/>
        </w:rPr>
        <w:t>-transformed</w:t>
      </w:r>
      <w:r w:rsidR="00920EBE">
        <w:rPr>
          <w:rFonts w:eastAsiaTheme="minorEastAsia" w:cs="Times New Roman"/>
        </w:rPr>
        <w:t xml:space="preserve"> probability of occurrence </w:t>
      </w:r>
      <w:r>
        <w:rPr>
          <w:rFonts w:eastAsiaTheme="minorEastAsia" w:cs="Times New Roman"/>
        </w:rPr>
        <w:t xml:space="preserve">was </w:t>
      </w:r>
      <w:r w:rsidR="00920EBE">
        <w:rPr>
          <w:rFonts w:eastAsiaTheme="minorEastAsia" w:cs="Times New Roman"/>
        </w:rPr>
        <w:t xml:space="preserve">determined using AIC.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165EACAB"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B90AD6">
        <w:rPr>
          <w:rFonts w:cs="Times New Roman"/>
        </w:rPr>
        <w:t xml:space="preserve">as </w:t>
      </w:r>
      <w:r w:rsidR="004741ED">
        <w:rPr>
          <w:rFonts w:cs="Times New Roman"/>
        </w:rPr>
        <w:t xml:space="preserve">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xml:space="preserve">, with the most </w:t>
      </w:r>
      <w:r w:rsidR="00B90AD6">
        <w:rPr>
          <w:rFonts w:cs="Times New Roman"/>
        </w:rPr>
        <w:t>numerous</w:t>
      </w:r>
      <w:r w:rsidR="00915AEE">
        <w:rPr>
          <w:rFonts w:cs="Times New Roman"/>
        </w:rPr>
        <w:t xml:space="preserve">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lastRenderedPageBreak/>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67F16919" w14:textId="7C0B3498" w:rsidR="00F30B32" w:rsidRDefault="00F30B32" w:rsidP="00F30B32">
      <w:pPr>
        <w:pStyle w:val="Heading2"/>
      </w:pPr>
      <w:r>
        <w:t>Effects of Environmental Variables on Species Composition</w:t>
      </w:r>
    </w:p>
    <w:p w14:paraId="24136CD1" w14:textId="5B9B05F4"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6A6D41">
        <w:rPr>
          <w:rFonts w:cs="Times New Roman"/>
        </w:rPr>
        <w:t>,</w:t>
      </w:r>
      <w:r w:rsidR="00050825" w:rsidRPr="003C3FC4">
        <w:rPr>
          <w:rFonts w:cs="Times New Roman"/>
        </w:rPr>
        <w:t xml:space="preserve"> and salinity ranged from </w:t>
      </w:r>
      <w:r w:rsidR="00050825">
        <w:rPr>
          <w:rFonts w:cs="Times New Roman"/>
        </w:rPr>
        <w:t xml:space="preserve">0.14 to 28.7 ppt (mean = 11.4 ppt). </w:t>
      </w:r>
      <w:r w:rsidR="000F07F6">
        <w:rPr>
          <w:rFonts w:cs="Times New Roman"/>
        </w:rPr>
        <w:t xml:space="preserve">Annual water temperature increased significantly over 2001–2018 (linear regression, </w:t>
      </w:r>
      <w:r w:rsidR="00D631CA">
        <w:rPr>
          <w:rFonts w:cs="Times New Roman"/>
        </w:rPr>
        <w:t>slope</w:t>
      </w:r>
      <w:r w:rsidR="000F07F6">
        <w:rPr>
          <w:rFonts w:cs="Times New Roman"/>
        </w:rPr>
        <w:t xml:space="preserv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w:t>
      </w:r>
      <w:r w:rsidR="00D631CA">
        <w:rPr>
          <w:rFonts w:cs="Times New Roman"/>
        </w:rPr>
        <w:t>slope</w:t>
      </w:r>
      <w:r w:rsidR="000F07F6">
        <w:rPr>
          <w:rFonts w:cs="Times New Roman"/>
        </w:rPr>
        <w:t xml:space="preserv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w:t>
      </w:r>
      <w:r w:rsidR="00772314">
        <w:rPr>
          <w:rFonts w:cs="Times New Roman"/>
        </w:rPr>
        <w:t>2</w:t>
      </w:r>
      <w:r w:rsidR="000F07F6">
        <w:rPr>
          <w:rFonts w:cs="Times New Roman"/>
        </w:rPr>
        <w:t xml:space="preserve">).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w:t>
      </w:r>
      <w:r w:rsidR="00D631CA">
        <w:rPr>
          <w:rFonts w:cs="Times New Roman"/>
        </w:rPr>
        <w:t>slope</w:t>
      </w:r>
      <w:r w:rsidR="000F07F6">
        <w:rPr>
          <w:rFonts w:cs="Times New Roman"/>
        </w:rPr>
        <w:t xml:space="preserv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w:t>
      </w:r>
      <w:r w:rsidR="00404E1D">
        <w:rPr>
          <w:rFonts w:cs="Times New Roman"/>
        </w:rPr>
        <w:t>slope</w:t>
      </w:r>
      <w:r w:rsidR="000F07F6">
        <w:rPr>
          <w:rFonts w:cs="Times New Roman"/>
        </w:rPr>
        <w:t xml:space="preserv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while the East-West wind directionality shifted to become more easterly (</w:t>
      </w:r>
      <w:r w:rsidR="00404E1D">
        <w:rPr>
          <w:rFonts w:cs="Times New Roman"/>
        </w:rPr>
        <w:t xml:space="preserve">slope </w:t>
      </w:r>
      <w:r w:rsidR="000F07F6">
        <w:rPr>
          <w:rFonts w:cs="Times New Roman"/>
        </w:rPr>
        <w:t xml:space="preserve">=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w:t>
      </w:r>
      <w:r w:rsidR="00D631CA">
        <w:rPr>
          <w:rFonts w:cs="Times New Roman"/>
        </w:rPr>
        <w:t xml:space="preserve"> </w:t>
      </w:r>
      <w:r w:rsidR="000F07F6">
        <w:rPr>
          <w:rFonts w:cs="Times New Roman"/>
        </w:rPr>
        <w:t>(-0.28).</w:t>
      </w:r>
      <w:r w:rsidR="00BE76EF">
        <w:rPr>
          <w:rFonts w:cs="Times New Roman"/>
        </w:rPr>
        <w:t xml:space="preserve"> </w:t>
      </w:r>
    </w:p>
    <w:p w14:paraId="0D22081F" w14:textId="77650C8D" w:rsidR="00EF17F0" w:rsidRDefault="00404CFE" w:rsidP="00B235AC">
      <w:pPr>
        <w:ind w:firstLine="720"/>
        <w:rPr>
          <w:rFonts w:cs="Times New Roman"/>
        </w:rPr>
      </w:pPr>
      <w:r>
        <w:rPr>
          <w:rFonts w:cs="Times New Roman"/>
        </w:rPr>
        <w:t xml:space="preserve">Results from a multivariate Mantel-type test 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1)</w:t>
      </w:r>
      <w:r w:rsidR="00B235AC">
        <w:rPr>
          <w:rFonts w:cs="Times New Roman"/>
        </w:rPr>
        <w:t>, with a Mantel statistic r =</w:t>
      </w:r>
      <w:r w:rsidR="00B235AC" w:rsidRPr="00B235AC">
        <w:t xml:space="preserve"> </w:t>
      </w:r>
      <w:r w:rsidR="00B235AC" w:rsidRPr="00B235AC">
        <w:rPr>
          <w:rFonts w:cs="Times New Roman"/>
        </w:rPr>
        <w:t>0.288</w:t>
      </w:r>
      <w:r w:rsidR="00B235AC">
        <w:rPr>
          <w:rFonts w:cs="Times New Roman"/>
        </w:rPr>
        <w:t xml:space="preserve"> and p &lt; 0.001. </w:t>
      </w:r>
      <w:r>
        <w:rPr>
          <w:rFonts w:cs="Times New Roman"/>
        </w:rPr>
        <w:t xml:space="preserve">As a result, only these three </w:t>
      </w:r>
      <w:r w:rsidR="00753BE3">
        <w:rPr>
          <w:rFonts w:cs="Times New Roman"/>
        </w:rPr>
        <w:t xml:space="preserve">parameters and the spatial-temporal </w:t>
      </w:r>
      <w:r w:rsidR="00753BE3">
        <w:rPr>
          <w:rFonts w:cs="Times New Roman"/>
        </w:rPr>
        <w:lastRenderedPageBreak/>
        <w:t>variables</w:t>
      </w:r>
      <w:r w:rsidR="006A6D41">
        <w:rPr>
          <w:rFonts w:cs="Times New Roman"/>
        </w:rPr>
        <w:t xml:space="preserve"> </w:t>
      </w:r>
      <m:oMath>
        <m:r>
          <w:rPr>
            <w:rFonts w:ascii="Cambria Math" w:hAnsi="Cambria Math" w:cs="Times New Roman"/>
          </w:rPr>
          <m:t>Y</m:t>
        </m:r>
        <w:bookmarkStart w:id="2" w:name="_Hlk16262055"/>
        <m:r>
          <w:rPr>
            <w:rFonts w:ascii="Cambria Math" w:hAnsi="Cambria Math" w:cs="Times New Roman"/>
          </w:rPr>
          <m:t>ear</m:t>
        </m:r>
      </m:oMath>
      <w:bookmarkEnd w:id="2"/>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w:t>
      </w:r>
      <w:r w:rsidR="00BE76EF">
        <w:rPr>
          <w:rFonts w:cs="Times New Roman"/>
        </w:rPr>
        <w:t>in three-dimensions</w:t>
      </w:r>
      <w:r w:rsidR="00EF17F0">
        <w:rPr>
          <w:rFonts w:cs="Times New Roman"/>
        </w:rPr>
        <w:t xml:space="preserve"> </w:t>
      </w:r>
      <w:r w:rsidR="009A6DBC">
        <w:rPr>
          <w:rFonts w:cs="Times New Roman"/>
        </w:rPr>
        <w:t xml:space="preserve">with </w:t>
      </w:r>
      <w:r w:rsidR="00BE76EF">
        <w:rPr>
          <w:rFonts w:cs="Times New Roman"/>
        </w:rPr>
        <w:t xml:space="preserve">a </w:t>
      </w:r>
      <w:r w:rsidR="009A6DBC">
        <w:rPr>
          <w:rFonts w:cs="Times New Roman"/>
        </w:rPr>
        <w:t>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respectively). 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2A2ECA47"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w:t>
      </w:r>
      <w:proofErr w:type="spellStart"/>
      <w:r>
        <w:t>nMDS</w:t>
      </w:r>
      <w:proofErr w:type="spellEnd"/>
      <w:r>
        <w:t xml:space="preserve"> centroids of the eastern and the western stations were outside of the 95% CI ellipse for each group (Figure </w:t>
      </w:r>
      <w:r w:rsidR="00772314">
        <w:t>3</w:t>
      </w:r>
      <w:r>
        <w:t xml:space="preserve">).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54AE8826"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w:t>
      </w:r>
      <w:r w:rsidR="001B54BC">
        <w:rPr>
          <w:rFonts w:cs="Times New Roman"/>
        </w:rPr>
        <w:t>7</w:t>
      </w:r>
      <w:r>
        <w:rPr>
          <w:rFonts w:cs="Times New Roman"/>
        </w:rPr>
        <w:t>.</w:t>
      </w:r>
      <w:r w:rsidR="001B54BC">
        <w:rPr>
          <w:rFonts w:cs="Times New Roman"/>
        </w:rPr>
        <w:t>5</w:t>
      </w:r>
      <w:r>
        <w:rPr>
          <w:rFonts w:cs="Times New Roman"/>
        </w:rPr>
        <w:t xml:space="preserve">% of the sample variation. There </w:t>
      </w:r>
      <w:r w:rsidR="009A6DBC">
        <w:rPr>
          <w:rFonts w:cs="Times New Roman"/>
        </w:rPr>
        <w:t>were</w:t>
      </w:r>
      <w:r>
        <w:rPr>
          <w:rFonts w:cs="Times New Roman"/>
        </w:rPr>
        <w:t xml:space="preserve"> </w:t>
      </w:r>
      <w:r>
        <w:rPr>
          <w:rFonts w:cs="Times New Roman"/>
        </w:rPr>
        <w:lastRenderedPageBreak/>
        <w:t>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w:t>
      </w:r>
      <w:r w:rsidR="001B54BC">
        <w:rPr>
          <w:rFonts w:cs="Times New Roman"/>
        </w:rPr>
        <w:t>9</w:t>
      </w:r>
      <w:r>
        <w:rPr>
          <w:rFonts w:cs="Times New Roman"/>
        </w:rPr>
        <w:t>,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001B54BC">
        <w:rPr>
          <w:rFonts w:cs="Times New Roman"/>
        </w:rPr>
        <w:t>14.0</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sidR="001B54BC">
        <w:rPr>
          <w:rFonts w:cs="Times New Roman"/>
        </w:rPr>
        <w:t>6</w:t>
      </w:r>
      <w:r>
        <w:rPr>
          <w:rFonts w:cs="Times New Roman"/>
        </w:rPr>
        <w:t xml:space="preserve">,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pseudo-F = </w:t>
      </w:r>
      <w:r w:rsidR="001B54BC">
        <w:rPr>
          <w:rFonts w:cs="Times New Roman"/>
        </w:rPr>
        <w:t>12.8</w:t>
      </w:r>
      <w:r>
        <w:rPr>
          <w:rFonts w:cs="Times New Roman"/>
        </w:rPr>
        <w:t>,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4BFD8EB2" w:rsidR="009A6DBC" w:rsidRDefault="008E2E3F" w:rsidP="009A6DBC">
      <w:pPr>
        <w:ind w:firstLine="720"/>
      </w:pPr>
      <w:r>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w:t>
      </w:r>
      <w:r w:rsidR="009644F4">
        <w:t>reduction in AIC</w:t>
      </w:r>
      <w:r w:rsidR="009A6DBC">
        <w:t xml:space="preserve">), while </w:t>
      </w:r>
      <w:proofErr w:type="spellStart"/>
      <w:r w:rsidR="009A6DBC">
        <w:t>nMDS</w:t>
      </w:r>
      <w:proofErr w:type="spellEnd"/>
      <w:r w:rsidR="009A6DBC">
        <w:t xml:space="preserve"> axis 3 </w:t>
      </w:r>
      <w:r w:rsidR="009644F4">
        <w:t>did not have a significant annual time trend</w:t>
      </w:r>
      <w:r w:rsidR="009A6DBC">
        <w:t>.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644F4">
        <w:t>, with the same temporal trend across all stations</w:t>
      </w:r>
      <w:r w:rsidR="009A6DBC">
        <w:t>.</w:t>
      </w:r>
      <w:r w:rsidR="00AC7A5F">
        <w:t xml:space="preserve"> Both </w:t>
      </w:r>
      <w:proofErr w:type="spellStart"/>
      <w:r w:rsidR="00AC7A5F">
        <w:t>nMDS</w:t>
      </w:r>
      <w:proofErr w:type="spellEnd"/>
      <w:r w:rsidR="00AC7A5F">
        <w:t xml:space="preserve"> axis 1 and 2 annual trends were highly non-linear (EDF = 8.9, p &lt; 0.001; EDF = 7.1, p &lt; 0.001, respectively).</w:t>
      </w:r>
      <w:r w:rsidR="009A6DBC">
        <w:t xml:space="preserve"> Results from the Chow test statistic</w:t>
      </w:r>
      <w:r w:rsidR="009644F4">
        <w:t xml:space="preserve"> (F-statistic</w:t>
      </w:r>
      <w:r w:rsidR="009A6DBC">
        <w:t xml:space="preserve">)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9644F4">
        <w:t>; t</w:t>
      </w:r>
      <w:r w:rsidR="002534D8">
        <w:t xml:space="preserve">hese three breakpoints were from </w:t>
      </w:r>
      <w:r w:rsidR="00C94958">
        <w:t xml:space="preserve">2013–2016.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05071D39" w:rsidR="006F7CCE" w:rsidRDefault="0080270C" w:rsidP="00F86AD0">
      <w:pPr>
        <w:ind w:firstLine="720"/>
      </w:pPr>
      <w:bookmarkStart w:id="3" w:name="_Hlk30402666"/>
      <w:r>
        <w:lastRenderedPageBreak/>
        <w:t xml:space="preserve">The linear models of </w:t>
      </w:r>
      <w:r w:rsidR="000F07F6">
        <w:t>the CPUE for each</w:t>
      </w:r>
      <w:r w:rsidR="002E7874">
        <w:t xml:space="preserve"> individual species showed</w:t>
      </w:r>
      <w:r w:rsidR="0003714E">
        <w:t xml:space="preserve"> significant trends over time and associations with environmental variables</w:t>
      </w:r>
      <w:bookmarkEnd w:id="3"/>
      <w:r w:rsidR="002E7874">
        <w:t xml:space="preserv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xml:space="preserve">, </w:t>
      </w:r>
      <w:proofErr w:type="spellStart"/>
      <w:r w:rsidR="006F7CCE">
        <w:t>Fourhorn</w:t>
      </w:r>
      <w:proofErr w:type="spellEnd"/>
      <w:r w:rsidR="006F7CCE">
        <w:t xml:space="preserve"> Sculpin, Humpback Whitefish, and Least Cisco decreased in abundance (Table 2). </w:t>
      </w:r>
      <w:bookmarkStart w:id="4" w:name="_Hlk30402757"/>
      <w:r w:rsidR="00024823">
        <w:t>T</w:t>
      </w:r>
      <w:r w:rsidR="00AD7B00">
        <w:t>he abundance</w:t>
      </w:r>
      <w:r w:rsidR="00024823">
        <w:t>s</w:t>
      </w:r>
      <w:r w:rsidR="00AD7B00">
        <w:t xml:space="preserve"> of Arctic Flounder, Broad Whitefish, </w:t>
      </w:r>
      <w:proofErr w:type="spellStart"/>
      <w:r w:rsidR="00AD7B00">
        <w:t>Fourhorn</w:t>
      </w:r>
      <w:proofErr w:type="spellEnd"/>
      <w:r w:rsidR="00AD7B00">
        <w:t xml:space="preserve"> Sculpin, and Saffron Cod</w:t>
      </w:r>
      <w:r w:rsidR="00024823">
        <w:t xml:space="preserve"> were significantly and positively associated with water temperatures</w:t>
      </w:r>
      <w:r w:rsidR="00AD7B00">
        <w:t>.</w:t>
      </w:r>
      <w:bookmarkEnd w:id="4"/>
      <w:r w:rsidR="00AD7B00">
        <w:t xml:space="preserve"> </w:t>
      </w:r>
      <w:r w:rsidR="00673B01">
        <w:t xml:space="preserve">Only the abundance of Dolly </w:t>
      </w:r>
      <w:proofErr w:type="spellStart"/>
      <w:r w:rsidR="00673B01">
        <w:t>Varden</w:t>
      </w:r>
      <w:proofErr w:type="spellEnd"/>
      <w:r w:rsidR="00673B01">
        <w:t xml:space="preserve"> </w:t>
      </w:r>
      <w:r w:rsidR="00673B01" w:rsidRPr="0043402C">
        <w:rPr>
          <w:i/>
        </w:rPr>
        <w:t xml:space="preserve">Salvelinus </w:t>
      </w:r>
      <w:proofErr w:type="spellStart"/>
      <w:r w:rsidR="00673B01" w:rsidRPr="0043402C">
        <w:rPr>
          <w:i/>
        </w:rPr>
        <w:t>malma</w:t>
      </w:r>
      <w:proofErr w:type="spellEnd"/>
      <w:r w:rsidR="00673B01">
        <w:t xml:space="preserve"> decreased with increasing temperatures.</w:t>
      </w:r>
      <w:r w:rsidR="00F86AD0">
        <w:t xml:space="preserve"> </w:t>
      </w:r>
      <w:r w:rsidR="00673B01">
        <w:t xml:space="preserve">Salinity was significantly and positively associated with the abundance of Arctic Cisco, Capelin </w:t>
      </w:r>
      <w:proofErr w:type="spellStart"/>
      <w:r w:rsidR="00673B01" w:rsidRPr="0043402C">
        <w:rPr>
          <w:i/>
        </w:rPr>
        <w:t>Mallotus</w:t>
      </w:r>
      <w:proofErr w:type="spellEnd"/>
      <w:r w:rsidR="00673B01" w:rsidRPr="0043402C">
        <w:rPr>
          <w:i/>
        </w:rPr>
        <w:t xml:space="preserve"> </w:t>
      </w:r>
      <w:proofErr w:type="spellStart"/>
      <w:r w:rsidR="00673B01" w:rsidRPr="0043402C">
        <w:rPr>
          <w:i/>
        </w:rPr>
        <w:t>villosus</w:t>
      </w:r>
      <w:proofErr w:type="spellEnd"/>
      <w:r w:rsidR="00673B01">
        <w:t>, Pacific Herring, and Saffron Cod</w:t>
      </w:r>
      <w:r w:rsidR="00F86AD0">
        <w:t>; t</w:t>
      </w:r>
      <w:r w:rsidR="00673B01">
        <w:t xml:space="preserve">he abundance of Dolly </w:t>
      </w:r>
      <w:proofErr w:type="spellStart"/>
      <w:r w:rsidR="00673B01">
        <w:t>Varden</w:t>
      </w:r>
      <w:proofErr w:type="spellEnd"/>
      <w:r w:rsidR="00673B01">
        <w:t xml:space="preserve">, Humpback Whitefish, </w:t>
      </w:r>
      <w:r w:rsidR="00F86AD0">
        <w:t xml:space="preserve">and </w:t>
      </w:r>
      <w:r w:rsidR="00673B01">
        <w:t>Least Cisco</w:t>
      </w:r>
      <w:r w:rsidR="00F86AD0">
        <w:t xml:space="preserve"> each </w:t>
      </w:r>
      <w:r w:rsidR="00673B01">
        <w:t xml:space="preserve">decreased with increasing salinity. The annual variability of catches increased over time for Dolly </w:t>
      </w:r>
      <w:proofErr w:type="spellStart"/>
      <w:r w:rsidR="00673B01">
        <w:t>Varden</w:t>
      </w:r>
      <w:proofErr w:type="spellEnd"/>
      <w:r w:rsidR="00673B01">
        <w:t xml:space="preserve"> and decreased for Saffron Cod.</w:t>
      </w:r>
      <w:r w:rsidR="00F86AD0">
        <w:t xml:space="preserve"> </w:t>
      </w:r>
    </w:p>
    <w:p w14:paraId="129B1DB8" w14:textId="77777777" w:rsidR="0088321C" w:rsidRDefault="0088321C" w:rsidP="0088321C">
      <w:pPr>
        <w:pStyle w:val="Heading2"/>
      </w:pPr>
      <w:r>
        <w:t>Species Richness and Rare Species Presence</w:t>
      </w:r>
    </w:p>
    <w:p w14:paraId="63CFCA86" w14:textId="69D3D437" w:rsidR="0088321C" w:rsidRDefault="0088321C" w:rsidP="0088321C">
      <w:pPr>
        <w:ind w:firstLine="720"/>
        <w:rPr>
          <w:rFonts w:cs="Times New Roman"/>
        </w:rPr>
      </w:pPr>
      <w:r>
        <w:rPr>
          <w:rFonts w:cs="Times New Roman"/>
        </w:rPr>
        <w:t xml:space="preserve">Species richness in the aggregated samples (year by biweekly period by station) ranged from 9 to 17 species, with a mean of 13.1 species present. </w:t>
      </w:r>
      <w:r w:rsidR="00404E1D">
        <w:rPr>
          <w:rFonts w:cs="Times New Roman"/>
        </w:rPr>
        <w:t>Species richness was not significantly influenced by sampling effort, suggesting that the full community was sampled at all levels of sampling effort</w:t>
      </w:r>
      <w:r w:rsidR="00F14BBF">
        <w:rPr>
          <w:rFonts w:cs="Times New Roman"/>
        </w:rPr>
        <w:t xml:space="preserve">. </w:t>
      </w:r>
      <w:r>
        <w:rPr>
          <w:rFonts w:cs="Times New Roman"/>
        </w:rPr>
        <w:t xml:space="preserve">Species richness </w:t>
      </w:r>
      <w:r w:rsidR="00404E1D">
        <w:rPr>
          <w:rFonts w:cs="Times New Roman"/>
        </w:rPr>
        <w:t xml:space="preserve">showed a </w:t>
      </w:r>
      <w:r w:rsidR="00F14BBF">
        <w:rPr>
          <w:rFonts w:cs="Times New Roman"/>
        </w:rPr>
        <w:t>significant linear</w:t>
      </w:r>
      <w:r w:rsidR="00404E1D">
        <w:rPr>
          <w:rFonts w:cs="Times New Roman"/>
        </w:rPr>
        <w:t xml:space="preserve"> increase</w:t>
      </w:r>
      <w:r w:rsidR="00F14BBF">
        <w:rPr>
          <w:rFonts w:cs="Times New Roman"/>
        </w:rPr>
        <w:t xml:space="preserve"> </w:t>
      </w:r>
      <w:r>
        <w:rPr>
          <w:rFonts w:cs="Times New Roman"/>
        </w:rPr>
        <w:t>from 2001 to 2018 (</w:t>
      </w:r>
      <w:r w:rsidR="00F14BBF">
        <w:rPr>
          <w:rFonts w:cs="Times New Roman"/>
        </w:rPr>
        <w:t xml:space="preserve">GAM regression; </w:t>
      </w:r>
      <w:r w:rsidR="00404E1D">
        <w:rPr>
          <w:rFonts w:cs="Times New Roman"/>
        </w:rPr>
        <w:t>slope</w:t>
      </w:r>
      <w:r w:rsidR="00F14BBF">
        <w:rPr>
          <w:rFonts w:cs="Times New Roman"/>
        </w:rPr>
        <w:t xml:space="preserve"> = 0.11</w:t>
      </w:r>
      <w:r>
        <w:rPr>
          <w:rFonts w:cs="Times New Roman"/>
        </w:rPr>
        <w:t>, p = 0.0</w:t>
      </w:r>
      <w:r w:rsidR="00F14BBF">
        <w:rPr>
          <w:rFonts w:cs="Times New Roman"/>
        </w:rPr>
        <w:t>17</w:t>
      </w:r>
      <w:r>
        <w:rPr>
          <w:rFonts w:cs="Times New Roman"/>
        </w:rPr>
        <w:t xml:space="preserve">) and </w:t>
      </w:r>
      <w:r w:rsidR="00404E1D">
        <w:rPr>
          <w:rFonts w:cs="Times New Roman"/>
        </w:rPr>
        <w:t xml:space="preserve">a significant non-linear trend </w:t>
      </w:r>
      <w:r>
        <w:rPr>
          <w:rFonts w:cs="Times New Roman"/>
        </w:rPr>
        <w:t>over the season (GAM</w:t>
      </w:r>
      <w:r w:rsidR="00F14BBF">
        <w:rPr>
          <w:rFonts w:cs="Times New Roman"/>
        </w:rPr>
        <w:t>;</w:t>
      </w:r>
      <w:r>
        <w:rPr>
          <w:rFonts w:cs="Times New Roman"/>
        </w:rPr>
        <w:t xml:space="preserve"> p &lt; 0.001); Figure </w:t>
      </w:r>
      <w:r w:rsidR="00772314">
        <w:rPr>
          <w:rFonts w:cs="Times New Roman"/>
        </w:rPr>
        <w:t>4</w:t>
      </w:r>
      <w:r>
        <w:rPr>
          <w:rFonts w:cs="Times New Roman"/>
        </w:rPr>
        <w:t xml:space="preserve">). </w:t>
      </w:r>
      <w:r w:rsidR="00067AD3">
        <w:rPr>
          <w:rFonts w:cs="Times New Roman"/>
        </w:rPr>
        <w:t>Although</w:t>
      </w:r>
      <w:r>
        <w:rPr>
          <w:rFonts w:cs="Times New Roman"/>
        </w:rPr>
        <w:t xml:space="preserve"> the rate of species richness trends varied among stations, the increasing trend</w:t>
      </w:r>
      <w:r w:rsidR="00404E1D">
        <w:rPr>
          <w:rFonts w:cs="Times New Roman"/>
        </w:rPr>
        <w:t>s</w:t>
      </w:r>
      <w:r>
        <w:rPr>
          <w:rFonts w:cs="Times New Roman"/>
        </w:rPr>
        <w:t xml:space="preserve"> in species richness over years and during the season occurred at all four stations. </w:t>
      </w:r>
    </w:p>
    <w:p w14:paraId="125F92B4" w14:textId="0127248D" w:rsidR="00936EB0" w:rsidRPr="00A4316A" w:rsidRDefault="0088321C" w:rsidP="00A4316A">
      <w:pPr>
        <w:ind w:firstLine="720"/>
        <w:rPr>
          <w:rFonts w:cs="Times New Roman"/>
        </w:rPr>
      </w:pPr>
      <w:r>
        <w:lastRenderedPageBreak/>
        <w:t xml:space="preserve">Results from the </w:t>
      </w:r>
      <w:r>
        <w:rPr>
          <w:rFonts w:cs="Times New Roman"/>
        </w:rPr>
        <w:t xml:space="preserve">binomial presence </w:t>
      </w:r>
      <w:r>
        <w:t>GLM of rare species (</w:t>
      </w:r>
      <w:r w:rsidRPr="00D741A1">
        <w:rPr>
          <w:i/>
        </w:rPr>
        <w:t>n</w:t>
      </w:r>
      <w:r>
        <w:t xml:space="preserve"> = 14) from 2001 to 2018 showed significant increases each year for</w:t>
      </w:r>
      <w:r>
        <w:rPr>
          <w:rFonts w:cs="Times New Roman"/>
        </w:rPr>
        <w:t xml:space="preserve"> Slimy Sculpin </w:t>
      </w:r>
      <w:proofErr w:type="spellStart"/>
      <w:r w:rsidRPr="00616D5C">
        <w:rPr>
          <w:rFonts w:cs="Times New Roman"/>
          <w:i/>
        </w:rPr>
        <w:t>Cottus</w:t>
      </w:r>
      <w:proofErr w:type="spellEnd"/>
      <w:r w:rsidRPr="00616D5C">
        <w:rPr>
          <w:rFonts w:cs="Times New Roman"/>
          <w:i/>
        </w:rPr>
        <w:t xml:space="preserve"> cognatus</w:t>
      </w:r>
      <w:r>
        <w:rPr>
          <w:rFonts w:cs="Times New Roman"/>
        </w:rPr>
        <w:t xml:space="preserve"> (</w:t>
      </w:r>
      <w:r w:rsidR="00404E1D">
        <w:rPr>
          <w:rFonts w:cs="Times New Roman"/>
        </w:rPr>
        <w:t>slope</w:t>
      </w:r>
      <w:r>
        <w:rPr>
          <w:rFonts w:cs="Times New Roman"/>
        </w:rPr>
        <w:t xml:space="preserve"> = 0.</w:t>
      </w:r>
      <w:r w:rsidRPr="00A25B03">
        <w:rPr>
          <w:rFonts w:cs="Times New Roman"/>
        </w:rPr>
        <w:t>48</w:t>
      </w:r>
      <w:r>
        <w:rPr>
          <w:rFonts w:cs="Times New Roman"/>
        </w:rPr>
        <w:t xml:space="preserve">, SE = </w:t>
      </w:r>
      <w:r w:rsidRPr="00A25B03">
        <w:rPr>
          <w:rFonts w:cs="Times New Roman"/>
        </w:rPr>
        <w:t>0.220</w:t>
      </w:r>
      <w:r>
        <w:rPr>
          <w:rFonts w:cs="Times New Roman"/>
        </w:rPr>
        <w:t xml:space="preserve">, p = </w:t>
      </w:r>
      <w:r w:rsidRPr="00A25B03">
        <w:rPr>
          <w:rFonts w:cs="Times New Roman"/>
        </w:rPr>
        <w:t>0.02</w:t>
      </w:r>
      <w:r>
        <w:rPr>
          <w:rFonts w:cs="Times New Roman"/>
        </w:rPr>
        <w:t xml:space="preserve">8) and Burbot </w:t>
      </w:r>
      <w:r w:rsidRPr="00616D5C">
        <w:rPr>
          <w:rFonts w:cs="Times New Roman"/>
          <w:i/>
        </w:rPr>
        <w:t xml:space="preserve">Lota </w:t>
      </w:r>
      <w:proofErr w:type="spellStart"/>
      <w:r w:rsidRPr="00616D5C">
        <w:rPr>
          <w:rFonts w:cs="Times New Roman"/>
          <w:i/>
        </w:rPr>
        <w:t>lota</w:t>
      </w:r>
      <w:proofErr w:type="spellEnd"/>
      <w:r>
        <w:rPr>
          <w:rFonts w:cs="Times New Roman"/>
        </w:rPr>
        <w:t xml:space="preserve"> (</w:t>
      </w:r>
      <w:r w:rsidR="00404E1D">
        <w:rPr>
          <w:rFonts w:cs="Times New Roman"/>
        </w:rPr>
        <w:t>slope</w:t>
      </w:r>
      <w:r>
        <w:rPr>
          <w:rFonts w:cs="Times New Roman"/>
        </w:rPr>
        <w:t xml:space="preserve"> = </w:t>
      </w:r>
      <w:r w:rsidRPr="00A25B03">
        <w:rPr>
          <w:rFonts w:cs="Times New Roman"/>
        </w:rPr>
        <w:t>0.23</w:t>
      </w:r>
      <w:r>
        <w:rPr>
          <w:rFonts w:cs="Times New Roman"/>
        </w:rPr>
        <w:t xml:space="preserve">, SE = </w:t>
      </w:r>
      <w:r w:rsidRPr="00A25B03">
        <w:rPr>
          <w:rFonts w:cs="Times New Roman"/>
        </w:rPr>
        <w:t>0.079</w:t>
      </w:r>
      <w:r>
        <w:rPr>
          <w:rFonts w:cs="Times New Roman"/>
        </w:rPr>
        <w:t xml:space="preserve">, p = </w:t>
      </w:r>
      <w:r w:rsidRPr="00A25B03">
        <w:rPr>
          <w:rFonts w:cs="Times New Roman"/>
        </w:rPr>
        <w:t>0.003</w:t>
      </w:r>
      <w:r>
        <w:rPr>
          <w:rFonts w:cs="Times New Roman"/>
        </w:rPr>
        <w:t xml:space="preserve">) and a significant decline for Bering Cisco </w:t>
      </w:r>
      <w:proofErr w:type="spellStart"/>
      <w:r w:rsidRPr="00616D5C">
        <w:rPr>
          <w:rFonts w:cs="Times New Roman"/>
          <w:i/>
        </w:rPr>
        <w:t>Coregonus</w:t>
      </w:r>
      <w:proofErr w:type="spellEnd"/>
      <w:r w:rsidRPr="00616D5C">
        <w:rPr>
          <w:rFonts w:cs="Times New Roman"/>
          <w:i/>
        </w:rPr>
        <w:t xml:space="preserve"> </w:t>
      </w:r>
      <w:proofErr w:type="spellStart"/>
      <w:r w:rsidRPr="00616D5C">
        <w:rPr>
          <w:rFonts w:cs="Times New Roman"/>
          <w:i/>
        </w:rPr>
        <w:t>laurettae</w:t>
      </w:r>
      <w:proofErr w:type="spellEnd"/>
      <w:r w:rsidRPr="00616D5C">
        <w:rPr>
          <w:rFonts w:cs="Times New Roman"/>
        </w:rPr>
        <w:t xml:space="preserve"> </w:t>
      </w:r>
      <w:r>
        <w:rPr>
          <w:rFonts w:cs="Times New Roman"/>
        </w:rPr>
        <w:t>(</w:t>
      </w:r>
      <w:r w:rsidR="00404E1D">
        <w:rPr>
          <w:rFonts w:cs="Times New Roman"/>
        </w:rPr>
        <w:t xml:space="preserve">slope </w:t>
      </w:r>
      <w:r>
        <w:rPr>
          <w:rFonts w:cs="Times New Roman"/>
        </w:rPr>
        <w:t xml:space="preserve">= </w:t>
      </w:r>
      <w:r w:rsidRPr="00A25B03">
        <w:rPr>
          <w:rFonts w:cs="Times New Roman"/>
        </w:rPr>
        <w:t>-0.10</w:t>
      </w:r>
      <w:r>
        <w:rPr>
          <w:rFonts w:cs="Times New Roman"/>
        </w:rPr>
        <w:t xml:space="preserve">, SE = </w:t>
      </w:r>
      <w:r w:rsidRPr="00A25B03">
        <w:rPr>
          <w:rFonts w:cs="Times New Roman"/>
        </w:rPr>
        <w:t>0.04</w:t>
      </w:r>
      <w:r>
        <w:rPr>
          <w:rFonts w:cs="Times New Roman"/>
        </w:rPr>
        <w:t xml:space="preserve">3, p = </w:t>
      </w:r>
      <w:r w:rsidRPr="00A25B03">
        <w:rPr>
          <w:rFonts w:cs="Times New Roman"/>
        </w:rPr>
        <w:t>0.01</w:t>
      </w:r>
      <w:r>
        <w:rPr>
          <w:rFonts w:cs="Times New Roman"/>
        </w:rPr>
        <w:t xml:space="preserve">9; Figure </w:t>
      </w:r>
      <w:r w:rsidR="00772314">
        <w:rPr>
          <w:rFonts w:cs="Times New Roman"/>
        </w:rPr>
        <w:t>5</w:t>
      </w:r>
      <w:r>
        <w:rPr>
          <w:rFonts w:cs="Times New Roman"/>
        </w:rPr>
        <w:t xml:space="preserve">). Two additional species showed a significant trend in presence over the course of the season: Chum Salmon </w:t>
      </w:r>
      <w:r w:rsidRPr="00616D5C">
        <w:rPr>
          <w:rFonts w:cs="Times New Roman"/>
          <w:i/>
        </w:rPr>
        <w:t>Oncorhynchus keta</w:t>
      </w:r>
      <w:r>
        <w:rPr>
          <w:rFonts w:cs="Times New Roman"/>
        </w:rPr>
        <w:t xml:space="preserve"> and unidentified snailfish </w:t>
      </w:r>
      <w:r w:rsidRPr="00616D5C">
        <w:rPr>
          <w:rFonts w:cs="Times New Roman"/>
          <w:i/>
        </w:rPr>
        <w:t>Liparis</w:t>
      </w:r>
      <w:r>
        <w:rPr>
          <w:rFonts w:cs="Times New Roman"/>
        </w:rPr>
        <w:t xml:space="preserve"> spp. both increased in abundance</w:t>
      </w:r>
      <w:r w:rsidR="00404E1D">
        <w:rPr>
          <w:rFonts w:cs="Times New Roman"/>
        </w:rPr>
        <w:t xml:space="preserve"> over the course of the season</w:t>
      </w:r>
      <w:r>
        <w:rPr>
          <w:rFonts w:cs="Times New Roman"/>
        </w:rPr>
        <w:t xml:space="preserve"> </w:t>
      </w:r>
      <w:r w:rsidR="00A4316A">
        <w:rPr>
          <w:rFonts w:cs="Times New Roman"/>
        </w:rPr>
        <w:t xml:space="preserve">(biweekly periods 1–4; </w:t>
      </w:r>
      <w:r w:rsidR="00404E1D">
        <w:rPr>
          <w:rFonts w:cs="Times New Roman"/>
        </w:rPr>
        <w:t xml:space="preserve">slope </w:t>
      </w:r>
      <w:r>
        <w:rPr>
          <w:rFonts w:cs="Times New Roman"/>
        </w:rPr>
        <w:t xml:space="preserve">= </w:t>
      </w:r>
      <w:r w:rsidRPr="00A25B03">
        <w:rPr>
          <w:rFonts w:cs="Times New Roman"/>
        </w:rPr>
        <w:t>0.7</w:t>
      </w:r>
      <w:r>
        <w:rPr>
          <w:rFonts w:cs="Times New Roman"/>
        </w:rPr>
        <w:t xml:space="preserve">2, SE = </w:t>
      </w:r>
      <w:r w:rsidRPr="00A25B03">
        <w:rPr>
          <w:rFonts w:cs="Times New Roman"/>
        </w:rPr>
        <w:t>0.222</w:t>
      </w:r>
      <w:r>
        <w:rPr>
          <w:rFonts w:cs="Times New Roman"/>
        </w:rPr>
        <w:t xml:space="preserve">, p = </w:t>
      </w:r>
      <w:r w:rsidRPr="00A25B03">
        <w:rPr>
          <w:rFonts w:cs="Times New Roman"/>
        </w:rPr>
        <w:t>0.001</w:t>
      </w:r>
      <w:r>
        <w:rPr>
          <w:rFonts w:cs="Times New Roman"/>
        </w:rPr>
        <w:t xml:space="preserve">, and </w:t>
      </w:r>
      <w:r w:rsidR="00404E1D">
        <w:rPr>
          <w:rFonts w:cs="Times New Roman"/>
        </w:rPr>
        <w:t xml:space="preserve">slope </w:t>
      </w:r>
      <w:r>
        <w:rPr>
          <w:rFonts w:cs="Times New Roman"/>
        </w:rPr>
        <w:t xml:space="preserve">= 3.00, SE = </w:t>
      </w:r>
      <w:r w:rsidRPr="00A25B03">
        <w:rPr>
          <w:rFonts w:cs="Times New Roman"/>
        </w:rPr>
        <w:t>0.990</w:t>
      </w:r>
      <w:r>
        <w:rPr>
          <w:rFonts w:cs="Times New Roman"/>
        </w:rPr>
        <w:t xml:space="preserve">, p = </w:t>
      </w:r>
      <w:r w:rsidRPr="00A25B03">
        <w:rPr>
          <w:rFonts w:cs="Times New Roman"/>
        </w:rPr>
        <w:t>0.002</w:t>
      </w:r>
      <w:r>
        <w:rPr>
          <w:rFonts w:cs="Times New Roman"/>
        </w:rPr>
        <w:t xml:space="preserve">, respectively). </w:t>
      </w:r>
    </w:p>
    <w:p w14:paraId="5A7119F8" w14:textId="1A498AD3" w:rsidR="0046795D" w:rsidRDefault="0046795D" w:rsidP="0046795D">
      <w:pPr>
        <w:pStyle w:val="Heading1"/>
      </w:pPr>
      <w:r>
        <w:t>Discussion</w:t>
      </w:r>
    </w:p>
    <w:p w14:paraId="5BCBF4B2" w14:textId="60E64134"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ED64CF">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AD7B00">
        <w:t>were associated with</w:t>
      </w:r>
      <w:r w:rsidR="007E2C29">
        <w:t xml:space="preserve"> changes in species abundances and proportions</w:t>
      </w:r>
      <w:r w:rsidR="007E2C29" w:rsidRPr="00613195">
        <w:t xml:space="preserve">. </w:t>
      </w:r>
      <w:r w:rsidR="00D12593">
        <w:t>With shifts in conditions</w:t>
      </w:r>
      <w:r w:rsidR="00D12593" w:rsidRPr="00613195">
        <w:t xml:space="preserve">, generalist species </w:t>
      </w:r>
      <w:r w:rsidR="0088638D">
        <w:t xml:space="preserve">(e.g., </w:t>
      </w:r>
      <w:proofErr w:type="spellStart"/>
      <w:r w:rsidR="0088638D">
        <w:t>Fourhorn</w:t>
      </w:r>
      <w:proofErr w:type="spellEnd"/>
      <w:r w:rsidR="0088638D">
        <w:t xml:space="preserve">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lastRenderedPageBreak/>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1.5°C","type":"article-journal","volume":"4"},"uris":["http://www.mendeley.com/documents/?uuid=217a9007-e67d-49f0-9e1c-06de7a07b789"]}],"mendeley":{"formattedCitation":"(Fechhelm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w:t>
      </w:r>
      <w:r w:rsidR="00AD7B00">
        <w:t>and</w:t>
      </w:r>
      <w:r w:rsidR="0088638D">
        <w:t xml:space="preserve"> favored species that were more generalist in life history. </w:t>
      </w:r>
    </w:p>
    <w:p w14:paraId="40AF96D8" w14:textId="2F026106" w:rsidR="009166E4" w:rsidRDefault="00C94958" w:rsidP="00AD7B00">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D43D3D">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Change","type":"article-journal","volume":"24"},"uris":["http://www.mendeley.com/documents/?uuid=7f080558-0248-4a36-994e-9ef00b602f3f"]},{"id":"ITEM-4","itemData":{"abstract":"Seasonal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Sea","type":"article-journal","volume":"18"},"uris":["http://www.mendeley.com/documents/?uuid=e32be2a4-36b7-44b9-a060-3856679a4c04"]},{"id":"ITEM-5","itemData":{"DOI":"10.1007/s00300-018-2431-1","ISBN":"0123456789","ISSN":"07224060","abstract":"The climate regime in the eastern Bering Sea has recently been dominated by a pattern of multi-year stanzas, in which several successive years of minimal sea-ice formation and warm summer temperatures (e.g., 2002-2005, 2014-2017) alternate with several years of relatively extensive sea-ice formation and cold summer temperatures (e.g., 2006-2013). This emerging climate pattern may be forcing long-term changes in the spatial distributions of the Bering Sea's marine fauna. The National Marine Fisheries Service's Alaska Fisheries Science Center recently conducted two bottom trawl surveys covering the entire Bering Sea shelf from the Alaska Peninsula to the Bering Strait. The first, in the summer of 2010, was conducted during a cold year when the majority of the continental shelf was covered by a pool of cold (&lt; 2 °C) water. The second, in the summer of 2017, was during a warmer year with water temperatures above the long-term survey mean. These two surveys recorded significantly different spatial distributions for populations of several commercially important fish species, including walleye pollock (Gadus chalcogrammus), Pacific cod (Gadus macrocephalus), and several flatfish species, as well as jellyfishes. Population shifts included latitudinal displacement as well as variable recruitment success. The large-scale distributional shifts reported here for high-biomass species raise questions about long-term ecosystem impacts, and highlight the need for continued monitoring. They also raise questions about our management strategies for these and other species in Alaska's large marine ecosystems.","author":[{"dropping-particle":"","family":"Stevenson","given":"Duane E.","non-dropping-particle":"","parse-names":false,"suffix":""},{"dropping-particle":"","family":"Lauth","given":"Robert R.","non-dropping-particle":"","parse-names":false,"suffix":""}],"container-title":"Polar Biology","id":"ITEM-5","issue":"2","issued":{"date-parts":[["2019"]]},"page":"407-421","publisher":"Springer Berlin Heidelberg","title":"Bottom trawl surveys in the northern Bering Sea indicate recent shifts in the distribution of marine species","type":"article-journal","volume":"42"},"uris":["http://www.mendeley.com/documents/?uuid=bda82161-3c11-4f96-9191-e48b2b5ee264"]}],"mendeley":{"formattedCitation":"(Grebmeier et al. 2006; Hiddink and ter Hofstede 2008; Mueter and Litzow 2008; Bluhm et al. 2011; Stevenson and Lauth 2019)","plainTextFormattedCitation":"(Grebmeier et al. 2006; Hiddink and ter Hofstede 2008; Mueter and Litzow 2008; Bluhm et al. 2011; Stevenson and Lauth 2019)","previouslyFormattedCitation":"(Grebmeier et al. 2006; Hiddink and ter Hofstede 2008; Mueter and Litzow 2008; Bluhm et al. 2011; Stevenson and Lauth 2019)"},"properties":{"noteIndex":0},"schema":"https://github.com/citation-style-language/schema/raw/master/csl-citation.json"}</w:instrText>
      </w:r>
      <w:r w:rsidR="00415788">
        <w:fldChar w:fldCharType="separate"/>
      </w:r>
      <w:r w:rsidR="00035873" w:rsidRPr="00035873">
        <w:rPr>
          <w:noProof/>
        </w:rPr>
        <w:t>(Grebmeier et al. 2006; Hiddink and ter Hofstede 2008; Mueter and Litzow 2008; Bluhm et al. 2011; Stevenson and Lauth 2019)</w:t>
      </w:r>
      <w:r w:rsidR="00415788">
        <w:fldChar w:fldCharType="end"/>
      </w:r>
      <w:r w:rsidR="00415788">
        <w:t>. Previous studies have documented northern shifts in Arctic and sub-Arctic species distribution; for example, several Pacific species of crabs and bivalves were documented in large numbers in the Chukchi Sea for the first time</w:t>
      </w:r>
      <w:r w:rsidR="00067AD3">
        <w:t xml:space="preserve"> in 2004</w:t>
      </w:r>
      <w:r w:rsidR="00602C86">
        <w:t xml:space="preserve"> </w:t>
      </w:r>
      <w:r w:rsidR="00602C86">
        <w:fldChar w:fldCharType="begin" w:fldLock="1"/>
      </w:r>
      <w:r w:rsidR="005E7E5B">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Sea","type":"article-journal","volume":"33"},"uris":["http://www.mendeley.com/documents/?uuid=c02ae223-1b78-45a0-858e-98e08428f34b"]}],"mendeley":{"formattedCitation":"(Sirenko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 xml:space="preserve">(Sirenko and </w:t>
      </w:r>
      <w:r w:rsidR="00602C86" w:rsidRPr="00602C86">
        <w:rPr>
          <w:noProof/>
        </w:rPr>
        <w:lastRenderedPageBreak/>
        <w:t>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w:t>
      </w:r>
      <w:proofErr w:type="spellStart"/>
      <w:r w:rsidR="00067AD3" w:rsidRPr="00067AD3">
        <w:rPr>
          <w:i/>
          <w:iCs/>
        </w:rPr>
        <w:t>Eschrichtius</w:t>
      </w:r>
      <w:proofErr w:type="spellEnd"/>
      <w:r w:rsidR="00067AD3" w:rsidRPr="00067AD3">
        <w:rPr>
          <w:i/>
          <w:iCs/>
        </w:rPr>
        <w:t xml:space="preserve"> robustus</w:t>
      </w:r>
      <w:r w:rsidR="00067AD3">
        <w:t xml:space="preserve"> </w:t>
      </w:r>
      <w:r w:rsidR="00415788">
        <w:t xml:space="preserve">in the Chukchi and Beaufort </w:t>
      </w:r>
      <w:r w:rsidR="000308F1">
        <w:t>s</w:t>
      </w:r>
      <w:r w:rsidR="00415788">
        <w:t xml:space="preserve">eas and for </w:t>
      </w:r>
      <w:r w:rsidR="00067AD3">
        <w:t xml:space="preserve">killer whales </w:t>
      </w:r>
      <w:r w:rsidR="00067AD3" w:rsidRPr="00067AD3">
        <w:rPr>
          <w:i/>
          <w:iCs/>
        </w:rPr>
        <w:t>Orcinus orca</w:t>
      </w:r>
      <w:r w:rsidR="00415788">
        <w:t xml:space="preserve"> in the Canadian Arctic</w:t>
      </w:r>
      <w:r w:rsidR="005D531C">
        <w:t xml:space="preserve"> </w:t>
      </w:r>
      <w:r w:rsidR="005D531C">
        <w:fldChar w:fldCharType="begin" w:fldLock="1"/>
      </w:r>
      <w:r w:rsidR="005E7E5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century","type":"article-journal","volume":"19"},"uris":["http://www.mendeley.com/documents/?uuid=1595e739-f06c-412e-890b-58e3e0ec16e9"]},{"id":"ITEM-3","itemData":{"DOI":"10.1644/07-mamm-s-312r1.1","ISSN":"0022-2372","abstract":"The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sentinels","type":"article-journal","volume":"89"},"uris":["http://www.mendeley.com/documents/?uuid=d7ea56bb-5939-4598-915a-90aae3be59b3"]}],"mendeley":{"formattedCitation":"(Moore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067AD3">
        <w:t>Alt</w:t>
      </w:r>
      <w:r w:rsidR="00BA5936">
        <w:t xml:space="preserve">hough no major changes in species composition </w:t>
      </w:r>
      <w:r w:rsidR="00067AD3">
        <w:t>are likely due to</w:t>
      </w:r>
      <w:r w:rsidR="00BA5936">
        <w:t xml:space="preserve"> increased rare species abundance</w:t>
      </w:r>
      <w:r w:rsidR="00067AD3">
        <w:t>s</w:t>
      </w:r>
      <w:r w:rsidR="00BA5936">
        <w:t xml:space="preserve">, the two rare species that increased in abundance </w:t>
      </w:r>
      <w:r w:rsidR="00AD7B00">
        <w:t xml:space="preserve">(Slimy Sculpin and Burbot) are freshwater species, </w:t>
      </w:r>
      <w:r w:rsidR="00067AD3">
        <w:t xml:space="preserve">which </w:t>
      </w:r>
      <w:r w:rsidR="00AD7B00">
        <w:t>demonstrat</w:t>
      </w:r>
      <w:r w:rsidR="00067AD3">
        <w:t>es</w:t>
      </w:r>
      <w:r w:rsidR="00AD7B00">
        <w:t xml:space="preserve"> either a potential shift in acceptable nearshore environmental conditions or possibly an expansion in the freshwater populations as individuals search for more suitable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AD7B00">
        <w:fldChar w:fldCharType="begin" w:fldLock="1"/>
      </w:r>
      <w:r w:rsidR="00AD7B00">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AD7B00">
        <w:fldChar w:fldCharType="separate"/>
      </w:r>
      <w:r w:rsidR="00AD7B00" w:rsidRPr="001D24E0">
        <w:rPr>
          <w:noProof/>
        </w:rPr>
        <w:t>(Lehodey et al. 2006)</w:t>
      </w:r>
      <w:r w:rsidR="00AD7B00">
        <w:fldChar w:fldCharType="end"/>
      </w:r>
      <w:r w:rsidR="00AD7B00">
        <w:t xml:space="preserve">. </w:t>
      </w:r>
    </w:p>
    <w:p w14:paraId="78FC37BC" w14:textId="59C3838B"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w:t>
      </w:r>
      <w:r w:rsidR="00067AD3">
        <w:t>alterations</w:t>
      </w:r>
      <w:r w:rsidR="000048CA">
        <w:t xml:space="preserve"> posit that changes to water conditions will result in observable </w:t>
      </w:r>
      <w:r w:rsidR="00067AD3">
        <w:t>shifts in</w:t>
      </w:r>
      <w:r w:rsidR="000048CA">
        <w:t xml:space="preserve">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w:t>
      </w:r>
      <w:r w:rsidR="00AD7B00">
        <w:t>associated with</w:t>
      </w:r>
      <w:r w:rsidR="002205E6">
        <w:t xml:space="preserve">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 xml:space="preserve">-water </w:t>
      </w:r>
      <w:r>
        <w:lastRenderedPageBreak/>
        <w:t xml:space="preserve">adapted Arctic Cod, </w:t>
      </w:r>
      <w:r w:rsidR="00067AD3">
        <w:t xml:space="preserve">a species that </w:t>
      </w:r>
      <w:r>
        <w:t>maximiz</w:t>
      </w:r>
      <w:r w:rsidR="00067AD3">
        <w:t>es</w:t>
      </w:r>
      <w:r>
        <w:t xml:space="preserve"> growth around 5</w:t>
      </w:r>
      <w:r>
        <w:rPr>
          <w:rFonts w:ascii="Calibri" w:hAnsi="Calibri" w:cs="Calibri"/>
        </w:rPr>
        <w:t>°</w:t>
      </w:r>
      <w:r>
        <w:t xml:space="preserve">C </w:t>
      </w:r>
      <w:r>
        <w:fldChar w:fldCharType="begin" w:fldLock="1"/>
      </w:r>
      <w:r w:rsidR="00ED64CF">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Sea","type":"article-journal","volume":"43"},"uris":["http://www.mendeley.com/documents/?uuid=25601ffa-1577-4359-b315-3e6281d2ec5c"]},{"id":"ITEM-3","itemData":{"DOI":"10.1577/1548-8659(1992)121&lt;0001:MOISTA&gt;2.3.CO;2","ISBN":"0002-8487","ISSN":"15488659","abstract":"Daily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w:t>
      </w:r>
      <w:proofErr w:type="spellStart"/>
      <w:r>
        <w:rPr>
          <w:rFonts w:cs="Times New Roman"/>
        </w:rPr>
        <w:t>Fourhorn</w:t>
      </w:r>
      <w:proofErr w:type="spellEnd"/>
      <w:r>
        <w:rPr>
          <w:rFonts w:cs="Times New Roman"/>
        </w:rPr>
        <w:t xml:space="preserve">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 xml:space="preserve">As water temperatures increased over time, these </w:t>
      </w:r>
      <w:proofErr w:type="gramStart"/>
      <w:r w:rsidR="000308F1">
        <w:rPr>
          <w:rFonts w:cs="Times New Roman"/>
        </w:rPr>
        <w:t>warm</w:t>
      </w:r>
      <w:r w:rsidR="00CB7339">
        <w:rPr>
          <w:rFonts w:cs="Times New Roman"/>
        </w:rPr>
        <w:t>er</w:t>
      </w:r>
      <w:r w:rsidR="000308F1">
        <w:rPr>
          <w:rFonts w:cs="Times New Roman"/>
        </w:rPr>
        <w:t>-water</w:t>
      </w:r>
      <w:proofErr w:type="gramEnd"/>
      <w:r w:rsidR="000308F1">
        <w:rPr>
          <w:rFonts w:cs="Times New Roman"/>
        </w:rPr>
        <w:t xml:space="preserve"> associated species benefited from the change in conditions </w:t>
      </w:r>
      <w:r w:rsidR="0012617E">
        <w:rPr>
          <w:rFonts w:cs="Times New Roman"/>
        </w:rPr>
        <w:t>by</w:t>
      </w:r>
      <w:r w:rsidR="000308F1">
        <w:rPr>
          <w:rFonts w:cs="Times New Roman"/>
        </w:rPr>
        <w:t xml:space="preserve"> increas</w:t>
      </w:r>
      <w:r w:rsidR="0012617E">
        <w:rPr>
          <w:rFonts w:cs="Times New Roman"/>
        </w:rPr>
        <w:t>ing</w:t>
      </w:r>
      <w:r w:rsidR="000308F1">
        <w:rPr>
          <w:rFonts w:cs="Times New Roman"/>
        </w:rPr>
        <w:t xml:space="preserve"> in abundance</w:t>
      </w:r>
      <w:r w:rsidR="0012617E">
        <w:rPr>
          <w:rFonts w:cs="Times New Roman"/>
        </w:rPr>
        <w:t>. For example,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5576830"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w:t>
      </w:r>
      <w:r w:rsidR="00024823">
        <w:t>increasing</w:t>
      </w:r>
      <w:r w:rsidR="00AD7B00">
        <w:t xml:space="preserve"> habitat extents, </w:t>
      </w:r>
      <w:r w:rsidR="0071769E">
        <w:t xml:space="preserve">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3AAF8AC1" w:rsidR="0079230F" w:rsidRDefault="0079230F" w:rsidP="00DD441B">
      <w:pPr>
        <w:ind w:firstLine="540"/>
      </w:pPr>
      <w:r w:rsidRPr="00613195">
        <w:lastRenderedPageBreak/>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ED64CF">
        <w:instrText>ADDIN CSL_CITATION {"citationItems":[{"id":"ITEM-1","itemData":{"DOI":"10.1139/f88-110","author":[{"dropping-particle":"","family":"Fechhelm","given":"Robert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marine waters to either retreat or advance shoreward</w:t>
      </w:r>
      <w:r w:rsidR="00B34D99">
        <w:t xml:space="preserve">, affecting species composition by drawing marine species to the study area. </w:t>
      </w:r>
    </w:p>
    <w:p w14:paraId="607EC04C" w14:textId="6EE68A37"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w:t>
      </w:r>
      <w:r w:rsidR="0012617E">
        <w:rPr>
          <w:rFonts w:cs="Times New Roman"/>
        </w:rPr>
        <w:t>may be</w:t>
      </w:r>
      <w:r w:rsidR="009B099E">
        <w:rPr>
          <w:rFonts w:cs="Times New Roman"/>
        </w:rPr>
        <w:t xml:space="preserve">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w:t>
      </w:r>
      <w:r w:rsidR="009B099E">
        <w:rPr>
          <w:rFonts w:cs="Times New Roman"/>
        </w:rPr>
        <w:lastRenderedPageBreak/>
        <w:t xml:space="preserve">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ED64CF">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Several species significantly changed in abundance and also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996932E"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Sea ice influence</w:t>
      </w:r>
      <w:r w:rsidR="0012617E">
        <w:rPr>
          <w:rFonts w:cs="Times New Roman"/>
        </w:rPr>
        <w:t>s</w:t>
      </w:r>
      <w:r w:rsidR="004126AC">
        <w:rPr>
          <w:rFonts w:cs="Times New Roman"/>
        </w:rPr>
        <w:t xml:space="preserv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12617E">
        <w:rPr>
          <w:rFonts w:cs="Times New Roman"/>
        </w:rPr>
        <w:t xml:space="preserve"> by mitigating nearshore erosional rates</w:t>
      </w:r>
      <w:r w:rsidR="00957524">
        <w:rPr>
          <w:rFonts w:cs="Times New Roman"/>
        </w:rPr>
        <w:t xml:space="preserve"> </w:t>
      </w:r>
      <w:r w:rsidR="00957524">
        <w:rPr>
          <w:rFonts w:cs="Times New Roman"/>
        </w:rPr>
        <w:fldChar w:fldCharType="begin" w:fldLock="1"/>
      </w:r>
      <w:r w:rsidR="005E7E5B">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1.5°C","type":"article-journal","volume":"4"},"uris":["http://www.mendeley.com/documents/?uuid=217a9007-e67d-49f0-9e1c-06de7a07b789"]}],"mendeley":{"formattedCitation":"(Bradstreet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 Dahlke et al.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w:t>
      </w:r>
      <w:proofErr w:type="gramStart"/>
      <w:r w:rsidR="004126AC">
        <w:rPr>
          <w:rFonts w:cs="Times New Roman"/>
        </w:rPr>
        <w:t>coarse</w:t>
      </w:r>
      <w:proofErr w:type="gramEnd"/>
      <w:r w:rsidR="004126AC">
        <w:rPr>
          <w:rFonts w:cs="Times New Roman"/>
        </w:rPr>
        <w:t xml:space="preserv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6C7CC6">
        <w:rPr>
          <w:rFonts w:cs="Times New Roman"/>
        </w:rPr>
        <w:t xml:space="preserve"> by altering the </w:t>
      </w:r>
      <w:r w:rsidR="000A50CB">
        <w:rPr>
          <w:rFonts w:cs="Times New Roman"/>
        </w:rPr>
        <w:t xml:space="preserve">growth and </w:t>
      </w:r>
      <w:r w:rsidR="006C7CC6">
        <w:rPr>
          <w:rFonts w:cs="Times New Roman"/>
        </w:rPr>
        <w:t>timing of the spring zooplankton bloom</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72D59CF7" w:rsidR="003C2B9A" w:rsidRPr="00532D58" w:rsidRDefault="00CB7339" w:rsidP="00532D58">
      <w:pPr>
        <w:ind w:firstLine="720"/>
      </w:pPr>
      <w:r>
        <w:rPr>
          <w:rStyle w:val="tl8wme"/>
        </w:rPr>
        <w:lastRenderedPageBreak/>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w:t>
      </w:r>
      <w:r w:rsidR="00AD7B00">
        <w:rPr>
          <w:rStyle w:val="tl8wme"/>
        </w:rPr>
        <w:t xml:space="preserve">the </w:t>
      </w:r>
      <w:r w:rsidR="00624B3D">
        <w:rPr>
          <w:rStyle w:val="tl8wme"/>
        </w:rPr>
        <w:t xml:space="preserve">likely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r w:rsidR="00AD7B00">
        <w:rPr>
          <w:rFonts w:cs="Times New Roman"/>
        </w:rPr>
        <w:t xml:space="preserve">. </w:t>
      </w:r>
    </w:p>
    <w:p w14:paraId="52081ED4" w14:textId="681A643B"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DF7341">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 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 xml:space="preserve">(Cyrus and </w:t>
      </w:r>
      <w:r w:rsidR="00CC65FA" w:rsidRPr="00CC65FA">
        <w:rPr>
          <w:rFonts w:cs="Times New Roman"/>
          <w:noProof/>
        </w:rPr>
        <w:lastRenderedPageBreak/>
        <w:t>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on juvenile recruitment. </w:t>
      </w:r>
    </w:p>
    <w:p w14:paraId="1FC01F00" w14:textId="1FEA2F2B" w:rsidR="001E21F6" w:rsidRDefault="00A4316A" w:rsidP="009668DD">
      <w:pPr>
        <w:ind w:firstLine="720"/>
        <w:rPr>
          <w:rFonts w:cs="Times New Roman"/>
        </w:rPr>
      </w:pPr>
      <w:r>
        <w:rPr>
          <w:rFonts w:cs="Times New Roman"/>
        </w:rPr>
        <w:t xml:space="preserve">The observed variability in </w:t>
      </w:r>
      <w:r w:rsidR="001E21F6">
        <w:rPr>
          <w:rFonts w:cs="Times New Roman"/>
        </w:rPr>
        <w:t xml:space="preserve">catches were </w:t>
      </w:r>
      <w:r w:rsidR="00CB7339">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w:t>
      </w:r>
      <w:r>
        <w:rPr>
          <w:rFonts w:cs="Times New Roman"/>
        </w:rPr>
        <w:t>under</w:t>
      </w:r>
      <w:r w:rsidR="00546287">
        <w:rPr>
          <w:rFonts w:cs="Times New Roman"/>
        </w:rPr>
        <w:t xml:space="preserve"> different wind conditions were </w:t>
      </w:r>
      <w:r w:rsidR="00CB7339">
        <w:rPr>
          <w:rFonts w:cs="Times New Roman"/>
        </w:rPr>
        <w:t xml:space="preserve">thought to be </w:t>
      </w:r>
      <w:r w:rsidR="00546287">
        <w:rPr>
          <w:rFonts w:cs="Times New Roman"/>
        </w:rPr>
        <w:t xml:space="preserve">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r>
        <w:rPr>
          <w:rFonts w:cs="Times New Roman"/>
        </w:rPr>
        <w:t xml:space="preserve">. </w:t>
      </w:r>
    </w:p>
    <w:p w14:paraId="3C863798" w14:textId="74BB1551" w:rsidR="00552EB0" w:rsidRDefault="009B0AF7" w:rsidP="00027854">
      <w:pPr>
        <w:ind w:firstLine="540"/>
        <w:rPr>
          <w:rFonts w:cs="Times New Roman"/>
        </w:rPr>
        <w:sectPr w:rsidR="00552EB0" w:rsidSect="0030672C">
          <w:pgSz w:w="12240" w:h="15840"/>
          <w:pgMar w:top="1440" w:right="1440" w:bottom="1440" w:left="1440" w:header="720" w:footer="720" w:gutter="0"/>
          <w:pgNumType w:start="1"/>
          <w:cols w:space="720"/>
          <w:docGrid w:linePitch="360"/>
        </w:sect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ED64CF">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 xml:space="preserve">espite natural variability and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 xml:space="preserve">whether the Arctic fish community will continue to have such </w:t>
      </w:r>
      <w:r>
        <w:rPr>
          <w:rFonts w:cs="Times New Roman"/>
        </w:rPr>
        <w:lastRenderedPageBreak/>
        <w:t>resilience</w:t>
      </w:r>
      <w:r w:rsidR="00F1109C">
        <w:rPr>
          <w:rFonts w:cs="Times New Roman"/>
        </w:rPr>
        <w:t xml:space="preserve"> if variability of ecological community composition increases</w:t>
      </w:r>
      <w:r w:rsidR="005D22FA">
        <w:rPr>
          <w:rFonts w:cs="Times New Roman"/>
        </w:rPr>
        <w:t xml:space="preserve"> </w:t>
      </w:r>
      <w:r w:rsidR="005D22FA">
        <w:rPr>
          <w:rFonts w:cs="Times New Roman"/>
        </w:rPr>
        <w:fldChar w:fldCharType="begin" w:fldLock="1"/>
      </w:r>
      <w:r w:rsidR="0003587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communities","type":"article-journal","volume":"6"},"uris":["http://www.mendeley.com/documents/?uuid=5a7913f0-bdfb-4744-bb8d-a9ca096e6e15"]},{"id":"ITEM-3","itemData":{"author":[{"dropping-particle":"","family":"Pimm","given":"Stuart L.","non-dropping-particle":"","parse-names":false,"suffix":""}],"container-title":"Nature","id":"ITEM-3","issue":"26","issued":{"date-parts":[["1984"]]},"page":"321-326","title":"The complexity and stability of ecosystems","type":"article-journal","volume":"307"},"uris":["http://www.mendeley.com/documents/?uuid=9bec5a47-4edd-4887-858a-bc6f725666a7"]}],"mendeley":{"formattedCitation":"(Karr 1981; Pimm 1984; Warwick and Clarke 1993)","plainTextFormattedCitation":"(Karr 1981; Pimm 1984; Warwick and Clarke 1993)","previouslyFormattedCitation":"(Karr 1981; Pimm 1984; Warwick and Clarke 1993)"},"properties":{"noteIndex":0},"schema":"https://github.com/citation-style-language/schema/raw/master/csl-citation.json"}</w:instrText>
      </w:r>
      <w:r w:rsidR="005D22FA">
        <w:rPr>
          <w:rFonts w:cs="Times New Roman"/>
        </w:rPr>
        <w:fldChar w:fldCharType="separate"/>
      </w:r>
      <w:r w:rsidR="00035873" w:rsidRPr="00035873">
        <w:rPr>
          <w:rFonts w:cs="Times New Roman"/>
          <w:noProof/>
        </w:rPr>
        <w:t>(Karr 1981; Pimm 1984; Warwick and Clarke 1993)</w:t>
      </w:r>
      <w:r w:rsidR="005D22FA">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r w:rsidR="00027854">
        <w:rPr>
          <w:rFonts w:cs="Times New Roman"/>
        </w:rPr>
        <w:t xml:space="preserve"> </w:t>
      </w:r>
    </w:p>
    <w:p w14:paraId="040F9445" w14:textId="6D1B941B" w:rsidR="00B448CE" w:rsidRDefault="00B448CE" w:rsidP="00B448CE">
      <w:pPr>
        <w:pStyle w:val="Heading1"/>
      </w:pPr>
      <w:bookmarkStart w:id="5" w:name="_Toc510712063"/>
      <w:r>
        <w:lastRenderedPageBreak/>
        <w:t>Literature Cited</w:t>
      </w:r>
      <w:bookmarkEnd w:id="5"/>
    </w:p>
    <w:p w14:paraId="1AD7B618" w14:textId="4645C7B8" w:rsidR="00EC0ECA" w:rsidRPr="00EC0ECA" w:rsidRDefault="00B448CE" w:rsidP="00EC0ECA">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C0ECA" w:rsidRPr="00EC0ECA">
        <w:rPr>
          <w:rFonts w:cs="Times New Roman"/>
          <w:noProof/>
          <w:szCs w:val="24"/>
        </w:rPr>
        <w:t>Anderson MJ (2001) A new method for non-parametric multivariate analysis of variance. Austral Ecol 26:32–46</w:t>
      </w:r>
    </w:p>
    <w:p w14:paraId="6071893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Arnesen AM, Jørgensen EH, Jobling M (1993) Feed intake, growth and osmoregulation in Arctic charr, Salvelinus alpinus (L.), following abrupt transfer from freshwater to more saline water. Aquaculture 114:327–338. doi: 10.1016/0044-8486(93)90307-K</w:t>
      </w:r>
    </w:p>
    <w:p w14:paraId="7EA9DC4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Bai J, Perron P (2003) Computation and analysis of multiple structural change models. J Appl Econom 18:1–22. doi: 10.1002/jae.659</w:t>
      </w:r>
    </w:p>
    <w:p w14:paraId="557516D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Bailey KM (2000) Shifting control of recruitment of walleye pollock Theragra chalcogramma after a major climatic and ecosystem change. Mar Ecol Prog Ser 198:215–224</w:t>
      </w:r>
    </w:p>
    <w:p w14:paraId="07FB129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Beck MW, Heck KL, Able KW, et al (2001) The identification, conservation, and management of estuarine and marine nurseries for fish and invertebrates. Bioscience 51:633–641. doi: 10.1641/0006-3568(2001)051[0633:TICAMO]2.0.CO;2</w:t>
      </w:r>
    </w:p>
    <w:p w14:paraId="46054A2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Bergström L, Karlsson M, Pihl L (2013) Comparison of gill nets and fyke nets for the status assessment of coastal fish communities. WATERS Report 2013:7. Havsmiljöinstitutet / Swedish Institute for the Marine Environment, Göteborg, Sweden</w:t>
      </w:r>
    </w:p>
    <w:p w14:paraId="53FA9A7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Bisson PA, Dunham JB, Reeves GH (2009) Freshwater ecosystems and resilience of Pacific salmon: habitat management based on natural variability. Ecol Soc 14:45. doi: 10.5751/ES-02784-140145</w:t>
      </w:r>
    </w:p>
    <w:p w14:paraId="5004174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Bluhm BA, Gebruk A, Gradinger RR, et al (2011) Arctic Marine Biodiversity: An Update of Species Richness and Examples of Biodiversity Change. Oceanography 24:232–248. doi: 10.5670/oceanog.2011.75</w:t>
      </w:r>
    </w:p>
    <w:p w14:paraId="47FDCF0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Bœuf G, Payan P (2001) How should salinity influence fish growth? Comp Biochem Physiol - Part C Toxicol Pharmacol 130:411–423. doi: 10.1016/S1532-0456(01)00268-X</w:t>
      </w:r>
    </w:p>
    <w:p w14:paraId="6EFCA11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Bond WA, Erickson RN (1985) Life history studies of anadromous coregonid fishes in two freshwater lake Systems on the Tuktoyaktuk Peninsula, Northwest Territories. Can Tech Rep Fish Aquat Sci 1336:</w:t>
      </w:r>
    </w:p>
    <w:p w14:paraId="6CBC4C1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Bonsell C, Dunton KH (2018) Long-term patterns of benthic irradiance and kelp production in the central Beaufort Sea reveal implications of warming for Arctic inner shelves. Prog Oceanogr 162:160–170. doi: 10.1016/j.pocean.2018.02.016</w:t>
      </w:r>
    </w:p>
    <w:p w14:paraId="0EBEECE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Bradstreet MSW, Cross WE (1982) Trophic relationships at high Arctic ice edges. Arctic 35:1–12. doi: 10.1016/0266-9838(93)90013-8</w:t>
      </w:r>
    </w:p>
    <w:p w14:paraId="4D9289A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Carpenter SR, Cole JJ, Pace ML, et al (2011) Early warnings of regime shifts: A whole-ecosystem experiment. Science (80- ) 332:1079–1082. doi: 10.1126/science.1203672</w:t>
      </w:r>
    </w:p>
    <w:p w14:paraId="09B850B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Clarke KR (1993) Non-parametric multivariate analyses of changes in community structure. 117–143</w:t>
      </w:r>
    </w:p>
    <w:p w14:paraId="7EFD766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Clarke KR, Ainsworth M (1993) A method of linking multivariate community structure to environmental variables. Mar Ecol Prog Ser 92:205–219. doi: 10.3354/meps092205</w:t>
      </w:r>
    </w:p>
    <w:p w14:paraId="5CB3A21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Collie JS, Wood AD, Jeffries HP (2008) Long-term shifts in the species composition of a coastal fish community. Can J Fish Aquat Sci 65:1352–1365. doi: 10.1139/F08-048</w:t>
      </w:r>
    </w:p>
    <w:p w14:paraId="725EE69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Costa MJ, Vasconcelos R, Costa JL, Cabral HN (2007) River flow influence on the fish community of the Tagus estuary (Portugal). Hydrobiologia 587:113–123. doi: 10.1007/s10750-007-0690-x</w:t>
      </w:r>
    </w:p>
    <w:p w14:paraId="3DC1D1B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Coutant CC (1987) Thermal preference: when does an asset become a liability? Environ Biol Fishes 18:161–172. doi: 10.1007/BF00000356</w:t>
      </w:r>
    </w:p>
    <w:p w14:paraId="4F97AB8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Craig PC (1984) Fish use of coastal waters of the Alaska Beaufort Sea: a review. Trans Am Fish Soc 113:265–282. doi: 10.1577/1548-8659(1984)113&lt;265:FUOCWO&gt;2.0.CO;2</w:t>
      </w:r>
    </w:p>
    <w:p w14:paraId="089B530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Craig PC (1989) An introduction to anadromous fishes in the Alaskan Arctic. Biol Pap Univ Alaska 27–54</w:t>
      </w:r>
    </w:p>
    <w:p w14:paraId="49CCDAE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Craig PC, Griffiths WB, Haldorson L, McElderry H (1985) Distributional patterns of fishes in an Alaskan Arctic lagoon. Polar Biol 4:9–18</w:t>
      </w:r>
    </w:p>
    <w:p w14:paraId="52F5D17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Cushing DH (1990) Plankton production and year-class strength in fish populations: An update of the match/mismatch hypothesis. Adv Mar Biol 26:249–293. doi: 10.1016/S0065-2881(08)60202-3</w:t>
      </w:r>
    </w:p>
    <w:p w14:paraId="3B709E8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Cyrus DP, Blaber SJM (1987) The influence of turbidity on juvenile marine fishes in estuaries. Part 1. Field studies at Lake St. Lucia on the southeastern coast of Africa. J Exp Mar Bio Ecol 109:53–70. doi: 10.1016/0022-0981(87)90185-7</w:t>
      </w:r>
    </w:p>
    <w:p w14:paraId="6A7DE5D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Dahlke FT, Butzin M, Nahrgang J, et al (2018) Northern cod species face spawning habitat losses if global warming exceeds 1.5°C. Sci Adv 4:1–11. doi: 10.1126/sciadv.aas8821</w:t>
      </w:r>
    </w:p>
    <w:p w14:paraId="7AE7A30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de March BGE (1989) Salinity tolerance of larval and juvenile Broad Whitefish (Coregonus nasus). Can J Zool 67:2392–2397</w:t>
      </w:r>
    </w:p>
    <w:p w14:paraId="236529C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Dutil J-D, Lambert Y, Boucher E (1997) Does higher growth rate in Atlantic cod (Gadus morhua) at low salinity result from lower standard metabolic rate or increased protein digestibility? Can J Fish Aquat Sci 54:99–103. doi: 10.1139/f96-148</w:t>
      </w:r>
    </w:p>
    <w:p w14:paraId="7B010EB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Elliott KH, Gaston AJ (2008) Mass-length relationships and energy content of fishes and invertebrates delivered to nestling Thick-billed Murres Uria lomvia in the Canadian Arctic, 1981-2007. Mar Ornithol 36:25–34</w:t>
      </w:r>
    </w:p>
    <w:p w14:paraId="729E3E4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Elmqvist T, Folke C, Nystrom M, et al (2003) Response diversity, ecosystem change, and resilience. Front Ecol Environ 1:488–494. doi: 10.2307/3868116</w:t>
      </w:r>
    </w:p>
    <w:p w14:paraId="3BC7DB7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Bryan JD, Griffiths WB, et al (1994) Effect of coastal winds on the summer dispersal of young Least Cisco (Coregonus-sardinella) from the Colville River to Prudhoe Bay, Alaska: a simulation model. Can J Fish Aquat Sci 51:890–899. doi: 10.1139/f94-088</w:t>
      </w:r>
    </w:p>
    <w:p w14:paraId="7D3B74E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Dillinger Jr. RE, Gallaway BJ, Griffiths WB (1992) Modeling of in situ temperature and growth relationships for yearling Broad Whitefish in Prudhoe Bay, Alaska. Trans Am Fish Soc 121:1–12. doi: 10.1577/1548-8659(1992)121&lt;0001:MOISTA&gt;2.3.CO;2</w:t>
      </w:r>
    </w:p>
    <w:p w14:paraId="6D012B8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Fissel DB (1988) Recruitment of Canadian Arctic Cisco (Coregonus autumnalis) into Alaskan waters. Can J Fish Aquat Sci 45:906–910. doi: 10.1139/f88-110</w:t>
      </w:r>
    </w:p>
    <w:p w14:paraId="60F05B1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Fitzgerald PS, Bryan JD, Gallaway BJ (1993) Effect of salinity and temperature on the growth of yearling Arctic Cisco (Coregonus autumnalis) of the Alaskan Beaufort Sea. J Fish Biol 43:463–474. doi: 10.1111/j.1095-8649.1993.tb00581.x</w:t>
      </w:r>
    </w:p>
    <w:p w14:paraId="7FE4963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Griffiths WB (1990) Effect of wind on the recruitment of Canadian Arctic Cisco (Coregonus autumnalis) into the central Alaskan Beaufort Sea. Can J Fish Aquat Sci 47:2164–2171. doi: 10.1139/f90-241</w:t>
      </w:r>
    </w:p>
    <w:p w14:paraId="7F62BF2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Griffiths WB, Bryan JD, et al (1995) Application of an in situ growth model: Inferred instance of interspecific trophic competition between anadromous fishes of Prudhoe Bay, Alaska. Trans Am Fish Soc 124:55–69. doi: 10.1577/1548-8659(1995)124&lt;0055:AOAISG&gt;2.3.CO;2</w:t>
      </w:r>
    </w:p>
    <w:p w14:paraId="0A4BFDA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Haskell SP, Wilson WJ, Griffiths WB (2002) Nearshore Beaufort Sea fish monitoring in the Prudhoe Bay region, 2001. Report for BP Exploration (Alaska) Inc. by LGL Alaska Research Associates, Inc., Anchorage, Alaska</w:t>
      </w:r>
    </w:p>
    <w:p w14:paraId="204DE7D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Martin LR, Gallaway BJ, et al (1999) Prudhoe Bay causeways and the summer coastal movements of Arctic Cisco and Least Cisco. Arctic 52:139–151. doi: 10.1007/s</w:t>
      </w:r>
    </w:p>
    <w:p w14:paraId="67C3576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Streever B, Gallaway BJ (2007) The Arctic Cisco (Coregonus autumnalis) subsistence and commercial fisheries, Colville River, Alaska: A conceptual model. Arctic 60:421–429</w:t>
      </w:r>
    </w:p>
    <w:p w14:paraId="4BFDDF44"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Fossheim M, Primicerio R, Johannesen E, et al (2015) Recent warming leads to a rapid borealization of fish communities in the Arctic. Nat Clim Chang 5:673–677. doi: 10.1038/nclimate2647</w:t>
      </w:r>
    </w:p>
    <w:p w14:paraId="656B186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Gradinger RR, Bluhm BA (2004) In-situ observations on the distribution and behavior of amphipods and Arctic cod (Boreogadus saida) under the sea ice of the High Arctic Canada Basin. Polar Biol 27:595–603. doi: 10.1007/s00300-004-0630-4</w:t>
      </w:r>
    </w:p>
    <w:p w14:paraId="58942C6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Grebmeier JM, Overland JE, Moore SE, et al (2006) A major ecosystem shift in the northern Bering Sea. Science (80- ) 311:1461–1464. doi: 10.1126/science.1121365</w:t>
      </w:r>
    </w:p>
    <w:p w14:paraId="4778C82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Green DG, Priest JT, Gatt KP, Sutton TM (2018) Beaufort Sea nearshore fish monitoring study: 2018 annual report. Fairbanks, Alaska</w:t>
      </w:r>
    </w:p>
    <w:p w14:paraId="7FA384B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Guisan A, Edwards TC, Hastie T (2002) Generalized linear and generalized additive models in studies of species distributions: setting the scene. Ecol Modell 157:89–100. doi: 10.1016/S0304-3800(02)00204-1</w:t>
      </w:r>
    </w:p>
    <w:p w14:paraId="3F2746A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Harter BB, Elliott KH, Divoky GJ, Davoren GK (2013) Arctic Cod (Boreogadus saida) as prey: fish length-energetics relationships in the Beaufort Sea and Hudson Bay. Arctic 66:191–196</w:t>
      </w:r>
    </w:p>
    <w:p w14:paraId="60CF781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Hiddink JG, ter Hofstede R (2008) Climate induced increases in species richness of marine fishes. Glob Chang Biol 14:453–460. doi: 10.1111/j.1365-2486.2007.01518.x</w:t>
      </w:r>
    </w:p>
    <w:p w14:paraId="1240213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Higdon JW, Ferguson SH (2009) Loss of Arctic sea ice causing punctuated change in sightings of killer whales (Orcinus orca) over the past century. Ecol Appl 19:1365–1375</w:t>
      </w:r>
    </w:p>
    <w:p w14:paraId="414720A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Hunt GL, Stabeno P, Walters G, et al (2002) Climate change and control of the southeastern Bering Sea pelagic ecosystem. Deep Res Part II Top Stud Oceanogr 49:5821–5853. doi: 10.1016/S0967-0645(02)00321-1</w:t>
      </w:r>
    </w:p>
    <w:p w14:paraId="60BCB98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IPCC (2014) Climate change 2014 synthesis report. Contribution of working groups I, II and III to the fifth assessment report of the Intergovernmental Panel on Climate Change. In: Team CW, Pachauri RK, Meyer L (eds) IPCC. Geneva, Switzerland, pp 1–151</w:t>
      </w:r>
    </w:p>
    <w:p w14:paraId="43264A7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Irvine JR, Macdonald RW, Brown RJ, et al (2009) Salmon in the Arctic and how they avoid lethal low temperatures. North Pacific Anadromous Fish Comm Bull 5:39–50</w:t>
      </w:r>
    </w:p>
    <w:p w14:paraId="2F0433B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Jackson DA, Peres-Neto PR, Olden JD (2001) What controls who is where in freshwater fish communities – the roles of biotic, abiotic, and spatial factors. Can J Fish Aquat Sci 58:157–170. doi: 10.1139/cjfas-58-1-157</w:t>
      </w:r>
    </w:p>
    <w:p w14:paraId="4F41B87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Karr JR (1981) Assessment of biotic integrity using fish communities. Fisheries 6:21–27. doi: 10.1577/1548-8446(1981)006&lt;0021:aobiuf&gt;2.0.co;2</w:t>
      </w:r>
    </w:p>
    <w:p w14:paraId="274DBEA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Kortsch S, Primicerio R, Fossheim M, et al (2015) Climate change alters the structure of arctic marine food webs due to poleward shifts of boreal generalists. Proc R Soc B Biol Sci 282:9. doi: 10.1098/rspb.2015.1546</w:t>
      </w:r>
    </w:p>
    <w:p w14:paraId="6C97492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 xml:space="preserve">Kruskal JB (1964) Multidimensional scaling by optimizing goodness of fit to a nonmetric </w:t>
      </w:r>
      <w:r w:rsidRPr="00EC0ECA">
        <w:rPr>
          <w:rFonts w:cs="Times New Roman"/>
          <w:noProof/>
          <w:szCs w:val="24"/>
        </w:rPr>
        <w:lastRenderedPageBreak/>
        <w:t>hypothesis. Psychometrika 29:1–27. doi: 10.1007/bf02289565</w:t>
      </w:r>
    </w:p>
    <w:p w14:paraId="02DE6A7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Laurel BJ, Spencer M, Iseri P, Copeman LA (2016) Temperature-dependent growth and behavior of juvenile Arctic cod (Boreogadus saida) and co-occurring North Pacific gadids. Polar Biol 39:1127–1135. doi: 10.1007/s00300-015-1761-5</w:t>
      </w:r>
    </w:p>
    <w:p w14:paraId="29A7E0B4"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Legendre P, Legendre L (2012) Numerical ecology, 3rd editio. Elsevier</w:t>
      </w:r>
    </w:p>
    <w:p w14:paraId="2864221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Lehodey P, Alheit J, Barange M, et al (2006) Climate variability, fish, and fisheries. J Clim 19:5009–5030. doi: 10.1175/jcli3898.1</w:t>
      </w:r>
    </w:p>
    <w:p w14:paraId="247C04B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Loneragan NR, Bunn SE (1999) River flows and estuarine ecosystems: Implications for coastal fisheries from a review and a case study of the Logan River, southeast Queensland. Aust J Ecol 24:431–440. doi: 10.1046/j.1442-9993.1999.00975.x</w:t>
      </w:r>
    </w:p>
    <w:p w14:paraId="44CE148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Majewski AR, Walkusz W, Lynn BR, et al (2016) Distribution and diet of demersal Arctic Cod, Boreogadus saida, in relation to habitat characteristics in the Canadian Beaufort Sea. Polar Biol 39:1087–1098. doi: 10.1007/s00300-015-1857-y</w:t>
      </w:r>
    </w:p>
    <w:p w14:paraId="30F691C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Marchand J (1991) The influence of environmental conditions on settlement, distribution and growth of 0-group sole (Solea solea (L.)) in a macrotidal estuary (Vilaine France). Netherlands J Sea Res 27:307–316</w:t>
      </w:r>
    </w:p>
    <w:p w14:paraId="7E42659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Moerlein KJ, Carothers C (2012) Total environment of change: Impacts of climate change and social transitions on subsistence fisheries in Northwest Alaska. Ecol Soc 17:10. doi: 10.5751/ES-04543-170110</w:t>
      </w:r>
    </w:p>
    <w:p w14:paraId="5441235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Monaghan P (2008) Early growth conditions, phenotypic development and environmental change. Philos Trans R Soc B Biol Sci 363:1635–1645. doi: 10.1098/rstb.2007.0011</w:t>
      </w:r>
    </w:p>
    <w:p w14:paraId="61F551E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Moore SE (2008) Marine mammals as ecosystem sentinels. J Mammal 89:534–540. doi: 10.1644/07-mamm-s-312r1.1</w:t>
      </w:r>
    </w:p>
    <w:p w14:paraId="1B54564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Mueter FJ, Litzow MA (2008) Sea ice retreat alters the biogeography of the Bering Sea. Ecol Appl 18:309–320</w:t>
      </w:r>
    </w:p>
    <w:p w14:paraId="0D7E943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Neves LM, Teixeira-Neves TP, Pereira-Filho GH, Araújo FG (2016) The farther the better: Effects of multiple environmental variables on reef fish assemblages along a distance gradient from river influences. PLoS One 11:1–23. doi: 10.1371/journal.pone.0166679</w:t>
      </w:r>
    </w:p>
    <w:p w14:paraId="4C090B8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Nikolopoulos A, Pickart RS, Fratantoni PS, et al (2009) The western Arctic boundary current at 152°W: Structure, variability, and transport. Deep Res Part II Top Stud Oceanogr 56:1164–1181. doi: 10.1016/j.dsr2.2008.10.014</w:t>
      </w:r>
    </w:p>
    <w:p w14:paraId="120CE69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NPFMC (2009) Fishery management plan for fish resources of the Arctic management area. North Pacific Fishery Management Council, Anchorage, Alaska</w:t>
      </w:r>
    </w:p>
    <w:p w14:paraId="13F6AB1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Oksanen J, Blanchet FG, Friendly M, et al (2019) vegan: community ecology Package. R package version 2.5-5. https://CRAN.R-project.org/package=vegan</w:t>
      </w:r>
    </w:p>
    <w:p w14:paraId="790F27D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Pauly D (1980) On the interrelationships between natural mortality, growth parameters, and mean environmental temperature in 175 fish stocks. ICES J Mar Sci 39:175–192. doi: 10.1093/icesjms/39.2.175</w:t>
      </w:r>
    </w:p>
    <w:p w14:paraId="5579293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Peterson G, Allen CR, Holling CS (1998) Ecological resilience, biodiversity, and scale. Ecosystems 1:6–18. doi: 10.1007/s100219900002</w:t>
      </w:r>
    </w:p>
    <w:p w14:paraId="242E29D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Pickart RS, Moore GWK, Torres DJ, et al (2009) Upwelling on the continental slope of the Alaskan Beaufort Sea: Storms, ice, and oceanographic response. J Geophys Res 114:1–17. doi: 10.1029/2008JC005009</w:t>
      </w:r>
    </w:p>
    <w:p w14:paraId="1A07422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Pimm SL (1984) The complexity and stability of ecosystems. Nature 307:321–326</w:t>
      </w:r>
    </w:p>
    <w:p w14:paraId="23814BA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Poos MS, Jackson DA (2012) Addressing the removal of rare species in multivariate bioassessments: The impact of methodological choices. Ecol Indic 18:82–90. doi: 10.1016/j.ecolind.2011.10.008</w:t>
      </w:r>
    </w:p>
    <w:p w14:paraId="324000B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Power G (1997) A review of fish ecology in Arctic North America. In: Reynolds JB (ed) Fish Ecology in Arctic North America. American Fisheries Society, Bethesda, Maryland, pp 13–39</w:t>
      </w:r>
    </w:p>
    <w:p w14:paraId="5C68250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Priest JT, Green DG, Fletcher BM, Sutton TM (2018) Beaufort Sea nearshore fish monitoring study: 2017 annual report. Fairbanks, Alaska</w:t>
      </w:r>
    </w:p>
    <w:p w14:paraId="226242E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 Core Team (2019) R: A language and environment for statistical computing. R Foundation for Statistical Computing, Vienna, Austria. URL https://www.R-project.org/</w:t>
      </w:r>
    </w:p>
    <w:p w14:paraId="2EACA5CE"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Reid PC, Johns DG, Edwards M, et al (2007) A biological consequence of reducing Arctic ice cover: Arrival of the Pacific diatom Neodenticula seminae in the North Atlantic for the first time in 800000 years. Glob Chang Biol 13:1910–1921. doi: 10.1111/j.1365-2486.2007.01413.x</w:t>
      </w:r>
    </w:p>
    <w:p w14:paraId="3061912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Reist JD, Wrona FJ, Prowse TD, et al (2006) General effects of climate change on Arctic fishes and fish populations. Ambio 35:370–380. doi: 10.1579/0044-7447(2006)35</w:t>
      </w:r>
    </w:p>
    <w:p w14:paraId="2A0B2DD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Ross BD (1988) Causeways in the Alaskan Beaufort Sea. United States Environmental Protection Agency, Anchorage, Alaska</w:t>
      </w:r>
    </w:p>
    <w:p w14:paraId="09E93C7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Roux MJ, Harwood LA, Zhu X, Sparling P (2016) Early summer near-shore fish assemblage and environmental correlates in an Arctic estuary. J Great Lakes Res 42:256–266. doi: 10.1016/j.jglr.2015.04.005</w:t>
      </w:r>
    </w:p>
    <w:p w14:paraId="53C141A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 xml:space="preserve">Scheffer M, Carpenter SR, Foley JA, et al (2001) Catastrophic shifts in ecosystems. Nature </w:t>
      </w:r>
      <w:r w:rsidRPr="00EC0ECA">
        <w:rPr>
          <w:rFonts w:cs="Times New Roman"/>
          <w:noProof/>
          <w:szCs w:val="24"/>
        </w:rPr>
        <w:lastRenderedPageBreak/>
        <w:t>413:591–596</w:t>
      </w:r>
    </w:p>
    <w:p w14:paraId="3801564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Seigle JC, Gottschalk JM (2013) Fall 2012 subsistence fishery monitoring on the Colville River. ABR, Inc. – Environmental Research &amp; Services, Fairbanks, Alaska</w:t>
      </w:r>
    </w:p>
    <w:p w14:paraId="26579FC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Sheaves M, Baker R, Nagelkerken I, Connolly RM (2014) True value of estuarine and coastal nurseries for fish: Incorporating complexity and dynamics. Estuaries and Coasts 38:401–414. doi: 10.1007/s12237-014-9846-x</w:t>
      </w:r>
    </w:p>
    <w:p w14:paraId="0A98B7A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Sirenko BI, Gagaev SY (2007) Unusual abundance of macrobenthos and biological invasions in the Chukchi Sea. Russ J Mar Biol 33:355–364. doi: 10.1134/S1063074007060016</w:t>
      </w:r>
    </w:p>
    <w:p w14:paraId="1FC999B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Stevenson DE, Lauth RR (2019) Bottom trawl surveys in the northern Bering Sea indicate recent shifts in the distribution of marine species. Polar Biol 42:407–421. doi: 10.1007/s00300-018-2431-1</w:t>
      </w:r>
    </w:p>
    <w:p w14:paraId="141BEA5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Streever B, Raborn SW, Kim KH, et al (2016) Changes in fish catch rates in the presence of air gun sounds in Prudhoe Bay, Alaska. Arctic 69:346–358. doi: 10.14430/arctic4596</w:t>
      </w:r>
    </w:p>
    <w:p w14:paraId="0DF9B6B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Thedinga JF, Johnson SW, Neff AD, et al (2013) Nearshore fish assemblages of the Northeastern Chukchi Sea, Alaska. Arctic 66:257–268</w:t>
      </w:r>
    </w:p>
    <w:p w14:paraId="3FE268C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Thorpe JE (1994) Salmonid fishes and the estuarine environment. Estuaries 17:76–93</w:t>
      </w:r>
    </w:p>
    <w:p w14:paraId="6BDAC19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Thorsteinson LK, Love MS (2016) Alaska Arctic marine fish ecology catalog. U.S. Geological Survey Scientific Investigations Report 2016-5038 (OCS Study, BOEM 2016-048)</w:t>
      </w:r>
    </w:p>
    <w:p w14:paraId="4242484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USGS (2018) USGS National Water Information System - Sagavanirktok River near Pump Station 3, Alaska. https://waterdata.usgs.gov/ak/nwis/uv?site_no=15908000. Accessed 2 Apr 2018</w:t>
      </w:r>
    </w:p>
    <w:p w14:paraId="03DC888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Vestfals CD, Mueter FJ, Duffy-Anderson JT, et al (2019) Spatio-temporal distribution of Polar Cod (Boreogadus saida) and Saffron Cod (Eleginus gracilis) early life stages in the Pacific Arctic. Polar Biol 42:969–990. doi: 10.1007/s00300-019-02494-4</w:t>
      </w:r>
    </w:p>
    <w:p w14:paraId="3E6E01E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Vinagre C, Santos FD, Cabral HN, Costa MJ (2009) Impact of climate and hydrology on juvenile fish recruitment towards estuarine nursery grounds in the context of climate change. Estuar Coast Shelf Sci 85:479–486. doi: 10.1016/j.ecss.2009.09.013</w:t>
      </w:r>
    </w:p>
    <w:p w14:paraId="1D4CB00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von Biela VR, Zimmerman CE, Cohn BR, Welker JM (2013) Terrestrial and marine trophic pathways support young-of-year growth in a nearshore Arctic fish. Polar Biol 36:137–146. doi: 10.1007/s00300-012-1244-x</w:t>
      </w:r>
    </w:p>
    <w:p w14:paraId="2208ADBE"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Warwick RM, Clarke KR (1993) Increased variability as a symptom of stress in marine communities. J Exp Mar Bio Ecol 172:215–226. doi: 10.1016/0022-0981(93)90098-9</w:t>
      </w:r>
    </w:p>
    <w:p w14:paraId="41FE1F4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Werner EE, Gilliam JF (1984) The ontogenetic niche and species interactions in size-structured populations. Annu Rev Ecol Syst 15:393–425</w:t>
      </w:r>
    </w:p>
    <w:p w14:paraId="4D02A4A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Wilson SK, Burgess SC, Cheal AJ, et al (2008) Habitat utilization by coral reef fish: implications for specialists vs. generalists in a changing environment. J Anim Ecol 77:220–228. doi: 10.1111/j.1365-2656.2007.01341.x</w:t>
      </w:r>
    </w:p>
    <w:p w14:paraId="7974A8C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Wood SN (2011) Fast stable restricted maximum likelihood and marginal likelihood estimation of semiparametric generalized linear models. J R Stat Soc 73:3–36</w:t>
      </w:r>
    </w:p>
    <w:p w14:paraId="0B7B1CD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Wood SN (2017) Generalized Additive Models: An introduction with R (2nd edition). Chapman and Hall/CRC</w:t>
      </w:r>
    </w:p>
    <w:p w14:paraId="0D0EB32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Zeileis A, Kleiber C, Walter K, Hornik K (2003) Testing and dating of structural changes in practice. Comput Stat Data Anal 44:109–123. doi: 10.1016/S0167-9473(03)00030-6</w:t>
      </w:r>
    </w:p>
    <w:p w14:paraId="07FAF45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Zeileis A, Leisch F, Hornik K, Kleiber C (2002) strucchange: An R package for testing for structural change in linear regression models. J Stat Softw 7:1–38</w:t>
      </w:r>
    </w:p>
    <w:p w14:paraId="417BC6E1" w14:textId="77777777" w:rsidR="00EC0ECA" w:rsidRPr="00EC0ECA" w:rsidRDefault="00EC0ECA" w:rsidP="00EC0ECA">
      <w:pPr>
        <w:widowControl w:val="0"/>
        <w:autoSpaceDE w:val="0"/>
        <w:autoSpaceDN w:val="0"/>
        <w:adjustRightInd w:val="0"/>
        <w:spacing w:line="240" w:lineRule="auto"/>
        <w:ind w:left="480" w:hanging="480"/>
        <w:rPr>
          <w:rFonts w:cs="Times New Roman"/>
          <w:noProof/>
        </w:rPr>
      </w:pPr>
      <w:r w:rsidRPr="00EC0ECA">
        <w:rPr>
          <w:rFonts w:cs="Times New Roman"/>
          <w:noProof/>
          <w:szCs w:val="24"/>
        </w:rPr>
        <w:t>Zimmerman CE, Ramey AM, Turner SM, et al (2013) Genetics, recruitment, and migration patterns of Arctic Cisco (Coregonus autumnalis) in the Colville River, Alaska, and Mackenzie River, Canada. Polar Biol 36:1543–1555. doi: 10.1007/s00300-013-1372-y</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03DDD869" w14:textId="13587ED6" w:rsidR="00805A9B" w:rsidRDefault="00805A9B" w:rsidP="00C04E6B">
      <w:r w:rsidRPr="00805A9B">
        <w:drawing>
          <wp:inline distT="0" distB="0" distL="0" distR="0" wp14:anchorId="3DC9B04A" wp14:editId="64A6386A">
            <wp:extent cx="5943600" cy="6010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10910"/>
                    </a:xfrm>
                    <a:prstGeom prst="rect">
                      <a:avLst/>
                    </a:prstGeom>
                    <a:noFill/>
                    <a:ln>
                      <a:noFill/>
                    </a:ln>
                  </pic:spPr>
                </pic:pic>
              </a:graphicData>
            </a:graphic>
          </wp:inline>
        </w:drawing>
      </w:r>
    </w:p>
    <w:p w14:paraId="30AFA315" w14:textId="6137D750" w:rsidR="004D2A1D" w:rsidRDefault="004D2A1D" w:rsidP="00C04E6B">
      <w:r>
        <w:lastRenderedPageBreak/>
        <w:t xml:space="preserve">Table 2. </w:t>
      </w:r>
      <w:r w:rsidR="00673B01">
        <w:t xml:space="preserve">Regression coefficients and significance levels for multiple linear regressions of annual mean catch-per-unit-effort on year, water temperature, and salinity, </w:t>
      </w:r>
      <w:r w:rsidR="00427AAD">
        <w:t>as well as a</w:t>
      </w:r>
      <w:r w:rsidR="00673B01">
        <w:t xml:space="preserve"> simple linear regression of the annual coefficient of variation (CV) in catch</w:t>
      </w:r>
      <w:r w:rsidR="00E54B16">
        <w:t>-per-unit-effort</w:t>
      </w:r>
      <w:r w:rsidR="00673B01">
        <w:t xml:space="preserve"> on year for each species, Prudhoe Bay, Alaska, 2001–2018. </w:t>
      </w:r>
      <w:r w:rsidR="00FE2452">
        <w:t>Significant effects (</w:t>
      </w:r>
      <w:r w:rsidR="00FE2452">
        <w:rPr>
          <w:rFonts w:cs="Times New Roman"/>
        </w:rPr>
        <w:t>α</w:t>
      </w:r>
      <w:r w:rsidR="00FE2452">
        <w:t xml:space="preserve"> &lt; 0.05) are </w:t>
      </w:r>
      <w:r w:rsidR="00E54B16">
        <w:t xml:space="preserve">in </w:t>
      </w:r>
      <w:r w:rsidR="00FE2452">
        <w:t>bold.</w:t>
      </w:r>
    </w:p>
    <w:p w14:paraId="4497E8B8" w14:textId="3AD4F3DD" w:rsidR="00B3148E" w:rsidRDefault="00805A9B" w:rsidP="00C04E6B">
      <w:bookmarkStart w:id="6" w:name="_GoBack"/>
      <w:r w:rsidRPr="00805A9B">
        <w:drawing>
          <wp:inline distT="0" distB="0" distL="0" distR="0" wp14:anchorId="21A9342E" wp14:editId="5AE7A0EF">
            <wp:extent cx="594360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bookmarkEnd w:id="6"/>
      <w:r w:rsidRPr="00805A9B">
        <w:t xml:space="preserve"> </w:t>
      </w:r>
    </w:p>
    <w:p w14:paraId="607B2973" w14:textId="1978A67E" w:rsidR="00805A9B" w:rsidRPr="00C04E6B" w:rsidRDefault="00805A9B" w:rsidP="00C04E6B">
      <w:pPr>
        <w:sectPr w:rsidR="00805A9B" w:rsidRPr="00C04E6B">
          <w:pgSz w:w="12240" w:h="15840"/>
          <w:pgMar w:top="1440" w:right="1440" w:bottom="1440" w:left="1440" w:header="720" w:footer="720" w:gutter="0"/>
          <w:cols w:space="720"/>
          <w:docGrid w:linePitch="360"/>
        </w:sectPr>
      </w:pPr>
    </w:p>
    <w:p w14:paraId="30316BAF" w14:textId="7C497423" w:rsidR="00F43697" w:rsidRDefault="00F43697" w:rsidP="00F43697">
      <w:pPr>
        <w:pStyle w:val="Heading1"/>
      </w:pPr>
      <w:r>
        <w:lastRenderedPageBreak/>
        <w:t>Figures</w:t>
      </w:r>
    </w:p>
    <w:p w14:paraId="37877487" w14:textId="44D4654E" w:rsidR="00C41A80" w:rsidRDefault="00C41A80" w:rsidP="002E56AF">
      <w:pPr>
        <w:jc w:val="center"/>
      </w:pPr>
      <w:r>
        <w:rPr>
          <w:noProof/>
        </w:rPr>
        <w:drawing>
          <wp:inline distT="0" distB="0" distL="0" distR="0" wp14:anchorId="6B1D0A27" wp14:editId="67C67DC9">
            <wp:extent cx="5943600" cy="429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20DF4066" w:rsidR="00E55142" w:rsidRDefault="00E55142"/>
    <w:p w14:paraId="2FB65542" w14:textId="00F19468" w:rsidR="00772314" w:rsidRDefault="00772314"/>
    <w:p w14:paraId="287E0D2C" w14:textId="77777777" w:rsidR="00772314" w:rsidRDefault="00772314" w:rsidP="00772314">
      <w:r>
        <w:rPr>
          <w:noProof/>
        </w:rPr>
        <w:lastRenderedPageBreak/>
        <w:drawing>
          <wp:inline distT="0" distB="0" distL="0" distR="0" wp14:anchorId="5F7FEA3F" wp14:editId="494A6DC5">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6CC1CF7" w14:textId="0691D2EB" w:rsidR="00772314" w:rsidRDefault="00772314" w:rsidP="00772314">
      <w:r>
        <w:t xml:space="preserve">Figure 2. Annual </w:t>
      </w:r>
      <w:r w:rsidR="00E54B16">
        <w:t>variability</w:t>
      </w:r>
      <w:r>
        <w:t xml:space="preserve"> in salinity and water temperature by station, Prudhoe Bay, Alaska, 2001–2018, scaled to </w:t>
      </w:r>
      <w:r>
        <w:rPr>
          <w:rFonts w:cs="Times New Roman"/>
        </w:rPr>
        <w:t>µ</w:t>
      </w:r>
      <w:r w:rsidR="003255E2">
        <w:rPr>
          <w:rFonts w:cs="Times New Roman"/>
        </w:rPr>
        <w:t xml:space="preserve"> </w:t>
      </w:r>
      <w:r>
        <w:rPr>
          <w:rFonts w:cs="Times New Roman"/>
        </w:rPr>
        <w:t>=</w:t>
      </w:r>
      <w:r w:rsidR="003255E2">
        <w:rPr>
          <w:rFonts w:cs="Times New Roman"/>
        </w:rPr>
        <w:t xml:space="preserve"> </w:t>
      </w:r>
      <w:r>
        <w:rPr>
          <w:rFonts w:cs="Times New Roman"/>
        </w:rPr>
        <w:t>0 and σ</w:t>
      </w:r>
      <w:r w:rsidR="003255E2">
        <w:rPr>
          <w:rFonts w:cs="Times New Roman"/>
        </w:rPr>
        <w:t xml:space="preserve"> </w:t>
      </w:r>
      <w:r>
        <w:rPr>
          <w:rFonts w:cs="Times New Roman"/>
        </w:rPr>
        <w:t>=</w:t>
      </w:r>
      <w:r w:rsidR="003255E2">
        <w:rPr>
          <w:rFonts w:cs="Times New Roman"/>
        </w:rPr>
        <w:t xml:space="preserve"> </w:t>
      </w:r>
      <w:r>
        <w:rPr>
          <w:rFonts w:cs="Times New Roman"/>
        </w:rPr>
        <w:t>1</w:t>
      </w:r>
      <w:r>
        <w:t xml:space="preserve">. </w:t>
      </w:r>
    </w:p>
    <w:p w14:paraId="4ED6FB93" w14:textId="77777777" w:rsidR="00772314" w:rsidRDefault="00772314"/>
    <w:p w14:paraId="2B33882C" w14:textId="3B63DADF" w:rsidR="00F43697" w:rsidRDefault="00F43697"/>
    <w:p w14:paraId="62417985" w14:textId="77777777" w:rsidR="00772314" w:rsidRDefault="00772314" w:rsidP="00772314">
      <w:pPr>
        <w:spacing w:after="0"/>
      </w:pPr>
      <w:r>
        <w:rPr>
          <w:noProof/>
        </w:rPr>
        <w:lastRenderedPageBreak/>
        <w:drawing>
          <wp:inline distT="0" distB="0" distL="0" distR="0" wp14:anchorId="17B30A55" wp14:editId="4AA02AB5">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04DFC5C7" w14:textId="135993CB" w:rsidR="00772314" w:rsidRDefault="00772314" w:rsidP="00772314">
      <w:r>
        <w:t>Figure 3. Non-metric multidimensional scaling (</w:t>
      </w:r>
      <w:proofErr w:type="spellStart"/>
      <w:r>
        <w:t>nMDS</w:t>
      </w:r>
      <w:proofErr w:type="spellEnd"/>
      <w:r>
        <w:t xml:space="preserve">) ordination of fish species composition from Prudhoe Bay, Alaska, 2001–2018. Dashed ellipses are 95% confidence </w:t>
      </w:r>
      <w:proofErr w:type="gramStart"/>
      <w:r>
        <w:t>intervals;</w:t>
      </w:r>
      <w:proofErr w:type="gramEnd"/>
      <w:r>
        <w:t xml:space="preserve"> “X” labels mark centroids for each station. Environmental vectors of salinity, water temperature, biweekly period, and year are orthogonal to the gradient contours, pointing towards the direction of maximum association with the ordination. Displayed are the top nine species that were associated with </w:t>
      </w:r>
      <w:proofErr w:type="spellStart"/>
      <w:r>
        <w:t>nMDS</w:t>
      </w:r>
      <w:proofErr w:type="spellEnd"/>
      <w:r>
        <w:t xml:space="preserve"> axes 1 and 2, positioned according to their ordination score. Species codes are as follows: BDWF = Broad Whitefish </w:t>
      </w:r>
      <w:proofErr w:type="spellStart"/>
      <w:r w:rsidRPr="00141314">
        <w:rPr>
          <w:i/>
        </w:rPr>
        <w:t>Coregonus</w:t>
      </w:r>
      <w:proofErr w:type="spellEnd"/>
      <w:r w:rsidRPr="00141314">
        <w:rPr>
          <w:i/>
        </w:rPr>
        <w:t xml:space="preserve"> nasus</w:t>
      </w:r>
      <w:r>
        <w:t>,</w:t>
      </w:r>
      <w:r w:rsidRPr="00141314">
        <w:t xml:space="preserve"> </w:t>
      </w:r>
      <w:r>
        <w:t xml:space="preserve">CAPE = Capelin </w:t>
      </w:r>
      <w:proofErr w:type="spellStart"/>
      <w:r w:rsidRPr="00141314">
        <w:rPr>
          <w:i/>
        </w:rPr>
        <w:t>Mallotus</w:t>
      </w:r>
      <w:proofErr w:type="spellEnd"/>
      <w:r w:rsidRPr="00141314">
        <w:rPr>
          <w:i/>
        </w:rPr>
        <w:t xml:space="preserve"> </w:t>
      </w:r>
      <w:proofErr w:type="spellStart"/>
      <w:r w:rsidRPr="00141314">
        <w:rPr>
          <w:i/>
        </w:rPr>
        <w:t>villosus</w:t>
      </w:r>
      <w:proofErr w:type="spellEnd"/>
      <w:r>
        <w:t xml:space="preserve">, GRAY = Arctic Grayling </w:t>
      </w:r>
      <w:proofErr w:type="spellStart"/>
      <w:r w:rsidRPr="00141314">
        <w:rPr>
          <w:i/>
        </w:rPr>
        <w:t>Thymallus</w:t>
      </w:r>
      <w:proofErr w:type="spellEnd"/>
      <w:r w:rsidRPr="00141314">
        <w:rPr>
          <w:i/>
        </w:rPr>
        <w:t xml:space="preserve"> </w:t>
      </w:r>
      <w:proofErr w:type="spellStart"/>
      <w:r w:rsidRPr="00141314">
        <w:rPr>
          <w:i/>
        </w:rPr>
        <w:t>arcticus</w:t>
      </w:r>
      <w:proofErr w:type="spellEnd"/>
      <w:r>
        <w:t xml:space="preserve">, LSCS = Least Cisco </w:t>
      </w:r>
      <w:proofErr w:type="spellStart"/>
      <w:r w:rsidRPr="00141314">
        <w:rPr>
          <w:i/>
        </w:rPr>
        <w:t>Coregonus</w:t>
      </w:r>
      <w:proofErr w:type="spellEnd"/>
      <w:r w:rsidRPr="00141314">
        <w:rPr>
          <w:i/>
        </w:rPr>
        <w:t xml:space="preserve"> sardinella</w:t>
      </w:r>
      <w:r>
        <w:t xml:space="preserve">, NNSB = </w:t>
      </w:r>
      <w:proofErr w:type="spellStart"/>
      <w:r>
        <w:t>Ninespine</w:t>
      </w:r>
      <w:proofErr w:type="spellEnd"/>
      <w:r>
        <w:t xml:space="preserve"> Stickleback </w:t>
      </w:r>
      <w:proofErr w:type="spellStart"/>
      <w:r w:rsidRPr="00141314">
        <w:rPr>
          <w:i/>
        </w:rPr>
        <w:t>Pungitius</w:t>
      </w:r>
      <w:proofErr w:type="spellEnd"/>
      <w:r w:rsidRPr="00141314">
        <w:rPr>
          <w:i/>
        </w:rPr>
        <w:t xml:space="preserve"> </w:t>
      </w:r>
      <w:proofErr w:type="spellStart"/>
      <w:r w:rsidRPr="00141314">
        <w:rPr>
          <w:i/>
        </w:rPr>
        <w:t>pungitius</w:t>
      </w:r>
      <w:proofErr w:type="spellEnd"/>
      <w:r>
        <w:t xml:space="preserve">, PCHG = Pacific Herring </w:t>
      </w:r>
      <w:r w:rsidRPr="00141314">
        <w:rPr>
          <w:i/>
        </w:rPr>
        <w:t xml:space="preserve">Clupea </w:t>
      </w:r>
      <w:proofErr w:type="spellStart"/>
      <w:r w:rsidRPr="00141314">
        <w:rPr>
          <w:i/>
        </w:rPr>
        <w:t>pallasii</w:t>
      </w:r>
      <w:proofErr w:type="spellEnd"/>
      <w:r>
        <w:t xml:space="preserve">, PINK = Pink Salmon </w:t>
      </w:r>
      <w:r w:rsidRPr="00141314">
        <w:rPr>
          <w:i/>
        </w:rPr>
        <w:t xml:space="preserve">Oncorhynchus </w:t>
      </w:r>
      <w:proofErr w:type="spellStart"/>
      <w:r w:rsidRPr="00141314">
        <w:rPr>
          <w:i/>
        </w:rPr>
        <w:t>gorbuscha</w:t>
      </w:r>
      <w:proofErr w:type="spellEnd"/>
      <w:r>
        <w:t xml:space="preserve">, RDWF = Round Whitefish </w:t>
      </w:r>
      <w:proofErr w:type="spellStart"/>
      <w:r w:rsidRPr="00141314">
        <w:rPr>
          <w:i/>
        </w:rPr>
        <w:t>Prosopium</w:t>
      </w:r>
      <w:proofErr w:type="spellEnd"/>
      <w:r w:rsidRPr="00141314">
        <w:rPr>
          <w:i/>
        </w:rPr>
        <w:t xml:space="preserve"> </w:t>
      </w:r>
      <w:proofErr w:type="spellStart"/>
      <w:r w:rsidRPr="00141314">
        <w:rPr>
          <w:i/>
        </w:rPr>
        <w:t>cylindraceum</w:t>
      </w:r>
      <w:proofErr w:type="spellEnd"/>
      <w:r>
        <w:t xml:space="preserve">, THSB = </w:t>
      </w:r>
      <w:proofErr w:type="spellStart"/>
      <w:r>
        <w:t>Threespine</w:t>
      </w:r>
      <w:proofErr w:type="spellEnd"/>
      <w:r>
        <w:t xml:space="preserve"> Stickleback </w:t>
      </w:r>
      <w:proofErr w:type="spellStart"/>
      <w:r w:rsidRPr="00141314">
        <w:rPr>
          <w:i/>
        </w:rPr>
        <w:t>Gasterosteus</w:t>
      </w:r>
      <w:proofErr w:type="spellEnd"/>
      <w:r w:rsidRPr="00141314">
        <w:rPr>
          <w:i/>
        </w:rPr>
        <w:t xml:space="preserve"> aculeatus</w:t>
      </w:r>
      <w:r w:rsidRPr="00B81E60">
        <w:t>.</w:t>
      </w:r>
    </w:p>
    <w:p w14:paraId="21520E30" w14:textId="0FF4B417" w:rsidR="003864A6" w:rsidRDefault="003864A6" w:rsidP="00B94565">
      <w:pPr>
        <w:spacing w:after="0"/>
      </w:pPr>
    </w:p>
    <w:p w14:paraId="76929F42" w14:textId="0C2F5C4D" w:rsidR="00064327" w:rsidRDefault="00064327" w:rsidP="00B94565">
      <w:pPr>
        <w:spacing w:after="0"/>
      </w:pPr>
      <w:r>
        <w:rPr>
          <w:noProof/>
        </w:rPr>
        <w:drawing>
          <wp:inline distT="0" distB="0" distL="0" distR="0" wp14:anchorId="1FDFB204" wp14:editId="7F702459">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31BB4FAE" w:rsidR="00F43697" w:rsidRDefault="00F43697">
      <w:r>
        <w:t xml:space="preserve">Figure </w:t>
      </w:r>
      <w:r w:rsidR="00772314">
        <w:t>4</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E54B16">
        <w:t>, with standard error bands (+/- 1 SE)</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79D08931" w:rsidR="007E20AE" w:rsidRDefault="007E20AE">
      <w:r>
        <w:t xml:space="preserve">Figure </w:t>
      </w:r>
      <w:r w:rsidR="00772314">
        <w:t>5</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Only the</w:t>
      </w:r>
      <w:r w:rsidR="003255E2">
        <w:t xml:space="preserve"> three</w:t>
      </w:r>
      <w:r w:rsidR="002234AB">
        <w:t xml:space="preserve"> significant species are displayed. </w:t>
      </w:r>
      <w:r w:rsidR="00B94565">
        <w:t>Standard error ba</w:t>
      </w:r>
      <w:r w:rsidR="00E54B16">
        <w:t>nds (+/- 1 SE)</w:t>
      </w:r>
      <w:r w:rsidR="00B94565">
        <w:t xml:space="preserve"> are shown </w:t>
      </w:r>
      <w:r w:rsidR="001F4D18">
        <w:t>as shaded</w:t>
      </w:r>
      <w:r w:rsidR="00202C2E">
        <w:t xml:space="preserve"> areas</w:t>
      </w:r>
      <w:r w:rsidR="001F4D18">
        <w:t xml:space="preserve">. </w:t>
      </w:r>
    </w:p>
    <w:p w14:paraId="07FA0478" w14:textId="1D05B51E" w:rsidR="00363DC7" w:rsidRDefault="00363DC7" w:rsidP="00363DC7"/>
    <w:p w14:paraId="4B8ED0B6" w14:textId="4F030AF1" w:rsidR="00B46929" w:rsidRDefault="00B46929" w:rsidP="00B81E60">
      <w:pPr>
        <w:spacing w:after="0"/>
      </w:pPr>
    </w:p>
    <w:sectPr w:rsidR="00B469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72421" w14:textId="77777777" w:rsidR="00A90490" w:rsidRDefault="00A90490">
      <w:pPr>
        <w:spacing w:after="0" w:line="240" w:lineRule="auto"/>
      </w:pPr>
      <w:r>
        <w:separator/>
      </w:r>
    </w:p>
  </w:endnote>
  <w:endnote w:type="continuationSeparator" w:id="0">
    <w:p w14:paraId="5D3CF2D5" w14:textId="77777777" w:rsidR="00A90490" w:rsidRDefault="00A90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E1A5A" w14:textId="77777777" w:rsidR="00C41A80" w:rsidRDefault="00C41A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897336"/>
      <w:docPartObj>
        <w:docPartGallery w:val="Page Numbers (Bottom of Page)"/>
        <w:docPartUnique/>
      </w:docPartObj>
    </w:sdtPr>
    <w:sdtEndPr>
      <w:rPr>
        <w:rFonts w:cs="Times New Roman"/>
        <w:noProof/>
        <w:sz w:val="20"/>
      </w:rPr>
    </w:sdtEndPr>
    <w:sdtContent>
      <w:p w14:paraId="7A9D8517" w14:textId="77777777" w:rsidR="00DC0A3C" w:rsidRPr="00632D26" w:rsidRDefault="00DC0A3C">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DC0A3C" w:rsidRPr="004F14B7" w:rsidRDefault="00DC0A3C">
    <w:pPr>
      <w:pStyle w:val="Footer"/>
      <w:rPr>
        <w:rFonts w:cs="Times New Roman"/>
      </w:rPr>
    </w:pPr>
  </w:p>
  <w:p w14:paraId="2A8D51CD" w14:textId="77777777" w:rsidR="00DC0A3C" w:rsidRDefault="00DC0A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E46FD" w14:textId="256535C4" w:rsidR="00DC0A3C" w:rsidRDefault="00DC0A3C" w:rsidP="00645239">
    <w:pPr>
      <w:pStyle w:val="Footer"/>
      <w:pBdr>
        <w:bottom w:val="single" w:sz="6" w:space="1" w:color="auto"/>
      </w:pBdr>
      <w:rPr>
        <w:vertAlign w:val="superscript"/>
      </w:rPr>
    </w:pPr>
  </w:p>
  <w:p w14:paraId="1A2DD5E1" w14:textId="6820DAD1" w:rsidR="00DC0A3C" w:rsidRPr="00645239" w:rsidRDefault="00DC0A3C" w:rsidP="00645239">
    <w:pPr>
      <w:pStyle w:val="Footer"/>
    </w:pPr>
    <w:r w:rsidRPr="003568C6">
      <w:rPr>
        <w:vertAlign w:val="superscript"/>
      </w:rPr>
      <w:t>†</w:t>
    </w:r>
    <w:r>
      <w:t xml:space="preserve"> Current address: Alaska Department of Fish and Game, Division of Commercial Fisheries, 304 Lake Street, Sitka, </w:t>
    </w:r>
    <w:proofErr w:type="gramStart"/>
    <w:r>
      <w:t>Alaska  99835</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532CC" w14:textId="77777777" w:rsidR="00A90490" w:rsidRDefault="00A90490">
      <w:pPr>
        <w:spacing w:after="0" w:line="240" w:lineRule="auto"/>
      </w:pPr>
      <w:r>
        <w:separator/>
      </w:r>
    </w:p>
  </w:footnote>
  <w:footnote w:type="continuationSeparator" w:id="0">
    <w:p w14:paraId="3B8659CA" w14:textId="77777777" w:rsidR="00A90490" w:rsidRDefault="00A90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E6A48" w14:textId="77777777" w:rsidR="00C41A80" w:rsidRDefault="00C41A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DDD6" w14:textId="77777777" w:rsidR="00C41A80" w:rsidRDefault="00C41A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990A2" w14:textId="77777777" w:rsidR="00C41A80" w:rsidRDefault="00C41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05DC6"/>
    <w:rsid w:val="00017763"/>
    <w:rsid w:val="00024823"/>
    <w:rsid w:val="00024EBF"/>
    <w:rsid w:val="000264AB"/>
    <w:rsid w:val="00026E42"/>
    <w:rsid w:val="0002775B"/>
    <w:rsid w:val="00027854"/>
    <w:rsid w:val="000308F1"/>
    <w:rsid w:val="00032564"/>
    <w:rsid w:val="00035873"/>
    <w:rsid w:val="0003714E"/>
    <w:rsid w:val="00041BF2"/>
    <w:rsid w:val="000466A7"/>
    <w:rsid w:val="00046A2F"/>
    <w:rsid w:val="00050825"/>
    <w:rsid w:val="0005356C"/>
    <w:rsid w:val="00056F5A"/>
    <w:rsid w:val="00064327"/>
    <w:rsid w:val="00065E3C"/>
    <w:rsid w:val="00067AD3"/>
    <w:rsid w:val="00070CC8"/>
    <w:rsid w:val="000743D4"/>
    <w:rsid w:val="00075BF0"/>
    <w:rsid w:val="00084033"/>
    <w:rsid w:val="00084467"/>
    <w:rsid w:val="00084B23"/>
    <w:rsid w:val="00091F33"/>
    <w:rsid w:val="000922BA"/>
    <w:rsid w:val="00092FE7"/>
    <w:rsid w:val="00096823"/>
    <w:rsid w:val="000A02B1"/>
    <w:rsid w:val="000A134E"/>
    <w:rsid w:val="000A2449"/>
    <w:rsid w:val="000A50CB"/>
    <w:rsid w:val="000B0E5D"/>
    <w:rsid w:val="000B3235"/>
    <w:rsid w:val="000B590F"/>
    <w:rsid w:val="000B6973"/>
    <w:rsid w:val="000B7BF9"/>
    <w:rsid w:val="000C0A50"/>
    <w:rsid w:val="000D2732"/>
    <w:rsid w:val="000D37D1"/>
    <w:rsid w:val="000D555C"/>
    <w:rsid w:val="000E284A"/>
    <w:rsid w:val="000E3DCB"/>
    <w:rsid w:val="000E405E"/>
    <w:rsid w:val="000E49CC"/>
    <w:rsid w:val="000E519E"/>
    <w:rsid w:val="000F07F6"/>
    <w:rsid w:val="000F3999"/>
    <w:rsid w:val="000F5DCE"/>
    <w:rsid w:val="000F6B89"/>
    <w:rsid w:val="00103DED"/>
    <w:rsid w:val="00110D0A"/>
    <w:rsid w:val="001112D0"/>
    <w:rsid w:val="00111D0A"/>
    <w:rsid w:val="001120A5"/>
    <w:rsid w:val="0011220B"/>
    <w:rsid w:val="00120833"/>
    <w:rsid w:val="001214BC"/>
    <w:rsid w:val="00124016"/>
    <w:rsid w:val="00125CEF"/>
    <w:rsid w:val="0012617E"/>
    <w:rsid w:val="00126D36"/>
    <w:rsid w:val="0013083D"/>
    <w:rsid w:val="00134B12"/>
    <w:rsid w:val="00134FFF"/>
    <w:rsid w:val="00141314"/>
    <w:rsid w:val="001433E1"/>
    <w:rsid w:val="00147E0C"/>
    <w:rsid w:val="00152A11"/>
    <w:rsid w:val="00152AE6"/>
    <w:rsid w:val="00152CE7"/>
    <w:rsid w:val="00160D79"/>
    <w:rsid w:val="001772CE"/>
    <w:rsid w:val="001775F4"/>
    <w:rsid w:val="00177E47"/>
    <w:rsid w:val="00186F96"/>
    <w:rsid w:val="00187F3C"/>
    <w:rsid w:val="00191D9C"/>
    <w:rsid w:val="00197406"/>
    <w:rsid w:val="001A206B"/>
    <w:rsid w:val="001A3769"/>
    <w:rsid w:val="001B26E3"/>
    <w:rsid w:val="001B54BC"/>
    <w:rsid w:val="001B5948"/>
    <w:rsid w:val="001B5E23"/>
    <w:rsid w:val="001B6D7D"/>
    <w:rsid w:val="001B776D"/>
    <w:rsid w:val="001B7F7A"/>
    <w:rsid w:val="001C5676"/>
    <w:rsid w:val="001C62B9"/>
    <w:rsid w:val="001C7784"/>
    <w:rsid w:val="001D24E0"/>
    <w:rsid w:val="001D532F"/>
    <w:rsid w:val="001E21F6"/>
    <w:rsid w:val="001E442A"/>
    <w:rsid w:val="001E497A"/>
    <w:rsid w:val="001F0641"/>
    <w:rsid w:val="001F0E3D"/>
    <w:rsid w:val="001F1791"/>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3232"/>
    <w:rsid w:val="00276535"/>
    <w:rsid w:val="00281946"/>
    <w:rsid w:val="0028603D"/>
    <w:rsid w:val="00286780"/>
    <w:rsid w:val="0029045D"/>
    <w:rsid w:val="00296200"/>
    <w:rsid w:val="0029693E"/>
    <w:rsid w:val="002A2F4A"/>
    <w:rsid w:val="002A4120"/>
    <w:rsid w:val="002A5261"/>
    <w:rsid w:val="002B248F"/>
    <w:rsid w:val="002B3B91"/>
    <w:rsid w:val="002B6065"/>
    <w:rsid w:val="002C35DC"/>
    <w:rsid w:val="002C3E39"/>
    <w:rsid w:val="002D0040"/>
    <w:rsid w:val="002E3248"/>
    <w:rsid w:val="002E56AF"/>
    <w:rsid w:val="002E7874"/>
    <w:rsid w:val="002F504A"/>
    <w:rsid w:val="002F56E3"/>
    <w:rsid w:val="00300B46"/>
    <w:rsid w:val="00300F69"/>
    <w:rsid w:val="00302BC5"/>
    <w:rsid w:val="0030631D"/>
    <w:rsid w:val="0030672C"/>
    <w:rsid w:val="00311548"/>
    <w:rsid w:val="00313B1A"/>
    <w:rsid w:val="00314FCE"/>
    <w:rsid w:val="00315317"/>
    <w:rsid w:val="003153A1"/>
    <w:rsid w:val="00315831"/>
    <w:rsid w:val="00317A4D"/>
    <w:rsid w:val="0032024B"/>
    <w:rsid w:val="003255E2"/>
    <w:rsid w:val="00327444"/>
    <w:rsid w:val="00332602"/>
    <w:rsid w:val="0034057A"/>
    <w:rsid w:val="00342342"/>
    <w:rsid w:val="00342B90"/>
    <w:rsid w:val="00347530"/>
    <w:rsid w:val="0034772F"/>
    <w:rsid w:val="0035004C"/>
    <w:rsid w:val="0035026D"/>
    <w:rsid w:val="00351D5F"/>
    <w:rsid w:val="003568C6"/>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0B53"/>
    <w:rsid w:val="003C2B9A"/>
    <w:rsid w:val="003C3FC4"/>
    <w:rsid w:val="003C405E"/>
    <w:rsid w:val="003C4BD0"/>
    <w:rsid w:val="003C539D"/>
    <w:rsid w:val="003C5ACA"/>
    <w:rsid w:val="003C5B28"/>
    <w:rsid w:val="003D1327"/>
    <w:rsid w:val="003D2047"/>
    <w:rsid w:val="003D306E"/>
    <w:rsid w:val="003D694C"/>
    <w:rsid w:val="003D6F1D"/>
    <w:rsid w:val="003E1990"/>
    <w:rsid w:val="003E44F7"/>
    <w:rsid w:val="003E539C"/>
    <w:rsid w:val="003E71E4"/>
    <w:rsid w:val="003F082D"/>
    <w:rsid w:val="003F110C"/>
    <w:rsid w:val="003F26EF"/>
    <w:rsid w:val="003F364A"/>
    <w:rsid w:val="003F3B78"/>
    <w:rsid w:val="003F490C"/>
    <w:rsid w:val="003F6D9E"/>
    <w:rsid w:val="004047B9"/>
    <w:rsid w:val="00404CFE"/>
    <w:rsid w:val="00404E1D"/>
    <w:rsid w:val="00405852"/>
    <w:rsid w:val="0040755D"/>
    <w:rsid w:val="00407919"/>
    <w:rsid w:val="00411F9D"/>
    <w:rsid w:val="004126AC"/>
    <w:rsid w:val="004155FF"/>
    <w:rsid w:val="00415788"/>
    <w:rsid w:val="00415BE1"/>
    <w:rsid w:val="00416728"/>
    <w:rsid w:val="004261E9"/>
    <w:rsid w:val="00427AAD"/>
    <w:rsid w:val="00430F05"/>
    <w:rsid w:val="0043402C"/>
    <w:rsid w:val="00435D43"/>
    <w:rsid w:val="00447832"/>
    <w:rsid w:val="0046795D"/>
    <w:rsid w:val="004724CA"/>
    <w:rsid w:val="004741ED"/>
    <w:rsid w:val="00480367"/>
    <w:rsid w:val="00480695"/>
    <w:rsid w:val="004834CF"/>
    <w:rsid w:val="0048664E"/>
    <w:rsid w:val="00495054"/>
    <w:rsid w:val="004A7BF5"/>
    <w:rsid w:val="004B0AAB"/>
    <w:rsid w:val="004B6131"/>
    <w:rsid w:val="004C0EB8"/>
    <w:rsid w:val="004C1B5B"/>
    <w:rsid w:val="004C3221"/>
    <w:rsid w:val="004C4E6F"/>
    <w:rsid w:val="004D02CD"/>
    <w:rsid w:val="004D2A1D"/>
    <w:rsid w:val="004D4F70"/>
    <w:rsid w:val="004D5625"/>
    <w:rsid w:val="004E37CA"/>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004"/>
    <w:rsid w:val="00567287"/>
    <w:rsid w:val="00567E29"/>
    <w:rsid w:val="00571304"/>
    <w:rsid w:val="00571F27"/>
    <w:rsid w:val="00572CFE"/>
    <w:rsid w:val="005757CE"/>
    <w:rsid w:val="00577F81"/>
    <w:rsid w:val="005810CD"/>
    <w:rsid w:val="00582180"/>
    <w:rsid w:val="00583931"/>
    <w:rsid w:val="005858E9"/>
    <w:rsid w:val="0058650E"/>
    <w:rsid w:val="0058735D"/>
    <w:rsid w:val="005938E6"/>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E079A"/>
    <w:rsid w:val="005E7E5B"/>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5239"/>
    <w:rsid w:val="00645C7B"/>
    <w:rsid w:val="00646FEE"/>
    <w:rsid w:val="006520C8"/>
    <w:rsid w:val="00653E2A"/>
    <w:rsid w:val="006549CD"/>
    <w:rsid w:val="00660C42"/>
    <w:rsid w:val="00662CAA"/>
    <w:rsid w:val="00664627"/>
    <w:rsid w:val="00665BD4"/>
    <w:rsid w:val="00671B53"/>
    <w:rsid w:val="00673B01"/>
    <w:rsid w:val="00674CB8"/>
    <w:rsid w:val="006759E1"/>
    <w:rsid w:val="006773AB"/>
    <w:rsid w:val="00680E4E"/>
    <w:rsid w:val="00684876"/>
    <w:rsid w:val="00687463"/>
    <w:rsid w:val="00690324"/>
    <w:rsid w:val="0069034D"/>
    <w:rsid w:val="006942CE"/>
    <w:rsid w:val="006A5057"/>
    <w:rsid w:val="006A6D41"/>
    <w:rsid w:val="006B0CEF"/>
    <w:rsid w:val="006B143B"/>
    <w:rsid w:val="006C21CC"/>
    <w:rsid w:val="006C4751"/>
    <w:rsid w:val="006C7CC6"/>
    <w:rsid w:val="006D029F"/>
    <w:rsid w:val="006D3E26"/>
    <w:rsid w:val="006D4F00"/>
    <w:rsid w:val="006D521A"/>
    <w:rsid w:val="006E2C4A"/>
    <w:rsid w:val="006E45F5"/>
    <w:rsid w:val="006E5C5C"/>
    <w:rsid w:val="006E6DEB"/>
    <w:rsid w:val="006E7420"/>
    <w:rsid w:val="006E760F"/>
    <w:rsid w:val="006F0719"/>
    <w:rsid w:val="006F16B3"/>
    <w:rsid w:val="006F7CCE"/>
    <w:rsid w:val="0070072C"/>
    <w:rsid w:val="00701183"/>
    <w:rsid w:val="0070218E"/>
    <w:rsid w:val="00704A9D"/>
    <w:rsid w:val="007119BD"/>
    <w:rsid w:val="00712674"/>
    <w:rsid w:val="007137FF"/>
    <w:rsid w:val="0071769E"/>
    <w:rsid w:val="007179FF"/>
    <w:rsid w:val="00720136"/>
    <w:rsid w:val="007253B1"/>
    <w:rsid w:val="0072541D"/>
    <w:rsid w:val="00725AEC"/>
    <w:rsid w:val="00726DB4"/>
    <w:rsid w:val="00727A6B"/>
    <w:rsid w:val="00737456"/>
    <w:rsid w:val="00740E61"/>
    <w:rsid w:val="00747D5D"/>
    <w:rsid w:val="00753BE3"/>
    <w:rsid w:val="00755E8D"/>
    <w:rsid w:val="00756B1F"/>
    <w:rsid w:val="00763FD8"/>
    <w:rsid w:val="0076594F"/>
    <w:rsid w:val="00766A47"/>
    <w:rsid w:val="00772314"/>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52"/>
    <w:rsid w:val="007A10F1"/>
    <w:rsid w:val="007A12C8"/>
    <w:rsid w:val="007A45D7"/>
    <w:rsid w:val="007A6263"/>
    <w:rsid w:val="007B3269"/>
    <w:rsid w:val="007B68C8"/>
    <w:rsid w:val="007B773A"/>
    <w:rsid w:val="007C2BDC"/>
    <w:rsid w:val="007C59B8"/>
    <w:rsid w:val="007D14A5"/>
    <w:rsid w:val="007D2119"/>
    <w:rsid w:val="007D4299"/>
    <w:rsid w:val="007D4BB9"/>
    <w:rsid w:val="007D77C9"/>
    <w:rsid w:val="007E20AE"/>
    <w:rsid w:val="007E2C29"/>
    <w:rsid w:val="007E2F0E"/>
    <w:rsid w:val="007E4924"/>
    <w:rsid w:val="007E6535"/>
    <w:rsid w:val="007F5133"/>
    <w:rsid w:val="00801849"/>
    <w:rsid w:val="0080270C"/>
    <w:rsid w:val="00805A9B"/>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321C"/>
    <w:rsid w:val="0088638D"/>
    <w:rsid w:val="00890F70"/>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0EBE"/>
    <w:rsid w:val="009231C4"/>
    <w:rsid w:val="00923F6F"/>
    <w:rsid w:val="00930CCB"/>
    <w:rsid w:val="009334A6"/>
    <w:rsid w:val="00936EB0"/>
    <w:rsid w:val="00937A2B"/>
    <w:rsid w:val="00941739"/>
    <w:rsid w:val="00941FE4"/>
    <w:rsid w:val="00942916"/>
    <w:rsid w:val="00943D2A"/>
    <w:rsid w:val="00946311"/>
    <w:rsid w:val="00957524"/>
    <w:rsid w:val="0096177F"/>
    <w:rsid w:val="009618F6"/>
    <w:rsid w:val="0096376C"/>
    <w:rsid w:val="00963A2F"/>
    <w:rsid w:val="009644F4"/>
    <w:rsid w:val="009668DD"/>
    <w:rsid w:val="00971DAE"/>
    <w:rsid w:val="00972754"/>
    <w:rsid w:val="009756AB"/>
    <w:rsid w:val="009775F7"/>
    <w:rsid w:val="00991426"/>
    <w:rsid w:val="009921C2"/>
    <w:rsid w:val="00996DD6"/>
    <w:rsid w:val="00996FA5"/>
    <w:rsid w:val="009A2C35"/>
    <w:rsid w:val="009A6DBC"/>
    <w:rsid w:val="009A6E95"/>
    <w:rsid w:val="009B099E"/>
    <w:rsid w:val="009B0AF7"/>
    <w:rsid w:val="009B7318"/>
    <w:rsid w:val="009C24CC"/>
    <w:rsid w:val="009D4D5A"/>
    <w:rsid w:val="009D529E"/>
    <w:rsid w:val="009E474D"/>
    <w:rsid w:val="009F2B76"/>
    <w:rsid w:val="009F2FDA"/>
    <w:rsid w:val="009F6352"/>
    <w:rsid w:val="009F7BF6"/>
    <w:rsid w:val="00A053D3"/>
    <w:rsid w:val="00A11107"/>
    <w:rsid w:val="00A12BA0"/>
    <w:rsid w:val="00A13653"/>
    <w:rsid w:val="00A15C9F"/>
    <w:rsid w:val="00A16868"/>
    <w:rsid w:val="00A22C95"/>
    <w:rsid w:val="00A236DA"/>
    <w:rsid w:val="00A25B03"/>
    <w:rsid w:val="00A30CD0"/>
    <w:rsid w:val="00A34CD4"/>
    <w:rsid w:val="00A35C4F"/>
    <w:rsid w:val="00A35F22"/>
    <w:rsid w:val="00A35FF6"/>
    <w:rsid w:val="00A4316A"/>
    <w:rsid w:val="00A4611A"/>
    <w:rsid w:val="00A52995"/>
    <w:rsid w:val="00A56EB3"/>
    <w:rsid w:val="00A60ABC"/>
    <w:rsid w:val="00A63EF4"/>
    <w:rsid w:val="00A668CE"/>
    <w:rsid w:val="00A74B57"/>
    <w:rsid w:val="00A81B46"/>
    <w:rsid w:val="00A81D7B"/>
    <w:rsid w:val="00A81F81"/>
    <w:rsid w:val="00A832C8"/>
    <w:rsid w:val="00A841EE"/>
    <w:rsid w:val="00A84ADA"/>
    <w:rsid w:val="00A86A22"/>
    <w:rsid w:val="00A90490"/>
    <w:rsid w:val="00A958A5"/>
    <w:rsid w:val="00AA1D7A"/>
    <w:rsid w:val="00AA2745"/>
    <w:rsid w:val="00AA2970"/>
    <w:rsid w:val="00AA2C03"/>
    <w:rsid w:val="00AA2DA2"/>
    <w:rsid w:val="00AA4DE5"/>
    <w:rsid w:val="00AA5175"/>
    <w:rsid w:val="00AA652A"/>
    <w:rsid w:val="00AB0082"/>
    <w:rsid w:val="00AB3192"/>
    <w:rsid w:val="00AB54A7"/>
    <w:rsid w:val="00AB5ECA"/>
    <w:rsid w:val="00AC366B"/>
    <w:rsid w:val="00AC571A"/>
    <w:rsid w:val="00AC5C45"/>
    <w:rsid w:val="00AC7A5F"/>
    <w:rsid w:val="00AD2CBF"/>
    <w:rsid w:val="00AD7B00"/>
    <w:rsid w:val="00AD7C03"/>
    <w:rsid w:val="00AE1B2B"/>
    <w:rsid w:val="00AE2BA4"/>
    <w:rsid w:val="00AE2E48"/>
    <w:rsid w:val="00AE4AA6"/>
    <w:rsid w:val="00AF1465"/>
    <w:rsid w:val="00AF2D27"/>
    <w:rsid w:val="00AF2E61"/>
    <w:rsid w:val="00AF6B03"/>
    <w:rsid w:val="00AF7D02"/>
    <w:rsid w:val="00B00EF0"/>
    <w:rsid w:val="00B0155C"/>
    <w:rsid w:val="00B0202E"/>
    <w:rsid w:val="00B101A2"/>
    <w:rsid w:val="00B11D6F"/>
    <w:rsid w:val="00B141A2"/>
    <w:rsid w:val="00B14E35"/>
    <w:rsid w:val="00B15816"/>
    <w:rsid w:val="00B16AF3"/>
    <w:rsid w:val="00B17F3D"/>
    <w:rsid w:val="00B235AC"/>
    <w:rsid w:val="00B24AD0"/>
    <w:rsid w:val="00B25860"/>
    <w:rsid w:val="00B265A9"/>
    <w:rsid w:val="00B268AE"/>
    <w:rsid w:val="00B27CFF"/>
    <w:rsid w:val="00B30655"/>
    <w:rsid w:val="00B3148E"/>
    <w:rsid w:val="00B33DD5"/>
    <w:rsid w:val="00B34D99"/>
    <w:rsid w:val="00B353C3"/>
    <w:rsid w:val="00B448CE"/>
    <w:rsid w:val="00B46929"/>
    <w:rsid w:val="00B56D4B"/>
    <w:rsid w:val="00B70DA3"/>
    <w:rsid w:val="00B72F32"/>
    <w:rsid w:val="00B81E60"/>
    <w:rsid w:val="00B85BA7"/>
    <w:rsid w:val="00B86AAE"/>
    <w:rsid w:val="00B86E27"/>
    <w:rsid w:val="00B90AD6"/>
    <w:rsid w:val="00B916B5"/>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1901"/>
    <w:rsid w:val="00BE2A7B"/>
    <w:rsid w:val="00BE76EF"/>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1A80"/>
    <w:rsid w:val="00C434BA"/>
    <w:rsid w:val="00C4390B"/>
    <w:rsid w:val="00C520DB"/>
    <w:rsid w:val="00C54FA5"/>
    <w:rsid w:val="00C55358"/>
    <w:rsid w:val="00C56072"/>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A65EF"/>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6EA3"/>
    <w:rsid w:val="00D37119"/>
    <w:rsid w:val="00D37BD2"/>
    <w:rsid w:val="00D43D3D"/>
    <w:rsid w:val="00D44DF6"/>
    <w:rsid w:val="00D50404"/>
    <w:rsid w:val="00D504B3"/>
    <w:rsid w:val="00D539C7"/>
    <w:rsid w:val="00D56CA4"/>
    <w:rsid w:val="00D631CA"/>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0A3C"/>
    <w:rsid w:val="00DC17D8"/>
    <w:rsid w:val="00DC30B1"/>
    <w:rsid w:val="00DC31B5"/>
    <w:rsid w:val="00DC7A03"/>
    <w:rsid w:val="00DD00C0"/>
    <w:rsid w:val="00DD11F2"/>
    <w:rsid w:val="00DD432C"/>
    <w:rsid w:val="00DD441B"/>
    <w:rsid w:val="00DE23C4"/>
    <w:rsid w:val="00DE2903"/>
    <w:rsid w:val="00DE342B"/>
    <w:rsid w:val="00DE7883"/>
    <w:rsid w:val="00DE7F40"/>
    <w:rsid w:val="00DF000C"/>
    <w:rsid w:val="00DF0274"/>
    <w:rsid w:val="00DF3CBE"/>
    <w:rsid w:val="00DF7341"/>
    <w:rsid w:val="00DF7AA4"/>
    <w:rsid w:val="00E068CC"/>
    <w:rsid w:val="00E107FE"/>
    <w:rsid w:val="00E10EDC"/>
    <w:rsid w:val="00E118CB"/>
    <w:rsid w:val="00E13664"/>
    <w:rsid w:val="00E14403"/>
    <w:rsid w:val="00E16921"/>
    <w:rsid w:val="00E17CC9"/>
    <w:rsid w:val="00E204F0"/>
    <w:rsid w:val="00E21B59"/>
    <w:rsid w:val="00E250E5"/>
    <w:rsid w:val="00E263F9"/>
    <w:rsid w:val="00E270ED"/>
    <w:rsid w:val="00E27A3D"/>
    <w:rsid w:val="00E3295E"/>
    <w:rsid w:val="00E339A2"/>
    <w:rsid w:val="00E4672C"/>
    <w:rsid w:val="00E50E34"/>
    <w:rsid w:val="00E532F5"/>
    <w:rsid w:val="00E54B16"/>
    <w:rsid w:val="00E55142"/>
    <w:rsid w:val="00E558BF"/>
    <w:rsid w:val="00E62238"/>
    <w:rsid w:val="00E6351A"/>
    <w:rsid w:val="00E6561B"/>
    <w:rsid w:val="00E65814"/>
    <w:rsid w:val="00E6588F"/>
    <w:rsid w:val="00E6685C"/>
    <w:rsid w:val="00E67C3A"/>
    <w:rsid w:val="00E722B0"/>
    <w:rsid w:val="00E754B8"/>
    <w:rsid w:val="00E761A5"/>
    <w:rsid w:val="00E80E5F"/>
    <w:rsid w:val="00E82542"/>
    <w:rsid w:val="00E82E25"/>
    <w:rsid w:val="00E9156A"/>
    <w:rsid w:val="00E94DC9"/>
    <w:rsid w:val="00EA2BC3"/>
    <w:rsid w:val="00EA3FC1"/>
    <w:rsid w:val="00EA4863"/>
    <w:rsid w:val="00EA6B8D"/>
    <w:rsid w:val="00EC0ECA"/>
    <w:rsid w:val="00EC2E97"/>
    <w:rsid w:val="00EC434F"/>
    <w:rsid w:val="00EC4DD4"/>
    <w:rsid w:val="00ED1439"/>
    <w:rsid w:val="00ED2947"/>
    <w:rsid w:val="00ED64CF"/>
    <w:rsid w:val="00ED7B90"/>
    <w:rsid w:val="00EE44D0"/>
    <w:rsid w:val="00EE62FB"/>
    <w:rsid w:val="00EF16C6"/>
    <w:rsid w:val="00EF17F0"/>
    <w:rsid w:val="00EF3E87"/>
    <w:rsid w:val="00F038D4"/>
    <w:rsid w:val="00F04080"/>
    <w:rsid w:val="00F1109C"/>
    <w:rsid w:val="00F13F42"/>
    <w:rsid w:val="00F14BBF"/>
    <w:rsid w:val="00F15BC2"/>
    <w:rsid w:val="00F22723"/>
    <w:rsid w:val="00F229B4"/>
    <w:rsid w:val="00F2455D"/>
    <w:rsid w:val="00F25E14"/>
    <w:rsid w:val="00F26771"/>
    <w:rsid w:val="00F30B32"/>
    <w:rsid w:val="00F3264E"/>
    <w:rsid w:val="00F43697"/>
    <w:rsid w:val="00F45C7B"/>
    <w:rsid w:val="00F54BFD"/>
    <w:rsid w:val="00F5556E"/>
    <w:rsid w:val="00F559D7"/>
    <w:rsid w:val="00F61987"/>
    <w:rsid w:val="00F63822"/>
    <w:rsid w:val="00F64B18"/>
    <w:rsid w:val="00F70E3C"/>
    <w:rsid w:val="00F71156"/>
    <w:rsid w:val="00F7384D"/>
    <w:rsid w:val="00F80A73"/>
    <w:rsid w:val="00F8187B"/>
    <w:rsid w:val="00F8588C"/>
    <w:rsid w:val="00F86AD0"/>
    <w:rsid w:val="00F876D9"/>
    <w:rsid w:val="00F934F0"/>
    <w:rsid w:val="00F94791"/>
    <w:rsid w:val="00FA1031"/>
    <w:rsid w:val="00FB7510"/>
    <w:rsid w:val="00FC33E8"/>
    <w:rsid w:val="00FD06F2"/>
    <w:rsid w:val="00FD1F75"/>
    <w:rsid w:val="00FD5F08"/>
    <w:rsid w:val="00FD6221"/>
    <w:rsid w:val="00FD7C4F"/>
    <w:rsid w:val="00FE2204"/>
    <w:rsid w:val="00FE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B7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DD4C-214A-4386-BA32-50C518C4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47307</TotalTime>
  <Pages>42</Pages>
  <Words>53382</Words>
  <Characters>304281</Characters>
  <Application>Microsoft Office Word</Application>
  <DocSecurity>0</DocSecurity>
  <Lines>2535</Lines>
  <Paragraphs>713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255</cp:revision>
  <dcterms:created xsi:type="dcterms:W3CDTF">2018-12-06T01:50:00Z</dcterms:created>
  <dcterms:modified xsi:type="dcterms:W3CDTF">2020-03-30T18:51:00Z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http://www.zotero.org/styles/polar-biology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http://www.zotero.org/styles/polar-biology</vt:lpwstr>
  </property>
  <property fmtid="{D5CDD505-2E9C-101B-9397-08002B2CF9AE}" pid="22" name="Mendeley Recent Style Name 8_1">
    <vt:lpwstr>Polar Biology</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