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85A8F" w14:textId="77777777" w:rsidR="00B448CE" w:rsidRPr="004F14B7" w:rsidRDefault="00B448CE" w:rsidP="00B448CE">
      <w:pPr>
        <w:pStyle w:val="Heading1"/>
      </w:pPr>
      <w:bookmarkStart w:id="0" w:name="_Toc510712051"/>
      <w:r w:rsidRPr="004F14B7">
        <w:t>Introduction</w:t>
      </w:r>
      <w:bookmarkEnd w:id="0"/>
    </w:p>
    <w:p w14:paraId="66B92B8B" w14:textId="62877E60" w:rsidR="00070CC8" w:rsidRDefault="00070CC8" w:rsidP="00070CC8">
      <w:pPr>
        <w:ind w:firstLine="540"/>
        <w:rPr>
          <w:rFonts w:cs="Times New Roman"/>
        </w:rPr>
      </w:pPr>
      <w:r w:rsidRPr="003622D7">
        <w:rPr>
          <w:rFonts w:cs="Times New Roman"/>
        </w:rPr>
        <w:t xml:space="preserve">Climate models predict that the effects of climate change will be felt most acutely in the Arctic, with sea surface temperatures predicted to rise more than </w:t>
      </w:r>
      <w:r>
        <w:rPr>
          <w:rFonts w:cs="Times New Roman"/>
        </w:rPr>
        <w:t xml:space="preserve">in </w:t>
      </w:r>
      <w:r w:rsidRPr="003622D7">
        <w:rPr>
          <w:rFonts w:cs="Times New Roman"/>
        </w:rPr>
        <w:t>temperate latitudes</w:t>
      </w:r>
      <w:r w:rsidR="00787DB6">
        <w:rPr>
          <w:rFonts w:cs="Times New Roman"/>
        </w:rPr>
        <w:t>. For example,</w:t>
      </w:r>
      <w:r>
        <w:rPr>
          <w:rFonts w:cs="Times New Roman"/>
        </w:rPr>
        <w:t xml:space="preserve"> </w:t>
      </w:r>
      <w:r w:rsidRPr="003622D7">
        <w:rPr>
          <w:rFonts w:cs="Times New Roman"/>
        </w:rPr>
        <w:t>mean annual temperatures are predicted to outpace global averages rising 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sidR="00BC2843">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Expected changes are much broader than just temperature</w:t>
      </w:r>
      <w:r>
        <w:rPr>
          <w:rFonts w:cs="Times New Roman"/>
        </w:rPr>
        <w:t>;</w:t>
      </w:r>
      <w:r w:rsidRPr="003622D7">
        <w:rPr>
          <w:rFonts w:cs="Times New Roman"/>
        </w:rPr>
        <w:t xml:space="preserve"> observed mean annual sea-ice spatial extent has been decreasing 3.5–4.1% per decade</w:t>
      </w:r>
      <w:r>
        <w:rPr>
          <w:rFonts w:cs="Times New Roman"/>
        </w:rPr>
        <w:t xml:space="preserve"> and </w:t>
      </w:r>
      <w:r w:rsidRPr="003622D7">
        <w:rPr>
          <w:rFonts w:cs="Times New Roman"/>
        </w:rPr>
        <w:t xml:space="preserve">precipitation is expected to increase 30–50% </w:t>
      </w:r>
      <w:r>
        <w:rPr>
          <w:rFonts w:cs="Times New Roman"/>
        </w:rPr>
        <w:fldChar w:fldCharType="begin" w:fldLock="1"/>
      </w:r>
      <w:r w:rsidR="00BC2843">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693EB0">
        <w:rPr>
          <w:rFonts w:cs="Times New Roman"/>
          <w:noProof/>
        </w:rPr>
        <w:t>(IPCC 2014)</w:t>
      </w:r>
      <w:r>
        <w:rPr>
          <w:rFonts w:cs="Times New Roman"/>
        </w:rPr>
        <w:fldChar w:fldCharType="end"/>
      </w:r>
      <w:r w:rsidRPr="003622D7">
        <w:rPr>
          <w:rFonts w:cs="Times New Roman"/>
        </w:rPr>
        <w:t>. A reduced duration of shore-fast sea ice coverage also means that winter storms will likely erode shores more quickly</w:t>
      </w:r>
      <w:r>
        <w:rPr>
          <w:rFonts w:cs="Times New Roman"/>
        </w:rPr>
        <w:t>, with</w:t>
      </w:r>
      <w:r w:rsidRPr="003622D7">
        <w:rPr>
          <w:rFonts w:cs="Times New Roman"/>
        </w:rPr>
        <w:t xml:space="preserve"> coastlines in many locations along </w:t>
      </w:r>
      <w:r>
        <w:rPr>
          <w:rFonts w:cs="Times New Roman"/>
        </w:rPr>
        <w:t>the Beaufort Sea</w:t>
      </w:r>
      <w:r w:rsidRPr="003622D7">
        <w:rPr>
          <w:rFonts w:cs="Times New Roman"/>
        </w:rPr>
        <w:t xml:space="preserve"> expected to </w:t>
      </w:r>
      <w:r>
        <w:rPr>
          <w:rFonts w:cs="Times New Roman"/>
        </w:rPr>
        <w:t>increase in erosion rates</w:t>
      </w:r>
      <w:r w:rsidRPr="003622D7">
        <w:rPr>
          <w:rFonts w:cs="Times New Roman"/>
        </w:rPr>
        <w:t xml:space="preserve"> </w:t>
      </w:r>
      <w:r w:rsidR="00625C12">
        <w:rPr>
          <w:rFonts w:cs="Times New Roman"/>
        </w:rPr>
        <w:t>two</w:t>
      </w:r>
      <w:r>
        <w:rPr>
          <w:rFonts w:cs="Times New Roman"/>
        </w:rPr>
        <w:t xml:space="preserve"> </w:t>
      </w:r>
      <w:r w:rsidRPr="003622D7">
        <w:rPr>
          <w:rFonts w:cs="Times New Roman"/>
        </w:rPr>
        <w:t xml:space="preserve">m/year </w:t>
      </w:r>
      <w:r>
        <w:rPr>
          <w:rFonts w:cs="Times New Roman"/>
        </w:rPr>
        <w:t xml:space="preserve">and up to 25 m/year in many locations, </w:t>
      </w:r>
      <w:r w:rsidRPr="003622D7">
        <w:rPr>
          <w:rFonts w:cs="Times New Roman"/>
        </w:rPr>
        <w:t>while barrier islands may erode completely</w:t>
      </w:r>
      <w:r>
        <w:rPr>
          <w:rFonts w:cs="Times New Roman"/>
        </w:rPr>
        <w:t xml:space="preserve"> </w:t>
      </w:r>
      <w:r>
        <w:rPr>
          <w:rFonts w:cs="Times New Roman"/>
        </w:rPr>
        <w:fldChar w:fldCharType="begin" w:fldLock="1"/>
      </w:r>
      <w:r w:rsidR="00BC2843">
        <w:rPr>
          <w:rFonts w:cs="Times New Roman"/>
        </w:rPr>
        <w:instrText>ADDIN CSL_CITATION {"citationItems":[{"id":"ITEM-1","itemData":{"DOI":"10.1029/2008GL036205","ISBN":"0094-8276","ISSN":"00948276","abstract":"Analysis of a 60 km segment of the Alaskan Beaufort Sea coast using a time-series of aerial photography revealed that mean annual erosion rates increased from 6.8 m a−1 (1955 to 1979), to 8.7 m a−1 (1979 to 2002), to 13.6 m a−1 (2002 to 2007). We also observed that spatial patterns of erosion have become more uniform across shoreline types with different degrees of ice-richness. Further, during the remainder of the 2007 ice-free season 25 m of erosion occurred locally, in the absence of a westerly storm event. Concurrent arctic changes potentially responsible for this shift in the rate and pattern of land loss include declining sea ice extent, increasing summertime sea surface temperature, rising sea-level, and increases in storm power and corresponding wave action. Taken together, these factors may be leading to a new regime of ocean-land interactions that are repositioning and reshaping the Arctic coastline.","author":[{"dropping-particle":"","family":"Jones","given":"B. M.","non-dropping-particle":"","parse-names":false,"suffix":""},{"dropping-particle":"","family":"Arp","given":"C. D.","non-dropping-particle":"","parse-names":false,"suffix":""},{"dropping-particle":"","family":"Jorgenson","given":"M. T.","non-dropping-particle":"","parse-names":false,"suffix":""},{"dropping-particle":"","family":"Hinkel","given":"K. M.","non-dropping-particle":"","parse-names":false,"suffix":""},{"dropping-particle":"","family":"Schmutz","given":"J. A.","non-dropping-particle":"","parse-names":false,"suffix":""},{"dropping-particle":"","family":"Flint","given":"P. L.","non-dropping-particle":"","parse-names":false,"suffix":""}],"container-title":"Geophysical Research Letters","id":"ITEM-1","issue":"3","issued":{"date-parts":[["2009"]]},"page":"1-5","title":"Increase in the rate and uniformity of coastline erosion in Arctic Alaska","type":"article-journal","volume":"36"},"uris":["http://www.mendeley.com/documents/?uuid=d5eedd40-b93b-4ad8-b090-99e152a2d0a8"]},{"id":"ITEM-2","itemData":{"DOI":"10.1007/s12237-010-9362-6","ISBN":"1223701093","ISSN":"15592723","abstract":"Arctic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scales.","author":[{"dropping-particle":"","family":"Lantuit","given":"Hugues","non-dropping-particle":"","parse-names":false,"suffix":""},{"dropping-particle":"","family":"Overduin","given":"Pier Paul","non-dropping-particle":"","parse-names":false,"suffix":""},{"dropping-particle":"","family":"Couture","given":"Nicole","non-dropping-particle":"","parse-names":false,"suffix":""},{"dropping-particle":"","family":"Wetterich","given":"Sebastian","non-dropping-particle":"","parse-names":false,"suffix":""},{"dropping-particle":"","family":"Aré","given":"Felix","non-dropping-particle":"","parse-names":false,"suffix":""},{"dropping-particle":"","family":"Atkinson","given":"David","non-dropping-particle":"","parse-names":false,"suffix":""},{"dropping-particle":"","family":"Brown","given":"Jerry","non-dropping-particle":"","parse-names":false,"suffix":""},{"dropping-particle":"","family":"Cherkashov","given":"Georgy","non-dropping-particle":"","parse-names":false,"suffix":""},{"dropping-particle":"","family":"Drozdov","given":"Dmitry","non-dropping-particle":"","parse-names":false,"suffix":""},{"dropping-particle":"","family":"Donald Forbes","given":"Lawrence","non-dropping-particle":"","parse-names":false,"suffix":""},{"dropping-particle":"","family":"Graves-Gaylord","given":"Allison","non-dropping-particle":"","parse-names":false,"suffix":""},{"dropping-particle":"","family":"Grigoriev","given":"Mikhail","non-dropping-particle":"","parse-names":false,"suffix":""},{"dropping-particle":"","family":"Hubberten","given":"Hans Wolfgang","non-dropping-particle":"","parse-names":false,"suffix":""},{"dropping-particle":"","family":"Jordan","given":"James","non-dropping-particle":"","parse-names":false,"suffix":""},{"dropping-particle":"","family":"Jorgenson","given":"Torre","non-dropping-particle":"","parse-names":false,"suffix":""},{"dropping-particle":"","family":"Ødegård","given":"Rune Strand","non-dropping-particle":"","parse-names":false,"suffix":""},{"dropping-particle":"","family":"Ogorodov","given":"Stanislav","non-dropping-particle":"","parse-names":false,"suffix":""},{"dropping-particle":"","family":"Pollard","given":"Wayne H.","non-dropping-particle":"","parse-names":false,"suffix":""},{"dropping-particle":"","family":"Rachold","given":"Volker","non-dropping-particle":"","parse-names":false,"suffix":""},{"dropping-particle":"","family":"Sedenko","given":"Sergey","non-dropping-particle":"","parse-names":false,"suffix":""},{"dropping-particle":"","family":"Solomon","given":"Steve","non-dropping-particle":"","parse-names":false,"suffix":""},{"dropping-particle":"","family":"Steenhuisen","given":"Frits","non-dropping-particle":"","parse-names":false,"suffix":""},{"dropping-particle":"","family":"Streletskaya","given":"Irina","non-dropping-particle":"","parse-names":false,"suffix":""},{"dropping-particle":"","family":"Vasiliev","given":"Alexander","non-dropping-particle":"","parse-names":false,"suffix":""}],"container-title":"Estuaries and Coasts","id":"ITEM-2","issue":"2","issued":{"date-parts":[["2012"]]},"page":"383-400","title":"The Arctic Coastal Dynamics Database: A New Classification Scheme and Statistics on Arctic Permafrost Coastlines","type":"article-journal","volume":"35"},"uris":["http://www.mendeley.com/documents/?uuid=8f03fce5-ee8b-487f-b5d9-f9d2069c2800"]},{"id":"ITEM-3","itemData":{"ISSN":"2015–1048","author":[{"dropping-particle":"","family":"Gibbs","given":"Ann E","non-dropping-particle":"","parse-names":false,"suffix":""},{"dropping-particle":"","family":"Richmond","given":"Bruce M","non-dropping-particle":"","parse-names":false,"suffix":""}],"container-title":"U.S. Geological Survey Open File Report 2015 - 1048","id":"ITEM-3","issued":{"date-parts":[["2015"]]},"number-of-pages":"96","title":"National Assessment of Shoreline Change — Historical Shoreline Change Along the North Coast of Alaska , U.S.-Canadian Border to Icy Cape","type":"report"},"uris":["http://www.mendeley.com/documents/?uuid=d4e76cf1-4893-4299-bc68-fe3d4aebafcf"]}],"mendeley":{"formattedCitation":"(Jones et al. 2009; Lantuit et al. 2012; Gibbs and Richmond 2015)","plainTextFormattedCitation":"(Jones et al. 2009; Lantuit et al. 2012; Gibbs and Richmond 2015)","previouslyFormattedCitation":"(Jones et al. 2009; Lantuit et al. 2012; Gibbs and Richmond 2015)"},"properties":{"noteIndex":0},"schema":"https://github.com/citation-style-language/schema/raw/master/csl-citation.json"}</w:instrText>
      </w:r>
      <w:r>
        <w:rPr>
          <w:rFonts w:cs="Times New Roman"/>
        </w:rPr>
        <w:fldChar w:fldCharType="separate"/>
      </w:r>
      <w:r w:rsidRPr="00F97648">
        <w:rPr>
          <w:rFonts w:cs="Times New Roman"/>
          <w:noProof/>
        </w:rPr>
        <w:t>(Jones et al. 2009; Lantuit et al. 2012; Gibbs and Richmond 2015)</w:t>
      </w:r>
      <w:r>
        <w:rPr>
          <w:rFonts w:cs="Times New Roman"/>
        </w:rPr>
        <w:fldChar w:fldCharType="end"/>
      </w:r>
      <w:r w:rsidRPr="003622D7">
        <w:rPr>
          <w:rFonts w:cs="Times New Roman"/>
        </w:rPr>
        <w:t xml:space="preserve">. </w:t>
      </w:r>
      <w:r>
        <w:rPr>
          <w:rFonts w:cs="Times New Roman"/>
        </w:rPr>
        <w:t>The loss of sea ice coverage was predicted to increase benthic light budgets, increasing primary productivity in polar regions</w:t>
      </w:r>
      <w:r w:rsidR="007D2119">
        <w:rPr>
          <w:rFonts w:cs="Times New Roman"/>
        </w:rPr>
        <w:t xml:space="preserve"> </w:t>
      </w:r>
      <w:r w:rsidR="007D2119">
        <w:rPr>
          <w:rFonts w:cs="Times New Roman"/>
        </w:rPr>
        <w:fldChar w:fldCharType="begin" w:fldLock="1"/>
      </w:r>
      <w:r w:rsidR="007D2119">
        <w:rPr>
          <w:rFonts w:cs="Times New Roman"/>
        </w:rPr>
        <w:instrText>ADDIN CSL_CITATION {"citationItems":[{"id":"ITEM-1","itemData":{"DOI":"10.1111/gcb.12337","ISBN":"1354-1013","ISSN":"13541013","PMID":"23893603","abstract":"Some ecosystems can undergo abrupt transformation in response to relatively small environmental change. Identifying imminent ‘tipping points’ is crucial for biodiversity conservation, particularly in the face of climate change. Here, we describe a tipping point mechanism likely to induce widespread regime shifts in polar ecosystems. Seasonal snow and ice-cover periodically block sunlight reaching polar ecosystems, but the effect of this on annual light depends critically on the timing of cover within the annual solar cycle. At high latitudes, sunlight is strongly seasonal, and ice-free days around the summer solstice receive orders of magnitude more light than those in winter. Early melt that brings the date of ice-loss closer to midsummer will cause an exponential increase in the amount of sunlight reaching some ecosystems per year. This is likely to drive ecological tipping points in which primary producers (plants and algae) flourish and out-compete dark-adapted communities. We demonstrate this principle on Antarctic shallow seabed ecosystems, which our data suggest are sensitive to small changes in the timing of sea-ice loss. Algae respond to light thresholds that are easily exceeded by a slight reduction in sea-ice duration. Earlier sea-ice loss is likely to cause extensive regime shifts in which endemic shallow-water invertebrate communities are replaced by algae, reducing coastal biodiversity and fundamentally changing ecosystem functioning. Modeling shows that recent changes in ice and snow cover have already transformed annual light budgets in large areas of the Arctic and Antarctic, and both aquatic and terrestrial ecosystems are likely to experience further significant change in light. The interaction between ice-loss and solar irradiance renders polar ecosystems acutely vulnerable to abrupt ecosystem change, as light-driven tipping points are readily breached by relatively slight shifts in the timing of snow and ice-loss.","author":[{"dropping-particle":"","family":"Clark","given":"Graeme F.","non-dropping-particle":"","parse-names":false,"suffix":""},{"dropping-particle":"","family":"Stark","given":"Jonathan S.","non-dropping-particle":"","parse-names":false,"suffix":""},{"dropping-particle":"","family":"Johnston","given":"Emma L.","non-dropping-particle":"","parse-names":false,"suffix":""},{"dropping-particle":"","family":"Runcie","given":"John W.","non-dropping-particle":"","parse-names":false,"suffix":""},{"dropping-particle":"","family":"Goldsworthy","given":"Paul M.","non-dropping-particle":"","parse-names":false,"suffix":""},{"dropping-particle":"","family":"Raymond","given":"Ben","non-dropping-particle":"","parse-names":false,"suffix":""},{"dropping-particle":"","family":"Riddle","given":"Martin J.","non-dropping-particle":"","parse-names":false,"suffix":""}],"container-title":"Global Change Biology","id":"ITEM-1","issue":"12","issued":{"date-parts":[["2013"]]},"page":"3749-3761","title":"Light-driven tipping points in polar ecosystems","type":"article-journal","volume":"19"},"uris":["http://www.mendeley.com/documents/?uuid=96fa3334-c3a2-4f0c-b49e-6309393a723d"]}],"mendeley":{"formattedCitation":"(Clark et al. 2013)","plainTextFormattedCitation":"(Clark et al. 2013)","previouslyFormattedCitation":"(Clark et al. 2013)"},"properties":{"noteIndex":0},"schema":"https://github.com/citation-style-language/schema/raw/master/csl-citation.json"}</w:instrText>
      </w:r>
      <w:r w:rsidR="007D2119">
        <w:rPr>
          <w:rFonts w:cs="Times New Roman"/>
        </w:rPr>
        <w:fldChar w:fldCharType="separate"/>
      </w:r>
      <w:r w:rsidR="007D2119" w:rsidRPr="00F97648">
        <w:rPr>
          <w:rFonts w:cs="Times New Roman"/>
          <w:noProof/>
        </w:rPr>
        <w:t>(Clark et al. 2013)</w:t>
      </w:r>
      <w:r w:rsidR="007D2119">
        <w:rPr>
          <w:rFonts w:cs="Times New Roman"/>
        </w:rPr>
        <w:fldChar w:fldCharType="end"/>
      </w:r>
      <w:r>
        <w:rPr>
          <w:rFonts w:cs="Times New Roman"/>
        </w:rPr>
        <w:t xml:space="preserve">. However, the reduction in sea ice in the Beaufort Sea has increased suspended sediment load </w:t>
      </w:r>
      <w:r w:rsidR="00787DB6">
        <w:rPr>
          <w:rFonts w:cs="Times New Roman"/>
        </w:rPr>
        <w:t xml:space="preserve">due to </w:t>
      </w:r>
      <w:r>
        <w:rPr>
          <w:rFonts w:cs="Times New Roman"/>
        </w:rPr>
        <w:t xml:space="preserve">an increase in coastal erosion rates, decreasing benthic and water column primary production </w:t>
      </w:r>
      <w:r>
        <w:rPr>
          <w:rFonts w:cs="Times New Roman"/>
        </w:rPr>
        <w:fldChar w:fldCharType="begin" w:fldLock="1"/>
      </w:r>
      <w:r w:rsidR="00BC2843">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9C34A4">
        <w:rPr>
          <w:rFonts w:cs="Times New Roman"/>
          <w:noProof/>
        </w:rPr>
        <w:t>(Bonsell and Dunton 2018)</w:t>
      </w:r>
      <w:r>
        <w:rPr>
          <w:rFonts w:cs="Times New Roman"/>
        </w:rPr>
        <w:fldChar w:fldCharType="end"/>
      </w:r>
      <w:r>
        <w:rPr>
          <w:rFonts w:cs="Times New Roman"/>
        </w:rPr>
        <w:t xml:space="preserve">. Such changes in environmental conditions of Arctic nearshore regions hold implications for the ecological responses of local fish species. </w:t>
      </w:r>
    </w:p>
    <w:p w14:paraId="73FCE7C3" w14:textId="54AF44A1" w:rsidR="004724CA" w:rsidRDefault="00B448CE" w:rsidP="004724CA">
      <w:pPr>
        <w:ind w:firstLine="540"/>
        <w:rPr>
          <w:rFonts w:cs="Times New Roman"/>
        </w:rPr>
      </w:pPr>
      <w:r>
        <w:rPr>
          <w:rFonts w:cs="Times New Roman"/>
        </w:rPr>
        <w:t>Fish</w:t>
      </w:r>
      <w:r w:rsidR="00070CC8">
        <w:rPr>
          <w:rFonts w:cs="Times New Roman"/>
        </w:rPr>
        <w:t>es</w:t>
      </w:r>
      <w:r>
        <w:rPr>
          <w:rFonts w:cs="Times New Roman"/>
        </w:rPr>
        <w:t xml:space="preserve"> are affected by fluctuations in surrounding environmental conditions</w:t>
      </w:r>
      <w:r w:rsidR="00070CC8">
        <w:rPr>
          <w:rFonts w:cs="Times New Roman"/>
        </w:rPr>
        <w:t xml:space="preserve"> such as water temperature, salinity, and light availability</w:t>
      </w:r>
      <w:r>
        <w:rPr>
          <w:rFonts w:cs="Times New Roman"/>
        </w:rPr>
        <w:t xml:space="preserve">. As poikilotherms, fish have internal temperatures that are regulated by their environment, which causes surrounding water temperatures to affect their rate dynamic parameters </w:t>
      </w:r>
      <w:r>
        <w:rPr>
          <w:rFonts w:cs="Times New Roman"/>
        </w:rPr>
        <w:fldChar w:fldCharType="begin" w:fldLock="1"/>
      </w:r>
      <w:r w:rsidR="00BC2843">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xml:space="preserve">. As a result, fish exhibit behaviors to seek environmental conditions that optimize growth and survival </w:t>
      </w:r>
      <w:r>
        <w:rPr>
          <w:rFonts w:cs="Times New Roman"/>
        </w:rPr>
        <w:fldChar w:fldCharType="begin" w:fldLock="1"/>
      </w:r>
      <w:r w:rsidR="00BC2843">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sidR="00BC2843">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w:t>
      </w:r>
      <w:r>
        <w:rPr>
          <w:rFonts w:cs="Times New Roman"/>
        </w:rPr>
        <w:lastRenderedPageBreak/>
        <w:t xml:space="preserve">Such parameters may vary by life stage, especially for diadromous fishes </w:t>
      </w:r>
      <w:r>
        <w:rPr>
          <w:rFonts w:cs="Times New Roman"/>
        </w:rPr>
        <w:fldChar w:fldCharType="begin" w:fldLock="1"/>
      </w:r>
      <w:r w:rsidR="00BC2843">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xml:space="preserve">. Conditions outside of </w:t>
      </w:r>
      <w:r w:rsidR="00D27086">
        <w:rPr>
          <w:rFonts w:cs="Times New Roman"/>
        </w:rPr>
        <w:t xml:space="preserve">the optimal </w:t>
      </w:r>
      <w:r>
        <w:rPr>
          <w:rFonts w:cs="Times New Roman"/>
        </w:rPr>
        <w:t xml:space="preserve">thermal range can be lethal, but it is often difficult to determine sub-optimal or sub-lethal effects </w:t>
      </w:r>
      <w:r>
        <w:rPr>
          <w:rFonts w:cs="Times New Roman"/>
        </w:rPr>
        <w:fldChar w:fldCharType="begin" w:fldLock="1"/>
      </w:r>
      <w:r w:rsidR="00BC2843">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w:t>
      </w:r>
      <w:r w:rsidR="00E754B8">
        <w:rPr>
          <w:rFonts w:cs="Times New Roman"/>
        </w:rPr>
        <w:t xml:space="preserve">salinity </w:t>
      </w:r>
      <w:r w:rsidR="007D2119">
        <w:rPr>
          <w:rFonts w:cs="Times New Roman"/>
        </w:rPr>
        <w:t xml:space="preserve">can </w:t>
      </w:r>
      <w:r w:rsidR="00625C12">
        <w:rPr>
          <w:rFonts w:cs="Times New Roman"/>
        </w:rPr>
        <w:t>fluctuate</w:t>
      </w:r>
      <w:r w:rsidR="007D2119">
        <w:rPr>
          <w:rFonts w:cs="Times New Roman"/>
        </w:rPr>
        <w:t xml:space="preserve"> greatly</w:t>
      </w:r>
      <w:r>
        <w:rPr>
          <w:rFonts w:cs="Times New Roman"/>
        </w:rPr>
        <w:t xml:space="preserve">, </w:t>
      </w:r>
      <w:r w:rsidR="00625C12">
        <w:rPr>
          <w:rFonts w:cs="Times New Roman"/>
        </w:rPr>
        <w:t>and subsequent</w:t>
      </w:r>
      <w:r>
        <w:rPr>
          <w:rFonts w:cs="Times New Roman"/>
        </w:rPr>
        <w:t xml:space="preserve"> osmoregulation can incur a </w:t>
      </w:r>
      <w:r w:rsidR="007D2119">
        <w:rPr>
          <w:rFonts w:cs="Times New Roman"/>
        </w:rPr>
        <w:t>substantial</w:t>
      </w:r>
      <w:r>
        <w:rPr>
          <w:rFonts w:cs="Times New Roman"/>
        </w:rPr>
        <w:t xml:space="preserve"> energetic cost </w:t>
      </w:r>
      <w:r>
        <w:rPr>
          <w:rFonts w:cs="Times New Roman"/>
        </w:rPr>
        <w:fldChar w:fldCharType="begin" w:fldLock="1"/>
      </w:r>
      <w:r w:rsidR="00BC2843">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sidR="00BC2843">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 xml:space="preserve">. Unique to the Arctic Ocean is the persistent presence of sea ice and its effect upon the local ecosystem. Many ice-associated taxa (e.g., calanoid copepods and amphipods) exist at the sea ice edges </w:t>
      </w:r>
      <w:r>
        <w:rPr>
          <w:rFonts w:cs="Times New Roman"/>
        </w:rPr>
        <w:fldChar w:fldCharType="begin" w:fldLock="1"/>
      </w:r>
      <w:r w:rsidR="00BC2843">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Edges","type":"article-journal","volume":"35"},"uris":["http://www.mendeley.com/documents/?uuid=235c5829-595d-47de-8035-3d1d4ddf2989"]}],"mendeley":{"formattedCitation":"(Bradstreet and Cross 1982)","plainTextFormattedCitation":"(Bradstreet and Cross 1982)","previouslyFormattedCitation":"(Bradstreet and Cross 1982)"},"properties":{"noteIndex":0},"schema":"https://github.com/citation-style-language/schema/raw/master/csl-citation.json"}</w:instrText>
      </w:r>
      <w:r>
        <w:rPr>
          <w:rFonts w:cs="Times New Roman"/>
        </w:rPr>
        <w:fldChar w:fldCharType="separate"/>
      </w:r>
      <w:r w:rsidRPr="00C23354">
        <w:rPr>
          <w:rFonts w:cs="Times New Roman"/>
          <w:noProof/>
        </w:rPr>
        <w:t>(Bradstreet and Cross 1982)</w:t>
      </w:r>
      <w:r>
        <w:rPr>
          <w:rFonts w:cs="Times New Roman"/>
        </w:rPr>
        <w:fldChar w:fldCharType="end"/>
      </w:r>
      <w:r>
        <w:rPr>
          <w:rFonts w:cs="Times New Roman"/>
        </w:rPr>
        <w:t xml:space="preserve">, supporting fishes such as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w:t>
      </w:r>
      <w:r w:rsidR="00B15816">
        <w:rPr>
          <w:rFonts w:cs="Times New Roman"/>
        </w:rPr>
        <w:t xml:space="preserve">that prey upon such species </w:t>
      </w:r>
      <w:r>
        <w:rPr>
          <w:rFonts w:cs="Times New Roman"/>
        </w:rPr>
        <w:t>(</w:t>
      </w:r>
      <w:r>
        <w:rPr>
          <w:rFonts w:cs="Times New Roman"/>
        </w:rPr>
        <w:fldChar w:fldCharType="begin" w:fldLock="1"/>
      </w:r>
      <w:r w:rsidR="00BC2843">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Basin","type":"article-journal","volume":"27"},"uris":["http://www.mendeley.com/documents/?uuid=7bcde4a7-da43-4481-835f-a6b2c441ac48"]}],"mendeley":{"formattedCitation":"(Gradinger and Bluhm 2004)","manualFormatting":"Gradinger and Bluhm 2004)","plainTextFormattedCitation":"(Gradinger and Bluhm 2004)","previouslyFormattedCitation":"(Gradinger and Bluhm 2004)"},"properties":{"noteIndex":0},"schema":"https://github.com/citation-style-language/schema/raw/master/csl-citation.json"}</w:instrText>
      </w:r>
      <w:r>
        <w:rPr>
          <w:rFonts w:cs="Times New Roman"/>
        </w:rPr>
        <w:fldChar w:fldCharType="separate"/>
      </w:r>
      <w:r w:rsidRPr="00C23354">
        <w:rPr>
          <w:rFonts w:cs="Times New Roman"/>
          <w:noProof/>
        </w:rPr>
        <w:t>Gradinger and Bluhm 2004)</w:t>
      </w:r>
      <w:r>
        <w:rPr>
          <w:rFonts w:cs="Times New Roman"/>
        </w:rPr>
        <w:fldChar w:fldCharType="end"/>
      </w:r>
      <w:r>
        <w:rPr>
          <w:rFonts w:cs="Times New Roman"/>
        </w:rPr>
        <w:t xml:space="preserve">. </w:t>
      </w:r>
      <w:r w:rsidR="004724CA">
        <w:rPr>
          <w:rFonts w:cs="Times New Roman"/>
        </w:rPr>
        <w:t xml:space="preserve">The dynamic nature of the Arctic means that resources are highly variable and patchy at both spatial and temporal scales </w:t>
      </w:r>
      <w:r w:rsidR="004724CA">
        <w:rPr>
          <w:rFonts w:cs="Times New Roman"/>
        </w:rPr>
        <w:fldChar w:fldCharType="begin" w:fldLock="1"/>
      </w:r>
      <w:r w:rsidR="004724CA">
        <w:rPr>
          <w:rFonts w:cs="Times New Roman"/>
        </w:rPr>
        <w:instrText>ADDIN CSL_CITATION {"citationItems":[{"id":"ITEM-1","itemData":{"author":[{"dropping-particle":"","family":"Power","given":"G.","non-dropping-particle":"","parse-names":false,"suffix":""}],"container-title":"Fish Ecology in Arctic North America","editor":[{"dropping-particle":"","family":"Reynolds","given":"James B.","non-dropping-particle":"","parse-names":false,"suffix":""}],"id":"ITEM-1","issued":{"date-parts":[["1997"]]},"page":"13-39","publisher":"American Fisheries Society","publisher-place":"Bethesda, Maryland","title":"A Review of Fish Ecology in Arctic North America","type":"chapter"},"uris":["http://www.mendeley.com/documents/?uuid=0f61c7bf-aeaa-4bb6-9592-67979f279544"]}],"mendeley":{"formattedCitation":"(Power 1997)","plainTextFormattedCitation":"(Power 1997)","previouslyFormattedCitation":"(Power 1997)"},"properties":{"noteIndex":0},"schema":"https://github.com/citation-style-language/schema/raw/master/csl-citation.json"}</w:instrText>
      </w:r>
      <w:r w:rsidR="004724CA">
        <w:rPr>
          <w:rFonts w:cs="Times New Roman"/>
        </w:rPr>
        <w:fldChar w:fldCharType="separate"/>
      </w:r>
      <w:r w:rsidR="004724CA" w:rsidRPr="009D1D90">
        <w:rPr>
          <w:rFonts w:cs="Times New Roman"/>
          <w:noProof/>
        </w:rPr>
        <w:t>(Power 1997)</w:t>
      </w:r>
      <w:r w:rsidR="004724CA">
        <w:rPr>
          <w:rFonts w:cs="Times New Roman"/>
        </w:rPr>
        <w:fldChar w:fldCharType="end"/>
      </w:r>
      <w:r w:rsidR="004724CA">
        <w:rPr>
          <w:rFonts w:cs="Times New Roman"/>
        </w:rPr>
        <w:t>. These conditions cause several Arctic fishes to adopt migratory life</w:t>
      </w:r>
      <w:r w:rsidR="003D306E">
        <w:rPr>
          <w:rFonts w:cs="Times New Roman"/>
        </w:rPr>
        <w:t>-</w:t>
      </w:r>
      <w:r w:rsidR="004724CA">
        <w:rPr>
          <w:rFonts w:cs="Times New Roman"/>
        </w:rPr>
        <w:t>histor</w:t>
      </w:r>
      <w:r w:rsidR="003D306E">
        <w:rPr>
          <w:rFonts w:cs="Times New Roman"/>
        </w:rPr>
        <w:t>y strategies</w:t>
      </w:r>
      <w:r w:rsidR="004724CA">
        <w:rPr>
          <w:rFonts w:cs="Times New Roman"/>
        </w:rPr>
        <w:t xml:space="preserve"> to utilize multiple habitats, leading to a higher chance of encountering favorable conditions </w:t>
      </w:r>
      <w:r w:rsidR="004724CA">
        <w:rPr>
          <w:rFonts w:cs="Times New Roman"/>
        </w:rPr>
        <w:fldChar w:fldCharType="begin" w:fldLock="1"/>
      </w:r>
      <w:r w:rsidR="004724CA">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2016)","plainTextFormattedCitation":"(Craig 1984; Roux et al. 2016)","previouslyFormattedCitation":"(Craig 1984; Roux et al. 2016)"},"properties":{"noteIndex":0},"schema":"https://github.com/citation-style-language/schema/raw/master/csl-citation.json"}</w:instrText>
      </w:r>
      <w:r w:rsidR="004724CA">
        <w:rPr>
          <w:rFonts w:cs="Times New Roman"/>
        </w:rPr>
        <w:fldChar w:fldCharType="separate"/>
      </w:r>
      <w:r w:rsidR="004724CA" w:rsidRPr="0041192B">
        <w:rPr>
          <w:rFonts w:cs="Times New Roman"/>
          <w:noProof/>
        </w:rPr>
        <w:t>(Craig 1984; Roux et al. 2016)</w:t>
      </w:r>
      <w:r w:rsidR="004724CA">
        <w:rPr>
          <w:rFonts w:cs="Times New Roman"/>
        </w:rPr>
        <w:fldChar w:fldCharType="end"/>
      </w:r>
      <w:r w:rsidR="004724CA">
        <w:rPr>
          <w:rFonts w:cs="Times New Roman"/>
        </w:rPr>
        <w:t xml:space="preserve">. Thus, the intensity, duration, and variability of environmental factors play a large role in determining fish species presence and abundance in a region, especially in the nearshore Arctic. </w:t>
      </w:r>
    </w:p>
    <w:p w14:paraId="7D2FF057" w14:textId="5649E372" w:rsidR="00B448CE" w:rsidRPr="003622D7" w:rsidRDefault="00B448CE" w:rsidP="00B448CE">
      <w:pPr>
        <w:ind w:firstLine="540"/>
        <w:rPr>
          <w:rFonts w:cs="Times New Roman"/>
        </w:rPr>
      </w:pPr>
      <w:r w:rsidRPr="003622D7">
        <w:rPr>
          <w:rFonts w:cs="Times New Roman"/>
        </w:rPr>
        <w:t xml:space="preserve">Nearshore </w:t>
      </w:r>
      <w:r>
        <w:rPr>
          <w:rFonts w:cs="Times New Roman"/>
        </w:rPr>
        <w:t>areas</w:t>
      </w:r>
      <w:r w:rsidRPr="003622D7">
        <w:rPr>
          <w:rFonts w:cs="Times New Roman"/>
        </w:rPr>
        <w:t xml:space="preserve"> are important </w:t>
      </w:r>
      <w:r>
        <w:rPr>
          <w:rFonts w:cs="Times New Roman"/>
        </w:rPr>
        <w:t xml:space="preserve">habitats that provide a wide diversity of trophic contributions, increased nursery production of juvenile fishes </w:t>
      </w:r>
      <w:r>
        <w:rPr>
          <w:rFonts w:cs="Times New Roman"/>
        </w:rPr>
        <w:fldChar w:fldCharType="begin" w:fldLock="1"/>
      </w:r>
      <w:r w:rsidR="00BC2843">
        <w:rPr>
          <w:rFonts w:cs="Times New Roman"/>
        </w:rPr>
        <w:instrText>ADDIN CSL_CITATION {"citationItems":[{"id":"ITEM-1","itemData":{"DOI":"10.1641/0006-3568(2001)051[0633:TICAMO]2.0.CO;2","ISBN":"0006-3568","ISSN":"0006-3568","PMID":"5215850","abstract":"Nearshore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P.","non-dropping-particle":"","parse-names":false,"suffix":""}],"container-title":"BioScience","id":"ITEM-1","issue":"8","issued":{"date-parts":[["2001"]]},"page":"633-641","title":"The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2001)","plainTextFormattedCitation":"(Beck et al. 2001)","previouslyFormattedCitation":"(Beck et al. 2001)"},"properties":{"noteIndex":0},"schema":"https://github.com/citation-style-language/schema/raw/master/csl-citation.json"}</w:instrText>
      </w:r>
      <w:r>
        <w:rPr>
          <w:rFonts w:cs="Times New Roman"/>
        </w:rPr>
        <w:fldChar w:fldCharType="separate"/>
      </w:r>
      <w:r w:rsidRPr="002C4968">
        <w:rPr>
          <w:rFonts w:cs="Times New Roman"/>
          <w:noProof/>
        </w:rPr>
        <w:t>(Beck et al. 2001)</w:t>
      </w:r>
      <w:r>
        <w:rPr>
          <w:rFonts w:cs="Times New Roman"/>
        </w:rPr>
        <w:fldChar w:fldCharType="end"/>
      </w:r>
      <w:r>
        <w:rPr>
          <w:rFonts w:cs="Times New Roman"/>
        </w:rPr>
        <w:t xml:space="preserve">, and ontogenetic migration corridors </w:t>
      </w:r>
      <w:r>
        <w:rPr>
          <w:rFonts w:cs="Times New Roman"/>
        </w:rPr>
        <w:fldChar w:fldCharType="begin" w:fldLock="1"/>
      </w:r>
      <w:r w:rsidR="00BC2843">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Dynamics","type":"article-journal","volume":"38"},"uris":["http://www.mendeley.com/documents/?uuid=7c928937-ea49-4d2d-82f2-fae0217c0eca"]}],"mendeley":{"formattedCitation":"(Sheaves et al. 2014)","plainTextFormattedCitation":"(Sheaves et al. 2014)","previouslyFormattedCitation":"(Sheaves et al. 2014)"},"properties":{"noteIndex":0},"schema":"https://github.com/citation-style-language/schema/raw/master/csl-citation.json"}</w:instrText>
      </w:r>
      <w:r>
        <w:rPr>
          <w:rFonts w:cs="Times New Roman"/>
        </w:rPr>
        <w:fldChar w:fldCharType="separate"/>
      </w:r>
      <w:r w:rsidRPr="002C4968">
        <w:rPr>
          <w:rFonts w:cs="Times New Roman"/>
          <w:noProof/>
        </w:rPr>
        <w:t>(Sheaves et al. 2014)</w:t>
      </w:r>
      <w:r>
        <w:rPr>
          <w:rFonts w:cs="Times New Roman"/>
        </w:rPr>
        <w:fldChar w:fldCharType="end"/>
      </w:r>
      <w:r w:rsidRPr="003622D7">
        <w:rPr>
          <w:rFonts w:cs="Times New Roman"/>
        </w:rPr>
        <w:t xml:space="preserve">. </w:t>
      </w:r>
      <w:r>
        <w:rPr>
          <w:rFonts w:cs="Times New Roman"/>
        </w:rPr>
        <w:t xml:space="preserve">There are a variety of habitat types within </w:t>
      </w:r>
      <w:r w:rsidRPr="003622D7">
        <w:rPr>
          <w:rFonts w:cs="Times New Roman"/>
        </w:rPr>
        <w:t>nearshore habitats</w:t>
      </w:r>
      <w:r>
        <w:rPr>
          <w:rFonts w:cs="Times New Roman"/>
        </w:rPr>
        <w:t>, which</w:t>
      </w:r>
      <w:r w:rsidRPr="003622D7">
        <w:rPr>
          <w:rFonts w:cs="Times New Roman"/>
        </w:rPr>
        <w:t xml:space="preserve"> comprise a gradient of temperature</w:t>
      </w:r>
      <w:r w:rsidR="003D306E">
        <w:rPr>
          <w:rFonts w:cs="Times New Roman"/>
        </w:rPr>
        <w:t>s</w:t>
      </w:r>
      <w:r w:rsidRPr="003622D7">
        <w:rPr>
          <w:rFonts w:cs="Times New Roman"/>
        </w:rPr>
        <w:t xml:space="preserve"> and salinit</w:t>
      </w:r>
      <w:r w:rsidR="003D306E">
        <w:rPr>
          <w:rFonts w:cs="Times New Roman"/>
        </w:rPr>
        <w:t>ies</w:t>
      </w:r>
      <w:r w:rsidRPr="003622D7">
        <w:rPr>
          <w:rFonts w:cs="Times New Roman"/>
        </w:rPr>
        <w:t xml:space="preserve">, </w:t>
      </w:r>
      <w:r w:rsidR="003D306E">
        <w:rPr>
          <w:rFonts w:cs="Times New Roman"/>
        </w:rPr>
        <w:t>that influence</w:t>
      </w:r>
      <w:r w:rsidRPr="003622D7">
        <w:rPr>
          <w:rFonts w:cs="Times New Roman"/>
        </w:rPr>
        <w:t xml:space="preserve"> fish species that prefer a specific niche. </w:t>
      </w:r>
      <w:r>
        <w:rPr>
          <w:rFonts w:cs="Times New Roman"/>
        </w:rPr>
        <w:t xml:space="preserve">These environmental conditions can be reflected by the presence/absence and abundance of fish species because fish community composition can be a function of a </w:t>
      </w:r>
      <w:r>
        <w:rPr>
          <w:rFonts w:cs="Times New Roman"/>
        </w:rPr>
        <w:lastRenderedPageBreak/>
        <w:t xml:space="preserve">temperature and other abiotic factors for marine and freshwater species </w:t>
      </w:r>
      <w:r>
        <w:rPr>
          <w:rFonts w:cs="Times New Roman"/>
        </w:rPr>
        <w:fldChar w:fldCharType="begin" w:fldLock="1"/>
      </w:r>
      <w:r w:rsidR="00BC2843">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 xml:space="preserve">. For example, the distribution of juveniles in estuarine conditions can be a function of turbidity </w:t>
      </w:r>
      <w:r>
        <w:rPr>
          <w:rFonts w:cs="Times New Roman"/>
        </w:rPr>
        <w:fldChar w:fldCharType="begin" w:fldLock="1"/>
      </w:r>
      <w:r w:rsidR="00BC2843">
        <w:rPr>
          <w:rFonts w:cs="Times New Roman"/>
        </w:rPr>
        <w:instrText>ADDIN CSL_CITATION {"citationItems":[{"id":"ITEM-1","itemData":{"DOI":"10.1111/j.1095-8649.1980.tb02749.x","ISBN":"0022-1112","ISSN":"10958649","PMID":"6370144","abstract":"The differential distributions of juveniles and adults of 25 spp. of teleost were investigated and compared from 4 habitat types in subtropical Moreton Bay, Queensland [Australia]. The factors influencing the distribution of juveniles, particularly the species which enter estuaries were determined. The following habitats were sampled: a shallow, sheltered tidal estuary (Caboolture); a shallow, exposed bay with muddy substrates (Deception Bay); an exposed area of sandy substrates and seagrass (Toorbol Point) and a sheltered oceanic site with sandy substrates and seagrass (Kooringal). Data on diet, spawning seasons and recruitment periods of fry are presented together with measurements of salinity temperature and turbidity. Species entering estuaries recruited mainly in summer (rainy season). The possible preference of juveniles for calm water, the roles of food and predation pressure, the effects of salinity, temperature and turbidity are discussed in relation to the biology and distribution of the fish. Salinity and temperature were probably not important to most juvenile fish. The effects of calm water, suitable food and predators vary according to species. Although all juveniles studied preferred shallow water, in the case of those entering estuaries, turbidity was the single most important factor. Juveniles of the same species occurred in both the estuary and Deception Bay, where abiotic and biotic factors other than turbidity were different. During summer, turbidity gradients extended from east to west in Moreton Bay with highest turbidities in Caboolture estuary and Deception Bay. In winter, turbidities throughout Moreton Bay were low and relatively uniform. At this time many of the clear water species occurred in Deception Bay. The influence of high turbidity on fish may be linked to reduced predation pressure and perhaps food supply in shallow water. Turbidity gradients in summer may aid fry in locating estuarine nursery grounds. Juveniles of many species are probably not attracted to estuaries per se but to shallow turbid areas.","author":[{"dropping-particle":"","family":"Blaber","given":"S. J. M.","non-dropping-particle":"","parse-names":false,"suffix":""},{"dropping-particle":"","family":"Blaber","given":"T. G.","non-dropping-particle":"","parse-names":false,"suffix":""}],"container-title":"Journal of Fish Biology","id":"ITEM-1","issue":"2","issued":{"date-parts":[["1980"]]},"page":"143-162","title":"Factors affecting the distribution of juvenile estuarine and inshore fish","type":"article-journal","volume":"17"},"uris":["http://www.mendeley.com/documents/?uuid=09a319c9-e1b4-471d-849f-59da57638cbc"]}],"mendeley":{"formattedCitation":"(Blaber and Blaber 1980)","plainTextFormattedCitation":"(Blaber and Blaber 1980)","previouslyFormattedCitation":"(Blaber and Blaber 1980)"},"properties":{"noteIndex":0},"schema":"https://github.com/citation-style-language/schema/raw/master/csl-citation.json"}</w:instrText>
      </w:r>
      <w:r>
        <w:rPr>
          <w:rFonts w:cs="Times New Roman"/>
        </w:rPr>
        <w:fldChar w:fldCharType="separate"/>
      </w:r>
      <w:r w:rsidRPr="00412B3E">
        <w:rPr>
          <w:rFonts w:cs="Times New Roman"/>
          <w:noProof/>
        </w:rPr>
        <w:t>(Blaber and Blaber 1980)</w:t>
      </w:r>
      <w:r>
        <w:rPr>
          <w:rFonts w:cs="Times New Roman"/>
        </w:rPr>
        <w:fldChar w:fldCharType="end"/>
      </w:r>
      <w:r>
        <w:rPr>
          <w:rFonts w:cs="Times New Roman"/>
        </w:rPr>
        <w:t xml:space="preserve">. The variability of ecological community </w:t>
      </w:r>
      <w:r w:rsidR="00F30B32">
        <w:rPr>
          <w:rFonts w:cs="Times New Roman"/>
        </w:rPr>
        <w:t>composition</w:t>
      </w:r>
      <w:r>
        <w:rPr>
          <w:rFonts w:cs="Times New Roman"/>
        </w:rPr>
        <w:t xml:space="preserve"> is thought to be indicative of stressors acting upon the populations </w:t>
      </w:r>
      <w:r>
        <w:rPr>
          <w:rFonts w:cs="Times New Roman"/>
        </w:rPr>
        <w:fldChar w:fldCharType="begin" w:fldLock="1"/>
      </w:r>
      <w:r w:rsidR="00BC2843">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communities","type":"article-journal","volume":"172"},"uris":["http://www.mendeley.com/documents/?uuid=3d2b3118-1e03-4a9d-85c9-01d6475cef98"]}],"mendeley":{"formattedCitation":"(Warwick and Clarke 1993)","plainTextFormattedCitation":"(Warwick and Clarke 1993)","previouslyFormattedCitation":"(Warwick and Clarke 1993)"},"properties":{"noteIndex":0},"schema":"https://github.com/citation-style-language/schema/raw/master/csl-citation.json"}</w:instrText>
      </w:r>
      <w:r>
        <w:rPr>
          <w:rFonts w:cs="Times New Roman"/>
        </w:rPr>
        <w:fldChar w:fldCharType="separate"/>
      </w:r>
      <w:r w:rsidRPr="00412B3E">
        <w:rPr>
          <w:rFonts w:cs="Times New Roman"/>
          <w:noProof/>
        </w:rPr>
        <w:t>(Warwick and Clarke 1993)</w:t>
      </w:r>
      <w:r>
        <w:rPr>
          <w:rFonts w:cs="Times New Roman"/>
        </w:rPr>
        <w:fldChar w:fldCharType="end"/>
      </w:r>
      <w:r>
        <w:rPr>
          <w:rFonts w:cs="Times New Roman"/>
        </w:rPr>
        <w:t xml:space="preserve">. Resilience of ecological communities to persist during changes to their habitat or environment is a characteristic of healthy communities with high biological diversity and wide response diversity of these species </w:t>
      </w:r>
      <w:r>
        <w:rPr>
          <w:rFonts w:cs="Times New Roman"/>
        </w:rPr>
        <w:fldChar w:fldCharType="begin" w:fldLock="1"/>
      </w:r>
      <w:r w:rsidR="00BC2843">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non-dropping-particle":"","parse-names":false,"suffix":""},{"dropping-particle":"","family":"Folke","given":"C","non-dropping-particle":"","parse-names":false,"suffix":""},{"dropping-particle":"","family":"Nystrom","given":"M","non-dropping-particle":"","parse-names":false,"suffix":""},{"dropping-particle":"","family":"Peterson","given":"G","non-dropping-particle":"","parse-names":false,"suffix":""},{"dropping-particle":"","family":"Bengtsson","given":"J","non-dropping-particle":"","parse-names":false,"suffix":""},{"dropping-particle":"","family":"Walker","given":"B","non-dropping-particle":"","parse-names":false,"suffix":""},{"dropping-particle":"","family":"Norberg","given":"J","non-dropping-particle":"","parse-names":false,"suffix":""}],"container-title":"Frontiers in Ecology and the Environment","id":"ITEM-2","issue":"9","issued":{"date-parts":[["2003"]]},"page":"488-494","title":"Response diversity, ecosystem change, and resilience RID C-1309-2008 RID F-2386-2011","type":"article-journal","volume":"1"},"uris":["http://www.mendeley.com/documents/?uuid=70b59b45-6274-400a-a1ce-bff355829363"]}],"mendeley":{"formattedCitation":"(Peterson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 xml:space="preserve">. </w:t>
      </w:r>
    </w:p>
    <w:p w14:paraId="0CCA9A1F" w14:textId="4B35FD34" w:rsidR="00070CC8" w:rsidRDefault="00625C12" w:rsidP="007C2BDC">
      <w:pPr>
        <w:ind w:firstLine="540"/>
        <w:rPr>
          <w:rFonts w:cs="Times New Roman"/>
        </w:rPr>
      </w:pPr>
      <w:r>
        <w:rPr>
          <w:rFonts w:cs="Times New Roman"/>
        </w:rPr>
        <w:t>Due to the dynamic nature of resources and conditions in the Arctic, some Arctic fishes adopt migratory life histor</w:t>
      </w:r>
      <w:r w:rsidR="003D306E">
        <w:rPr>
          <w:rFonts w:cs="Times New Roman"/>
        </w:rPr>
        <w:t>y strategies</w:t>
      </w:r>
      <w:r>
        <w:rPr>
          <w:rFonts w:cs="Times New Roman"/>
        </w:rPr>
        <w:t xml:space="preserve"> to increase chances of encountering habitats with favorable conditions </w:t>
      </w:r>
      <w:r>
        <w:rPr>
          <w:rFonts w:cs="Times New Roman"/>
        </w:rPr>
        <w:fldChar w:fldCharType="begin" w:fldLock="1"/>
      </w:r>
      <w:r>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2016)","manualFormatting":"(Craig 1984; Power 1997; Roux et al. 2016)","plainTextFormattedCitation":"(Craig 1984; Roux et al. 2016)","previouslyFormattedCitation":"(Craig 1984; Roux et al. 2016)"},"properties":{"noteIndex":0},"schema":"https://github.com/citation-style-language/schema/raw/master/csl-citation.json"}</w:instrText>
      </w:r>
      <w:r>
        <w:rPr>
          <w:rFonts w:cs="Times New Roman"/>
        </w:rPr>
        <w:fldChar w:fldCharType="separate"/>
      </w:r>
      <w:r w:rsidRPr="0041192B">
        <w:rPr>
          <w:rFonts w:cs="Times New Roman"/>
          <w:noProof/>
        </w:rPr>
        <w:t>(Craig 1984;</w:t>
      </w:r>
      <w:r>
        <w:rPr>
          <w:rFonts w:cs="Times New Roman"/>
          <w:noProof/>
        </w:rPr>
        <w:t xml:space="preserve"> Power 1997; </w:t>
      </w:r>
      <w:r w:rsidRPr="0041192B">
        <w:rPr>
          <w:rFonts w:cs="Times New Roman"/>
          <w:noProof/>
        </w:rPr>
        <w:t>Roux et al. 2016)</w:t>
      </w:r>
      <w:r>
        <w:rPr>
          <w:rFonts w:cs="Times New Roman"/>
        </w:rPr>
        <w:fldChar w:fldCharType="end"/>
      </w:r>
      <w:r>
        <w:rPr>
          <w:rFonts w:cs="Times New Roman"/>
        </w:rPr>
        <w:t xml:space="preserve">. </w:t>
      </w:r>
      <w:r w:rsidR="00070CC8" w:rsidRPr="003622D7">
        <w:rPr>
          <w:rFonts w:cs="Times New Roman"/>
        </w:rPr>
        <w:t>Arctic whitefish</w:t>
      </w:r>
      <w:r w:rsidR="00070CC8">
        <w:rPr>
          <w:rFonts w:cs="Times New Roman"/>
        </w:rPr>
        <w:t>es</w:t>
      </w:r>
      <w:r w:rsidR="00070CC8" w:rsidRPr="003622D7">
        <w:rPr>
          <w:rFonts w:cs="Times New Roman"/>
        </w:rPr>
        <w:t xml:space="preserve"> species </w:t>
      </w:r>
      <w:r w:rsidR="00070CC8">
        <w:rPr>
          <w:rFonts w:cs="Times New Roman"/>
        </w:rPr>
        <w:t xml:space="preserve">like </w:t>
      </w:r>
      <w:r w:rsidR="00070CC8" w:rsidRPr="003622D7">
        <w:rPr>
          <w:rFonts w:cs="Times New Roman"/>
        </w:rPr>
        <w:t xml:space="preserve">Broad Whitefish </w:t>
      </w:r>
      <w:r w:rsidR="00070CC8" w:rsidRPr="007C2BDC">
        <w:rPr>
          <w:rFonts w:cs="Times New Roman"/>
          <w:i/>
        </w:rPr>
        <w:t>Coregonus nasus</w:t>
      </w:r>
      <w:r w:rsidR="00070CC8" w:rsidRPr="003622D7">
        <w:rPr>
          <w:rFonts w:cs="Times New Roman"/>
        </w:rPr>
        <w:t xml:space="preserve">, Arctic Cisco </w:t>
      </w:r>
      <w:r w:rsidR="00070CC8" w:rsidRPr="007C2BDC">
        <w:rPr>
          <w:rFonts w:cs="Times New Roman"/>
          <w:i/>
        </w:rPr>
        <w:t xml:space="preserve">Coregonus </w:t>
      </w:r>
      <w:proofErr w:type="spellStart"/>
      <w:r w:rsidR="00070CC8" w:rsidRPr="007C2BDC">
        <w:rPr>
          <w:rFonts w:cs="Times New Roman"/>
          <w:i/>
        </w:rPr>
        <w:t>autumnalis</w:t>
      </w:r>
      <w:proofErr w:type="spellEnd"/>
      <w:r w:rsidR="00070CC8" w:rsidRPr="003622D7">
        <w:rPr>
          <w:rFonts w:cs="Times New Roman"/>
        </w:rPr>
        <w:t xml:space="preserve">, Least Cisco </w:t>
      </w:r>
      <w:r w:rsidR="00070CC8" w:rsidRPr="007C2BDC">
        <w:rPr>
          <w:rFonts w:cs="Times New Roman"/>
          <w:i/>
        </w:rPr>
        <w:t>Coregonus sardinella</w:t>
      </w:r>
      <w:r w:rsidR="00070CC8">
        <w:rPr>
          <w:rFonts w:cs="Times New Roman"/>
        </w:rPr>
        <w:t>, and Humpback Whitefish</w:t>
      </w:r>
      <w:r w:rsidR="00070CC8" w:rsidRPr="007C2BDC">
        <w:rPr>
          <w:rFonts w:cs="Times New Roman"/>
        </w:rPr>
        <w:t xml:space="preserve"> </w:t>
      </w:r>
      <w:r w:rsidR="00070CC8" w:rsidRPr="007C2BDC">
        <w:rPr>
          <w:rFonts w:cs="Times New Roman"/>
          <w:i/>
        </w:rPr>
        <w:t xml:space="preserve">Coregonus </w:t>
      </w:r>
      <w:proofErr w:type="spellStart"/>
      <w:r w:rsidR="00070CC8" w:rsidRPr="007C2BDC">
        <w:rPr>
          <w:rFonts w:cs="Times New Roman"/>
          <w:i/>
        </w:rPr>
        <w:t>pidschian</w:t>
      </w:r>
      <w:proofErr w:type="spellEnd"/>
      <w:r w:rsidR="00070CC8" w:rsidRPr="003622D7">
        <w:rPr>
          <w:rFonts w:cs="Times New Roman"/>
        </w:rPr>
        <w:t xml:space="preserve"> are amphidromous</w:t>
      </w:r>
      <w:r w:rsidR="0046795D">
        <w:rPr>
          <w:rFonts w:cs="Times New Roman"/>
        </w:rPr>
        <w:t xml:space="preserve">, </w:t>
      </w:r>
      <w:r w:rsidR="00070CC8" w:rsidRPr="003622D7">
        <w:rPr>
          <w:rFonts w:cs="Times New Roman"/>
        </w:rPr>
        <w:t>tolerant of moderate levels of salinity</w:t>
      </w:r>
      <w:r w:rsidR="0046795D">
        <w:rPr>
          <w:rFonts w:cs="Times New Roman"/>
        </w:rPr>
        <w:t>, and capable of far-ranging migrations</w:t>
      </w:r>
      <w:r w:rsidR="00070CC8">
        <w:rPr>
          <w:rFonts w:cs="Times New Roman"/>
        </w:rPr>
        <w:t xml:space="preserve"> </w:t>
      </w:r>
      <w:r w:rsidR="00070CC8">
        <w:rPr>
          <w:rFonts w:cs="Times New Roman"/>
        </w:rPr>
        <w:fldChar w:fldCharType="begin" w:fldLock="1"/>
      </w:r>
      <w:r w:rsidR="00BC2843">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 Canadian Technical Report of Fisheries and Aquatic Sciences","type":"article-journal","volume":"1336"},"uris":["http://www.mendeley.com/documents/?uuid=aeae6409-fa51-4222-a27b-c0f80fff1127"]}],"mendeley":{"formattedCitation":"(Bond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sidR="00070CC8">
        <w:rPr>
          <w:rFonts w:cs="Times New Roman"/>
        </w:rPr>
        <w:fldChar w:fldCharType="separate"/>
      </w:r>
      <w:r w:rsidR="00070CC8" w:rsidRPr="001813D6">
        <w:rPr>
          <w:rFonts w:cs="Times New Roman"/>
          <w:noProof/>
        </w:rPr>
        <w:t>(Bond and Erickson 1985; de March 1989; Fechhelm et al. 1993)</w:t>
      </w:r>
      <w:r w:rsidR="00070CC8">
        <w:rPr>
          <w:rFonts w:cs="Times New Roman"/>
        </w:rPr>
        <w:fldChar w:fldCharType="end"/>
      </w:r>
      <w:r w:rsidR="00070CC8">
        <w:rPr>
          <w:rFonts w:cs="Times New Roman"/>
        </w:rPr>
        <w:t xml:space="preserve">. For example, Arctic Cisco in Alaskan waters are </w:t>
      </w:r>
      <w:r w:rsidR="0046795D">
        <w:rPr>
          <w:rFonts w:cs="Times New Roman"/>
        </w:rPr>
        <w:t>born in</w:t>
      </w:r>
      <w:r w:rsidR="00070CC8">
        <w:rPr>
          <w:rFonts w:cs="Times New Roman"/>
        </w:rPr>
        <w:t xml:space="preserve"> the Mackenzie River, Northwest Territories, Canada</w:t>
      </w:r>
      <w:r w:rsidR="003D306E">
        <w:rPr>
          <w:rFonts w:cs="Times New Roman"/>
        </w:rPr>
        <w:t>,</w:t>
      </w:r>
      <w:r w:rsidR="00070CC8">
        <w:rPr>
          <w:rFonts w:cs="Times New Roman"/>
        </w:rPr>
        <w:t xml:space="preserve"> and transported east as juveniles via easterly winds pushing surface currents </w:t>
      </w:r>
      <w:r w:rsidR="00070CC8">
        <w:rPr>
          <w:rFonts w:cs="Times New Roman"/>
        </w:rPr>
        <w:fldChar w:fldCharType="begin" w:fldLock="1"/>
      </w:r>
      <w:r w:rsidR="00BC2843">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fish","type":"article-journal","volume":"36"},"uris":["http://www.mendeley.com/documents/?uuid=43fe6237-654d-4057-8e28-e6ed5f41cd58"]}],"mendeley":{"formattedCitation":"(von Biela et al. 2013; Zimmerman et al. 2013)","plainTextFormattedCitation":"(von Biela et al. 2013; Zimmerman et al. 2013)","previouslyFormattedCitation":"(von Biela et al. 2013; Zimmerman et al. 2013)"},"properties":{"noteIndex":0},"schema":"https://github.com/citation-style-language/schema/raw/master/csl-citation.json"}</w:instrText>
      </w:r>
      <w:r w:rsidR="00070CC8">
        <w:rPr>
          <w:rFonts w:cs="Times New Roman"/>
        </w:rPr>
        <w:fldChar w:fldCharType="separate"/>
      </w:r>
      <w:r w:rsidR="00070CC8" w:rsidRPr="00502B1B">
        <w:rPr>
          <w:rFonts w:cs="Times New Roman"/>
          <w:noProof/>
        </w:rPr>
        <w:t>(von Biela et al. 2013; Zimmerman et al. 2013)</w:t>
      </w:r>
      <w:r w:rsidR="00070CC8">
        <w:rPr>
          <w:rFonts w:cs="Times New Roman"/>
        </w:rPr>
        <w:fldChar w:fldCharType="end"/>
      </w:r>
      <w:commentRangeStart w:id="1"/>
      <w:r w:rsidR="00070CC8">
        <w:rPr>
          <w:rFonts w:cs="Times New Roman"/>
        </w:rPr>
        <w:t xml:space="preserve">. </w:t>
      </w:r>
      <w:commentRangeEnd w:id="1"/>
      <w:r w:rsidR="0046795D">
        <w:rPr>
          <w:rStyle w:val="CommentReference"/>
        </w:rPr>
        <w:commentReference w:id="1"/>
      </w:r>
      <w:r w:rsidR="00070CC8">
        <w:rPr>
          <w:rFonts w:cs="Times New Roman"/>
        </w:rPr>
        <w:t xml:space="preserve"> </w:t>
      </w:r>
      <w:r w:rsidR="0046795D">
        <w:rPr>
          <w:rFonts w:cs="Times New Roman"/>
        </w:rPr>
        <w:t>J</w:t>
      </w:r>
      <w:r w:rsidR="00070CC8">
        <w:rPr>
          <w:rFonts w:cs="Times New Roman"/>
        </w:rPr>
        <w:t>uvenile</w:t>
      </w:r>
      <w:r w:rsidR="0046795D">
        <w:rPr>
          <w:rFonts w:cs="Times New Roman"/>
        </w:rPr>
        <w:t xml:space="preserve"> whitefishes</w:t>
      </w:r>
      <w:r w:rsidR="00070CC8">
        <w:rPr>
          <w:rFonts w:cs="Times New Roman"/>
        </w:rPr>
        <w:t xml:space="preserve"> spend summer months feeding in the estuaries and deltas along the coastal Beaufort Sea and </w:t>
      </w:r>
      <w:r w:rsidR="00070CC8" w:rsidRPr="003622D7">
        <w:rPr>
          <w:rFonts w:cs="Times New Roman"/>
        </w:rPr>
        <w:t xml:space="preserve">overwinter in deep-water pools or areas of upwelling </w:t>
      </w:r>
      <w:r w:rsidR="00070CC8">
        <w:rPr>
          <w:rFonts w:cs="Times New Roman"/>
        </w:rPr>
        <w:t>in local rivers, especially</w:t>
      </w:r>
      <w:r w:rsidR="00070CC8" w:rsidRPr="003622D7">
        <w:rPr>
          <w:rFonts w:cs="Times New Roman"/>
        </w:rPr>
        <w:t xml:space="preserve"> </w:t>
      </w:r>
      <w:r w:rsidR="00070CC8">
        <w:rPr>
          <w:rFonts w:cs="Times New Roman"/>
        </w:rPr>
        <w:t xml:space="preserve">the Colville River </w:t>
      </w:r>
      <w:r w:rsidR="00070CC8">
        <w:rPr>
          <w:rFonts w:cs="Times New Roman"/>
        </w:rPr>
        <w:fldChar w:fldCharType="begin" w:fldLock="1"/>
      </w:r>
      <w:r w:rsidR="00BC2843">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sidR="00070CC8">
        <w:rPr>
          <w:rFonts w:cs="Times New Roman"/>
        </w:rPr>
        <w:fldChar w:fldCharType="separate"/>
      </w:r>
      <w:r w:rsidR="00070CC8" w:rsidRPr="00502B1B">
        <w:rPr>
          <w:rFonts w:cs="Times New Roman"/>
          <w:noProof/>
        </w:rPr>
        <w:t>(Craig et al. 1985; Fechhelm et al. 1999; Seigle and Gottschalk 2013)</w:t>
      </w:r>
      <w:r w:rsidR="00070CC8">
        <w:rPr>
          <w:rFonts w:cs="Times New Roman"/>
        </w:rPr>
        <w:fldChar w:fldCharType="end"/>
      </w:r>
      <w:r w:rsidR="00070CC8">
        <w:rPr>
          <w:rFonts w:cs="Times New Roman"/>
        </w:rPr>
        <w:t xml:space="preserve">. </w:t>
      </w:r>
      <w:proofErr w:type="spellStart"/>
      <w:r w:rsidR="00070CC8">
        <w:rPr>
          <w:rFonts w:cs="Times New Roman"/>
        </w:rPr>
        <w:t>Gadids</w:t>
      </w:r>
      <w:proofErr w:type="spellEnd"/>
      <w:r w:rsidR="00070CC8">
        <w:rPr>
          <w:rFonts w:cs="Times New Roman"/>
        </w:rPr>
        <w:t xml:space="preserve">, predominantly Arctic Cod, </w:t>
      </w:r>
      <w:r w:rsidR="00DD00C0">
        <w:rPr>
          <w:rFonts w:cs="Times New Roman"/>
        </w:rPr>
        <w:t xml:space="preserve">are also ecologically important and </w:t>
      </w:r>
      <w:r w:rsidR="00070CC8">
        <w:rPr>
          <w:rFonts w:cs="Times New Roman"/>
        </w:rPr>
        <w:t>support the Arctic marine ecosystem with their prevalence and high energetic content</w:t>
      </w:r>
      <w:r w:rsidR="007C2BDC">
        <w:rPr>
          <w:rFonts w:cs="Times New Roman"/>
        </w:rPr>
        <w:t xml:space="preserve"> </w:t>
      </w:r>
      <w:commentRangeStart w:id="2"/>
      <w:r w:rsidR="007C2BDC">
        <w:rPr>
          <w:rFonts w:cs="Times New Roman"/>
        </w:rPr>
        <w:fldChar w:fldCharType="begin" w:fldLock="1"/>
      </w:r>
      <w:r w:rsidR="005B7676">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S.","non-dropping-particle":"","parse-names":false,"suffix":""}],"id":"ITEM-5","issued":{"date-parts":[["2016"]]},"title":"Alaska Arctic Marine Fish Ecology Catalog","type":"report"},"uris":["http://www.mendeley.com/documents/?uuid=909944f5-bc0f-48e9-9d6e-63aec4454be9"]}],"mendeley":{"formattedCitation":"(Gradinger and Bluhm 2004; Elliott and Gaston 2008; Harter et al. 2013; Majewski et al. 2016; Thorsteinson and Love 2016)","plainTextFormattedCitation":"(Gradinger and Bluhm 2004; Elliott and Gaston 2008; Harter et al. 2013; Majewski et al. 2016; Thorsteinson and Love 2016)","previouslyFormattedCitation":"(Gradinger and Bluhm 2004; Elliott and Gaston 2008; Harter et al. 2013; Majewski et al. 2016; Thorsteinson and Love 2016)"},"properties":{"noteIndex":0},"schema":"https://github.com/citation-style-language/schema/raw/master/csl-citation.json"}</w:instrText>
      </w:r>
      <w:r w:rsidR="007C2BDC">
        <w:rPr>
          <w:rFonts w:cs="Times New Roman"/>
        </w:rPr>
        <w:fldChar w:fldCharType="separate"/>
      </w:r>
      <w:r w:rsidR="007C2BDC" w:rsidRPr="007C2BDC">
        <w:rPr>
          <w:rFonts w:cs="Times New Roman"/>
          <w:noProof/>
        </w:rPr>
        <w:t>(Gradinger and Bluhm 2004; Elliott and Gaston 2008; Harter et al. 2013; Majewski et al. 2016; Thorsteinson and Love 2016)</w:t>
      </w:r>
      <w:r w:rsidR="007C2BDC">
        <w:rPr>
          <w:rFonts w:cs="Times New Roman"/>
        </w:rPr>
        <w:fldChar w:fldCharType="end"/>
      </w:r>
      <w:commentRangeEnd w:id="2"/>
      <w:r w:rsidR="007C2BDC">
        <w:rPr>
          <w:rStyle w:val="CommentReference"/>
        </w:rPr>
        <w:commentReference w:id="2"/>
      </w:r>
      <w:r w:rsidR="007C2BDC">
        <w:rPr>
          <w:rFonts w:cs="Times New Roman"/>
        </w:rPr>
        <w:t>.</w:t>
      </w:r>
      <w:r w:rsidR="00070CC8" w:rsidRPr="003467B7">
        <w:rPr>
          <w:rFonts w:cs="Times New Roman"/>
        </w:rPr>
        <w:t xml:space="preserve"> </w:t>
      </w:r>
      <w:r w:rsidR="007C2BDC">
        <w:rPr>
          <w:rFonts w:cs="Times New Roman"/>
        </w:rPr>
        <w:t xml:space="preserve">Arctic </w:t>
      </w:r>
      <w:r w:rsidR="007C2BDC">
        <w:rPr>
          <w:rFonts w:cs="Times New Roman"/>
        </w:rPr>
        <w:lastRenderedPageBreak/>
        <w:t xml:space="preserve">Cod play a key linkage between abundant zooplankton such as calanoid copepods and amphipods and higher trophic organisms such as </w:t>
      </w:r>
      <w:r w:rsidR="007C2BDC" w:rsidRPr="00CE17CB">
        <w:rPr>
          <w:rFonts w:cs="Times New Roman"/>
        </w:rPr>
        <w:t>Black Guillem</w:t>
      </w:r>
      <w:r w:rsidR="007C2BDC">
        <w:rPr>
          <w:rFonts w:cs="Times New Roman"/>
        </w:rPr>
        <w:t xml:space="preserve">ot </w:t>
      </w:r>
      <w:proofErr w:type="spellStart"/>
      <w:r w:rsidR="007C2BDC" w:rsidRPr="00CE17CB">
        <w:rPr>
          <w:rFonts w:cs="Times New Roman"/>
          <w:i/>
        </w:rPr>
        <w:t>Cepphus</w:t>
      </w:r>
      <w:proofErr w:type="spellEnd"/>
      <w:r w:rsidR="007C2BDC" w:rsidRPr="00CE17CB">
        <w:rPr>
          <w:rFonts w:cs="Times New Roman"/>
          <w:i/>
        </w:rPr>
        <w:t xml:space="preserve"> grille</w:t>
      </w:r>
      <w:r w:rsidR="007C2BDC">
        <w:rPr>
          <w:rFonts w:cs="Times New Roman"/>
        </w:rPr>
        <w:t xml:space="preserve">, </w:t>
      </w:r>
      <w:r w:rsidR="007C2BDC" w:rsidRPr="00FC2E94">
        <w:rPr>
          <w:rFonts w:cs="Times New Roman"/>
        </w:rPr>
        <w:t xml:space="preserve">ringed seals </w:t>
      </w:r>
      <w:proofErr w:type="spellStart"/>
      <w:r w:rsidR="007C2BDC" w:rsidRPr="00FC2E94">
        <w:rPr>
          <w:rFonts w:cs="Times New Roman"/>
          <w:i/>
        </w:rPr>
        <w:t>Pusa</w:t>
      </w:r>
      <w:proofErr w:type="spellEnd"/>
      <w:r w:rsidR="007C2BDC" w:rsidRPr="00FC2E94">
        <w:rPr>
          <w:rFonts w:cs="Times New Roman"/>
          <w:i/>
        </w:rPr>
        <w:t xml:space="preserve"> </w:t>
      </w:r>
      <w:proofErr w:type="spellStart"/>
      <w:r w:rsidR="007C2BDC" w:rsidRPr="00FC2E94">
        <w:rPr>
          <w:rFonts w:cs="Times New Roman"/>
          <w:i/>
        </w:rPr>
        <w:t>hispida</w:t>
      </w:r>
      <w:proofErr w:type="spellEnd"/>
      <w:r w:rsidR="007C2BDC">
        <w:rPr>
          <w:rFonts w:cs="Times New Roman"/>
        </w:rPr>
        <w:t>,</w:t>
      </w:r>
      <w:r w:rsidR="007C2BDC" w:rsidRPr="00FC2E94">
        <w:rPr>
          <w:rFonts w:cs="Times New Roman"/>
        </w:rPr>
        <w:t xml:space="preserve"> and beluga whales </w:t>
      </w:r>
      <w:r w:rsidR="007C2BDC" w:rsidRPr="00FC2E94">
        <w:rPr>
          <w:rFonts w:cs="Times New Roman"/>
          <w:i/>
        </w:rPr>
        <w:t>Delphinapterus leucas</w:t>
      </w:r>
      <w:r w:rsidR="007C2BDC">
        <w:rPr>
          <w:rFonts w:cs="Times New Roman"/>
        </w:rPr>
        <w:t xml:space="preserve"> (</w:t>
      </w:r>
      <w:r w:rsidR="007C2BDC">
        <w:rPr>
          <w:rFonts w:cs="Times New Roman"/>
        </w:rPr>
        <w:fldChar w:fldCharType="begin" w:fldLock="1"/>
      </w:r>
      <w:r w:rsidR="007C2BDC">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Bay","type":"article-journal","volume":"66"},"uris":["http://www.mendeley.com/documents/?uuid=1c9175fa-607f-40d6-80c9-d4c788dc3e89"]},{"id":"ITEM-3","itemData":{"author":[{"dropping-particle":"","family":"Thorsteinson","given":"Lyman K.","non-dropping-particle":"","parse-names":false,"suffix":""},{"dropping-particle":"","family":"Love","given":"Milton S.","non-dropping-particle":"","parse-names":false,"suffix":""}],"id":"ITEM-3","issued":{"date-parts":[["2016"]]},"title":"Alaska Arctic Marine Fish Ecology Catalog","type":"report"},"uris":["http://www.mendeley.com/documents/?uuid=909944f5-bc0f-48e9-9d6e-63aec4454be9"]}],"mendeley":{"formattedCitation":"(Bradstreet and Cross 1982; Harter et al. 2013; Thorsteinson and Love 2016)","manualFormatting":"Bradstreet and Cross 1982; Harter et al. 2013; Thorsteinson and Love 2016)","plainTextFormattedCitation":"(Bradstreet and Cross 1982; Harter et al. 2013; Thorsteinson and Love 2016)","previouslyFormattedCitation":"(Bradstreet and Cross 1982; Harter et al. 2013; Thorsteinson and Love 2016)"},"properties":{"noteIndex":0},"schema":"https://github.com/citation-style-language/schema/raw/master/csl-citation.json"}</w:instrText>
      </w:r>
      <w:r w:rsidR="007C2BDC">
        <w:rPr>
          <w:rFonts w:cs="Times New Roman"/>
        </w:rPr>
        <w:fldChar w:fldCharType="separate"/>
      </w:r>
      <w:r w:rsidR="007C2BDC" w:rsidRPr="0041192B">
        <w:rPr>
          <w:rFonts w:cs="Times New Roman"/>
          <w:noProof/>
        </w:rPr>
        <w:t>Bradstreet and Cross 1982; Harter et al. 2013; Thorsteinson and Love 2016)</w:t>
      </w:r>
      <w:r w:rsidR="007C2BDC">
        <w:rPr>
          <w:rFonts w:cs="Times New Roman"/>
        </w:rPr>
        <w:fldChar w:fldCharType="end"/>
      </w:r>
      <w:r w:rsidR="007C2BDC">
        <w:rPr>
          <w:rFonts w:cs="Times New Roman"/>
        </w:rPr>
        <w:t xml:space="preserve">. </w:t>
      </w:r>
    </w:p>
    <w:p w14:paraId="6EEB57DE" w14:textId="7393355B" w:rsidR="0070218E" w:rsidRDefault="00E754B8" w:rsidP="00B448CE">
      <w:pPr>
        <w:ind w:firstLine="540"/>
        <w:rPr>
          <w:rFonts w:cs="Times New Roman"/>
        </w:rPr>
      </w:pPr>
      <w:r>
        <w:rPr>
          <w:rFonts w:cs="Times New Roman"/>
        </w:rPr>
        <w:t>In this study, w</w:t>
      </w:r>
      <w:r w:rsidR="0072541D">
        <w:rPr>
          <w:rFonts w:cs="Times New Roman"/>
        </w:rPr>
        <w:t xml:space="preserve">e assessed the effects of environmental variables upon the </w:t>
      </w:r>
      <w:r>
        <w:rPr>
          <w:rFonts w:cs="Times New Roman"/>
        </w:rPr>
        <w:t xml:space="preserve">abundance of </w:t>
      </w:r>
      <w:r w:rsidR="0072541D">
        <w:rPr>
          <w:rFonts w:cs="Times New Roman"/>
        </w:rPr>
        <w:t xml:space="preserve">various fish species present within </w:t>
      </w:r>
      <w:r w:rsidR="007C2BDC">
        <w:rPr>
          <w:rFonts w:cs="Times New Roman"/>
        </w:rPr>
        <w:t>a nearshore semi-estuarine</w:t>
      </w:r>
      <w:r w:rsidR="0072541D">
        <w:rPr>
          <w:rFonts w:cs="Times New Roman"/>
        </w:rPr>
        <w:t xml:space="preserve"> ecosystem </w:t>
      </w:r>
      <w:r w:rsidR="007C2BDC">
        <w:rPr>
          <w:rFonts w:cs="Times New Roman"/>
        </w:rPr>
        <w:t>of the Alaskan Arctic</w:t>
      </w:r>
      <w:r w:rsidR="00B15816">
        <w:rPr>
          <w:rFonts w:cs="Times New Roman"/>
        </w:rPr>
        <w:t xml:space="preserve">. </w:t>
      </w:r>
      <w:r w:rsidR="008061ED">
        <w:rPr>
          <w:rFonts w:cs="Times New Roman"/>
        </w:rPr>
        <w:t xml:space="preserve">We hypothesized that ongoing </w:t>
      </w:r>
      <w:r w:rsidR="00300B46">
        <w:rPr>
          <w:rFonts w:cs="Times New Roman"/>
        </w:rPr>
        <w:t>shifts</w:t>
      </w:r>
      <w:r w:rsidR="008061ED">
        <w:rPr>
          <w:rFonts w:cs="Times New Roman"/>
        </w:rPr>
        <w:t xml:space="preserve"> in Arctic </w:t>
      </w:r>
      <w:r w:rsidR="00CA3E72">
        <w:rPr>
          <w:rFonts w:cs="Times New Roman"/>
        </w:rPr>
        <w:t xml:space="preserve">environmental conditions </w:t>
      </w:r>
      <w:r w:rsidR="008061ED">
        <w:rPr>
          <w:rFonts w:cs="Times New Roman"/>
        </w:rPr>
        <w:t>would b</w:t>
      </w:r>
      <w:r w:rsidR="00CA3E72">
        <w:rPr>
          <w:rFonts w:cs="Times New Roman"/>
        </w:rPr>
        <w:t xml:space="preserve">ring about </w:t>
      </w:r>
      <w:r w:rsidR="00300B46">
        <w:rPr>
          <w:rFonts w:cs="Times New Roman"/>
        </w:rPr>
        <w:t xml:space="preserve">measurable </w:t>
      </w:r>
      <w:r w:rsidR="003C539D">
        <w:rPr>
          <w:rFonts w:cs="Times New Roman"/>
        </w:rPr>
        <w:t>changes in fish populations</w:t>
      </w:r>
      <w:r w:rsidR="00B15816">
        <w:rPr>
          <w:rFonts w:cs="Times New Roman"/>
        </w:rPr>
        <w:t xml:space="preserve"> during 2001–2018</w:t>
      </w:r>
      <w:r w:rsidR="00300B46">
        <w:rPr>
          <w:rFonts w:cs="Times New Roman"/>
        </w:rPr>
        <w:t xml:space="preserve">. To quantify changes in fish community </w:t>
      </w:r>
      <w:r w:rsidR="00B15816">
        <w:rPr>
          <w:rFonts w:cs="Times New Roman"/>
        </w:rPr>
        <w:t xml:space="preserve">metrics </w:t>
      </w:r>
      <w:r w:rsidR="00300B46">
        <w:rPr>
          <w:rFonts w:cs="Times New Roman"/>
        </w:rPr>
        <w:t xml:space="preserve">we </w:t>
      </w:r>
      <w:r w:rsidR="002B3B91">
        <w:rPr>
          <w:rFonts w:cs="Times New Roman"/>
        </w:rPr>
        <w:t>assessed</w:t>
      </w:r>
      <w:r w:rsidR="00300B46">
        <w:rPr>
          <w:rFonts w:cs="Times New Roman"/>
        </w:rPr>
        <w:t xml:space="preserve"> </w:t>
      </w:r>
      <w:r w:rsidR="00B25860">
        <w:rPr>
          <w:rFonts w:cs="Times New Roman"/>
        </w:rPr>
        <w:t xml:space="preserve">1) </w:t>
      </w:r>
      <w:r w:rsidR="00300B46">
        <w:rPr>
          <w:rFonts w:cs="Times New Roman"/>
        </w:rPr>
        <w:t>species richness</w:t>
      </w:r>
      <w:r w:rsidR="00B25860">
        <w:rPr>
          <w:rFonts w:cs="Times New Roman"/>
        </w:rPr>
        <w:t xml:space="preserve"> </w:t>
      </w:r>
      <w:r w:rsidR="002B3B91">
        <w:rPr>
          <w:rFonts w:cs="Times New Roman"/>
        </w:rPr>
        <w:t xml:space="preserve">and rare species </w:t>
      </w:r>
      <w:r w:rsidR="00B15816">
        <w:rPr>
          <w:rFonts w:cs="Times New Roman"/>
        </w:rPr>
        <w:t xml:space="preserve">presence / absence </w:t>
      </w:r>
      <w:r w:rsidR="00B25860">
        <w:rPr>
          <w:rFonts w:cs="Times New Roman"/>
        </w:rPr>
        <w:t>over time</w:t>
      </w:r>
      <w:r w:rsidR="00B15816">
        <w:rPr>
          <w:rFonts w:cs="Times New Roman"/>
        </w:rPr>
        <w:t xml:space="preserve">, </w:t>
      </w:r>
      <w:r w:rsidR="002B3B91">
        <w:rPr>
          <w:rFonts w:cs="Times New Roman"/>
        </w:rPr>
        <w:t>2</w:t>
      </w:r>
      <w:r w:rsidR="00B25860">
        <w:rPr>
          <w:rFonts w:cs="Times New Roman"/>
        </w:rPr>
        <w:t xml:space="preserve">) </w:t>
      </w:r>
      <w:r w:rsidR="0027206B">
        <w:rPr>
          <w:rFonts w:cs="Times New Roman"/>
        </w:rPr>
        <w:t xml:space="preserve">effects of </w:t>
      </w:r>
      <w:r w:rsidR="00191D9C">
        <w:rPr>
          <w:rFonts w:cs="Times New Roman"/>
        </w:rPr>
        <w:t>environmental variable</w:t>
      </w:r>
      <w:r w:rsidR="008D3591">
        <w:rPr>
          <w:rFonts w:cs="Times New Roman"/>
        </w:rPr>
        <w:t xml:space="preserve">s upon species </w:t>
      </w:r>
      <w:r w:rsidR="00F30B32">
        <w:rPr>
          <w:rFonts w:cs="Times New Roman"/>
        </w:rPr>
        <w:t>composition</w:t>
      </w:r>
      <w:r w:rsidR="008D3591">
        <w:rPr>
          <w:rFonts w:cs="Times New Roman"/>
        </w:rPr>
        <w:t xml:space="preserve"> </w:t>
      </w:r>
      <w:r w:rsidR="007759EE">
        <w:rPr>
          <w:rFonts w:cs="Times New Roman"/>
        </w:rPr>
        <w:t xml:space="preserve">and </w:t>
      </w:r>
      <w:r w:rsidR="002B3B91">
        <w:rPr>
          <w:rFonts w:cs="Times New Roman"/>
        </w:rPr>
        <w:t>3</w:t>
      </w:r>
      <w:r w:rsidR="007759EE">
        <w:rPr>
          <w:rFonts w:cs="Times New Roman"/>
        </w:rPr>
        <w:t xml:space="preserve">) species </w:t>
      </w:r>
      <w:r w:rsidR="00F30B32">
        <w:rPr>
          <w:rFonts w:cs="Times New Roman"/>
        </w:rPr>
        <w:t xml:space="preserve">composition </w:t>
      </w:r>
      <w:r w:rsidR="007759EE">
        <w:rPr>
          <w:rFonts w:cs="Times New Roman"/>
        </w:rPr>
        <w:t>change</w:t>
      </w:r>
      <w:r w:rsidR="002B3B91">
        <w:rPr>
          <w:rFonts w:cs="Times New Roman"/>
        </w:rPr>
        <w:t>s</w:t>
      </w:r>
      <w:r w:rsidR="007759EE">
        <w:rPr>
          <w:rFonts w:cs="Times New Roman"/>
        </w:rPr>
        <w:t xml:space="preserve"> over time</w:t>
      </w:r>
      <w:r w:rsidR="00B15816">
        <w:rPr>
          <w:rFonts w:cs="Times New Roman"/>
        </w:rPr>
        <w:t xml:space="preserve">. </w:t>
      </w:r>
      <w:r w:rsidR="002B3B91">
        <w:rPr>
          <w:rFonts w:cs="Times New Roman"/>
        </w:rPr>
        <w:t>These analyses demonstrate how the nearshore Alaskan Arctic fish community is changing in response to shifts in climate and environmental conditions.</w:t>
      </w:r>
    </w:p>
    <w:p w14:paraId="4455454E" w14:textId="6D8CBF21" w:rsidR="00596D67" w:rsidRDefault="00AA5175" w:rsidP="00AA5175">
      <w:pPr>
        <w:pStyle w:val="Heading1"/>
      </w:pPr>
      <w:r>
        <w:t>Methods</w:t>
      </w:r>
    </w:p>
    <w:p w14:paraId="728610D9" w14:textId="46E58185" w:rsidR="0022761F" w:rsidRPr="0022761F" w:rsidRDefault="0022761F" w:rsidP="0022761F">
      <w:pPr>
        <w:pStyle w:val="Heading2"/>
      </w:pPr>
      <w:r w:rsidRPr="0022761F">
        <w:t>Study Area</w:t>
      </w:r>
    </w:p>
    <w:p w14:paraId="5C1F1038" w14:textId="5AF7E12B" w:rsidR="009A6E95" w:rsidRDefault="00625C12" w:rsidP="009A6E95">
      <w:pPr>
        <w:ind w:firstLine="540"/>
        <w:rPr>
          <w:rFonts w:cs="Times New Roman"/>
        </w:rPr>
      </w:pPr>
      <w:r>
        <w:rPr>
          <w:rFonts w:cs="Times New Roman"/>
        </w:rPr>
        <w:t>This study was conducted along the coast near Prudhoe Bay, Alaska</w:t>
      </w:r>
      <w:r w:rsidR="00DD00C0">
        <w:rPr>
          <w:rFonts w:cs="Times New Roman"/>
        </w:rPr>
        <w:t>, 2001</w:t>
      </w:r>
      <w:r>
        <w:rPr>
          <w:rFonts w:cs="Times New Roman"/>
        </w:rPr>
        <w:t xml:space="preserve">–2018.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4C4E6F" w:rsidRPr="00A86E7B">
        <w:rPr>
          <w:rFonts w:cs="Times New Roman"/>
        </w:rPr>
        <w:t xml:space="preserve">The </w:t>
      </w:r>
      <w:r w:rsidR="004C4E6F">
        <w:rPr>
          <w:rFonts w:cs="Times New Roman"/>
        </w:rPr>
        <w:t xml:space="preserve">immediate </w:t>
      </w:r>
      <w:r w:rsidR="004C4E6F" w:rsidRPr="00A86E7B">
        <w:rPr>
          <w:rFonts w:cs="Times New Roman"/>
        </w:rPr>
        <w:t>surrounding coastal waters are shallow</w:t>
      </w:r>
      <w:r w:rsidR="004C4E6F">
        <w:rPr>
          <w:rFonts w:cs="Times New Roman"/>
        </w:rPr>
        <w:t>, with</w:t>
      </w:r>
      <w:r w:rsidR="004C4E6F" w:rsidRPr="00A86E7B">
        <w:rPr>
          <w:rFonts w:cs="Times New Roman"/>
        </w:rPr>
        <w:t xml:space="preserve"> the 6-m water depth contour </w:t>
      </w:r>
      <w:r w:rsidR="004C4E6F">
        <w:rPr>
          <w:rFonts w:cs="Times New Roman"/>
        </w:rPr>
        <w:t xml:space="preserve">less </w:t>
      </w:r>
      <w:r w:rsidR="004C4E6F" w:rsidRPr="00A86E7B">
        <w:rPr>
          <w:rFonts w:cs="Times New Roman"/>
        </w:rPr>
        <w:t>than 5 km from most parts of natural, unaltered shore</w:t>
      </w:r>
      <w:r w:rsidR="004C4E6F">
        <w:rPr>
          <w:rFonts w:cs="Times New Roman"/>
        </w:rPr>
        <w:t xml:space="preserve"> and s</w:t>
      </w:r>
      <w:r w:rsidR="004C4E6F" w:rsidRPr="00A86E7B">
        <w:rPr>
          <w:rFonts w:cs="Times New Roman"/>
        </w:rPr>
        <w:t xml:space="preserve">everal barrier islands </w:t>
      </w:r>
      <w:r w:rsidR="004C4E6F">
        <w:rPr>
          <w:rFonts w:cs="Times New Roman"/>
        </w:rPr>
        <w:t xml:space="preserve">are within 15 km of shore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 xml:space="preserve">for the extraction and processing of oil, with many permanent structures inland from the coast. In addition, several oil extraction and processing facilities have been </w:t>
      </w:r>
      <w:r w:rsidR="004C4E6F" w:rsidRPr="00B93F33">
        <w:rPr>
          <w:rFonts w:cs="Times New Roman"/>
        </w:rPr>
        <w:lastRenderedPageBreak/>
        <w:t>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w:t>
      </w:r>
    </w:p>
    <w:p w14:paraId="3B61503E" w14:textId="547E597F" w:rsidR="0022761F" w:rsidRDefault="0022761F" w:rsidP="0022761F">
      <w:pPr>
        <w:pStyle w:val="Heading2"/>
      </w:pPr>
      <w:r>
        <w:t>Fish Sampling</w:t>
      </w:r>
    </w:p>
    <w:p w14:paraId="64713DCB" w14:textId="01EEA5F5" w:rsidR="001B26E3" w:rsidRDefault="00625C12" w:rsidP="009A6E95">
      <w:pPr>
        <w:ind w:firstLine="540"/>
        <w:rPr>
          <w:rFonts w:cs="Times New Roman"/>
        </w:rPr>
      </w:pPr>
      <w:r>
        <w:rPr>
          <w:rFonts w:cs="Times New Roman"/>
        </w:rPr>
        <w:t>F</w:t>
      </w:r>
      <w:r w:rsidRPr="009A6E95">
        <w:rPr>
          <w:rFonts w:cs="Times New Roman"/>
        </w:rPr>
        <w:t>our stations spaced approximately 27 km apart (Figure 1)</w:t>
      </w:r>
      <w:r>
        <w:rPr>
          <w:rFonts w:cs="Times New Roman"/>
        </w:rPr>
        <w:t xml:space="preserve"> along the coast were established for daily fish monitoring</w:t>
      </w:r>
      <w:r w:rsidRPr="009A6E95">
        <w:rPr>
          <w:rFonts w:cs="Times New Roman"/>
        </w:rPr>
        <w:t>. From west to east, these sites are identified as Site 220 (1 km west of the West Dock causeway), Site 218 (West Beach drilling pad), Site 214 (</w:t>
      </w:r>
      <w:proofErr w:type="spellStart"/>
      <w:r w:rsidRPr="009A6E95">
        <w:rPr>
          <w:rFonts w:cs="Times New Roman"/>
        </w:rPr>
        <w:t>Niakuk</w:t>
      </w:r>
      <w:proofErr w:type="spellEnd"/>
      <w:r w:rsidRPr="009A6E95">
        <w:rPr>
          <w:rFonts w:cs="Times New Roman"/>
        </w:rPr>
        <w:t xml:space="preserve"> drilling pad</w:t>
      </w:r>
      <w:r w:rsidR="00E6561B">
        <w:rPr>
          <w:rFonts w:cs="Times New Roman"/>
        </w:rPr>
        <w:t xml:space="preserve">) </w:t>
      </w:r>
      <w:r w:rsidRPr="009A6E95">
        <w:rPr>
          <w:rFonts w:cs="Times New Roman"/>
        </w:rPr>
        <w:t>and Site 230 (eastern side of the Endicott Causewa</w:t>
      </w:r>
      <w:r>
        <w:rPr>
          <w:rFonts w:cs="Times New Roman"/>
        </w:rPr>
        <w:t>y</w:t>
      </w:r>
      <w:r w:rsidRPr="009A6E95">
        <w:rPr>
          <w:rFonts w:cs="Times New Roman"/>
        </w:rPr>
        <w:t xml:space="preserve">). </w:t>
      </w:r>
      <w:r>
        <w:rPr>
          <w:rFonts w:cs="Times New Roman"/>
        </w:rPr>
        <w:t>Daily fish monitoring was performed a</w:t>
      </w:r>
      <w:r w:rsidRPr="009A6E95">
        <w:rPr>
          <w:rFonts w:cs="Times New Roman"/>
        </w:rPr>
        <w:t>t each of the four sampling locations</w:t>
      </w:r>
      <w:r>
        <w:rPr>
          <w:rFonts w:cs="Times New Roman"/>
        </w:rPr>
        <w:t xml:space="preserve"> using </w:t>
      </w:r>
      <w:r w:rsidRPr="009A6E95">
        <w:rPr>
          <w:rFonts w:cs="Times New Roman"/>
        </w:rPr>
        <w:t>two fyke nets set side-by-side</w:t>
      </w:r>
      <w:r>
        <w:rPr>
          <w:rFonts w:cs="Times New Roman"/>
        </w:rPr>
        <w:t>, each</w:t>
      </w:r>
      <w:r w:rsidRPr="009A6E95">
        <w:rPr>
          <w:rFonts w:cs="Times New Roman"/>
        </w:rPr>
        <w:t xml:space="preserve"> with an opening of 1.8 m by 1.7 m, opening towards the coastline, with a 60-m block net leading to shore. </w:t>
      </w:r>
      <w:r w:rsidR="009A6E95" w:rsidRPr="009A6E95">
        <w:rPr>
          <w:rFonts w:cs="Times New Roman"/>
        </w:rPr>
        <w:t>A 15-m blocker wing was attached to the outer edge of each cod end. Using this bi-directional sampling method, the fyke nets intercept</w:t>
      </w:r>
      <w:r w:rsidR="00E6561B">
        <w:rPr>
          <w:rFonts w:cs="Times New Roman"/>
        </w:rPr>
        <w:t>ed</w:t>
      </w:r>
      <w:r w:rsidR="009A6E95" w:rsidRPr="009A6E95">
        <w:rPr>
          <w:rFonts w:cs="Times New Roman"/>
        </w:rPr>
        <w:t xml:space="preserve"> and </w:t>
      </w:r>
      <w:r w:rsidR="00E6561B">
        <w:rPr>
          <w:rFonts w:cs="Times New Roman"/>
        </w:rPr>
        <w:t xml:space="preserve">caught </w:t>
      </w:r>
      <w:r w:rsidR="009A6E95" w:rsidRPr="009A6E95">
        <w:rPr>
          <w:rFonts w:cs="Times New Roman"/>
        </w:rPr>
        <w:t xml:space="preserve">fish moving along the shoreline in either direction. All lead nets and wings were constructed from 2.5-cm stretch mesh, while the fyke net mesh consisted of 1.27-cm stretch mesh. Three consecutive throats were located behind each 1.7-m frame opening, with the outermost throat having a functional width of 11.4 cm. Net specifications were consistently </w:t>
      </w:r>
      <w:r w:rsidR="00E6561B">
        <w:rPr>
          <w:rFonts w:cs="Times New Roman"/>
        </w:rPr>
        <w:t>used during</w:t>
      </w:r>
      <w:r w:rsidR="009A6E95" w:rsidRPr="009A6E95">
        <w:rPr>
          <w:rFonts w:cs="Times New Roman"/>
        </w:rPr>
        <w:t xml:space="preserve"> the study, with the exception of a modification in 2009 to add a vertical metal bar to the fyke net funnel to prevent incidental seal catches. </w:t>
      </w:r>
    </w:p>
    <w:p w14:paraId="4591C244" w14:textId="7D8055EE" w:rsidR="001B26E3" w:rsidRDefault="009A6E95" w:rsidP="0070218E">
      <w:pPr>
        <w:ind w:firstLine="540"/>
        <w:rPr>
          <w:rFonts w:cs="Times New Roman"/>
        </w:rPr>
      </w:pPr>
      <w:r w:rsidRPr="009A6E95">
        <w:rPr>
          <w:rFonts w:cs="Times New Roman"/>
        </w:rPr>
        <w:t xml:space="preserve">Sampling sites were operated from approximately </w:t>
      </w:r>
      <w:r w:rsidR="00E6561B">
        <w:rPr>
          <w:rFonts w:cs="Times New Roman"/>
        </w:rPr>
        <w:t xml:space="preserve">01 </w:t>
      </w:r>
      <w:r w:rsidRPr="009A6E95">
        <w:rPr>
          <w:rFonts w:cs="Times New Roman"/>
        </w:rPr>
        <w:t xml:space="preserve">July through </w:t>
      </w:r>
      <w:r w:rsidR="00E6561B">
        <w:rPr>
          <w:rFonts w:cs="Times New Roman"/>
        </w:rPr>
        <w:t xml:space="preserve">01 </w:t>
      </w:r>
      <w:r w:rsidRPr="009A6E95">
        <w:rPr>
          <w:rFonts w:cs="Times New Roman"/>
        </w:rPr>
        <w:t xml:space="preserve">September each year, with the precise dates of installation and removal for each site varying </w:t>
      </w:r>
      <w:r w:rsidR="00E6561B">
        <w:rPr>
          <w:rFonts w:cs="Times New Roman"/>
        </w:rPr>
        <w:t>annually</w:t>
      </w:r>
      <w:r w:rsidRPr="009A6E95">
        <w:rPr>
          <w:rFonts w:cs="Times New Roman"/>
        </w:rPr>
        <w:t xml:space="preserve">. Each net was checked daily </w:t>
      </w:r>
      <w:r w:rsidR="00E754B8">
        <w:rPr>
          <w:rFonts w:cs="Times New Roman"/>
        </w:rPr>
        <w:t xml:space="preserve">unless </w:t>
      </w:r>
      <w:r w:rsidR="004C4E6F">
        <w:rPr>
          <w:rFonts w:cs="Times New Roman"/>
        </w:rPr>
        <w:t>conditions prevented sampling.</w:t>
      </w:r>
      <w:r w:rsidRPr="009A6E95">
        <w:rPr>
          <w:rFonts w:cs="Times New Roman"/>
        </w:rPr>
        <w:t xml:space="preserve"> </w:t>
      </w:r>
      <w:r w:rsidR="001B26E3">
        <w:rPr>
          <w:rFonts w:cs="Times New Roman"/>
        </w:rPr>
        <w:t>All fish were identified to and enumerated by</w:t>
      </w:r>
      <w:r w:rsidR="001B26E3" w:rsidRPr="009A6E95">
        <w:rPr>
          <w:rFonts w:cs="Times New Roman"/>
        </w:rPr>
        <w:t xml:space="preserve"> species </w:t>
      </w:r>
      <w:r w:rsidR="001B26E3">
        <w:rPr>
          <w:rFonts w:cs="Times New Roman"/>
        </w:rPr>
        <w:t>according to</w:t>
      </w:r>
      <w:r w:rsidR="001B26E3" w:rsidRPr="009A6E95" w:rsidDel="00541B31">
        <w:rPr>
          <w:rFonts w:cs="Times New Roman"/>
        </w:rPr>
        <w:t xml:space="preserve"> Mecklenburg et al. (2002), George et al. (2009), and </w:t>
      </w:r>
      <w:proofErr w:type="spellStart"/>
      <w:r w:rsidR="001B26E3" w:rsidRPr="009A6E95" w:rsidDel="00541B31">
        <w:rPr>
          <w:rFonts w:cs="Times New Roman"/>
        </w:rPr>
        <w:t>Thorsteinson</w:t>
      </w:r>
      <w:proofErr w:type="spellEnd"/>
      <w:r w:rsidR="001B26E3" w:rsidRPr="009A6E95" w:rsidDel="00541B31">
        <w:rPr>
          <w:rFonts w:cs="Times New Roman"/>
        </w:rPr>
        <w:t xml:space="preserve"> and Love (2016)</w:t>
      </w:r>
      <w:r w:rsidR="001B26E3">
        <w:rPr>
          <w:rFonts w:cs="Times New Roman"/>
        </w:rPr>
        <w:t>.</w:t>
      </w:r>
      <w:r w:rsidR="001B26E3" w:rsidRPr="009A6E95" w:rsidDel="00541B31">
        <w:rPr>
          <w:rFonts w:cs="Times New Roman"/>
        </w:rPr>
        <w:t xml:space="preserve"> </w:t>
      </w:r>
      <w:r w:rsidR="001B26E3">
        <w:rPr>
          <w:rFonts w:cs="Times New Roman"/>
        </w:rPr>
        <w:t xml:space="preserve"> Length </w:t>
      </w:r>
      <w:r w:rsidR="001B26E3" w:rsidRPr="009A6E95">
        <w:rPr>
          <w:rFonts w:cs="Times New Roman"/>
        </w:rPr>
        <w:t xml:space="preserve">measurements </w:t>
      </w:r>
      <w:r w:rsidR="001B26E3">
        <w:rPr>
          <w:rFonts w:cs="Times New Roman"/>
        </w:rPr>
        <w:t xml:space="preserve">were collected for </w:t>
      </w:r>
      <w:r w:rsidR="001B26E3" w:rsidRPr="009A6E95">
        <w:rPr>
          <w:rFonts w:cs="Times New Roman"/>
        </w:rPr>
        <w:t>a subsample of select species</w:t>
      </w:r>
      <w:r w:rsidR="001B26E3">
        <w:rPr>
          <w:rFonts w:cs="Times New Roman"/>
        </w:rPr>
        <w:t>. F</w:t>
      </w:r>
      <w:r w:rsidR="001B26E3" w:rsidRPr="009A6E95">
        <w:rPr>
          <w:rFonts w:cs="Times New Roman"/>
        </w:rPr>
        <w:t xml:space="preserve">ish were </w:t>
      </w:r>
      <w:r w:rsidR="001B26E3" w:rsidRPr="009A6E95">
        <w:rPr>
          <w:rFonts w:cs="Times New Roman"/>
        </w:rPr>
        <w:lastRenderedPageBreak/>
        <w:t>released away and offshore from the cod-end openings to minimize recapture.</w:t>
      </w:r>
      <w:r w:rsidR="001B26E3">
        <w:rPr>
          <w:rFonts w:cs="Times New Roman"/>
        </w:rPr>
        <w:t xml:space="preserve"> </w:t>
      </w:r>
      <w:r w:rsidRPr="009A6E95">
        <w:rPr>
          <w:rFonts w:cs="Times New Roman"/>
        </w:rPr>
        <w:t xml:space="preserve">Field sampling protocols were essentially unchanged from 2001 to 2018. </w:t>
      </w:r>
    </w:p>
    <w:p w14:paraId="3F6D8705" w14:textId="0C7587E8" w:rsidR="0022761F" w:rsidRDefault="0022761F" w:rsidP="0022761F">
      <w:pPr>
        <w:pStyle w:val="Heading2"/>
      </w:pPr>
      <w:r>
        <w:t>Environmental Data Sources</w:t>
      </w:r>
    </w:p>
    <w:p w14:paraId="788B7406" w14:textId="78CAA105" w:rsidR="00E9156A" w:rsidRDefault="008061ED" w:rsidP="004C4E6F">
      <w:pPr>
        <w:ind w:firstLine="540"/>
        <w:rPr>
          <w:rFonts w:cs="Times New Roman"/>
        </w:rPr>
      </w:pPr>
      <w:r>
        <w:rPr>
          <w:rFonts w:cs="Times New Roman"/>
        </w:rPr>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 xml:space="preserve">temperature (°C) </w:t>
      </w:r>
      <w:r>
        <w:rPr>
          <w:rFonts w:cs="Times New Roman"/>
        </w:rPr>
        <w:t xml:space="preserve">and </w:t>
      </w:r>
      <w:r w:rsidRPr="00DB41F0">
        <w:rPr>
          <w:rFonts w:cs="Times New Roman"/>
        </w:rPr>
        <w:t>salinity (ppt)</w:t>
      </w:r>
      <w:r>
        <w:rPr>
          <w:rFonts w:cs="Times New Roman"/>
        </w:rPr>
        <w:t xml:space="preserve"> </w:t>
      </w:r>
      <w:r w:rsidR="001B26E3">
        <w:rPr>
          <w:rFonts w:cs="Times New Roman"/>
        </w:rPr>
        <w:t xml:space="preserve">measured near the top of </w:t>
      </w:r>
      <w:r>
        <w:rPr>
          <w:rFonts w:cs="Times New Roman"/>
        </w:rPr>
        <w:t>the water column</w:t>
      </w:r>
      <w:r w:rsidRPr="00DB41F0">
        <w:rPr>
          <w:rFonts w:cs="Times New Roman"/>
        </w:rPr>
        <w:t xml:space="preserve">, </w:t>
      </w:r>
      <w:r w:rsidR="00075BF0" w:rsidRPr="00DB41F0">
        <w:rPr>
          <w:rFonts w:cs="Times New Roman"/>
        </w:rPr>
        <w:t>discharge for the Sagavanirktok River</w:t>
      </w:r>
      <w:r w:rsidR="00075BF0">
        <w:rPr>
          <w:rFonts w:cs="Times New Roman"/>
        </w:rPr>
        <w:t xml:space="preserve"> (m</w:t>
      </w:r>
      <w:r w:rsidR="00075BF0" w:rsidRPr="00C770D6">
        <w:rPr>
          <w:rFonts w:cs="Times New Roman"/>
          <w:vertAlign w:val="superscript"/>
        </w:rPr>
        <w:t>3</w:t>
      </w:r>
      <w:r w:rsidR="00075BF0">
        <w:rPr>
          <w:rFonts w:cs="Times New Roman"/>
        </w:rPr>
        <w:t>/s),</w:t>
      </w:r>
      <w:r w:rsidR="00075BF0" w:rsidRPr="00DB41F0">
        <w:rPr>
          <w:rFonts w:cs="Times New Roman"/>
        </w:rPr>
        <w:t xml:space="preserve"> </w:t>
      </w:r>
      <w:r w:rsidR="00075BF0">
        <w:rPr>
          <w:rFonts w:cs="Times New Roman"/>
        </w:rPr>
        <w:t xml:space="preserve">and </w:t>
      </w:r>
      <w:r w:rsidRPr="00DB41F0">
        <w:rPr>
          <w:rFonts w:cs="Times New Roman"/>
        </w:rPr>
        <w:t xml:space="preserve">wind </w:t>
      </w:r>
      <w:r w:rsidR="00A12BA0">
        <w:rPr>
          <w:rFonts w:cs="Times New Roman"/>
        </w:rPr>
        <w:t xml:space="preserve">speed and </w:t>
      </w:r>
      <w:r w:rsidRPr="00DB41F0">
        <w:rPr>
          <w:rFonts w:cs="Times New Roman"/>
        </w:rPr>
        <w:t>directionality (km/h</w:t>
      </w:r>
      <w:r w:rsidR="00A12BA0">
        <w:rPr>
          <w:rFonts w:cs="Times New Roman"/>
        </w:rPr>
        <w:t xml:space="preserve">; </w:t>
      </w:r>
      <w:r w:rsidR="00A12BA0" w:rsidRPr="00DB41F0">
        <w:rPr>
          <w:rFonts w:cs="Times New Roman"/>
        </w:rPr>
        <w:t>east/west</w:t>
      </w:r>
      <w:r w:rsidRPr="00DB41F0">
        <w:rPr>
          <w:rFonts w:cs="Times New Roman"/>
        </w:rPr>
        <w:t>)</w:t>
      </w:r>
      <w:r w:rsidR="00075BF0">
        <w:rPr>
          <w:rFonts w:cs="Times New Roman"/>
        </w:rPr>
        <w:t xml:space="preserve">. </w:t>
      </w:r>
      <w:r w:rsidR="00A12BA0">
        <w:rPr>
          <w:rFonts w:cs="Times New Roman"/>
        </w:rPr>
        <w:t>W</w:t>
      </w:r>
      <w:r w:rsidR="009A6E95" w:rsidRPr="009A6E95">
        <w:rPr>
          <w:rFonts w:cs="Times New Roman"/>
        </w:rPr>
        <w:t>ater temperature (°C)</w:t>
      </w:r>
      <w:r w:rsidR="00A12BA0">
        <w:rPr>
          <w:rFonts w:cs="Times New Roman"/>
        </w:rPr>
        <w:t xml:space="preserve"> and s</w:t>
      </w:r>
      <w:r w:rsidR="00A12BA0" w:rsidRPr="009A6E95">
        <w:rPr>
          <w:rFonts w:cs="Times New Roman"/>
        </w:rPr>
        <w:t xml:space="preserve">alinity (ppt) </w:t>
      </w:r>
      <w:r w:rsidR="009A6E95" w:rsidRPr="009A6E95">
        <w:rPr>
          <w:rFonts w:cs="Times New Roman"/>
        </w:rPr>
        <w:t xml:space="preserve">data were collected daily during each sampling event at each site </w:t>
      </w:r>
      <w:r w:rsidR="00BF098E">
        <w:rPr>
          <w:rFonts w:cs="Times New Roman"/>
        </w:rPr>
        <w:t xml:space="preserve">near the fyke net cod ends </w:t>
      </w:r>
      <w:r w:rsidR="009A6E95" w:rsidRPr="009A6E95">
        <w:rPr>
          <w:rFonts w:cs="Times New Roman"/>
        </w:rPr>
        <w:t xml:space="preserve">using a calibrated handheld YSI 30 salinity / conductivity / temperature meter (YSI Inc., Yellow Springs, Ohio) at the bottom, mid-water column, and just below the surface. </w:t>
      </w:r>
      <w:r w:rsidR="00075BF0">
        <w:rPr>
          <w:rFonts w:cs="Times New Roman"/>
        </w:rPr>
        <w:t>Daily Sagavanirktok River discharge (m</w:t>
      </w:r>
      <w:r w:rsidR="00075BF0" w:rsidRPr="00C770D6">
        <w:rPr>
          <w:rFonts w:cs="Times New Roman"/>
          <w:vertAlign w:val="superscript"/>
        </w:rPr>
        <w:t>3</w:t>
      </w:r>
      <w:r w:rsidR="00075BF0">
        <w:rPr>
          <w:rFonts w:cs="Times New Roman"/>
        </w:rPr>
        <w:t xml:space="preserve">/s) were collected by a United States Geological Survey (USGS) gaging station </w:t>
      </w:r>
      <w:commentRangeStart w:id="3"/>
      <w:r w:rsidR="00075BF0">
        <w:rPr>
          <w:rFonts w:cs="Times New Roman"/>
        </w:rPr>
        <w:t>upriver from the river mouth</w:t>
      </w:r>
      <w:commentRangeEnd w:id="3"/>
      <w:r w:rsidR="00075BF0">
        <w:rPr>
          <w:rStyle w:val="CommentReference"/>
        </w:rPr>
        <w:commentReference w:id="3"/>
      </w:r>
      <w:r w:rsidR="00075BF0">
        <w:rPr>
          <w:rFonts w:cs="Times New Roman"/>
        </w:rPr>
        <w:t xml:space="preserve">, near Pump Station 3. </w:t>
      </w:r>
      <w:r w:rsidR="004C4E6F" w:rsidRPr="00A86E7B">
        <w:rPr>
          <w:rFonts w:cs="Times New Roman"/>
        </w:rPr>
        <w:t xml:space="preserve">Meteorological data was collected hourly by the National Weather Service </w:t>
      </w:r>
      <w:r w:rsidR="004C4E6F">
        <w:rPr>
          <w:rFonts w:cs="Times New Roman"/>
        </w:rPr>
        <w:t xml:space="preserve">(NWS) </w:t>
      </w:r>
      <w:r w:rsidR="004C4E6F" w:rsidRPr="00A86E7B">
        <w:rPr>
          <w:rFonts w:cs="Times New Roman"/>
        </w:rPr>
        <w:t xml:space="preserve">at the </w:t>
      </w:r>
      <w:r w:rsidR="004C4E6F">
        <w:rPr>
          <w:rFonts w:cs="Times New Roman"/>
        </w:rPr>
        <w:t xml:space="preserve">nearby </w:t>
      </w:r>
      <w:r w:rsidR="004C4E6F" w:rsidRPr="00A86E7B">
        <w:rPr>
          <w:rFonts w:cs="Times New Roman"/>
        </w:rPr>
        <w:t xml:space="preserve">Deadhorse Airport data collecting site (PASC), </w:t>
      </w:r>
      <w:r w:rsidR="004C4E6F">
        <w:rPr>
          <w:rFonts w:cs="Times New Roman"/>
        </w:rPr>
        <w:t xml:space="preserve">located </w:t>
      </w:r>
      <w:r w:rsidR="004C4E6F" w:rsidRPr="00A86E7B">
        <w:rPr>
          <w:rFonts w:cs="Times New Roman"/>
        </w:rPr>
        <w:t xml:space="preserve">12 km inland from Prudhoe Bay. </w:t>
      </w:r>
      <w:r w:rsidR="004C4E6F">
        <w:rPr>
          <w:rFonts w:cs="Times New Roman"/>
        </w:rPr>
        <w:t xml:space="preserve">Wind </w:t>
      </w:r>
      <w:r w:rsidR="00C6526E">
        <w:rPr>
          <w:rFonts w:cs="Times New Roman"/>
        </w:rPr>
        <w:t xml:space="preserve">speed was measured in km/h; wind </w:t>
      </w:r>
      <w:r w:rsidR="004C4E6F">
        <w:rPr>
          <w:rFonts w:cs="Times New Roman"/>
        </w:rPr>
        <w:t xml:space="preserve">directionality </w:t>
      </w:r>
      <w:r w:rsidR="00C6526E">
        <w:rPr>
          <w:rFonts w:cs="Times New Roman"/>
        </w:rPr>
        <w:t>was recorded</w:t>
      </w:r>
      <w:r w:rsidR="004C4E6F">
        <w:rPr>
          <w:rFonts w:cs="Times New Roman"/>
        </w:rPr>
        <w:t xml:space="preserve"> as cardinal direction (0–360)</w:t>
      </w:r>
      <w:r w:rsidR="008631F6">
        <w:rPr>
          <w:rFonts w:cs="Times New Roman"/>
        </w:rPr>
        <w:t xml:space="preserve"> and averaged using the circular mean</w:t>
      </w:r>
      <w:r w:rsidR="00D761D2">
        <w:rPr>
          <w:rFonts w:cs="Times New Roman"/>
        </w:rPr>
        <w:t xml:space="preserve">, then </w:t>
      </w:r>
      <w:r w:rsidR="004C4E6F">
        <w:rPr>
          <w:rFonts w:cs="Times New Roman"/>
        </w:rPr>
        <w:t xml:space="preserve">converted </w:t>
      </w:r>
      <w:r w:rsidR="00E9156A">
        <w:rPr>
          <w:rFonts w:cs="Times New Roman"/>
        </w:rPr>
        <w:t xml:space="preserve">from polar </w:t>
      </w:r>
      <w:r w:rsidR="004C4E6F">
        <w:rPr>
          <w:rFonts w:cs="Times New Roman"/>
        </w:rPr>
        <w:t xml:space="preserve">to </w:t>
      </w:r>
      <w:r w:rsidR="001B5E23">
        <w:rPr>
          <w:rFonts w:cs="Times New Roman"/>
        </w:rPr>
        <w:t xml:space="preserve">cartesian coordinates to get the </w:t>
      </w:r>
      <w:r w:rsidR="00C6526E">
        <w:rPr>
          <w:rFonts w:cs="Times New Roman"/>
        </w:rPr>
        <w:t xml:space="preserve">East-West </w:t>
      </w:r>
      <w:r w:rsidR="004C4E6F">
        <w:rPr>
          <w:rFonts w:cs="Times New Roman"/>
        </w:rPr>
        <w:t>unit vectors</w:t>
      </w:r>
      <w:r w:rsidR="00897761">
        <w:rPr>
          <w:rFonts w:cs="Times New Roman"/>
        </w:rPr>
        <w:t>, using the formula</w:t>
      </w:r>
      <w:r w:rsidR="00E9156A">
        <w:rPr>
          <w:rFonts w:cs="Times New Roman"/>
        </w:rPr>
        <w:t>:</w:t>
      </w:r>
    </w:p>
    <w:p w14:paraId="3DE2638B" w14:textId="13EB7D97" w:rsidR="004C4E6F" w:rsidRDefault="00E9156A" w:rsidP="004C4E6F">
      <w:pPr>
        <w:ind w:firstLine="540"/>
        <w:rPr>
          <w:rFonts w:cs="Times New Roman"/>
        </w:rPr>
      </w:pPr>
      <w:r>
        <w:rPr>
          <w:rFonts w:cs="Times New Roman"/>
        </w:rPr>
        <w:t xml:space="preserve"> </w:t>
      </w:r>
      <m:oMath>
        <m:r>
          <w:rPr>
            <w:rFonts w:ascii="Cambria Math" w:hAnsi="Cambria Math" w:cs="Times New Roman"/>
          </w:rPr>
          <m:t>E-W Vector=</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polar degrees</m:t>
                </m:r>
              </m:e>
            </m:d>
          </m:e>
        </m:func>
        <m:r>
          <w:rPr>
            <w:rFonts w:ascii="Cambria Math" w:hAnsi="Cambria Math" w:cs="Times New Roman"/>
          </w:rPr>
          <m:t>*π/180</m:t>
        </m:r>
      </m:oMath>
      <w:r w:rsidR="00C6526E">
        <w:rPr>
          <w:rFonts w:cs="Times New Roman"/>
        </w:rPr>
        <w:t xml:space="preserve"> </w:t>
      </w:r>
    </w:p>
    <w:p w14:paraId="1F6F8F76" w14:textId="77777777" w:rsidR="0022761F" w:rsidRDefault="0022761F" w:rsidP="0022761F">
      <w:pPr>
        <w:pStyle w:val="Heading2"/>
      </w:pPr>
      <w:r>
        <w:t xml:space="preserve">Species Richness and Rare Species Presence / Absence </w:t>
      </w:r>
    </w:p>
    <w:p w14:paraId="7CB0B951" w14:textId="4C3DC712" w:rsidR="004D4F70" w:rsidRPr="00DC04DE" w:rsidRDefault="001B26E3" w:rsidP="00DC04DE">
      <w:pPr>
        <w:ind w:firstLine="540"/>
      </w:pPr>
      <w:r>
        <w:rPr>
          <w:rFonts w:cs="Times New Roman"/>
        </w:rPr>
        <w:t xml:space="preserve">Abundance data were recorded by net site and side for each species; </w:t>
      </w:r>
      <w:r w:rsidR="00075BF0">
        <w:rPr>
          <w:rFonts w:cs="Times New Roman"/>
        </w:rPr>
        <w:t>however,</w:t>
      </w:r>
      <w:r>
        <w:rPr>
          <w:rFonts w:cs="Times New Roman"/>
        </w:rPr>
        <w:t xml:space="preserve"> both net sides were aggregated</w:t>
      </w:r>
      <w:r w:rsidR="00075BF0">
        <w:rPr>
          <w:rFonts w:cs="Times New Roman"/>
        </w:rPr>
        <w:t xml:space="preserve"> for analyses</w:t>
      </w:r>
      <w:r>
        <w:rPr>
          <w:rFonts w:cs="Times New Roman"/>
        </w:rPr>
        <w:t xml:space="preserve">. Fish abundance data were pooled </w:t>
      </w:r>
      <w:r w:rsidR="00075BF0">
        <w:rPr>
          <w:rFonts w:cs="Times New Roman"/>
        </w:rPr>
        <w:t>and</w:t>
      </w:r>
      <w:r>
        <w:rPr>
          <w:rFonts w:cs="Times New Roman"/>
        </w:rPr>
        <w:t xml:space="preserve"> scaled by combined sampling effort </w:t>
      </w:r>
      <w:r w:rsidR="00075BF0">
        <w:rPr>
          <w:rFonts w:cs="Times New Roman"/>
        </w:rPr>
        <w:t>for</w:t>
      </w:r>
      <w:r>
        <w:rPr>
          <w:rFonts w:cs="Times New Roman"/>
        </w:rPr>
        <w:t xml:space="preserve"> biweekly catch per unit effort (CPUE) </w:t>
      </w:r>
      <w:r w:rsidR="00075BF0">
        <w:rPr>
          <w:rFonts w:cs="Times New Roman"/>
        </w:rPr>
        <w:t>by</w:t>
      </w:r>
      <w:r>
        <w:rPr>
          <w:rFonts w:cs="Times New Roman"/>
        </w:rPr>
        <w:t xml:space="preserve"> species. </w:t>
      </w:r>
      <w:r w:rsidR="002546F7">
        <w:rPr>
          <w:rFonts w:cs="Times New Roman"/>
        </w:rPr>
        <w:t xml:space="preserve">To </w:t>
      </w:r>
      <w:r w:rsidR="00BB73E5">
        <w:rPr>
          <w:rFonts w:cs="Times New Roman"/>
        </w:rPr>
        <w:t xml:space="preserve">investigate trends in </w:t>
      </w:r>
      <w:r w:rsidR="002546F7">
        <w:rPr>
          <w:rFonts w:cs="Times New Roman"/>
        </w:rPr>
        <w:lastRenderedPageBreak/>
        <w:t xml:space="preserve">annual </w:t>
      </w:r>
      <w:r w:rsidR="00FB7510">
        <w:rPr>
          <w:rFonts w:cs="Times New Roman"/>
        </w:rPr>
        <w:t xml:space="preserve">and </w:t>
      </w:r>
      <w:r w:rsidR="0038759A">
        <w:rPr>
          <w:rFonts w:cs="Times New Roman"/>
        </w:rPr>
        <w:t>seasonal</w:t>
      </w:r>
      <w:r w:rsidR="00FB7510">
        <w:rPr>
          <w:rFonts w:cs="Times New Roman"/>
        </w:rPr>
        <w:t xml:space="preserve"> </w:t>
      </w:r>
      <w:r w:rsidR="002546F7">
        <w:rPr>
          <w:rFonts w:cs="Times New Roman"/>
        </w:rPr>
        <w:t xml:space="preserve">species richness, Generalized </w:t>
      </w:r>
      <w:r w:rsidR="00FB7510">
        <w:rPr>
          <w:rFonts w:cs="Times New Roman"/>
        </w:rPr>
        <w:t>Additive Models</w:t>
      </w:r>
      <w:r w:rsidR="00900E18">
        <w:rPr>
          <w:rFonts w:cs="Times New Roman"/>
        </w:rPr>
        <w:t xml:space="preserve"> (GAMs)</w:t>
      </w:r>
      <w:r w:rsidR="00075BF0">
        <w:rPr>
          <w:rFonts w:cs="Times New Roman"/>
        </w:rPr>
        <w:t xml:space="preserve"> were used</w:t>
      </w:r>
      <w:r w:rsidR="00FB7510">
        <w:rPr>
          <w:rFonts w:cs="Times New Roman"/>
        </w:rPr>
        <w:t xml:space="preserve"> </w:t>
      </w:r>
      <w:r w:rsidR="00075BF0">
        <w:rPr>
          <w:rFonts w:cs="Times New Roman"/>
        </w:rPr>
        <w:t>from package “</w:t>
      </w:r>
      <w:proofErr w:type="spellStart"/>
      <w:r w:rsidR="00075BF0">
        <w:rPr>
          <w:rFonts w:cs="Times New Roman"/>
        </w:rPr>
        <w:t>mgcv</w:t>
      </w:r>
      <w:proofErr w:type="spellEnd"/>
      <w:r w:rsidR="00075BF0">
        <w:rPr>
          <w:rFonts w:cs="Times New Roman"/>
        </w:rPr>
        <w:t xml:space="preserve">” in R. This addressed </w:t>
      </w:r>
      <w:r w:rsidR="00FB7510">
        <w:rPr>
          <w:rFonts w:cs="Times New Roman"/>
        </w:rPr>
        <w:t>potential curvature in the models</w:t>
      </w:r>
      <w:r w:rsidR="00075BF0">
        <w:rPr>
          <w:rFonts w:cs="Times New Roman"/>
        </w:rPr>
        <w:t>, as</w:t>
      </w:r>
      <w:r w:rsidR="005B79D2">
        <w:rPr>
          <w:rFonts w:cs="Times New Roman"/>
        </w:rPr>
        <w:t xml:space="preserve"> GAMs are responsive to non-linear response curves commonly found in ecological response scenarios </w:t>
      </w:r>
      <w:r w:rsidR="005B79D2">
        <w:rPr>
          <w:rFonts w:cs="Times New Roman"/>
        </w:rPr>
        <w:fldChar w:fldCharType="begin" w:fldLock="1"/>
      </w:r>
      <w:r w:rsidR="005B79D2">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sidR="005B79D2">
        <w:rPr>
          <w:rFonts w:cs="Times New Roman"/>
        </w:rPr>
        <w:fldChar w:fldCharType="separate"/>
      </w:r>
      <w:r w:rsidR="005B79D2" w:rsidRPr="00FA2589">
        <w:rPr>
          <w:rFonts w:cs="Times New Roman"/>
          <w:noProof/>
        </w:rPr>
        <w:t>(Guisan et al. 2002)</w:t>
      </w:r>
      <w:r w:rsidR="005B79D2">
        <w:rPr>
          <w:rFonts w:cs="Times New Roman"/>
        </w:rPr>
        <w:fldChar w:fldCharType="end"/>
      </w:r>
      <w:r w:rsidR="00FB7510">
        <w:rPr>
          <w:rFonts w:cs="Times New Roman"/>
        </w:rPr>
        <w:t xml:space="preserve">. </w:t>
      </w:r>
      <w:r w:rsidR="00DC04DE">
        <w:rPr>
          <w:rFonts w:cs="Times New Roman"/>
        </w:rPr>
        <w:t xml:space="preserve">Total number of species was defined as the number of unique species across all sites combined for each </w:t>
      </w:r>
      <w:proofErr w:type="spellStart"/>
      <w:r w:rsidR="00DC04DE">
        <w:rPr>
          <w:rFonts w:cs="Times New Roman"/>
        </w:rPr>
        <w:t>biweek</w:t>
      </w:r>
      <w:proofErr w:type="spellEnd"/>
      <w:r w:rsidR="00DC04DE">
        <w:rPr>
          <w:rFonts w:cs="Times New Roman"/>
        </w:rPr>
        <w:t xml:space="preserve"> period. </w:t>
      </w:r>
      <w:r w:rsidR="00DC04DE">
        <w:rPr>
          <w:rFonts w:eastAsiaTheme="minorEastAsia" w:cs="Times New Roman"/>
        </w:rPr>
        <w:t xml:space="preserve">The variable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DC04DE">
        <w:rPr>
          <w:rFonts w:eastAsiaTheme="minorEastAsia" w:cs="Times New Roman"/>
        </w:rPr>
        <w:t xml:space="preserve"> is the b</w:t>
      </w:r>
      <w:r w:rsidR="00DC04DE">
        <w:t xml:space="preserve">iweekly sampling period that was assigned as four events evenly distributed during the sampling season (i.e., period 1 = start date–July 15, period 2 = July 16–31, period 3 = August 1–15, and period 4 = August 16–end date). </w:t>
      </w:r>
      <m:oMath>
        <m:r>
          <m:rPr>
            <m:sty m:val="p"/>
          </m:rPr>
          <w:rPr>
            <w:rFonts w:ascii="Cambria Math" w:hAnsi="Cambria Math" w:cs="Times New Roman"/>
          </w:rPr>
          <w:br/>
        </m:r>
      </m:oMath>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Species Richness</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oMath>
      </m:oMathPara>
    </w:p>
    <w:p w14:paraId="521F14EB" w14:textId="7C115B1F" w:rsidR="00806B90" w:rsidRDefault="0038759A" w:rsidP="00806B90">
      <w:pPr>
        <w:ind w:firstLine="540"/>
      </w:pPr>
      <w:r>
        <w:rPr>
          <w:rFonts w:cs="Times New Roman"/>
        </w:rPr>
        <w:t xml:space="preserve">Total number of species </w:t>
      </w:r>
      <w:r w:rsidR="00A12BA0">
        <w:rPr>
          <w:rFonts w:cs="Times New Roman"/>
        </w:rPr>
        <w:t>was</w:t>
      </w:r>
      <w:r>
        <w:rPr>
          <w:rFonts w:cs="Times New Roman"/>
        </w:rPr>
        <w:t xml:space="preserve"> defined </w:t>
      </w:r>
      <w:r w:rsidR="00A12BA0">
        <w:rPr>
          <w:rFonts w:cs="Times New Roman"/>
        </w:rPr>
        <w:t>using</w:t>
      </w:r>
      <w:r>
        <w:rPr>
          <w:rFonts w:cs="Times New Roman"/>
        </w:rPr>
        <w:t xml:space="preserve"> all sites combined</w:t>
      </w:r>
      <w:r w:rsidR="00BD6953">
        <w:rPr>
          <w:rFonts w:cs="Times New Roman"/>
        </w:rPr>
        <w:t xml:space="preserve">. </w:t>
      </w:r>
      <w:r>
        <w:rPr>
          <w:rFonts w:cs="Times New Roman"/>
        </w:rPr>
        <w:t>Top fitting model fits were determined using Akaike’s Information Criterion (AIC)</w:t>
      </w:r>
      <w:r w:rsidR="006E2C4A">
        <w:rPr>
          <w:rFonts w:cs="Times New Roman"/>
        </w:rPr>
        <w:t xml:space="preserve"> and </w:t>
      </w:r>
      <w:r w:rsidR="00E27A3D">
        <w:rPr>
          <w:rFonts w:cs="Times New Roman"/>
        </w:rPr>
        <w:t>the “dredge” function from the R package “</w:t>
      </w:r>
      <w:proofErr w:type="spellStart"/>
      <w:r w:rsidR="00E27A3D">
        <w:rPr>
          <w:rFonts w:cs="Times New Roman"/>
        </w:rPr>
        <w:t>MuMIn</w:t>
      </w:r>
      <w:proofErr w:type="spellEnd"/>
      <w:r w:rsidR="00E27A3D">
        <w:rPr>
          <w:rFonts w:cs="Times New Roman"/>
        </w:rPr>
        <w:t>”. Smoothing functions were restricted to k=3 to prevent overfitting of the model</w:t>
      </w:r>
      <w:r w:rsidR="00111D0A">
        <w:rPr>
          <w:rFonts w:cs="Times New Roman"/>
        </w:rPr>
        <w:t xml:space="preserve"> and were also tested against null models and models without any smoothing terms. </w:t>
      </w:r>
    </w:p>
    <w:p w14:paraId="0FE034EB" w14:textId="1A64D03C" w:rsidR="00056F5A" w:rsidRDefault="00276535" w:rsidP="00B448CE">
      <w:pPr>
        <w:ind w:firstLine="540"/>
        <w:rPr>
          <w:rFonts w:cs="Times New Roman"/>
        </w:rPr>
      </w:pPr>
      <w:r>
        <w:rPr>
          <w:rFonts w:cs="Times New Roman"/>
        </w:rPr>
        <w:t>To determine whether there were changes</w:t>
      </w:r>
      <w:r w:rsidR="00567287">
        <w:rPr>
          <w:rFonts w:cs="Times New Roman"/>
        </w:rPr>
        <w:t xml:space="preserve"> in </w:t>
      </w:r>
      <w:r w:rsidR="00BD6953">
        <w:rPr>
          <w:rFonts w:cs="Times New Roman"/>
        </w:rPr>
        <w:t>presence/absence</w:t>
      </w:r>
      <w:r w:rsidR="00567287">
        <w:rPr>
          <w:rFonts w:cs="Times New Roman"/>
        </w:rPr>
        <w:t xml:space="preserve"> of </w:t>
      </w:r>
      <w:r>
        <w:rPr>
          <w:rFonts w:cs="Times New Roman"/>
        </w:rPr>
        <w:t>“</w:t>
      </w:r>
      <w:r w:rsidR="00567287">
        <w:rPr>
          <w:rFonts w:cs="Times New Roman"/>
        </w:rPr>
        <w:t>rare</w:t>
      </w:r>
      <w:r>
        <w:rPr>
          <w:rFonts w:cs="Times New Roman"/>
        </w:rPr>
        <w:t>”</w:t>
      </w:r>
      <w:r w:rsidR="00567287">
        <w:rPr>
          <w:rFonts w:cs="Times New Roman"/>
        </w:rPr>
        <w:t xml:space="preserve"> s</w:t>
      </w:r>
      <w:r w:rsidR="00AE1B2B">
        <w:rPr>
          <w:rFonts w:cs="Times New Roman"/>
        </w:rPr>
        <w:t xml:space="preserve">pecies </w:t>
      </w:r>
      <w:r w:rsidR="00567287">
        <w:rPr>
          <w:rFonts w:cs="Times New Roman"/>
        </w:rPr>
        <w:t>(</w:t>
      </w:r>
      <w:r>
        <w:rPr>
          <w:rFonts w:cs="Times New Roman"/>
        </w:rPr>
        <w:t xml:space="preserve">defined as species </w:t>
      </w:r>
      <w:r w:rsidR="0030672C">
        <w:rPr>
          <w:rFonts w:cs="Times New Roman"/>
        </w:rPr>
        <w:t>≤</w:t>
      </w:r>
      <w:r>
        <w:rPr>
          <w:rFonts w:cs="Times New Roman"/>
        </w:rPr>
        <w:t xml:space="preserve"> </w:t>
      </w:r>
      <w:r w:rsidR="00567287">
        <w:rPr>
          <w:rFonts w:cs="Times New Roman"/>
        </w:rPr>
        <w:t>100 individuals caught in all years combined</w:t>
      </w:r>
      <w:r w:rsidR="00BD6953">
        <w:rPr>
          <w:rFonts w:cs="Times New Roman"/>
        </w:rPr>
        <w:t xml:space="preserve">; </w:t>
      </w:r>
      <w:r w:rsidR="00BD6953" w:rsidRPr="00BD6953">
        <w:rPr>
          <w:rFonts w:cs="Times New Roman"/>
          <w:i/>
        </w:rPr>
        <w:t>n</w:t>
      </w:r>
      <w:r w:rsidR="00BD6953">
        <w:rPr>
          <w:rFonts w:cs="Times New Roman"/>
        </w:rPr>
        <w:t>=15 species</w:t>
      </w:r>
      <w:r w:rsidR="00567287">
        <w:rPr>
          <w:rFonts w:cs="Times New Roman"/>
        </w:rPr>
        <w:t>)</w:t>
      </w:r>
      <w:r w:rsidR="00A12BA0">
        <w:rPr>
          <w:rFonts w:cs="Times New Roman"/>
        </w:rPr>
        <w:t>, each rare species</w:t>
      </w:r>
      <w:r w:rsidR="00567287">
        <w:rPr>
          <w:rFonts w:cs="Times New Roman"/>
        </w:rPr>
        <w:t xml:space="preserve"> was assessed using binomial Generalized Linear Models (GLMs) </w:t>
      </w:r>
      <w:r w:rsidR="00D000ED">
        <w:rPr>
          <w:rFonts w:cs="Times New Roman"/>
        </w:rPr>
        <w:t>of presence / absence:</w:t>
      </w:r>
    </w:p>
    <w:p w14:paraId="78EBBA85" w14:textId="73973121" w:rsidR="00056F5A" w:rsidRPr="00CB0719" w:rsidRDefault="003C055A" w:rsidP="00B448CE">
      <w:pPr>
        <w:ind w:firstLine="540"/>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m:oMathPara>
    </w:p>
    <w:p w14:paraId="0F606F5A" w14:textId="5445255D" w:rsidR="00CB0719" w:rsidRDefault="00567287" w:rsidP="00BD6953">
      <w:pPr>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oMath>
      <w:r w:rsidR="00897761">
        <w:rPr>
          <w:rFonts w:eastAsiaTheme="minorEastAsia" w:cs="Times New Roman"/>
        </w:rPr>
        <w:t xml:space="preserve"> </w:t>
      </w:r>
      <w:r>
        <w:rPr>
          <w:rFonts w:eastAsiaTheme="minorEastAsia" w:cs="Times New Roman"/>
        </w:rPr>
        <w:t xml:space="preserve">is the mean value of </w:t>
      </w:r>
      <w:r w:rsidR="00CB0719">
        <w:rPr>
          <w:rFonts w:cs="Times New Roman"/>
        </w:rPr>
        <w:t xml:space="preserve">species </w:t>
      </w:r>
      <w:r w:rsidR="00CB0719" w:rsidRPr="00567287">
        <w:rPr>
          <w:rFonts w:cs="Times New Roman"/>
          <w:i/>
        </w:rPr>
        <w:t>j</w:t>
      </w:r>
      <w:r w:rsidR="00CB0719">
        <w:rPr>
          <w:rFonts w:cs="Times New Roman"/>
        </w:rPr>
        <w:t xml:space="preserve">, </w:t>
      </w:r>
      <w:r>
        <w:rPr>
          <w:rFonts w:cs="Times New Roman"/>
        </w:rPr>
        <w:t xml:space="preserve">and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Pr>
          <w:rFonts w:eastAsiaTheme="minorEastAsia" w:cs="Times New Roman"/>
        </w:rPr>
        <w:t xml:space="preserve"> is the effect for each S</w:t>
      </w:r>
      <w:r w:rsidR="00CB0719">
        <w:rPr>
          <w:rFonts w:cs="Times New Roman"/>
        </w:rPr>
        <w:t xml:space="preserve">tation </w:t>
      </w:r>
      <w:r w:rsidR="00CB0719" w:rsidRPr="00567287">
        <w:rPr>
          <w:rFonts w:cs="Times New Roman"/>
          <w:i/>
        </w:rPr>
        <w:t>s</w:t>
      </w:r>
      <w:r w:rsidRPr="00567287">
        <w:rPr>
          <w:rFonts w:cs="Times New Roman"/>
        </w:rPr>
        <w:t>.</w:t>
      </w:r>
      <w:r w:rsidR="00CB0719">
        <w:rPr>
          <w:rFonts w:cs="Times New Roman"/>
        </w:rPr>
        <w:t xml:space="preserv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is the biweekly sampling period (1–4). </w:t>
      </w:r>
    </w:p>
    <w:p w14:paraId="40B82DA2" w14:textId="34495418" w:rsidR="0022761F" w:rsidRDefault="0022761F" w:rsidP="00F30B32">
      <w:pPr>
        <w:pStyle w:val="Heading2"/>
      </w:pPr>
      <w:r>
        <w:t xml:space="preserve">Effects of </w:t>
      </w:r>
      <w:r w:rsidR="00F30B32">
        <w:t>E</w:t>
      </w:r>
      <w:r>
        <w:t xml:space="preserve">nvironmental </w:t>
      </w:r>
      <w:r w:rsidR="00F30B32">
        <w:t>V</w:t>
      </w:r>
      <w:r>
        <w:t xml:space="preserve">ariables </w:t>
      </w:r>
      <w:r w:rsidR="00F30B32">
        <w:t>U</w:t>
      </w:r>
      <w:r>
        <w:t xml:space="preserve">pon </w:t>
      </w:r>
      <w:r w:rsidR="00F30B32">
        <w:t>S</w:t>
      </w:r>
      <w:r>
        <w:t xml:space="preserve">pecies </w:t>
      </w:r>
      <w:r w:rsidR="00F30B32">
        <w:t>Composition</w:t>
      </w:r>
    </w:p>
    <w:p w14:paraId="70B7AE1F" w14:textId="7DC63A97" w:rsidR="00313B1A" w:rsidRDefault="00C84FAB" w:rsidP="00C84FAB">
      <w:pPr>
        <w:ind w:firstLine="540"/>
        <w:rPr>
          <w:rFonts w:cs="Times New Roman"/>
        </w:rPr>
      </w:pPr>
      <w:r>
        <w:rPr>
          <w:rFonts w:cs="Times New Roman"/>
        </w:rPr>
        <w:lastRenderedPageBreak/>
        <w:t>Multivariate</w:t>
      </w:r>
      <w:r w:rsidRPr="001962C1">
        <w:rPr>
          <w:rFonts w:cs="Times New Roman"/>
        </w:rPr>
        <w:t xml:space="preserve"> analyses </w:t>
      </w:r>
      <w:r>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package in R</w:t>
      </w:r>
      <w:r>
        <w:rPr>
          <w:rFonts w:cs="Times New Roman"/>
        </w:rPr>
        <w:t xml:space="preserve"> </w:t>
      </w:r>
      <w:r>
        <w:rPr>
          <w:rFonts w:cs="Times New Roman"/>
        </w:rPr>
        <w:fldChar w:fldCharType="begin" w:fldLock="1"/>
      </w:r>
      <w:r>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package","type":"article"},"uris":["http://www.mendeley.com/documents/?uuid=f1dc3f62-f105-46cf-bd9b-274d9d649e30"]}],"mendeley":{"formattedCitation":"(Oksanen et al. 2018)","plainTextFormattedCitation":"(Oksanen et al. 2018)","previouslyFormattedCitation":"(Oksanen et al. 2018)"},"properties":{"noteIndex":0},"schema":"https://github.com/citation-style-language/schema/raw/master/csl-citation.json"}</w:instrText>
      </w:r>
      <w:r>
        <w:rPr>
          <w:rFonts w:cs="Times New Roman"/>
        </w:rPr>
        <w:fldChar w:fldCharType="separate"/>
      </w:r>
      <w:r w:rsidRPr="00C62ED0">
        <w:rPr>
          <w:rFonts w:cs="Times New Roman"/>
          <w:noProof/>
        </w:rPr>
        <w:t>(Oksanen et al. 2018)</w:t>
      </w:r>
      <w:r>
        <w:rPr>
          <w:rFonts w:cs="Times New Roman"/>
        </w:rPr>
        <w:fldChar w:fldCharType="end"/>
      </w:r>
      <w:r w:rsidRPr="001962C1">
        <w:rPr>
          <w:rFonts w:cs="Times New Roman"/>
        </w:rPr>
        <w:t>. This package allows for the multivariate analysis of quantitative environmental variables upon the responding species assemblages</w:t>
      </w:r>
      <w:r>
        <w:rPr>
          <w:rFonts w:cs="Times New Roman"/>
        </w:rPr>
        <w:t>.</w:t>
      </w:r>
      <w:r w:rsidR="00755E8D" w:rsidRPr="00755E8D">
        <w:t xml:space="preserve"> </w:t>
      </w:r>
      <w:r w:rsidR="00755E8D">
        <w:t xml:space="preserve">To prevent rare species from dominating multivariate analyses (CITE XXXXX), we restricted analysis to </w:t>
      </w:r>
      <w:r w:rsidR="00537487">
        <w:t>the</w:t>
      </w:r>
      <w:r w:rsidR="00755E8D">
        <w:t xml:space="preserve"> species whose abundance was greater than 100 fish, all years combined</w:t>
      </w:r>
      <w:r w:rsidR="009C24CC">
        <w:t xml:space="preserve"> (</w:t>
      </w:r>
      <w:r w:rsidR="009C24CC" w:rsidRPr="009C24CC">
        <w:rPr>
          <w:i/>
        </w:rPr>
        <w:t>n</w:t>
      </w:r>
      <w:r w:rsidR="009C24CC">
        <w:t>=17 species)</w:t>
      </w:r>
      <w:r w:rsidR="00755E8D">
        <w:t xml:space="preserve">. </w:t>
      </w:r>
      <w:commentRangeStart w:id="4"/>
      <w:r w:rsidR="00755E8D">
        <w:rPr>
          <w:rFonts w:cs="Times New Roman"/>
        </w:rPr>
        <w:t>Response variables for multivariate analyses were species catch per unit effort (CPUE)</w:t>
      </w:r>
      <w:r w:rsidR="00B25860">
        <w:rPr>
          <w:rFonts w:cs="Times New Roman"/>
        </w:rPr>
        <w:t xml:space="preserve"> that were fourth-root transformed then standardized to percent of </w:t>
      </w:r>
      <w:r w:rsidR="00CD3927">
        <w:rPr>
          <w:rFonts w:cs="Times New Roman"/>
        </w:rPr>
        <w:t xml:space="preserve">the </w:t>
      </w:r>
      <w:r w:rsidR="00B25860">
        <w:rPr>
          <w:rFonts w:cs="Times New Roman"/>
        </w:rPr>
        <w:t>max</w:t>
      </w:r>
      <w:r w:rsidR="00CD3927">
        <w:rPr>
          <w:rFonts w:cs="Times New Roman"/>
        </w:rPr>
        <w:t>imum</w:t>
      </w:r>
      <w:r w:rsidR="00B25860">
        <w:rPr>
          <w:rFonts w:cs="Times New Roman"/>
        </w:rPr>
        <w:t xml:space="preserve"> </w:t>
      </w:r>
      <w:r w:rsidR="000E405E">
        <w:rPr>
          <w:rFonts w:cs="Times New Roman"/>
        </w:rPr>
        <w:t xml:space="preserve">transformed </w:t>
      </w:r>
      <w:r w:rsidR="00B25860">
        <w:rPr>
          <w:rFonts w:cs="Times New Roman"/>
        </w:rPr>
        <w:t xml:space="preserve">catch. </w:t>
      </w:r>
      <w:commentRangeEnd w:id="4"/>
      <w:r w:rsidR="005C5C40">
        <w:rPr>
          <w:rStyle w:val="CommentReference"/>
        </w:rPr>
        <w:commentReference w:id="4"/>
      </w:r>
      <w:r w:rsidR="00F8187B">
        <w:rPr>
          <w:rFonts w:cs="Times New Roman"/>
        </w:rPr>
        <w:t>A dissimilarity matrix of the multivariate catch data was created using Bray-Curtis distances</w:t>
      </w:r>
      <w:r w:rsidR="00D50404">
        <w:rPr>
          <w:rFonts w:cs="Times New Roman"/>
        </w:rPr>
        <w:t>. The Bray-Curtis dissimilarity matrix was</w:t>
      </w:r>
      <w:r w:rsidR="00F8187B">
        <w:rPr>
          <w:rFonts w:cs="Times New Roman"/>
        </w:rPr>
        <w:t xml:space="preserve"> then reduced to three dimensions using non-metric multidimensional scaling (</w:t>
      </w:r>
      <w:proofErr w:type="spellStart"/>
      <w:r w:rsidR="00F8187B">
        <w:rPr>
          <w:rFonts w:cs="Times New Roman"/>
        </w:rPr>
        <w:t>nMDS</w:t>
      </w:r>
      <w:proofErr w:type="spellEnd"/>
      <w:r w:rsidR="00F8187B">
        <w:rPr>
          <w:rFonts w:cs="Times New Roman"/>
        </w:rPr>
        <w:t xml:space="preserve">) using k=3. </w:t>
      </w:r>
    </w:p>
    <w:p w14:paraId="7CC20BD3" w14:textId="46371ABC" w:rsidR="0048664E" w:rsidRDefault="00D50404" w:rsidP="0048664E">
      <w:pPr>
        <w:ind w:firstLine="540"/>
        <w:rPr>
          <w:rFonts w:cs="Times New Roman"/>
        </w:rPr>
      </w:pPr>
      <w:r>
        <w:rPr>
          <w:rFonts w:cs="Times New Roman"/>
        </w:rPr>
        <w:t xml:space="preserve">To determine </w:t>
      </w:r>
      <w:r w:rsidR="009C24CC">
        <w:rPr>
          <w:rFonts w:cs="Times New Roman"/>
        </w:rPr>
        <w:t>the effects of</w:t>
      </w:r>
      <w:r>
        <w:rPr>
          <w:rFonts w:cs="Times New Roman"/>
        </w:rPr>
        <w:t xml:space="preserve"> environmental variables </w:t>
      </w:r>
      <w:r w:rsidR="009C24CC">
        <w:rPr>
          <w:rFonts w:cs="Times New Roman"/>
        </w:rPr>
        <w:t>upon species assemblage structure</w:t>
      </w:r>
      <w:r>
        <w:rPr>
          <w:rFonts w:cs="Times New Roman"/>
        </w:rPr>
        <w:t>, we used a Mantel test (</w:t>
      </w:r>
      <w:r w:rsidR="003809A9">
        <w:rPr>
          <w:rFonts w:cs="Times New Roman"/>
        </w:rPr>
        <w:t xml:space="preserve">vegan command: </w:t>
      </w:r>
      <w:proofErr w:type="spellStart"/>
      <w:proofErr w:type="gramStart"/>
      <w:r w:rsidR="00DF3CBE">
        <w:rPr>
          <w:rFonts w:cs="Times New Roman"/>
        </w:rPr>
        <w:t>bioenv</w:t>
      </w:r>
      <w:proofErr w:type="spellEnd"/>
      <w:r w:rsidR="00DF3CBE">
        <w:rPr>
          <w:rFonts w:cs="Times New Roman"/>
        </w:rPr>
        <w:t>(</w:t>
      </w:r>
      <w:proofErr w:type="gramEnd"/>
      <w:r w:rsidR="00DF3CBE">
        <w:rPr>
          <w:rFonts w:cs="Times New Roman"/>
        </w:rPr>
        <w:t>))</w:t>
      </w:r>
      <w:r w:rsidR="0030672C">
        <w:rPr>
          <w:rFonts w:cs="Times New Roman"/>
        </w:rPr>
        <w:t xml:space="preserve"> </w:t>
      </w:r>
      <w:r w:rsidR="0013083D">
        <w:rPr>
          <w:rFonts w:cs="Times New Roman"/>
        </w:rPr>
        <w:t xml:space="preserve">on the Bray-Curtis distances </w:t>
      </w:r>
      <w:r w:rsidR="003809A9">
        <w:rPr>
          <w:rFonts w:cs="Times New Roman"/>
        </w:rPr>
        <w:t>with a Euclidean distance metric</w:t>
      </w:r>
      <w:r w:rsidR="0013083D">
        <w:rPr>
          <w:rFonts w:cs="Times New Roman"/>
        </w:rPr>
        <w:t xml:space="preserve"> and Spearman correlation method</w:t>
      </w:r>
      <w:r w:rsidR="009C24CC">
        <w:rPr>
          <w:rFonts w:cs="Times New Roman"/>
        </w:rPr>
        <w:t>, resulting in the optimal subset of environmental variables</w:t>
      </w:r>
      <w:r w:rsidR="003809A9">
        <w:rPr>
          <w:rFonts w:cs="Times New Roman"/>
        </w:rPr>
        <w:t xml:space="preserve">. </w:t>
      </w:r>
      <w:r w:rsidR="008B20DB">
        <w:rPr>
          <w:rFonts w:cs="Times New Roman"/>
        </w:rPr>
        <w:t>Significance testing of environmental variables was performed using vector and factor fitting upon MDS1 &amp; MDS2</w:t>
      </w:r>
      <w:r w:rsidR="00A81B46">
        <w:rPr>
          <w:rFonts w:cs="Times New Roman"/>
        </w:rPr>
        <w:t xml:space="preserve"> (vegan command: </w:t>
      </w:r>
      <w:proofErr w:type="spellStart"/>
      <w:proofErr w:type="gramStart"/>
      <w:r w:rsidR="00A81B46">
        <w:rPr>
          <w:rFonts w:cs="Times New Roman"/>
        </w:rPr>
        <w:t>envfit</w:t>
      </w:r>
      <w:proofErr w:type="spellEnd"/>
      <w:r w:rsidR="00A81B46">
        <w:rPr>
          <w:rFonts w:cs="Times New Roman"/>
        </w:rPr>
        <w:t>(</w:t>
      </w:r>
      <w:proofErr w:type="gramEnd"/>
      <w:r w:rsidR="00A81B46">
        <w:rPr>
          <w:rFonts w:cs="Times New Roman"/>
        </w:rPr>
        <w:t>))</w:t>
      </w:r>
      <w:r w:rsidR="008B20DB">
        <w:rPr>
          <w:rFonts w:cs="Times New Roman"/>
        </w:rPr>
        <w:t xml:space="preserve">. </w:t>
      </w:r>
      <w:r w:rsidR="0048664E">
        <w:rPr>
          <w:rFonts w:cs="Times New Roman"/>
        </w:rPr>
        <w:t xml:space="preserve">The similarity percentile (vegan command: </w:t>
      </w:r>
      <w:proofErr w:type="gramStart"/>
      <w:r w:rsidR="0048664E">
        <w:rPr>
          <w:rFonts w:cs="Times New Roman"/>
        </w:rPr>
        <w:t>simper(</w:t>
      </w:r>
      <w:proofErr w:type="gramEnd"/>
      <w:r w:rsidR="0048664E">
        <w:rPr>
          <w:rFonts w:cs="Times New Roman"/>
        </w:rPr>
        <w:t xml:space="preserve">)) was calculated to determine which species contributed to the Bray-Curtis dissimilarity between groups (Oksanen ; Clark 1993). This performs pairwise comparisons between each sample year, station, and biweekly period. </w:t>
      </w:r>
    </w:p>
    <w:p w14:paraId="2659AE9C" w14:textId="580A199A" w:rsidR="00AA2970" w:rsidRDefault="00AA2970" w:rsidP="00F30B32">
      <w:pPr>
        <w:ind w:firstLine="540"/>
        <w:rPr>
          <w:rFonts w:cs="Times New Roman"/>
        </w:rPr>
      </w:pPr>
      <w:r>
        <w:rPr>
          <w:rFonts w:cs="Times New Roman"/>
        </w:rPr>
        <w:t xml:space="preserve">The most parsimonious model of environmental variables upon the species CPUE </w:t>
      </w:r>
      <w:r w:rsidR="00971DAE">
        <w:rPr>
          <w:rFonts w:cs="Times New Roman"/>
        </w:rPr>
        <w:t xml:space="preserve">dissimilarity </w:t>
      </w:r>
      <w:r>
        <w:rPr>
          <w:rFonts w:cs="Times New Roman"/>
        </w:rPr>
        <w:t xml:space="preserve">matrix was determined by </w:t>
      </w:r>
      <w:r w:rsidR="008B20DB">
        <w:rPr>
          <w:rFonts w:cs="Times New Roman"/>
        </w:rPr>
        <w:t>P</w:t>
      </w:r>
      <w:r w:rsidR="00AF6B03">
        <w:rPr>
          <w:rFonts w:cs="Times New Roman"/>
        </w:rPr>
        <w:t xml:space="preserve">ermutational </w:t>
      </w:r>
      <w:r>
        <w:rPr>
          <w:rFonts w:cs="Times New Roman"/>
        </w:rPr>
        <w:t>A</w:t>
      </w:r>
      <w:r w:rsidR="00AF6B03">
        <w:rPr>
          <w:rFonts w:cs="Times New Roman"/>
        </w:rPr>
        <w:t xml:space="preserve">nalysis of </w:t>
      </w:r>
      <w:r>
        <w:rPr>
          <w:rFonts w:cs="Times New Roman"/>
        </w:rPr>
        <w:t>V</w:t>
      </w:r>
      <w:r w:rsidR="00AF6B03">
        <w:rPr>
          <w:rFonts w:cs="Times New Roman"/>
        </w:rPr>
        <w:t>ariance (PERMANOVA) using environmental variables</w:t>
      </w:r>
      <w:r>
        <w:rPr>
          <w:rFonts w:cs="Times New Roman"/>
        </w:rPr>
        <w:t xml:space="preserve"> (for each variable and all combined variables)</w:t>
      </w:r>
      <w:r w:rsidR="00AF6B03">
        <w:rPr>
          <w:rFonts w:cs="Times New Roman"/>
        </w:rPr>
        <w:t xml:space="preserve">. </w:t>
      </w:r>
      <w:r>
        <w:rPr>
          <w:rFonts w:cs="Times New Roman"/>
        </w:rPr>
        <w:t xml:space="preserve">PERMANOVA models were run for both annual and biweekly aggregations; biweekly periods that had gaps in </w:t>
      </w:r>
      <w:r>
        <w:rPr>
          <w:rFonts w:cs="Times New Roman"/>
        </w:rPr>
        <w:lastRenderedPageBreak/>
        <w:t xml:space="preserve">data coverage in environmental monitoring were excluded from analysis. </w:t>
      </w:r>
      <w:r w:rsidR="009C24CC">
        <w:rPr>
          <w:rFonts w:cs="Times New Roman"/>
        </w:rPr>
        <w:t xml:space="preserve">All environmental variables were assessed in a correlation matrix. Results of a correlation matrix showed no variables were highly correlated (&gt;0.5). </w:t>
      </w:r>
      <w:r>
        <w:rPr>
          <w:rFonts w:cs="Times New Roman"/>
        </w:rPr>
        <w:t>Environmental variables were square root transformed</w:t>
      </w:r>
      <w:r w:rsidR="00971DAE">
        <w:rPr>
          <w:rFonts w:cs="Times New Roman"/>
        </w:rPr>
        <w:t xml:space="preserve"> for PERMANOVA</w:t>
      </w:r>
      <w:r w:rsidR="00EE62FB">
        <w:rPr>
          <w:rFonts w:cs="Times New Roman"/>
        </w:rPr>
        <w:t xml:space="preserve"> modeling</w:t>
      </w:r>
      <w:r>
        <w:rPr>
          <w:rFonts w:cs="Times New Roman"/>
        </w:rPr>
        <w:t xml:space="preserve">. </w:t>
      </w:r>
      <w:r w:rsidR="00EE62FB">
        <w:rPr>
          <w:rFonts w:cs="Times New Roman"/>
        </w:rPr>
        <w:t>The top fitting PERMANOVA model was determined using backward stepwise model selection, with improved model fit defined as a reduction in residual R</w:t>
      </w:r>
      <w:r w:rsidR="00EE62FB" w:rsidRPr="00EE62FB">
        <w:rPr>
          <w:rFonts w:cs="Times New Roman"/>
          <w:vertAlign w:val="superscript"/>
        </w:rPr>
        <w:t>2</w:t>
      </w:r>
      <w:r w:rsidR="00EE62FB">
        <w:rPr>
          <w:rFonts w:cs="Times New Roman"/>
        </w:rPr>
        <w:t xml:space="preserve">, using marginal results (vegan command </w:t>
      </w:r>
      <w:proofErr w:type="spellStart"/>
      <w:proofErr w:type="gramStart"/>
      <w:r w:rsidR="00EE62FB">
        <w:rPr>
          <w:rFonts w:cs="Times New Roman"/>
        </w:rPr>
        <w:t>adonis</w:t>
      </w:r>
      <w:proofErr w:type="spellEnd"/>
      <w:r w:rsidR="00EE62FB">
        <w:rPr>
          <w:rFonts w:cs="Times New Roman"/>
        </w:rPr>
        <w:t>(</w:t>
      </w:r>
      <w:proofErr w:type="gramEnd"/>
      <w:r w:rsidR="00EE62FB">
        <w:rPr>
          <w:rFonts w:cs="Times New Roman"/>
        </w:rPr>
        <w:t xml:space="preserve">)). </w:t>
      </w:r>
      <w:r w:rsidR="00C603D3">
        <w:rPr>
          <w:rFonts w:cs="Times New Roman"/>
        </w:rPr>
        <w:t xml:space="preserve">The full model for </w:t>
      </w:r>
      <w:r w:rsidR="002245F9">
        <w:rPr>
          <w:rFonts w:cs="Times New Roman"/>
        </w:rPr>
        <w:t xml:space="preserve">PERMANOVA </w:t>
      </w:r>
      <w:r w:rsidR="00DE342B">
        <w:rPr>
          <w:rFonts w:cs="Times New Roman"/>
        </w:rPr>
        <w:t>was</w:t>
      </w:r>
      <w:r w:rsidR="002245F9">
        <w:rPr>
          <w:rFonts w:cs="Times New Roman"/>
        </w:rPr>
        <w:t xml:space="preserve">: </w:t>
      </w:r>
    </w:p>
    <w:p w14:paraId="20B08A98" w14:textId="20EB6241" w:rsidR="006773AB" w:rsidRPr="002245F9" w:rsidRDefault="006773AB" w:rsidP="006773AB">
      <w:pPr>
        <w:ind w:firstLine="540"/>
        <w:rPr>
          <w:rFonts w:eastAsiaTheme="minorEastAsia" w:cs="Times New Roman"/>
        </w:rPr>
      </w:pPr>
      <w:bookmarkStart w:id="5" w:name="_Hlk4763739"/>
      <m:oMathPara>
        <m:oMath>
          <m:r>
            <w:rPr>
              <w:rFonts w:ascii="Cambria Math" w:hAnsi="Cambria Math" w:cs="Times New Roman"/>
            </w:rPr>
            <m:t>Catches=Year+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+Biweek Period+</m:t>
          </m:r>
          <m:r>
            <w:rPr>
              <w:rFonts w:ascii="Cambria Math" w:eastAsiaTheme="minorEastAsia" w:hAnsi="Cambria Math" w:cs="Times New Roman"/>
            </w:rPr>
            <m:t>Temperature+Salinity+Discharge+East/West Wind Direction</m:t>
          </m:r>
        </m:oMath>
      </m:oMathPara>
      <w:bookmarkEnd w:id="5"/>
    </w:p>
    <w:p w14:paraId="60C3215D" w14:textId="16850DA7" w:rsidR="002245F9" w:rsidRDefault="002245F9" w:rsidP="00A12BA0">
      <w:pPr>
        <w:rPr>
          <w:rFonts w:eastAsiaTheme="minorEastAsia" w:cs="Times New Roman"/>
        </w:rPr>
      </w:pPr>
      <w:r>
        <w:rPr>
          <w:rFonts w:eastAsiaTheme="minorEastAsia" w:cs="Times New Roman"/>
        </w:rPr>
        <w:t xml:space="preserve">where </w:t>
      </w:r>
      <m:oMath>
        <m:r>
          <w:rPr>
            <w:rFonts w:ascii="Cambria Math" w:hAnsi="Cambria Math" w:cs="Times New Roman"/>
          </w:rPr>
          <m:t>Catches</m:t>
        </m:r>
      </m:oMath>
      <w:r w:rsidR="00897761">
        <w:rPr>
          <w:rFonts w:eastAsiaTheme="minorEastAsia" w:cs="Times New Roman"/>
        </w:rPr>
        <w:t xml:space="preserve"> </w:t>
      </w:r>
      <w:r>
        <w:rPr>
          <w:rFonts w:eastAsiaTheme="minorEastAsia" w:cs="Times New Roman"/>
        </w:rPr>
        <w:t xml:space="preserve">are the Bray-Curtis dissimilarity matrix of transformed and standardized CPUE for all </w:t>
      </w:r>
      <w:r w:rsidR="00665BD4">
        <w:rPr>
          <w:rFonts w:eastAsiaTheme="minorEastAsia" w:cs="Times New Roman"/>
        </w:rPr>
        <w:t>non-rare</w:t>
      </w:r>
      <w:r>
        <w:rPr>
          <w:rFonts w:eastAsiaTheme="minorEastAsia" w:cs="Times New Roman"/>
        </w:rPr>
        <w:t xml:space="preserve"> species</w:t>
      </w:r>
      <w:r w:rsidR="00897761">
        <w:rPr>
          <w:rFonts w:eastAsiaTheme="minorEastAsia" w:cs="Times New Roman"/>
        </w:rPr>
        <w:t xml:space="preserve">, </w:t>
      </w:r>
      <m:oMath>
        <m:r>
          <w:rPr>
            <w:rFonts w:ascii="Cambria Math" w:eastAsiaTheme="minorEastAsia" w:hAnsi="Cambria Math" w:cs="Times New Roman"/>
          </w:rPr>
          <m:t>East/West Wind Direction</m:t>
        </m:r>
      </m:oMath>
      <w:r w:rsidR="00897761">
        <w:rPr>
          <w:rFonts w:eastAsiaTheme="minorEastAsia" w:cs="Times New Roman"/>
        </w:rPr>
        <w:t xml:space="preserve"> is the East-West wind vector (-1 = </w:t>
      </w:r>
      <w:r w:rsidR="00E9156A">
        <w:rPr>
          <w:rFonts w:eastAsiaTheme="minorEastAsia" w:cs="Times New Roman"/>
        </w:rPr>
        <w:t>27</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West</w:t>
      </w:r>
      <w:r w:rsidR="00897761">
        <w:rPr>
          <w:rFonts w:eastAsiaTheme="minorEastAsia" w:cs="Times New Roman"/>
        </w:rPr>
        <w:t xml:space="preserve"> wind; 1 = </w:t>
      </w:r>
      <w:r w:rsidR="00E9156A">
        <w:rPr>
          <w:rFonts w:eastAsiaTheme="minorEastAsia" w:cs="Times New Roman"/>
        </w:rPr>
        <w:t>9</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East</w:t>
      </w:r>
      <w:r w:rsidR="00897761">
        <w:rPr>
          <w:rFonts w:eastAsiaTheme="minorEastAsia" w:cs="Times New Roman"/>
        </w:rPr>
        <w:t xml:space="preserve"> wind)</w:t>
      </w:r>
      <w:r w:rsidR="00E9156A">
        <w:rPr>
          <w:rFonts w:eastAsiaTheme="minorEastAsia" w:cs="Times New Roman"/>
        </w:rPr>
        <w:t xml:space="preserve">. </w:t>
      </w:r>
    </w:p>
    <w:p w14:paraId="1160ADE6" w14:textId="3C1A3474" w:rsidR="00F30B32" w:rsidRDefault="00F30B32" w:rsidP="00F30B32">
      <w:pPr>
        <w:pStyle w:val="Heading2"/>
      </w:pPr>
      <w:r>
        <w:t>Species Composition Changes Over Time</w:t>
      </w:r>
    </w:p>
    <w:p w14:paraId="35E269FD" w14:textId="44FC0BF9" w:rsidR="00CE71C8" w:rsidRDefault="000E3DCB" w:rsidP="00B448CE">
      <w:pPr>
        <w:ind w:firstLine="540"/>
        <w:rPr>
          <w:rFonts w:cs="Times New Roman"/>
        </w:rPr>
      </w:pPr>
      <w:r>
        <w:rPr>
          <w:rFonts w:cs="Times New Roman"/>
        </w:rPr>
        <w:t xml:space="preserve">Modeling of the </w:t>
      </w:r>
      <w:proofErr w:type="spellStart"/>
      <w:r w:rsidR="00F30B32">
        <w:rPr>
          <w:rFonts w:cs="Times New Roman"/>
        </w:rPr>
        <w:t>n</w:t>
      </w:r>
      <w:r w:rsidR="00C67648">
        <w:rPr>
          <w:rFonts w:cs="Times New Roman"/>
        </w:rPr>
        <w:t>MDS</w:t>
      </w:r>
      <w:proofErr w:type="spellEnd"/>
      <w:r w:rsidR="00C67648">
        <w:rPr>
          <w:rFonts w:cs="Times New Roman"/>
        </w:rPr>
        <w:t xml:space="preserve"> </w:t>
      </w:r>
      <w:r>
        <w:rPr>
          <w:rFonts w:cs="Times New Roman"/>
        </w:rPr>
        <w:t xml:space="preserve">time series data </w:t>
      </w:r>
      <w:r w:rsidR="00766A47">
        <w:rPr>
          <w:rFonts w:cs="Times New Roman"/>
        </w:rPr>
        <w:t xml:space="preserve">compared </w:t>
      </w:r>
      <w:r w:rsidR="00F934F0">
        <w:rPr>
          <w:rFonts w:cs="Times New Roman"/>
        </w:rPr>
        <w:t xml:space="preserve">a </w:t>
      </w:r>
      <w:r w:rsidR="00766A47">
        <w:rPr>
          <w:rFonts w:cs="Times New Roman"/>
        </w:rPr>
        <w:t>nested linear effects models (station effects by year)</w:t>
      </w:r>
      <w:r w:rsidR="00F934F0">
        <w:rPr>
          <w:rFonts w:cs="Times New Roman"/>
        </w:rPr>
        <w:t xml:space="preserve"> to </w:t>
      </w:r>
      <w:r>
        <w:rPr>
          <w:rFonts w:cs="Times New Roman"/>
        </w:rPr>
        <w:t xml:space="preserve">Generalized </w:t>
      </w:r>
      <w:r w:rsidR="00766A47">
        <w:rPr>
          <w:rFonts w:cs="Times New Roman"/>
        </w:rPr>
        <w:t>Additive Models</w:t>
      </w:r>
      <w:r w:rsidR="00362AE6">
        <w:rPr>
          <w:rFonts w:cs="Times New Roman"/>
        </w:rPr>
        <w:t>.</w:t>
      </w:r>
    </w:p>
    <w:p w14:paraId="64AA2E90" w14:textId="742A273F" w:rsidR="00CE71C8" w:rsidRDefault="003C055A" w:rsidP="00B448CE">
      <w:pPr>
        <w:ind w:firstLine="540"/>
        <w:rPr>
          <w:rFonts w:cs="Times New Roman"/>
        </w:rPr>
      </w:pP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F934F0">
        <w:rPr>
          <w:rFonts w:eastAsiaTheme="minorEastAsia" w:cs="Times New Roman"/>
        </w:rPr>
        <w:t xml:space="preserve"> </w:t>
      </w:r>
    </w:p>
    <w:p w14:paraId="6B47B613" w14:textId="77777777" w:rsidR="00787DB6" w:rsidRDefault="00F934F0" w:rsidP="00F934F0">
      <w:pPr>
        <w:rPr>
          <w:rFonts w:cs="Times New Roman"/>
        </w:rPr>
      </w:pPr>
      <w:r>
        <w:rPr>
          <w:rFonts w:eastAsiaTheme="minorEastAsia" w:cs="Times New Roman"/>
        </w:rPr>
        <w:t xml:space="preserve">where </w:t>
      </w: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oMath>
      <w:r>
        <w:rPr>
          <w:rFonts w:eastAsiaTheme="minorEastAsia" w:cs="Times New Roman"/>
        </w:rPr>
        <w:t xml:space="preserve"> was each of the three multi-dimensional scaling axes. The smoothing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oMath>
      <w:r>
        <w:rPr>
          <w:rFonts w:eastAsiaTheme="minorEastAsia" w:cs="Times New Roman"/>
        </w:rPr>
        <w:t xml:space="preserve"> was tested against a model without smoothed effects, measured using the proportion of explained deviance. </w:t>
      </w:r>
      <w:r w:rsidR="005B7676">
        <w:rPr>
          <w:rFonts w:cs="Times New Roman"/>
        </w:rPr>
        <w:t xml:space="preserve">The </w:t>
      </w:r>
      <w:r w:rsidR="00766A47">
        <w:rPr>
          <w:rFonts w:cs="Times New Roman"/>
        </w:rPr>
        <w:t xml:space="preserve">optimal </w:t>
      </w:r>
      <w:r w:rsidR="005B7676">
        <w:rPr>
          <w:rFonts w:cs="Times New Roman"/>
        </w:rPr>
        <w:t xml:space="preserve">number of </w:t>
      </w:r>
      <w:r w:rsidR="00766A47">
        <w:rPr>
          <w:rFonts w:cs="Times New Roman"/>
        </w:rPr>
        <w:t xml:space="preserve">breakpoints in the time series </w:t>
      </w:r>
      <w:r w:rsidR="005B7676">
        <w:rPr>
          <w:rFonts w:cs="Times New Roman"/>
        </w:rPr>
        <w:t xml:space="preserve">was tested using the </w:t>
      </w:r>
      <w:r w:rsidR="00766A47">
        <w:rPr>
          <w:rFonts w:cs="Times New Roman"/>
        </w:rPr>
        <w:t>Chow Test for structural breaks</w:t>
      </w:r>
      <w:r w:rsidR="005B7676">
        <w:rPr>
          <w:rFonts w:cs="Times New Roman"/>
        </w:rPr>
        <w:t xml:space="preserve"> </w:t>
      </w:r>
      <w:r w:rsidR="005B7676">
        <w:rPr>
          <w:rFonts w:cs="Times New Roman"/>
        </w:rPr>
        <w:fldChar w:fldCharType="begin" w:fldLock="1"/>
      </w:r>
      <w:r w:rsidR="005B7676">
        <w:rPr>
          <w:rFonts w:cs="Times New Roman"/>
        </w:rPr>
        <w:instrText>ADDIN CSL_CITATION {"citationItems":[{"id":"ITEM-1","itemData":{"DOI":"10.1002/jae.659","ISBN":"08837252","ISSN":"08837252","PMID":"15795132","abstract":"In a recent paper, Bai and Perron (1998) considered theoretical issues related to the limiting distribution of estimators and test statistics in the linear model with multiple structural changes. In this companion paper, we consider practical issues for the empirical applications of the procedures. We first address the problem of estimation of the break dates and present an efficient algorithm to obtain global minimizers of the sum of squared residuals. This algorithm is based on the principle of dynamic programming and requires at most least-squares operations of order O(T2) for any number of breaks. Our method can be applied to both pure and partial structural change models. Second, we consider the problem of forming confidence intervals for the break dates under various hypotheses about the structure of the data and the errors across segments. Third, we address the issue of testing for structural changes under very general conditions on the data and the errors. Fourth, we address the issue of estimating the number of breaks. Finally, a few empirical applications are presented to illustrate the usefulness of the procedures. All methods discussed are implemented in a GAUSS program.","author":[{"dropping-particle":"","family":"Bai","given":"Jushan","non-dropping-particle":"","parse-names":false,"suffix":""},{"dropping-particle":"","family":"Perron","given":"Pierre","non-dropping-particle":"","parse-names":false,"suffix":""}],"container-title":"Journal of Applied Econometrics","id":"ITEM-1","issue":"1","issued":{"date-parts":[["2003"]]},"page":"1-22","title":"Computation and analysis of multiple structural change models","type":"article-journal","volume":"18"},"uris":["http://www.mendeley.com/documents/?uuid=125042a5-b6a4-469a-9d45-466ea7e170c8"]}],"mendeley":{"formattedCitation":"(Bai and Perron 2003)","plainTextFormattedCitation":"(Bai and Perron 2003)","previouslyFormattedCitation":"(Bai and Perron 2003)"},"properties":{"noteIndex":0},"schema":"https://github.com/citation-style-language/schema/raw/master/csl-citation.json"}</w:instrText>
      </w:r>
      <w:r w:rsidR="005B7676">
        <w:rPr>
          <w:rFonts w:cs="Times New Roman"/>
        </w:rPr>
        <w:fldChar w:fldCharType="separate"/>
      </w:r>
      <w:r w:rsidR="005B7676" w:rsidRPr="005B7676">
        <w:rPr>
          <w:rFonts w:cs="Times New Roman"/>
          <w:noProof/>
        </w:rPr>
        <w:t>(Bai and Perron 2003)</w:t>
      </w:r>
      <w:r w:rsidR="005B7676">
        <w:rPr>
          <w:rFonts w:cs="Times New Roman"/>
        </w:rPr>
        <w:fldChar w:fldCharType="end"/>
      </w:r>
      <w:r w:rsidR="005B7676">
        <w:rPr>
          <w:rFonts w:cs="Times New Roman"/>
        </w:rPr>
        <w:t xml:space="preserve"> using package “</w:t>
      </w:r>
      <w:proofErr w:type="spellStart"/>
      <w:r w:rsidR="005B7676">
        <w:rPr>
          <w:rFonts w:cs="Times New Roman"/>
        </w:rPr>
        <w:t>strucchange</w:t>
      </w:r>
      <w:proofErr w:type="spellEnd"/>
      <w:r w:rsidR="005B7676">
        <w:rPr>
          <w:rFonts w:cs="Times New Roman"/>
        </w:rPr>
        <w:t xml:space="preserve">” </w:t>
      </w:r>
      <w:r w:rsidR="005B7676">
        <w:rPr>
          <w:rFonts w:cs="Times New Roman"/>
        </w:rPr>
        <w:fldChar w:fldCharType="begin" w:fldLock="1"/>
      </w:r>
      <w:r w:rsidR="005B7676">
        <w:rPr>
          <w:rFonts w:cs="Times New Roman"/>
        </w:rPr>
        <w:instrText>ADDIN CSL_CITATION {"citationItems":[{"id":"ITEM-1","itemData":{"abstract":"Testing, Monitoring, and Dating Structural Changes Description Testing, monitoring and dating structural changes in (linear) regression models. strucchange features tests/methods from the generalized fluctuation test framework as well as from the F test (Chow test) framework. This includes methods to fit, plot and test fluctuation processes (e.g., CUSUM, MOSUM, recursive/moving estimates) and F statistics, respectively. It is possible to monitor incoming data online using fluctuation processes. Finally, the breakpoints in regression models with structural changes can be estimated together with confidence intervals. Emphasis is always given to methods for visualizing the data.","author":[{"dropping-particle":"","family":"Zeileis","given":"Achim","non-dropping-particle":"","parse-names":false,"suffix":""},{"dropping-particle":"","family":"Leisch","given":"Friedrich","non-dropping-particle":"","parse-names":false,"suffix":""},{"dropping-particle":"","family":"Hornik","given":"Kurt","non-dropping-particle":"","parse-names":false,"suffix":""},{"dropping-particle":"","family":"Kleiber","given":"Christian","non-dropping-particle":"","parse-names":false,"suffix":""},{"dropping-particle":"","family":"Hansen","given":"Bruce","non-dropping-particle":"","parse-names":false,"suffix":""},{"dropping-particle":"","family":"Merkle","given":"Edgar C","non-dropping-particle":"","parse-names":false,"suffix":""}],"container-title":"Comprehensive R Archive Network (CRAN)","id":"ITEM-1","issued":{"date-parts":[["2015"]]},"number":"1.5-1","page":"69","publisher":"CRAN","title":"R package strucchange - Testing, Monitoring, and Dating Structural Changes Description","type":"article"},"uris":["http://www.mendeley.com/documents/?uuid=e0138f55-c01c-4579-ab74-2fb1c6033266"]}],"mendeley":{"formattedCitation":"(Zeileis et al. 2015)","plainTextFormattedCitation":"(Zeileis et al. 2015)"},"properties":{"noteIndex":0},"schema":"https://github.com/citation-style-language/schema/raw/master/csl-citation.json"}</w:instrText>
      </w:r>
      <w:r w:rsidR="005B7676">
        <w:rPr>
          <w:rFonts w:cs="Times New Roman"/>
        </w:rPr>
        <w:fldChar w:fldCharType="separate"/>
      </w:r>
      <w:r w:rsidR="005B7676" w:rsidRPr="005B7676">
        <w:rPr>
          <w:rFonts w:cs="Times New Roman"/>
          <w:noProof/>
        </w:rPr>
        <w:t>(Zeileis et al. 2015)</w:t>
      </w:r>
      <w:r w:rsidR="005B7676">
        <w:rPr>
          <w:rFonts w:cs="Times New Roman"/>
        </w:rPr>
        <w:fldChar w:fldCharType="end"/>
      </w:r>
      <w:r w:rsidR="00766A47">
        <w:rPr>
          <w:rFonts w:cs="Times New Roman"/>
        </w:rPr>
        <w:t xml:space="preserve">. </w:t>
      </w:r>
    </w:p>
    <w:p w14:paraId="4AB4BD49" w14:textId="3CB9AC37" w:rsidR="00917C48" w:rsidRPr="00787DB6" w:rsidRDefault="00787DB6" w:rsidP="00787DB6">
      <w:pPr>
        <w:rPr>
          <w:rFonts w:cs="Times New Roman"/>
        </w:rPr>
      </w:pPr>
      <w:r>
        <w:rPr>
          <w:rFonts w:cs="Times New Roman"/>
        </w:rPr>
        <w:lastRenderedPageBreak/>
        <w:t xml:space="preserve">All significance testing was done at the α = 0.05 level. </w:t>
      </w:r>
      <w:r w:rsidRPr="001962C1">
        <w:rPr>
          <w:rFonts w:cs="Times New Roman"/>
        </w:rPr>
        <w:t xml:space="preserve">All data </w:t>
      </w:r>
      <w:r>
        <w:rPr>
          <w:rFonts w:cs="Times New Roman"/>
        </w:rPr>
        <w:t>were</w:t>
      </w:r>
      <w:r w:rsidRPr="001962C1">
        <w:rPr>
          <w:rFonts w:cs="Times New Roman"/>
        </w:rPr>
        <w:t xml:space="preserve"> imported and analyzed using the statistical program R (R Foundation, https://www.R-project.org</w:t>
      </w:r>
      <w:r>
        <w:rPr>
          <w:rFonts w:cs="Times New Roman"/>
        </w:rPr>
        <w:t>, Version 3.6.0</w:t>
      </w:r>
      <w:r w:rsidRPr="001962C1">
        <w:rPr>
          <w:rFonts w:cs="Times New Roman"/>
        </w:rPr>
        <w:t>).</w:t>
      </w:r>
    </w:p>
    <w:p w14:paraId="0E591765" w14:textId="361041B3" w:rsidR="00814D95" w:rsidRPr="004F14B7" w:rsidRDefault="00814D95" w:rsidP="00814D95">
      <w:pPr>
        <w:pStyle w:val="Heading1"/>
      </w:pPr>
      <w:r>
        <w:t>Results</w:t>
      </w:r>
    </w:p>
    <w:p w14:paraId="2E2B1BD6" w14:textId="773E40B9" w:rsidR="00F30B32" w:rsidRDefault="00F30B32" w:rsidP="00F30B32">
      <w:pPr>
        <w:pStyle w:val="Heading2"/>
      </w:pPr>
      <w:r>
        <w:t>Fish Sampling</w:t>
      </w:r>
    </w:p>
    <w:p w14:paraId="51E95838" w14:textId="2C409C34" w:rsidR="00B86E27" w:rsidRDefault="00F30B32" w:rsidP="00C2664B">
      <w:pPr>
        <w:tabs>
          <w:tab w:val="left" w:pos="720"/>
        </w:tabs>
        <w:rPr>
          <w:rFonts w:cs="Times New Roman"/>
        </w:rPr>
      </w:pPr>
      <w:r>
        <w:rPr>
          <w:rFonts w:cs="Times New Roman"/>
        </w:rPr>
        <w:tab/>
      </w:r>
      <w:r w:rsidR="00AF2E61">
        <w:rPr>
          <w:rFonts w:cs="Times New Roman"/>
        </w:rPr>
        <w:t xml:space="preserve">From 2001 to 2018, a total of </w:t>
      </w:r>
      <w:r w:rsidR="00AF2E61" w:rsidRPr="00AF2E61">
        <w:rPr>
          <w:rFonts w:cs="Times New Roman"/>
        </w:rPr>
        <w:t>1,784,593</w:t>
      </w:r>
      <w:r w:rsidR="00AF2E61">
        <w:rPr>
          <w:rFonts w:cs="Times New Roman"/>
        </w:rPr>
        <w:t xml:space="preserve"> fish </w:t>
      </w:r>
      <w:r w:rsidR="004741ED">
        <w:rPr>
          <w:rFonts w:cs="Times New Roman"/>
        </w:rPr>
        <w:t xml:space="preserve">were collected and identified to one of </w:t>
      </w:r>
      <w:r w:rsidR="00AF2E61">
        <w:rPr>
          <w:rFonts w:cs="Times New Roman"/>
        </w:rPr>
        <w:t>3</w:t>
      </w:r>
      <w:r w:rsidR="0077705E">
        <w:rPr>
          <w:rFonts w:cs="Times New Roman"/>
        </w:rPr>
        <w:t>1</w:t>
      </w:r>
      <w:r w:rsidR="00AF2E61">
        <w:rPr>
          <w:rFonts w:cs="Times New Roman"/>
        </w:rPr>
        <w:t xml:space="preserve"> fish species </w:t>
      </w:r>
      <w:r w:rsidR="00684876">
        <w:rPr>
          <w:rFonts w:cs="Times New Roman"/>
        </w:rPr>
        <w:t>(Table 1)</w:t>
      </w:r>
      <w:r w:rsidR="00AF2E61">
        <w:rPr>
          <w:rFonts w:cs="Times New Roman"/>
        </w:rPr>
        <w:t xml:space="preserve">. </w:t>
      </w:r>
      <w:r w:rsidR="0077705E">
        <w:rPr>
          <w:rFonts w:cs="Times New Roman"/>
        </w:rPr>
        <w:t>Fishes</w:t>
      </w:r>
      <w:r w:rsidR="00AF2E61">
        <w:rPr>
          <w:rFonts w:cs="Times New Roman"/>
        </w:rPr>
        <w:t xml:space="preserve"> that </w:t>
      </w:r>
      <w:r w:rsidR="004741ED">
        <w:rPr>
          <w:rFonts w:cs="Times New Roman"/>
        </w:rPr>
        <w:t>could</w:t>
      </w:r>
      <w:r w:rsidR="00AF2E61">
        <w:rPr>
          <w:rFonts w:cs="Times New Roman"/>
        </w:rPr>
        <w:t xml:space="preserve"> only </w:t>
      </w:r>
      <w:r w:rsidR="004741ED">
        <w:rPr>
          <w:rFonts w:cs="Times New Roman"/>
        </w:rPr>
        <w:t xml:space="preserve">be </w:t>
      </w:r>
      <w:r w:rsidR="00AF2E61">
        <w:rPr>
          <w:rFonts w:cs="Times New Roman"/>
        </w:rPr>
        <w:t>identified to genus (</w:t>
      </w:r>
      <w:r w:rsidR="00AF2E61" w:rsidRPr="00AF2E61">
        <w:rPr>
          <w:rFonts w:cs="Times New Roman"/>
          <w:i/>
        </w:rPr>
        <w:t>n</w:t>
      </w:r>
      <w:r w:rsidR="00AF2E61">
        <w:rPr>
          <w:rFonts w:cs="Times New Roman"/>
        </w:rPr>
        <w:t xml:space="preserve">=76), </w:t>
      </w:r>
      <w:r w:rsidR="004741ED">
        <w:rPr>
          <w:rFonts w:cs="Times New Roman"/>
        </w:rPr>
        <w:t xml:space="preserve">were hybrids </w:t>
      </w:r>
      <w:r w:rsidR="00AF2E61">
        <w:rPr>
          <w:rFonts w:cs="Times New Roman"/>
        </w:rPr>
        <w:t>(</w:t>
      </w:r>
      <w:r w:rsidR="00AF2E61" w:rsidRPr="00AF2E61">
        <w:rPr>
          <w:rFonts w:cs="Times New Roman"/>
          <w:i/>
        </w:rPr>
        <w:t>n</w:t>
      </w:r>
      <w:r w:rsidR="00AF2E61">
        <w:rPr>
          <w:rFonts w:cs="Times New Roman"/>
        </w:rPr>
        <w:t xml:space="preserve">=22), or </w:t>
      </w:r>
      <w:r w:rsidR="004741ED">
        <w:rPr>
          <w:rFonts w:cs="Times New Roman"/>
        </w:rPr>
        <w:t xml:space="preserve">could not be identified </w:t>
      </w:r>
      <w:r w:rsidR="00AF2E61">
        <w:rPr>
          <w:rFonts w:cs="Times New Roman"/>
        </w:rPr>
        <w:t>(</w:t>
      </w:r>
      <w:r w:rsidR="00AF2E61" w:rsidRPr="00AF2E61">
        <w:rPr>
          <w:rFonts w:cs="Times New Roman"/>
          <w:i/>
        </w:rPr>
        <w:t>n</w:t>
      </w:r>
      <w:r w:rsidR="00AF2E61">
        <w:rPr>
          <w:rFonts w:cs="Times New Roman"/>
        </w:rPr>
        <w:t>=2)</w:t>
      </w:r>
      <w:r w:rsidR="0077705E">
        <w:rPr>
          <w:rFonts w:cs="Times New Roman"/>
        </w:rPr>
        <w:t xml:space="preserve"> were excluded</w:t>
      </w:r>
      <w:r w:rsidR="004741ED">
        <w:rPr>
          <w:rFonts w:cs="Times New Roman"/>
        </w:rPr>
        <w:t xml:space="preserve"> from analyses</w:t>
      </w:r>
      <w:r w:rsidR="00AF2E61">
        <w:rPr>
          <w:rFonts w:cs="Times New Roman"/>
        </w:rPr>
        <w:t xml:space="preserve">. </w:t>
      </w:r>
      <w:r w:rsidR="0077705E">
        <w:rPr>
          <w:rFonts w:cs="Times New Roman"/>
        </w:rPr>
        <w:t>Of the 31</w:t>
      </w:r>
      <w:r w:rsidR="0011220B">
        <w:rPr>
          <w:rFonts w:cs="Times New Roman"/>
        </w:rPr>
        <w:t xml:space="preserve"> species </w:t>
      </w:r>
      <w:r w:rsidR="0077705E">
        <w:rPr>
          <w:rFonts w:cs="Times New Roman"/>
        </w:rPr>
        <w:t>used in analyses</w:t>
      </w:r>
      <w:r w:rsidR="004741ED">
        <w:rPr>
          <w:rFonts w:cs="Times New Roman"/>
        </w:rPr>
        <w:t>,</w:t>
      </w:r>
      <w:r w:rsidR="0077705E">
        <w:rPr>
          <w:rFonts w:cs="Times New Roman"/>
        </w:rPr>
        <w:t xml:space="preserve"> </w:t>
      </w:r>
      <w:r w:rsidR="00684876">
        <w:rPr>
          <w:rFonts w:cs="Times New Roman"/>
        </w:rPr>
        <w:t>1</w:t>
      </w:r>
      <w:r w:rsidR="0077705E">
        <w:rPr>
          <w:rFonts w:cs="Times New Roman"/>
        </w:rPr>
        <w:t>4</w:t>
      </w:r>
      <w:r w:rsidR="00684876">
        <w:rPr>
          <w:rFonts w:cs="Times New Roman"/>
        </w:rPr>
        <w:t xml:space="preserve"> </w:t>
      </w:r>
      <w:r w:rsidR="0077705E">
        <w:rPr>
          <w:rFonts w:cs="Times New Roman"/>
        </w:rPr>
        <w:t xml:space="preserve">were rare </w:t>
      </w:r>
      <w:r w:rsidR="0011220B">
        <w:rPr>
          <w:rFonts w:cs="Times New Roman"/>
        </w:rPr>
        <w:t xml:space="preserve">species </w:t>
      </w:r>
      <w:r w:rsidR="0077705E">
        <w:rPr>
          <w:rFonts w:cs="Times New Roman"/>
        </w:rPr>
        <w:t xml:space="preserve">and 17 were </w:t>
      </w:r>
      <w:r w:rsidR="004741ED">
        <w:rPr>
          <w:rFonts w:cs="Times New Roman"/>
        </w:rPr>
        <w:t xml:space="preserve">not </w:t>
      </w:r>
      <w:r w:rsidR="0077705E">
        <w:rPr>
          <w:rFonts w:cs="Times New Roman"/>
        </w:rPr>
        <w:t xml:space="preserve">rare species </w:t>
      </w:r>
      <w:r w:rsidR="00684876">
        <w:rPr>
          <w:rFonts w:cs="Times New Roman"/>
        </w:rPr>
        <w:t>(Table 1)</w:t>
      </w:r>
      <w:r w:rsidR="0011220B">
        <w:rPr>
          <w:rFonts w:cs="Times New Roman"/>
        </w:rPr>
        <w:t xml:space="preserve">. </w:t>
      </w:r>
      <w:r w:rsidR="00684876">
        <w:rPr>
          <w:rFonts w:cs="Times New Roman"/>
        </w:rPr>
        <w:t xml:space="preserve">Total catch per species per biweekly samples (aggregated catch) ranged from 0 to 324,692 fish. </w:t>
      </w:r>
      <w:r w:rsidR="00915AEE" w:rsidRPr="009A2C35">
        <w:rPr>
          <w:rFonts w:cs="Times New Roman"/>
        </w:rPr>
        <w:t xml:space="preserve">The </w:t>
      </w:r>
      <w:r w:rsidR="00915AEE">
        <w:rPr>
          <w:rFonts w:cs="Times New Roman"/>
        </w:rPr>
        <w:t>seven</w:t>
      </w:r>
      <w:r w:rsidR="00915AEE" w:rsidRPr="009A2C35">
        <w:rPr>
          <w:rFonts w:cs="Times New Roman"/>
        </w:rPr>
        <w:t xml:space="preserve"> most abundant species accounted for approximately </w:t>
      </w:r>
      <w:r w:rsidR="00915AEE">
        <w:rPr>
          <w:rFonts w:cs="Times New Roman"/>
        </w:rPr>
        <w:t>92</w:t>
      </w:r>
      <w:r w:rsidR="00915AEE" w:rsidRPr="009A2C35">
        <w:rPr>
          <w:rFonts w:cs="Times New Roman"/>
        </w:rPr>
        <w:t>% of all fish recorded in this study</w:t>
      </w:r>
      <w:r w:rsidR="00915AEE">
        <w:rPr>
          <w:rFonts w:cs="Times New Roman"/>
        </w:rPr>
        <w:t>, with the most common species</w:t>
      </w:r>
      <w:r w:rsidR="004741ED">
        <w:rPr>
          <w:rFonts w:cs="Times New Roman"/>
        </w:rPr>
        <w:t xml:space="preserve"> (</w:t>
      </w:r>
      <w:r w:rsidR="00915AEE">
        <w:rPr>
          <w:rFonts w:cs="Times New Roman"/>
        </w:rPr>
        <w:t>Arctic Cod</w:t>
      </w:r>
      <w:r w:rsidR="004741ED">
        <w:rPr>
          <w:rFonts w:cs="Times New Roman"/>
        </w:rPr>
        <w:t>)</w:t>
      </w:r>
      <w:r w:rsidR="00915AEE">
        <w:rPr>
          <w:rFonts w:cs="Times New Roman"/>
        </w:rPr>
        <w:t xml:space="preserve"> accounting for 33% of the total catch. </w:t>
      </w:r>
      <w:r w:rsidR="0077705E">
        <w:rPr>
          <w:rFonts w:cs="Times New Roman"/>
        </w:rPr>
        <w:t>S</w:t>
      </w:r>
      <w:r w:rsidR="00B86E27">
        <w:rPr>
          <w:rFonts w:cs="Times New Roman"/>
        </w:rPr>
        <w:t>ix</w:t>
      </w:r>
      <w:r w:rsidR="00684876">
        <w:rPr>
          <w:rFonts w:cs="Times New Roman"/>
        </w:rPr>
        <w:t xml:space="preserve"> species</w:t>
      </w:r>
      <w:r w:rsidR="004741ED">
        <w:rPr>
          <w:rFonts w:cs="Times New Roman"/>
        </w:rPr>
        <w:t xml:space="preserve">, </w:t>
      </w:r>
      <w:r w:rsidR="0046795D">
        <w:rPr>
          <w:rFonts w:cs="Times New Roman"/>
        </w:rPr>
        <w:t>Arctic Cisco, Arctic Flounder, Broad Whitefish, Fourhorn Sculpin, Least Cisco, and Rainbow Smelt</w:t>
      </w:r>
      <w:r w:rsidR="004741ED">
        <w:rPr>
          <w:rFonts w:cs="Times New Roman"/>
        </w:rPr>
        <w:t>,</w:t>
      </w:r>
      <w:r w:rsidR="00684876">
        <w:rPr>
          <w:rFonts w:cs="Times New Roman"/>
        </w:rPr>
        <w:t xml:space="preserve"> were present in all biweekly </w:t>
      </w:r>
      <w:r w:rsidR="004741ED">
        <w:rPr>
          <w:rFonts w:cs="Times New Roman"/>
        </w:rPr>
        <w:t xml:space="preserve">station </w:t>
      </w:r>
      <w:r w:rsidR="00684876">
        <w:rPr>
          <w:rFonts w:cs="Times New Roman"/>
        </w:rPr>
        <w:t xml:space="preserve">samples. </w:t>
      </w:r>
    </w:p>
    <w:p w14:paraId="04FFB6D7" w14:textId="23D3DDD0" w:rsidR="00F30B32" w:rsidRDefault="00F30B32" w:rsidP="00F30B32">
      <w:pPr>
        <w:pStyle w:val="Heading2"/>
      </w:pPr>
      <w:r>
        <w:t xml:space="preserve">Species Richness and Rare Species Presence / Absence </w:t>
      </w:r>
    </w:p>
    <w:p w14:paraId="482DA15A" w14:textId="5BEB0AC7" w:rsidR="00F43697" w:rsidRDefault="004741ED" w:rsidP="00C2664B">
      <w:pPr>
        <w:ind w:firstLine="720"/>
        <w:rPr>
          <w:rFonts w:cs="Times New Roman"/>
        </w:rPr>
      </w:pPr>
      <w:r>
        <w:rPr>
          <w:rFonts w:cs="Times New Roman"/>
        </w:rPr>
        <w:t>S</w:t>
      </w:r>
      <w:r w:rsidR="0077705E">
        <w:rPr>
          <w:rFonts w:cs="Times New Roman"/>
        </w:rPr>
        <w:t>pecies richness in the aggregated samples (year by biweekly period by station) ranged from 9 to 17</w:t>
      </w:r>
      <w:r>
        <w:rPr>
          <w:rFonts w:cs="Times New Roman"/>
        </w:rPr>
        <w:t>,</w:t>
      </w:r>
      <w:r w:rsidR="0077705E">
        <w:rPr>
          <w:rFonts w:cs="Times New Roman"/>
        </w:rPr>
        <w:t xml:space="preserve"> with a mean of 13.1 species present. </w:t>
      </w:r>
      <w:r w:rsidR="00F43697">
        <w:rPr>
          <w:rFonts w:cs="Times New Roman"/>
        </w:rPr>
        <w:t xml:space="preserve">Species richness increased </w:t>
      </w:r>
      <w:r>
        <w:rPr>
          <w:rFonts w:cs="Times New Roman"/>
        </w:rPr>
        <w:t xml:space="preserve">significantly </w:t>
      </w:r>
      <w:r w:rsidR="00F43697">
        <w:rPr>
          <w:rFonts w:cs="Times New Roman"/>
        </w:rPr>
        <w:t xml:space="preserve">from 2001 to 2018 (GAM; </w:t>
      </w:r>
      <w:r w:rsidR="00D95A12">
        <w:rPr>
          <w:rFonts w:cs="Times New Roman"/>
        </w:rPr>
        <w:t xml:space="preserve">t value = 3.386, p = 0.0011) and </w:t>
      </w:r>
      <w:r>
        <w:rPr>
          <w:rFonts w:cs="Times New Roman"/>
        </w:rPr>
        <w:t>over</w:t>
      </w:r>
      <w:r w:rsidR="00D95A12">
        <w:rPr>
          <w:rFonts w:cs="Times New Roman"/>
        </w:rPr>
        <w:t xml:space="preserve"> the season (GAM, k=3: F = 62.85, </w:t>
      </w:r>
      <w:proofErr w:type="spellStart"/>
      <w:r w:rsidR="00D95A12">
        <w:rPr>
          <w:rFonts w:cs="Times New Roman"/>
        </w:rPr>
        <w:t>edf</w:t>
      </w:r>
      <w:proofErr w:type="spellEnd"/>
      <w:r w:rsidR="00D95A12">
        <w:rPr>
          <w:rFonts w:cs="Times New Roman"/>
        </w:rPr>
        <w:t xml:space="preserve"> = 1.83, p &lt; 0.00001). The rate of increase of </w:t>
      </w:r>
      <w:r w:rsidR="00AF1465">
        <w:rPr>
          <w:rFonts w:cs="Times New Roman"/>
        </w:rPr>
        <w:t xml:space="preserve">species richness was not constant </w:t>
      </w:r>
      <w:r>
        <w:rPr>
          <w:rFonts w:cs="Times New Roman"/>
        </w:rPr>
        <w:t>among</w:t>
      </w:r>
      <w:r w:rsidR="00AF1465">
        <w:rPr>
          <w:rFonts w:cs="Times New Roman"/>
        </w:rPr>
        <w:t xml:space="preserve"> biweekly periods</w:t>
      </w:r>
      <w:r>
        <w:rPr>
          <w:rFonts w:cs="Times New Roman"/>
        </w:rPr>
        <w:t>,</w:t>
      </w:r>
      <w:r w:rsidR="00AF1465">
        <w:rPr>
          <w:rFonts w:cs="Times New Roman"/>
        </w:rPr>
        <w:t xml:space="preserve"> with a larger increase in species richness early </w:t>
      </w:r>
      <w:r>
        <w:rPr>
          <w:rFonts w:cs="Times New Roman"/>
        </w:rPr>
        <w:t xml:space="preserve">in the </w:t>
      </w:r>
      <w:r w:rsidR="00AF1465">
        <w:rPr>
          <w:rFonts w:cs="Times New Roman"/>
        </w:rPr>
        <w:t>season</w:t>
      </w:r>
      <w:r>
        <w:rPr>
          <w:rFonts w:cs="Times New Roman"/>
        </w:rPr>
        <w:t xml:space="preserve"> (biweekly period 1)</w:t>
      </w:r>
      <w:r w:rsidR="00AF1465">
        <w:rPr>
          <w:rFonts w:cs="Times New Roman"/>
        </w:rPr>
        <w:t xml:space="preserve"> </w:t>
      </w:r>
      <w:r w:rsidR="00050825">
        <w:rPr>
          <w:rFonts w:cs="Times New Roman"/>
        </w:rPr>
        <w:t>compared to</w:t>
      </w:r>
      <w:r w:rsidR="00AF1465">
        <w:rPr>
          <w:rFonts w:cs="Times New Roman"/>
        </w:rPr>
        <w:t xml:space="preserve"> the late season (</w:t>
      </w:r>
      <w:r>
        <w:rPr>
          <w:rFonts w:cs="Times New Roman"/>
        </w:rPr>
        <w:t xml:space="preserve">biweekly period 4; </w:t>
      </w:r>
      <w:r w:rsidR="00AF1465">
        <w:rPr>
          <w:rFonts w:cs="Times New Roman"/>
        </w:rPr>
        <w:t xml:space="preserve">Figure </w:t>
      </w:r>
      <w:r w:rsidR="00E55142">
        <w:rPr>
          <w:rFonts w:cs="Times New Roman"/>
        </w:rPr>
        <w:t>2</w:t>
      </w:r>
      <w:r w:rsidR="00AF1465">
        <w:rPr>
          <w:rFonts w:cs="Times New Roman"/>
        </w:rPr>
        <w:t xml:space="preserve">). While species richness trends </w:t>
      </w:r>
      <w:r w:rsidR="00AF1465">
        <w:rPr>
          <w:rFonts w:cs="Times New Roman"/>
        </w:rPr>
        <w:lastRenderedPageBreak/>
        <w:t xml:space="preserve">varied </w:t>
      </w:r>
      <w:r>
        <w:rPr>
          <w:rFonts w:cs="Times New Roman"/>
        </w:rPr>
        <w:t>among</w:t>
      </w:r>
      <w:r w:rsidR="00AF1465">
        <w:rPr>
          <w:rFonts w:cs="Times New Roman"/>
        </w:rPr>
        <w:t xml:space="preserve"> stations, the </w:t>
      </w:r>
      <w:r w:rsidR="00050825">
        <w:rPr>
          <w:rFonts w:cs="Times New Roman"/>
        </w:rPr>
        <w:t>increasing</w:t>
      </w:r>
      <w:r w:rsidR="00AF1465">
        <w:rPr>
          <w:rFonts w:cs="Times New Roman"/>
        </w:rPr>
        <w:t xml:space="preserve"> trend</w:t>
      </w:r>
      <w:r>
        <w:rPr>
          <w:rFonts w:cs="Times New Roman"/>
        </w:rPr>
        <w:t xml:space="preserve"> in species richness</w:t>
      </w:r>
      <w:r w:rsidR="00AF1465">
        <w:rPr>
          <w:rFonts w:cs="Times New Roman"/>
        </w:rPr>
        <w:t xml:space="preserve"> over </w:t>
      </w:r>
      <w:r w:rsidR="00EC434F">
        <w:rPr>
          <w:rFonts w:cs="Times New Roman"/>
        </w:rPr>
        <w:t xml:space="preserve">years and during the season </w:t>
      </w:r>
      <w:r>
        <w:rPr>
          <w:rFonts w:cs="Times New Roman"/>
        </w:rPr>
        <w:t xml:space="preserve">occurred </w:t>
      </w:r>
      <w:r w:rsidR="00EC434F">
        <w:rPr>
          <w:rFonts w:cs="Times New Roman"/>
        </w:rPr>
        <w:t xml:space="preserve">at all stations. </w:t>
      </w:r>
    </w:p>
    <w:p w14:paraId="6F848151" w14:textId="6373A9EF" w:rsidR="00F43697" w:rsidRDefault="00B46929" w:rsidP="00C2664B">
      <w:pPr>
        <w:ind w:firstLine="720"/>
        <w:rPr>
          <w:rFonts w:cs="Times New Roman"/>
        </w:rPr>
      </w:pPr>
      <w:r>
        <w:rPr>
          <w:rFonts w:cs="Times New Roman"/>
        </w:rPr>
        <w:t>In total, there were 1</w:t>
      </w:r>
      <w:r w:rsidR="00050825">
        <w:rPr>
          <w:rFonts w:cs="Times New Roman"/>
        </w:rPr>
        <w:t>4</w:t>
      </w:r>
      <w:r>
        <w:rPr>
          <w:rFonts w:cs="Times New Roman"/>
        </w:rPr>
        <w:t xml:space="preserve"> r</w:t>
      </w:r>
      <w:r w:rsidR="00EC434F">
        <w:rPr>
          <w:rFonts w:cs="Times New Roman"/>
        </w:rPr>
        <w:t xml:space="preserve">are species </w:t>
      </w:r>
      <w:r>
        <w:rPr>
          <w:rFonts w:cs="Times New Roman"/>
        </w:rPr>
        <w:t xml:space="preserve">captured </w:t>
      </w:r>
      <w:r w:rsidR="00EC434F">
        <w:rPr>
          <w:rFonts w:cs="Times New Roman"/>
        </w:rPr>
        <w:t>(&lt;100 fish, total catch all years)</w:t>
      </w:r>
      <w:r>
        <w:rPr>
          <w:rFonts w:cs="Times New Roman"/>
        </w:rPr>
        <w:t xml:space="preserve">. </w:t>
      </w:r>
      <w:r w:rsidR="00050825">
        <w:t xml:space="preserve">Results from the </w:t>
      </w:r>
      <w:r w:rsidR="00050825">
        <w:rPr>
          <w:rFonts w:cs="Times New Roman"/>
        </w:rPr>
        <w:t xml:space="preserve">binomial presence/absence </w:t>
      </w:r>
      <w:r w:rsidR="00050825">
        <w:t xml:space="preserve">GLM of rare species </w:t>
      </w:r>
      <w:r w:rsidR="00265035">
        <w:t xml:space="preserve">over 2001–2018 </w:t>
      </w:r>
      <w:r w:rsidR="00050825">
        <w:t xml:space="preserve">showed </w:t>
      </w:r>
      <w:r w:rsidR="00265035">
        <w:t xml:space="preserve">a </w:t>
      </w:r>
      <w:r w:rsidR="00050825">
        <w:t xml:space="preserve">significant </w:t>
      </w:r>
      <w:r w:rsidR="00265035">
        <w:t>increase</w:t>
      </w:r>
      <w:r w:rsidR="00740E61">
        <w:t xml:space="preserve"> per year</w:t>
      </w:r>
      <w:r w:rsidR="00265035">
        <w:t xml:space="preserve"> </w:t>
      </w:r>
      <w:r w:rsidR="00050825">
        <w:t>for</w:t>
      </w:r>
      <w:r>
        <w:rPr>
          <w:rFonts w:cs="Times New Roman"/>
        </w:rPr>
        <w:t xml:space="preserve"> Slimy Sculpin </w:t>
      </w:r>
      <w:proofErr w:type="spellStart"/>
      <w:r w:rsidR="00616D5C" w:rsidRPr="00616D5C">
        <w:rPr>
          <w:rFonts w:cs="Times New Roman"/>
          <w:i/>
        </w:rPr>
        <w:t>Cottus</w:t>
      </w:r>
      <w:proofErr w:type="spellEnd"/>
      <w:r w:rsidR="00616D5C" w:rsidRPr="00616D5C">
        <w:rPr>
          <w:rFonts w:cs="Times New Roman"/>
          <w:i/>
        </w:rPr>
        <w:t xml:space="preserve"> cognatus</w:t>
      </w:r>
      <w:r w:rsidR="00616D5C">
        <w:rPr>
          <w:rFonts w:cs="Times New Roman"/>
        </w:rPr>
        <w:t xml:space="preserve"> (</w:t>
      </w:r>
      <w:r w:rsidR="00A25B03">
        <w:rPr>
          <w:rFonts w:cs="Times New Roman"/>
        </w:rPr>
        <w:t>estimate = 0.</w:t>
      </w:r>
      <w:r w:rsidR="00A25B03" w:rsidRPr="00A25B03">
        <w:rPr>
          <w:rFonts w:cs="Times New Roman"/>
        </w:rPr>
        <w:t>48</w:t>
      </w:r>
      <w:r w:rsidR="00A25B03">
        <w:rPr>
          <w:rFonts w:cs="Times New Roman"/>
        </w:rPr>
        <w:t xml:space="preserve">, SE = </w:t>
      </w:r>
      <w:r w:rsidR="00A25B03" w:rsidRPr="00A25B03">
        <w:rPr>
          <w:rFonts w:cs="Times New Roman"/>
        </w:rPr>
        <w:t>0.220</w:t>
      </w:r>
      <w:r w:rsidR="00A25B03">
        <w:rPr>
          <w:rFonts w:cs="Times New Roman"/>
        </w:rPr>
        <w:t xml:space="preserve">, p = </w:t>
      </w:r>
      <w:r w:rsidR="00A25B03" w:rsidRPr="00A25B03">
        <w:rPr>
          <w:rFonts w:cs="Times New Roman"/>
        </w:rPr>
        <w:t>0.02</w:t>
      </w:r>
      <w:r w:rsidR="004D5625">
        <w:rPr>
          <w:rFonts w:cs="Times New Roman"/>
        </w:rPr>
        <w:t>8</w:t>
      </w:r>
      <w:r w:rsidR="00616D5C">
        <w:rPr>
          <w:rFonts w:cs="Times New Roman"/>
        </w:rPr>
        <w:t>)</w:t>
      </w:r>
      <w:r w:rsidR="00265035">
        <w:rPr>
          <w:rFonts w:cs="Times New Roman"/>
        </w:rPr>
        <w:t xml:space="preserve"> </w:t>
      </w:r>
      <w:r w:rsidR="00616D5C">
        <w:rPr>
          <w:rFonts w:cs="Times New Roman"/>
        </w:rPr>
        <w:t xml:space="preserve">and Burbot </w:t>
      </w:r>
      <w:r w:rsidR="00616D5C" w:rsidRPr="00616D5C">
        <w:rPr>
          <w:rFonts w:cs="Times New Roman"/>
          <w:i/>
        </w:rPr>
        <w:t xml:space="preserve">Lota </w:t>
      </w:r>
      <w:proofErr w:type="spellStart"/>
      <w:r w:rsidR="00616D5C" w:rsidRPr="00616D5C">
        <w:rPr>
          <w:rFonts w:cs="Times New Roman"/>
          <w:i/>
        </w:rPr>
        <w:t>lota</w:t>
      </w:r>
      <w:proofErr w:type="spellEnd"/>
      <w:r w:rsidR="00616D5C">
        <w:rPr>
          <w:rFonts w:cs="Times New Roman"/>
        </w:rPr>
        <w:t xml:space="preserve"> (</w:t>
      </w:r>
      <w:r w:rsidR="00A25B03">
        <w:rPr>
          <w:rFonts w:cs="Times New Roman"/>
        </w:rPr>
        <w:t xml:space="preserve">estimate = </w:t>
      </w:r>
      <w:r w:rsidR="00A25B03" w:rsidRPr="00A25B03">
        <w:rPr>
          <w:rFonts w:cs="Times New Roman"/>
        </w:rPr>
        <w:t>0.23</w:t>
      </w:r>
      <w:r w:rsidR="00A25B03">
        <w:rPr>
          <w:rFonts w:cs="Times New Roman"/>
        </w:rPr>
        <w:t xml:space="preserve">, SE = </w:t>
      </w:r>
      <w:r w:rsidR="00A25B03" w:rsidRPr="00A25B03">
        <w:rPr>
          <w:rFonts w:cs="Times New Roman"/>
        </w:rPr>
        <w:t>0.079</w:t>
      </w:r>
      <w:r w:rsidR="00A25B03">
        <w:rPr>
          <w:rFonts w:cs="Times New Roman"/>
        </w:rPr>
        <w:t xml:space="preserve">, p = </w:t>
      </w:r>
      <w:r w:rsidR="00A25B03" w:rsidRPr="00A25B03">
        <w:rPr>
          <w:rFonts w:cs="Times New Roman"/>
        </w:rPr>
        <w:t>0.003</w:t>
      </w:r>
      <w:r w:rsidR="00265035">
        <w:rPr>
          <w:rFonts w:cs="Times New Roman"/>
        </w:rPr>
        <w:t xml:space="preserve">) and a significant decrease for Bering Cisco </w:t>
      </w:r>
      <w:r w:rsidR="00265035" w:rsidRPr="00616D5C">
        <w:rPr>
          <w:rFonts w:cs="Times New Roman"/>
          <w:i/>
        </w:rPr>
        <w:t xml:space="preserve">Coregonus </w:t>
      </w:r>
      <w:proofErr w:type="spellStart"/>
      <w:r w:rsidR="00265035" w:rsidRPr="00616D5C">
        <w:rPr>
          <w:rFonts w:cs="Times New Roman"/>
          <w:i/>
        </w:rPr>
        <w:t>laurettae</w:t>
      </w:r>
      <w:proofErr w:type="spellEnd"/>
      <w:r w:rsidR="00265035" w:rsidRPr="00616D5C">
        <w:rPr>
          <w:rFonts w:cs="Times New Roman"/>
        </w:rPr>
        <w:t xml:space="preserve"> </w:t>
      </w:r>
      <w:r w:rsidR="00265035">
        <w:rPr>
          <w:rFonts w:cs="Times New Roman"/>
        </w:rPr>
        <w:t xml:space="preserve">(estimate = </w:t>
      </w:r>
      <w:r w:rsidR="00265035" w:rsidRPr="00A25B03">
        <w:rPr>
          <w:rFonts w:cs="Times New Roman"/>
        </w:rPr>
        <w:t>-0.10</w:t>
      </w:r>
      <w:r w:rsidR="00265035">
        <w:rPr>
          <w:rFonts w:cs="Times New Roman"/>
        </w:rPr>
        <w:t xml:space="preserve">, SE = </w:t>
      </w:r>
      <w:r w:rsidR="00265035" w:rsidRPr="00A25B03">
        <w:rPr>
          <w:rFonts w:cs="Times New Roman"/>
        </w:rPr>
        <w:t>0.04</w:t>
      </w:r>
      <w:r w:rsidR="00265035">
        <w:rPr>
          <w:rFonts w:cs="Times New Roman"/>
        </w:rPr>
        <w:t xml:space="preserve">3, p = </w:t>
      </w:r>
      <w:r w:rsidR="00265035" w:rsidRPr="00A25B03">
        <w:rPr>
          <w:rFonts w:cs="Times New Roman"/>
        </w:rPr>
        <w:t>0.01</w:t>
      </w:r>
      <w:r w:rsidR="00265035">
        <w:rPr>
          <w:rFonts w:cs="Times New Roman"/>
        </w:rPr>
        <w:t>9</w:t>
      </w:r>
      <w:r w:rsidR="00A60ABC">
        <w:rPr>
          <w:rFonts w:cs="Times New Roman"/>
        </w:rPr>
        <w:t xml:space="preserve">; Figure </w:t>
      </w:r>
      <w:r w:rsidR="00050825">
        <w:rPr>
          <w:rFonts w:cs="Times New Roman"/>
        </w:rPr>
        <w:t>3</w:t>
      </w:r>
      <w:r w:rsidR="00A60ABC">
        <w:rPr>
          <w:rFonts w:cs="Times New Roman"/>
        </w:rPr>
        <w:t>)</w:t>
      </w:r>
      <w:r w:rsidR="00616D5C">
        <w:rPr>
          <w:rFonts w:cs="Times New Roman"/>
        </w:rPr>
        <w:t xml:space="preserve">. Two additional species showed a significant trend in binomial presence/absence over the course of the season: Chum Salmon </w:t>
      </w:r>
      <w:r w:rsidR="00616D5C" w:rsidRPr="00616D5C">
        <w:rPr>
          <w:rFonts w:cs="Times New Roman"/>
          <w:i/>
        </w:rPr>
        <w:t>Oncorhynchus keta</w:t>
      </w:r>
      <w:r w:rsidR="00616D5C">
        <w:rPr>
          <w:rFonts w:cs="Times New Roman"/>
        </w:rPr>
        <w:t xml:space="preserve"> and </w:t>
      </w:r>
      <w:commentRangeStart w:id="6"/>
      <w:r w:rsidR="00616D5C" w:rsidRPr="00616D5C">
        <w:rPr>
          <w:rFonts w:cs="Times New Roman"/>
          <w:i/>
        </w:rPr>
        <w:t>Liparis</w:t>
      </w:r>
      <w:r w:rsidR="00616D5C">
        <w:rPr>
          <w:rFonts w:cs="Times New Roman"/>
        </w:rPr>
        <w:t xml:space="preserve"> spp. </w:t>
      </w:r>
      <w:commentRangeEnd w:id="6"/>
      <w:r w:rsidR="00265035">
        <w:rPr>
          <w:rStyle w:val="CommentReference"/>
        </w:rPr>
        <w:commentReference w:id="6"/>
      </w:r>
      <w:r w:rsidR="00616D5C">
        <w:rPr>
          <w:rFonts w:cs="Times New Roman"/>
        </w:rPr>
        <w:t xml:space="preserve">both increased in </w:t>
      </w:r>
      <w:r w:rsidR="00265035">
        <w:rPr>
          <w:rFonts w:cs="Times New Roman"/>
        </w:rPr>
        <w:t>abundance</w:t>
      </w:r>
      <w:r w:rsidR="00616D5C">
        <w:rPr>
          <w:rFonts w:cs="Times New Roman"/>
        </w:rPr>
        <w:t xml:space="preserve"> during a season</w:t>
      </w:r>
      <w:r w:rsidR="00A25B03" w:rsidRPr="00A25B03">
        <w:rPr>
          <w:rFonts w:cs="Times New Roman"/>
        </w:rPr>
        <w:t xml:space="preserve"> </w:t>
      </w:r>
      <w:r w:rsidR="00A25B03">
        <w:rPr>
          <w:rFonts w:cs="Times New Roman"/>
        </w:rPr>
        <w:t xml:space="preserve">(estimate = </w:t>
      </w:r>
      <w:r w:rsidR="00A25B03" w:rsidRPr="00A25B03">
        <w:rPr>
          <w:rFonts w:cs="Times New Roman"/>
        </w:rPr>
        <w:t>0.7</w:t>
      </w:r>
      <w:r w:rsidR="00740E61">
        <w:rPr>
          <w:rFonts w:cs="Times New Roman"/>
        </w:rPr>
        <w:t>2</w:t>
      </w:r>
      <w:r w:rsidR="00A25B03">
        <w:rPr>
          <w:rFonts w:cs="Times New Roman"/>
        </w:rPr>
        <w:t xml:space="preserve">, SE = </w:t>
      </w:r>
      <w:r w:rsidR="00A25B03" w:rsidRPr="00A25B03">
        <w:rPr>
          <w:rFonts w:cs="Times New Roman"/>
        </w:rPr>
        <w:t>0.222</w:t>
      </w:r>
      <w:r w:rsidR="00A25B03">
        <w:rPr>
          <w:rFonts w:cs="Times New Roman"/>
        </w:rPr>
        <w:t xml:space="preserve">, p = </w:t>
      </w:r>
      <w:r w:rsidR="00A25B03" w:rsidRPr="00A25B03">
        <w:rPr>
          <w:rFonts w:cs="Times New Roman"/>
        </w:rPr>
        <w:t>0.001</w:t>
      </w:r>
      <w:r w:rsidR="00A25B03">
        <w:rPr>
          <w:rFonts w:cs="Times New Roman"/>
        </w:rPr>
        <w:t xml:space="preserve">, and estimate = </w:t>
      </w:r>
      <w:r w:rsidR="00740E61">
        <w:rPr>
          <w:rFonts w:cs="Times New Roman"/>
        </w:rPr>
        <w:t>3.00</w:t>
      </w:r>
      <w:r w:rsidR="00A25B03">
        <w:rPr>
          <w:rFonts w:cs="Times New Roman"/>
        </w:rPr>
        <w:t xml:space="preserve">, SE = </w:t>
      </w:r>
      <w:r w:rsidR="00A25B03" w:rsidRPr="00A25B03">
        <w:rPr>
          <w:rFonts w:cs="Times New Roman"/>
        </w:rPr>
        <w:t>0.990</w:t>
      </w:r>
      <w:r w:rsidR="00A25B03">
        <w:rPr>
          <w:rFonts w:cs="Times New Roman"/>
        </w:rPr>
        <w:t xml:space="preserve">, p = </w:t>
      </w:r>
      <w:r w:rsidR="00A25B03" w:rsidRPr="00A25B03">
        <w:rPr>
          <w:rFonts w:cs="Times New Roman"/>
        </w:rPr>
        <w:t>0.002</w:t>
      </w:r>
      <w:r w:rsidR="00A25B03">
        <w:rPr>
          <w:rFonts w:cs="Times New Roman"/>
        </w:rPr>
        <w:t>, respectively)</w:t>
      </w:r>
      <w:r w:rsidR="00616D5C">
        <w:rPr>
          <w:rFonts w:cs="Times New Roman"/>
        </w:rPr>
        <w:t xml:space="preserve">. </w:t>
      </w:r>
    </w:p>
    <w:p w14:paraId="67F16919" w14:textId="1841B118" w:rsidR="00F30B32" w:rsidRDefault="00F30B32" w:rsidP="00F30B32">
      <w:pPr>
        <w:pStyle w:val="Heading2"/>
      </w:pPr>
      <w:r>
        <w:t>Effects of Environmental Variables Upon Species Composition</w:t>
      </w:r>
    </w:p>
    <w:p w14:paraId="437214FC" w14:textId="1BAA63A8" w:rsidR="009921C2" w:rsidRDefault="00050825" w:rsidP="00B0202E">
      <w:pPr>
        <w:ind w:firstLine="720"/>
        <w:rPr>
          <w:rFonts w:cs="Times New Roman"/>
        </w:rPr>
      </w:pPr>
      <w:r>
        <w:rPr>
          <w:rFonts w:cs="Times New Roman"/>
        </w:rPr>
        <w:t>For 2001–2018, w</w:t>
      </w:r>
      <w:r w:rsidRPr="003C3FC4">
        <w:rPr>
          <w:rFonts w:cs="Times New Roman"/>
        </w:rPr>
        <w:t xml:space="preserve">ater conditions at the sampling stations varied greatly on </w:t>
      </w:r>
      <w:r w:rsidR="00265035">
        <w:rPr>
          <w:rFonts w:cs="Times New Roman"/>
        </w:rPr>
        <w:t xml:space="preserve">a </w:t>
      </w:r>
      <w:r w:rsidRPr="003C3FC4">
        <w:rPr>
          <w:rFonts w:cs="Times New Roman"/>
        </w:rPr>
        <w:t xml:space="preserve">biweekly </w:t>
      </w:r>
      <w:r w:rsidR="00265035">
        <w:rPr>
          <w:rFonts w:cs="Times New Roman"/>
        </w:rPr>
        <w:t>basis. For example,</w:t>
      </w:r>
      <w:r w:rsidRPr="003C3FC4">
        <w:rPr>
          <w:rFonts w:cs="Times New Roman"/>
        </w:rPr>
        <w:t xml:space="preserve"> water temperature ranged from 2.1 to 12.7° C (mean = 8.1° C) and salinity ranged from </w:t>
      </w:r>
      <w:r>
        <w:rPr>
          <w:rFonts w:cs="Times New Roman"/>
        </w:rPr>
        <w:t xml:space="preserve">0.14 to 28.7 ppt (mean = 11.4 ppt). </w:t>
      </w:r>
      <w:r w:rsidR="00265035">
        <w:rPr>
          <w:rFonts w:cs="Times New Roman"/>
        </w:rPr>
        <w:t>M</w:t>
      </w:r>
      <w:r>
        <w:rPr>
          <w:rFonts w:cs="Times New Roman"/>
        </w:rPr>
        <w:t>ean wind speed was 17.1 kph (range 10.5 – 36.1 kph)</w:t>
      </w:r>
      <w:r w:rsidR="00265035">
        <w:rPr>
          <w:rFonts w:cs="Times New Roman"/>
        </w:rPr>
        <w:t>,</w:t>
      </w:r>
      <w:r>
        <w:rPr>
          <w:rFonts w:cs="Times New Roman"/>
        </w:rPr>
        <w:t xml:space="preserve"> with a mean </w:t>
      </w:r>
      <w:r w:rsidRPr="003C3FC4">
        <w:rPr>
          <w:rFonts w:cs="Times New Roman"/>
        </w:rPr>
        <w:t xml:space="preserve">direction of 42.9° (i.e., Northeast). The discharge from the Sagavanirktok River ranged from </w:t>
      </w:r>
      <w:r>
        <w:rPr>
          <w:rFonts w:cs="Times New Roman"/>
        </w:rPr>
        <w:t>39.3 m</w:t>
      </w:r>
      <w:r w:rsidRPr="00050825">
        <w:rPr>
          <w:rFonts w:cs="Times New Roman"/>
          <w:vertAlign w:val="superscript"/>
        </w:rPr>
        <w:t>3</w:t>
      </w:r>
      <w:r>
        <w:rPr>
          <w:rFonts w:cs="Times New Roman"/>
        </w:rPr>
        <w:t>/s</w:t>
      </w:r>
      <w:r w:rsidRPr="003C3FC4">
        <w:rPr>
          <w:rFonts w:cs="Times New Roman"/>
        </w:rPr>
        <w:t xml:space="preserve"> to </w:t>
      </w:r>
      <w:r>
        <w:rPr>
          <w:rFonts w:cs="Times New Roman"/>
        </w:rPr>
        <w:t>327.7</w:t>
      </w:r>
      <w:r w:rsidRPr="003C3FC4">
        <w:rPr>
          <w:rFonts w:cs="Times New Roman"/>
        </w:rPr>
        <w:t xml:space="preserve"> </w:t>
      </w:r>
      <w:r>
        <w:rPr>
          <w:rFonts w:cs="Times New Roman"/>
        </w:rPr>
        <w:t>m</w:t>
      </w:r>
      <w:r w:rsidRPr="00050825">
        <w:rPr>
          <w:rFonts w:cs="Times New Roman"/>
          <w:vertAlign w:val="superscript"/>
        </w:rPr>
        <w:t>3</w:t>
      </w:r>
      <w:r>
        <w:rPr>
          <w:rFonts w:cs="Times New Roman"/>
        </w:rPr>
        <w:t>/s</w:t>
      </w:r>
      <w:r w:rsidRPr="003C3FC4">
        <w:rPr>
          <w:rFonts w:cs="Times New Roman"/>
        </w:rPr>
        <w:t xml:space="preserve">, with an average of </w:t>
      </w:r>
      <w:r>
        <w:rPr>
          <w:rFonts w:cs="Times New Roman"/>
        </w:rPr>
        <w:t>135.1</w:t>
      </w:r>
      <w:r w:rsidRPr="003C3FC4">
        <w:rPr>
          <w:rFonts w:cs="Times New Roman"/>
        </w:rPr>
        <w:t xml:space="preserve"> </w:t>
      </w:r>
      <w:r>
        <w:rPr>
          <w:rFonts w:cs="Times New Roman"/>
        </w:rPr>
        <w:t>m</w:t>
      </w:r>
      <w:r w:rsidRPr="00050825">
        <w:rPr>
          <w:rFonts w:cs="Times New Roman"/>
          <w:vertAlign w:val="superscript"/>
        </w:rPr>
        <w:t>3</w:t>
      </w:r>
      <w:r>
        <w:rPr>
          <w:rFonts w:cs="Times New Roman"/>
        </w:rPr>
        <w:t>/s</w:t>
      </w:r>
      <w:r w:rsidRPr="003C3FC4">
        <w:rPr>
          <w:rFonts w:cs="Times New Roman"/>
        </w:rPr>
        <w:t xml:space="preserve">. </w:t>
      </w:r>
      <w:r w:rsidR="00363DC7">
        <w:rPr>
          <w:rFonts w:cs="Times New Roman"/>
        </w:rPr>
        <w:t>Water conditions varied by station</w:t>
      </w:r>
      <w:r w:rsidR="00265035">
        <w:rPr>
          <w:rFonts w:cs="Times New Roman"/>
        </w:rPr>
        <w:t>:</w:t>
      </w:r>
      <w:r w:rsidR="00363DC7">
        <w:rPr>
          <w:rFonts w:cs="Times New Roman"/>
        </w:rPr>
        <w:t xml:space="preserve"> salinity was highest at station 220 and lowest at station 230</w:t>
      </w:r>
      <w:r w:rsidR="00265035">
        <w:rPr>
          <w:rFonts w:cs="Times New Roman"/>
        </w:rPr>
        <w:t>, while</w:t>
      </w:r>
      <w:r w:rsidR="00363DC7">
        <w:rPr>
          <w:rFonts w:cs="Times New Roman"/>
        </w:rPr>
        <w:t xml:space="preserve"> water temperature fluctuated substantially but was highest at station 230 and lowest at station 220 (Figure 4). </w:t>
      </w:r>
      <w:r w:rsidR="00265035">
        <w:rPr>
          <w:rFonts w:cs="Times New Roman"/>
        </w:rPr>
        <w:t>L</w:t>
      </w:r>
      <w:r w:rsidR="009921C2">
        <w:rPr>
          <w:rFonts w:cs="Times New Roman"/>
        </w:rPr>
        <w:t xml:space="preserve">inear regression </w:t>
      </w:r>
      <w:r w:rsidR="00265035">
        <w:rPr>
          <w:rFonts w:cs="Times New Roman"/>
        </w:rPr>
        <w:t xml:space="preserve">did not show </w:t>
      </w:r>
      <w:r w:rsidR="00B0202E">
        <w:rPr>
          <w:rFonts w:cs="Times New Roman"/>
        </w:rPr>
        <w:t xml:space="preserve">significant changes for annual salinity </w:t>
      </w:r>
      <w:r w:rsidR="009921C2">
        <w:rPr>
          <w:rFonts w:cs="Times New Roman"/>
        </w:rPr>
        <w:t>(</w:t>
      </w:r>
      <w:r w:rsidR="00B0202E">
        <w:rPr>
          <w:rFonts w:cs="Times New Roman"/>
        </w:rPr>
        <w:t>e</w:t>
      </w:r>
      <w:r w:rsidR="009921C2">
        <w:rPr>
          <w:rFonts w:cs="Times New Roman"/>
        </w:rPr>
        <w:t xml:space="preserve">stimate = </w:t>
      </w:r>
      <w:r w:rsidR="009921C2" w:rsidRPr="009921C2">
        <w:rPr>
          <w:rFonts w:cs="Times New Roman"/>
        </w:rPr>
        <w:t>0.06</w:t>
      </w:r>
      <w:r w:rsidR="009921C2">
        <w:rPr>
          <w:rFonts w:cs="Times New Roman"/>
        </w:rPr>
        <w:t xml:space="preserve">, SE = </w:t>
      </w:r>
      <w:r w:rsidR="009921C2" w:rsidRPr="009921C2">
        <w:rPr>
          <w:rFonts w:cs="Times New Roman"/>
        </w:rPr>
        <w:t>0.096</w:t>
      </w:r>
      <w:r w:rsidR="009921C2">
        <w:rPr>
          <w:rFonts w:cs="Times New Roman"/>
        </w:rPr>
        <w:t xml:space="preserve">, p = </w:t>
      </w:r>
      <w:r w:rsidR="009921C2" w:rsidRPr="009921C2">
        <w:rPr>
          <w:rFonts w:cs="Times New Roman"/>
        </w:rPr>
        <w:t>0.53</w:t>
      </w:r>
      <w:r w:rsidR="009921C2">
        <w:rPr>
          <w:rFonts w:cs="Times New Roman"/>
        </w:rPr>
        <w:t>)</w:t>
      </w:r>
      <w:r w:rsidR="00B0202E">
        <w:rPr>
          <w:rFonts w:cs="Times New Roman"/>
        </w:rPr>
        <w:t xml:space="preserve"> and wind speed (estimate = </w:t>
      </w:r>
      <w:r w:rsidR="00B0202E" w:rsidRPr="00B0202E">
        <w:rPr>
          <w:rFonts w:cs="Times New Roman"/>
        </w:rPr>
        <w:t>0.0</w:t>
      </w:r>
      <w:r w:rsidR="00740E61">
        <w:rPr>
          <w:rFonts w:cs="Times New Roman"/>
        </w:rPr>
        <w:t>5</w:t>
      </w:r>
      <w:r w:rsidR="00B0202E">
        <w:rPr>
          <w:rFonts w:cs="Times New Roman"/>
        </w:rPr>
        <w:t xml:space="preserve">, SE = </w:t>
      </w:r>
      <w:r w:rsidR="00B0202E" w:rsidRPr="00B0202E">
        <w:rPr>
          <w:rFonts w:cs="Times New Roman"/>
        </w:rPr>
        <w:t>0.028</w:t>
      </w:r>
      <w:r w:rsidR="00B0202E">
        <w:rPr>
          <w:rFonts w:cs="Times New Roman"/>
        </w:rPr>
        <w:t xml:space="preserve">, p = </w:t>
      </w:r>
      <w:r w:rsidR="00B0202E" w:rsidRPr="00B0202E">
        <w:rPr>
          <w:rFonts w:cs="Times New Roman"/>
        </w:rPr>
        <w:t>0.109</w:t>
      </w:r>
      <w:r w:rsidR="00B0202E">
        <w:rPr>
          <w:rFonts w:cs="Times New Roman"/>
        </w:rPr>
        <w:t xml:space="preserve">). </w:t>
      </w:r>
      <w:commentRangeStart w:id="7"/>
      <w:r w:rsidR="001214BC">
        <w:rPr>
          <w:rFonts w:cs="Times New Roman"/>
        </w:rPr>
        <w:t xml:space="preserve">Several </w:t>
      </w:r>
      <w:r w:rsidR="001214BC">
        <w:rPr>
          <w:rFonts w:cs="Times New Roman"/>
        </w:rPr>
        <w:lastRenderedPageBreak/>
        <w:t xml:space="preserve">other variables however showed significant annual changes: </w:t>
      </w:r>
      <w:commentRangeEnd w:id="7"/>
      <w:r w:rsidR="001214BC">
        <w:rPr>
          <w:rStyle w:val="CommentReference"/>
        </w:rPr>
        <w:commentReference w:id="7"/>
      </w:r>
      <w:r w:rsidR="001214BC">
        <w:rPr>
          <w:rFonts w:cs="Times New Roman"/>
        </w:rPr>
        <w:t xml:space="preserve">water temperature increased over time (estimate = </w:t>
      </w:r>
      <w:r w:rsidR="001214BC" w:rsidRPr="00B0202E">
        <w:rPr>
          <w:rFonts w:cs="Times New Roman"/>
        </w:rPr>
        <w:t>0.0</w:t>
      </w:r>
      <w:r w:rsidR="001214BC">
        <w:rPr>
          <w:rFonts w:cs="Times New Roman"/>
        </w:rPr>
        <w:t xml:space="preserve">8, SE = </w:t>
      </w:r>
      <w:r w:rsidR="001214BC" w:rsidRPr="00B0202E">
        <w:rPr>
          <w:rFonts w:cs="Times New Roman"/>
        </w:rPr>
        <w:t>0.021</w:t>
      </w:r>
      <w:r w:rsidR="001214BC">
        <w:rPr>
          <w:rFonts w:cs="Times New Roman"/>
        </w:rPr>
        <w:t xml:space="preserve">, p = </w:t>
      </w:r>
      <w:r w:rsidR="001214BC" w:rsidRPr="00B0202E">
        <w:rPr>
          <w:rFonts w:cs="Times New Roman"/>
        </w:rPr>
        <w:t>0.00</w:t>
      </w:r>
      <w:r w:rsidR="001214BC">
        <w:rPr>
          <w:rFonts w:cs="Times New Roman"/>
        </w:rPr>
        <w:t xml:space="preserve">1), the </w:t>
      </w:r>
      <w:r w:rsidR="00B0202E">
        <w:rPr>
          <w:rFonts w:cs="Times New Roman"/>
        </w:rPr>
        <w:t>East-West wind directionality</w:t>
      </w:r>
      <w:r w:rsidR="001214BC">
        <w:rPr>
          <w:rFonts w:cs="Times New Roman"/>
        </w:rPr>
        <w:t xml:space="preserve"> </w:t>
      </w:r>
      <w:r w:rsidR="00B0202E">
        <w:rPr>
          <w:rFonts w:cs="Times New Roman"/>
        </w:rPr>
        <w:t>shifted to become more easterly over time (</w:t>
      </w:r>
      <w:bookmarkStart w:id="8" w:name="_Hlk8853852"/>
      <w:r w:rsidR="00B0202E">
        <w:rPr>
          <w:rFonts w:cs="Times New Roman"/>
        </w:rPr>
        <w:t xml:space="preserve">estimate = </w:t>
      </w:r>
      <w:bookmarkEnd w:id="8"/>
      <w:r w:rsidR="00B0202E" w:rsidRPr="00B0202E">
        <w:rPr>
          <w:rFonts w:cs="Times New Roman"/>
        </w:rPr>
        <w:t>0.02</w:t>
      </w:r>
      <w:r w:rsidR="00B0202E">
        <w:rPr>
          <w:rFonts w:cs="Times New Roman"/>
        </w:rPr>
        <w:t xml:space="preserve">, SE = </w:t>
      </w:r>
      <w:r w:rsidR="00B0202E" w:rsidRPr="00B0202E">
        <w:rPr>
          <w:rFonts w:cs="Times New Roman"/>
        </w:rPr>
        <w:t>0.008</w:t>
      </w:r>
      <w:r w:rsidR="00B0202E">
        <w:rPr>
          <w:rFonts w:cs="Times New Roman"/>
        </w:rPr>
        <w:t xml:space="preserve">, p = </w:t>
      </w:r>
      <w:r w:rsidR="00B0202E" w:rsidRPr="00B0202E">
        <w:rPr>
          <w:rFonts w:cs="Times New Roman"/>
        </w:rPr>
        <w:t>0.015</w:t>
      </w:r>
      <w:r w:rsidR="00B0202E">
        <w:rPr>
          <w:rFonts w:cs="Times New Roman"/>
        </w:rPr>
        <w:t>)</w:t>
      </w:r>
      <w:r w:rsidR="00265035">
        <w:rPr>
          <w:rFonts w:cs="Times New Roman"/>
        </w:rPr>
        <w:t>, and th</w:t>
      </w:r>
      <w:r w:rsidR="00B0202E">
        <w:rPr>
          <w:rFonts w:cs="Times New Roman"/>
        </w:rPr>
        <w:t xml:space="preserve">ere was </w:t>
      </w:r>
      <w:r w:rsidR="00265035">
        <w:rPr>
          <w:rFonts w:cs="Times New Roman"/>
        </w:rPr>
        <w:t xml:space="preserve">also </w:t>
      </w:r>
      <w:r w:rsidR="00B0202E">
        <w:rPr>
          <w:rFonts w:cs="Times New Roman"/>
        </w:rPr>
        <w:t>a</w:t>
      </w:r>
      <w:r w:rsidR="001214BC">
        <w:rPr>
          <w:rFonts w:cs="Times New Roman"/>
        </w:rPr>
        <w:t>n</w:t>
      </w:r>
      <w:r w:rsidR="00B0202E">
        <w:rPr>
          <w:rFonts w:cs="Times New Roman"/>
        </w:rPr>
        <w:t xml:space="preserve"> increase in Sagavanirktok River discharge (estimate = </w:t>
      </w:r>
      <w:r w:rsidR="00B0202E" w:rsidRPr="00B0202E">
        <w:rPr>
          <w:rFonts w:cs="Times New Roman"/>
        </w:rPr>
        <w:t>65.17</w:t>
      </w:r>
      <w:r w:rsidR="00B0202E">
        <w:rPr>
          <w:rFonts w:cs="Times New Roman"/>
        </w:rPr>
        <w:t>, SE =</w:t>
      </w:r>
      <w:r w:rsidR="00B0202E" w:rsidRPr="00B0202E">
        <w:rPr>
          <w:rFonts w:cs="Times New Roman"/>
        </w:rPr>
        <w:t xml:space="preserve"> 31.83</w:t>
      </w:r>
      <w:r w:rsidR="00B0202E">
        <w:rPr>
          <w:rFonts w:cs="Times New Roman"/>
        </w:rPr>
        <w:t xml:space="preserve">, p = </w:t>
      </w:r>
      <w:r w:rsidR="00B0202E" w:rsidRPr="00B0202E">
        <w:rPr>
          <w:rFonts w:cs="Times New Roman"/>
        </w:rPr>
        <w:t>0.04</w:t>
      </w:r>
      <w:r w:rsidR="00B0202E">
        <w:rPr>
          <w:rFonts w:cs="Times New Roman"/>
        </w:rPr>
        <w:t>5).</w:t>
      </w:r>
    </w:p>
    <w:p w14:paraId="1656A61F" w14:textId="70FBD4E3" w:rsidR="00753BE3" w:rsidRDefault="00A60ABC" w:rsidP="00C2664B">
      <w:pPr>
        <w:ind w:firstLine="720"/>
        <w:rPr>
          <w:rFonts w:cs="Times New Roman"/>
        </w:rPr>
      </w:pPr>
      <w:commentRangeStart w:id="9"/>
      <w:r>
        <w:rPr>
          <w:rFonts w:cs="Times New Roman"/>
        </w:rPr>
        <w:t xml:space="preserve">To determine the </w:t>
      </w:r>
      <w:r w:rsidR="00C3517E">
        <w:rPr>
          <w:rFonts w:cs="Times New Roman"/>
        </w:rPr>
        <w:t>effects of these</w:t>
      </w:r>
      <w:r>
        <w:rPr>
          <w:rFonts w:cs="Times New Roman"/>
        </w:rPr>
        <w:t xml:space="preserve"> of environmental variables </w:t>
      </w:r>
      <w:r w:rsidR="00C3517E">
        <w:rPr>
          <w:rFonts w:cs="Times New Roman"/>
        </w:rPr>
        <w:t>upon the</w:t>
      </w:r>
      <w:r w:rsidR="00C3517E" w:rsidRPr="00C3517E">
        <w:rPr>
          <w:rFonts w:cs="Times New Roman"/>
        </w:rPr>
        <w:t xml:space="preserve"> </w:t>
      </w:r>
      <w:r w:rsidR="00C3517E">
        <w:rPr>
          <w:rFonts w:cs="Times New Roman"/>
        </w:rPr>
        <w:t>species composition</w:t>
      </w:r>
      <w:r>
        <w:rPr>
          <w:rFonts w:cs="Times New Roman"/>
        </w:rPr>
        <w:t>, we</w:t>
      </w:r>
      <w:r w:rsidR="00C3517E">
        <w:rPr>
          <w:rFonts w:cs="Times New Roman"/>
        </w:rPr>
        <w:t xml:space="preserve"> first</w:t>
      </w:r>
      <w:r>
        <w:rPr>
          <w:rFonts w:cs="Times New Roman"/>
        </w:rPr>
        <w:t xml:space="preserve"> performed a multivariate Mantel-type test</w:t>
      </w:r>
      <w:r w:rsidR="00E55142">
        <w:rPr>
          <w:rFonts w:cs="Times New Roman"/>
        </w:rPr>
        <w:t xml:space="preserve"> upon the biweekly catch matrix</w:t>
      </w:r>
      <w:r>
        <w:rPr>
          <w:rFonts w:cs="Times New Roman"/>
        </w:rPr>
        <w:t xml:space="preserve">. The </w:t>
      </w:r>
      <w:r w:rsidR="004D5625">
        <w:rPr>
          <w:rFonts w:cs="Times New Roman"/>
        </w:rPr>
        <w:t xml:space="preserve">optimal </w:t>
      </w:r>
      <w:r w:rsidR="00C3517E">
        <w:rPr>
          <w:rFonts w:cs="Times New Roman"/>
        </w:rPr>
        <w:t xml:space="preserve">subset of </w:t>
      </w:r>
      <w:r>
        <w:rPr>
          <w:rFonts w:cs="Times New Roman"/>
        </w:rPr>
        <w:t>parameters</w:t>
      </w:r>
      <w:r w:rsidR="004D5625">
        <w:rPr>
          <w:rFonts w:cs="Times New Roman"/>
        </w:rPr>
        <w:t xml:space="preserve"> </w:t>
      </w:r>
      <w:r w:rsidR="00E55142">
        <w:rPr>
          <w:rFonts w:cs="Times New Roman"/>
        </w:rPr>
        <w:t xml:space="preserve">describing species composition </w:t>
      </w:r>
      <w:r w:rsidR="004D5625">
        <w:rPr>
          <w:rFonts w:cs="Times New Roman"/>
        </w:rPr>
        <w:t xml:space="preserve">were biweekly period, water salinity, and water temperature (correlation </w:t>
      </w:r>
      <w:r w:rsidR="004D5625" w:rsidRPr="004D5625">
        <w:rPr>
          <w:rFonts w:cs="Times New Roman"/>
        </w:rPr>
        <w:t>0.39</w:t>
      </w:r>
      <w:r w:rsidR="004D5625">
        <w:rPr>
          <w:rFonts w:cs="Times New Roman"/>
        </w:rPr>
        <w:t>1). Multivariate models after this</w:t>
      </w:r>
      <w:r w:rsidR="00753BE3">
        <w:rPr>
          <w:rFonts w:cs="Times New Roman"/>
        </w:rPr>
        <w:t xml:space="preserve"> </w:t>
      </w:r>
      <w:r w:rsidR="004D5625">
        <w:rPr>
          <w:rFonts w:cs="Times New Roman"/>
        </w:rPr>
        <w:t xml:space="preserve">included only </w:t>
      </w:r>
      <w:r w:rsidR="00753BE3">
        <w:rPr>
          <w:rFonts w:cs="Times New Roman"/>
        </w:rPr>
        <w:t xml:space="preserve">these parameters and the spatial-temporal variables year and station. </w:t>
      </w:r>
      <w:r w:rsidR="00C3517E">
        <w:rPr>
          <w:rFonts w:cs="Times New Roman"/>
        </w:rPr>
        <w:t xml:space="preserve">To prevent rare species from overwhelming multivariate analyses, the catch dataset removed all rare species. </w:t>
      </w:r>
      <w:r w:rsidR="00753BE3">
        <w:rPr>
          <w:rFonts w:cs="Times New Roman"/>
        </w:rPr>
        <w:t xml:space="preserve">These five variables were </w:t>
      </w:r>
      <w:r w:rsidR="00DE2903">
        <w:rPr>
          <w:rFonts w:cs="Times New Roman"/>
        </w:rPr>
        <w:t xml:space="preserve">the subset modeled in </w:t>
      </w:r>
      <w:proofErr w:type="spellStart"/>
      <w:r w:rsidR="004C0EB8">
        <w:rPr>
          <w:rFonts w:cs="Times New Roman"/>
        </w:rPr>
        <w:t>nMDS</w:t>
      </w:r>
      <w:proofErr w:type="spellEnd"/>
      <w:r w:rsidR="004C0EB8">
        <w:rPr>
          <w:rFonts w:cs="Times New Roman"/>
        </w:rPr>
        <w:t xml:space="preserve"> </w:t>
      </w:r>
      <w:r w:rsidR="00DE2903">
        <w:rPr>
          <w:rFonts w:cs="Times New Roman"/>
        </w:rPr>
        <w:t>assessment as well as PERMANOVA</w:t>
      </w:r>
      <w:r w:rsidR="00753BE3">
        <w:rPr>
          <w:rFonts w:cs="Times New Roman"/>
        </w:rPr>
        <w:t xml:space="preserve">. </w:t>
      </w:r>
      <w:commentRangeEnd w:id="9"/>
      <w:r w:rsidR="008D1504">
        <w:rPr>
          <w:rStyle w:val="CommentReference"/>
        </w:rPr>
        <w:commentReference w:id="9"/>
      </w:r>
    </w:p>
    <w:p w14:paraId="26DB4A2C" w14:textId="7B7ADFA5" w:rsidR="00DE2903" w:rsidRPr="00BE2A7B" w:rsidRDefault="00DE2903" w:rsidP="001214BC">
      <w:pPr>
        <w:ind w:firstLine="720"/>
        <w:rPr>
          <w:rFonts w:cs="Times New Roman"/>
          <w:b/>
        </w:rPr>
      </w:pPr>
      <w:r>
        <w:rPr>
          <w:rFonts w:cs="Times New Roman"/>
        </w:rPr>
        <w:t>The marginal PERMANOVA model containing year, station, biweekly period, water temperature, and salinity explained 46.8% of the sample variation. There was significant association between the species composition and year (marginal R</w:t>
      </w:r>
      <w:r w:rsidRPr="00BE2A7B">
        <w:rPr>
          <w:rFonts w:cs="Times New Roman"/>
          <w:vertAlign w:val="superscript"/>
        </w:rPr>
        <w:t>2</w:t>
      </w:r>
      <w:r>
        <w:rPr>
          <w:rFonts w:cs="Times New Roman"/>
        </w:rPr>
        <w:t xml:space="preserve"> = 0.029, pseudo-F = 13.6, p = 0.001), station (marginal R</w:t>
      </w:r>
      <w:r w:rsidRPr="00BE2A7B">
        <w:rPr>
          <w:rFonts w:cs="Times New Roman"/>
          <w:vertAlign w:val="superscript"/>
        </w:rPr>
        <w:t>2</w:t>
      </w:r>
      <w:r>
        <w:rPr>
          <w:rFonts w:cs="Times New Roman"/>
        </w:rPr>
        <w:t xml:space="preserve"> = </w:t>
      </w:r>
      <w:r w:rsidRPr="00BE2A7B">
        <w:rPr>
          <w:rFonts w:cs="Times New Roman"/>
        </w:rPr>
        <w:t>0.08</w:t>
      </w:r>
      <w:r>
        <w:rPr>
          <w:rFonts w:cs="Times New Roman"/>
        </w:rPr>
        <w:t xml:space="preserve">7, pseudo-F = </w:t>
      </w:r>
      <w:r w:rsidRPr="00BE2A7B">
        <w:rPr>
          <w:rFonts w:cs="Times New Roman"/>
        </w:rPr>
        <w:t>13.8</w:t>
      </w:r>
      <w:r>
        <w:rPr>
          <w:rFonts w:cs="Times New Roman"/>
        </w:rPr>
        <w:t>, p = 0.001), biweekly</w:t>
      </w:r>
      <w:r w:rsidR="004C0EB8">
        <w:rPr>
          <w:rFonts w:cs="Times New Roman"/>
        </w:rPr>
        <w:t xml:space="preserve"> period</w:t>
      </w:r>
      <w:r>
        <w:rPr>
          <w:rFonts w:cs="Times New Roman"/>
        </w:rPr>
        <w:t xml:space="preserve"> (marginal R</w:t>
      </w:r>
      <w:r w:rsidRPr="00BE2A7B">
        <w:rPr>
          <w:rFonts w:cs="Times New Roman"/>
          <w:vertAlign w:val="superscript"/>
        </w:rPr>
        <w:t>2</w:t>
      </w:r>
      <w:r>
        <w:rPr>
          <w:rFonts w:cs="Times New Roman"/>
        </w:rPr>
        <w:t xml:space="preserve"> = </w:t>
      </w:r>
      <w:r w:rsidRPr="00BE2A7B">
        <w:rPr>
          <w:rFonts w:cs="Times New Roman"/>
        </w:rPr>
        <w:t>0.11</w:t>
      </w:r>
      <w:r>
        <w:rPr>
          <w:rFonts w:cs="Times New Roman"/>
        </w:rPr>
        <w:t xml:space="preserve">0, pseudo-F = </w:t>
      </w:r>
      <w:r w:rsidRPr="00BE2A7B">
        <w:rPr>
          <w:rFonts w:cs="Times New Roman"/>
        </w:rPr>
        <w:t>17.</w:t>
      </w:r>
      <w:r w:rsidR="00740E61">
        <w:rPr>
          <w:rFonts w:cs="Times New Roman"/>
        </w:rPr>
        <w:t>6</w:t>
      </w:r>
      <w:r>
        <w:rPr>
          <w:rFonts w:cs="Times New Roman"/>
        </w:rPr>
        <w:t>, p = 0.001), water temperature (marginal R</w:t>
      </w:r>
      <w:r w:rsidRPr="00BE2A7B">
        <w:rPr>
          <w:rFonts w:cs="Times New Roman"/>
          <w:vertAlign w:val="superscript"/>
        </w:rPr>
        <w:t>2</w:t>
      </w:r>
      <w:r>
        <w:rPr>
          <w:rFonts w:cs="Times New Roman"/>
        </w:rPr>
        <w:t xml:space="preserve"> =</w:t>
      </w:r>
      <w:r w:rsidRPr="00BE2A7B">
        <w:rPr>
          <w:rFonts w:cs="Times New Roman"/>
        </w:rPr>
        <w:t>0.01</w:t>
      </w:r>
      <w:r>
        <w:rPr>
          <w:rFonts w:cs="Times New Roman"/>
        </w:rPr>
        <w:t xml:space="preserve">2, pseudo-F = </w:t>
      </w:r>
      <w:r w:rsidRPr="00BE2A7B">
        <w:rPr>
          <w:rFonts w:cs="Times New Roman"/>
        </w:rPr>
        <w:t>5.</w:t>
      </w:r>
      <w:r w:rsidR="00740E61">
        <w:rPr>
          <w:rFonts w:cs="Times New Roman"/>
        </w:rPr>
        <w:t>7</w:t>
      </w:r>
      <w:r>
        <w:rPr>
          <w:rFonts w:cs="Times New Roman"/>
        </w:rPr>
        <w:t>, p = 0.001), and salinity (marginal R</w:t>
      </w:r>
      <w:r w:rsidRPr="00BE2A7B">
        <w:rPr>
          <w:rFonts w:cs="Times New Roman"/>
          <w:vertAlign w:val="superscript"/>
        </w:rPr>
        <w:t>2</w:t>
      </w:r>
      <w:r>
        <w:rPr>
          <w:rFonts w:cs="Times New Roman"/>
        </w:rPr>
        <w:t xml:space="preserve"> =</w:t>
      </w:r>
      <w:r w:rsidRPr="00BE2A7B">
        <w:rPr>
          <w:rFonts w:cs="Times New Roman"/>
        </w:rPr>
        <w:t>0.0</w:t>
      </w:r>
      <w:r>
        <w:rPr>
          <w:rFonts w:cs="Times New Roman"/>
        </w:rPr>
        <w:t xml:space="preserve">20, pseudo-F = </w:t>
      </w:r>
      <w:r w:rsidRPr="00937A2B">
        <w:rPr>
          <w:rFonts w:cs="Times New Roman"/>
        </w:rPr>
        <w:t>9.</w:t>
      </w:r>
      <w:r w:rsidR="00740E61">
        <w:rPr>
          <w:rFonts w:cs="Times New Roman"/>
        </w:rPr>
        <w:t>5</w:t>
      </w:r>
      <w:r>
        <w:rPr>
          <w:rFonts w:cs="Times New Roman"/>
        </w:rPr>
        <w:t xml:space="preserve">, p = 0.001). </w:t>
      </w:r>
      <w:r w:rsidR="008D1504">
        <w:rPr>
          <w:rFonts w:cs="Times New Roman"/>
        </w:rPr>
        <w:t xml:space="preserve">The sequential (Type I) sums of squares PERMANOVA model </w:t>
      </w:r>
      <w:r w:rsidR="00084033">
        <w:rPr>
          <w:rFonts w:cs="Times New Roman"/>
        </w:rPr>
        <w:t>(Station + biweekly + Year + water temperature + salinity) shows some effects of water temperature (R</w:t>
      </w:r>
      <w:r w:rsidR="00084033" w:rsidRPr="00BE2A7B">
        <w:rPr>
          <w:rFonts w:cs="Times New Roman"/>
          <w:vertAlign w:val="superscript"/>
        </w:rPr>
        <w:t>2</w:t>
      </w:r>
      <w:r w:rsidR="00084033">
        <w:rPr>
          <w:rFonts w:cs="Times New Roman"/>
        </w:rPr>
        <w:t xml:space="preserve"> =</w:t>
      </w:r>
      <w:r w:rsidR="00084033" w:rsidRPr="00BE2A7B">
        <w:rPr>
          <w:rFonts w:cs="Times New Roman"/>
        </w:rPr>
        <w:t>0.0</w:t>
      </w:r>
      <w:r w:rsidR="00084033">
        <w:rPr>
          <w:rFonts w:cs="Times New Roman"/>
        </w:rPr>
        <w:t>17) and salinity (R</w:t>
      </w:r>
      <w:r w:rsidR="00084033" w:rsidRPr="00BE2A7B">
        <w:rPr>
          <w:rFonts w:cs="Times New Roman"/>
          <w:vertAlign w:val="superscript"/>
        </w:rPr>
        <w:t>2</w:t>
      </w:r>
      <w:r w:rsidR="00084033">
        <w:rPr>
          <w:rFonts w:cs="Times New Roman"/>
        </w:rPr>
        <w:t xml:space="preserve"> =</w:t>
      </w:r>
      <w:r w:rsidR="00084033" w:rsidRPr="00BE2A7B">
        <w:rPr>
          <w:rFonts w:cs="Times New Roman"/>
        </w:rPr>
        <w:t>0.0</w:t>
      </w:r>
      <w:r w:rsidR="00084033">
        <w:rPr>
          <w:rFonts w:cs="Times New Roman"/>
        </w:rPr>
        <w:t>20) upon species composition</w:t>
      </w:r>
      <w:r w:rsidR="00740E61">
        <w:rPr>
          <w:rFonts w:cs="Times New Roman"/>
        </w:rPr>
        <w:t>, even after</w:t>
      </w:r>
      <w:r w:rsidR="00084033">
        <w:rPr>
          <w:rFonts w:cs="Times New Roman"/>
        </w:rPr>
        <w:t xml:space="preserve"> </w:t>
      </w:r>
      <w:proofErr w:type="spellStart"/>
      <w:r w:rsidR="00084033">
        <w:rPr>
          <w:rFonts w:cs="Times New Roman"/>
        </w:rPr>
        <w:t>spatio</w:t>
      </w:r>
      <w:proofErr w:type="spellEnd"/>
      <w:r w:rsidR="00084033">
        <w:rPr>
          <w:rFonts w:cs="Times New Roman"/>
        </w:rPr>
        <w:t xml:space="preserve">-temporal variables have been isolated. </w:t>
      </w:r>
    </w:p>
    <w:p w14:paraId="1506AE81" w14:textId="615ED49F" w:rsidR="00A60ABC" w:rsidRDefault="00753BE3" w:rsidP="001214BC">
      <w:pPr>
        <w:ind w:firstLine="720"/>
      </w:pPr>
      <w:r>
        <w:lastRenderedPageBreak/>
        <w:t xml:space="preserve">Fish species composition </w:t>
      </w:r>
      <w:r w:rsidR="006942CE">
        <w:t>(</w:t>
      </w:r>
      <w:proofErr w:type="spellStart"/>
      <w:r w:rsidR="006942CE">
        <w:t>nMDS</w:t>
      </w:r>
      <w:proofErr w:type="spellEnd"/>
      <w:r w:rsidR="006942CE">
        <w:t xml:space="preserve">) had </w:t>
      </w:r>
      <w:r>
        <w:t>significant</w:t>
      </w:r>
      <w:r w:rsidR="006942CE">
        <w:t xml:space="preserve"> temporal</w:t>
      </w:r>
      <w:r>
        <w:t xml:space="preserve"> </w:t>
      </w:r>
      <w:r w:rsidR="006942CE">
        <w:t>associations</w:t>
      </w:r>
      <w:r w:rsidR="00A11107">
        <w:t xml:space="preserve"> on a </w:t>
      </w:r>
      <w:r>
        <w:t>year</w:t>
      </w:r>
      <w:r w:rsidR="00A11107">
        <w:t>ly</w:t>
      </w:r>
      <w:r w:rsidR="004D5625">
        <w:t xml:space="preserve"> (R</w:t>
      </w:r>
      <w:r w:rsidR="004D5625" w:rsidRPr="004D5625">
        <w:rPr>
          <w:vertAlign w:val="superscript"/>
        </w:rPr>
        <w:t>2</w:t>
      </w:r>
      <w:r w:rsidR="004D5625">
        <w:t xml:space="preserve"> = </w:t>
      </w:r>
      <w:r w:rsidR="004D5625" w:rsidRPr="004D5625">
        <w:t>0.04</w:t>
      </w:r>
      <w:r w:rsidR="00B00EF0">
        <w:t>8</w:t>
      </w:r>
      <w:r w:rsidR="004D5625">
        <w:t>, p =</w:t>
      </w:r>
      <w:r w:rsidR="004D5625" w:rsidRPr="004D5625">
        <w:t xml:space="preserve"> 0.003</w:t>
      </w:r>
      <w:r w:rsidR="004D5625">
        <w:t>)</w:t>
      </w:r>
      <w:r w:rsidR="00A81F81">
        <w:t xml:space="preserve"> and </w:t>
      </w:r>
      <w:r w:rsidR="00B33DD5">
        <w:t>b</w:t>
      </w:r>
      <w:r w:rsidR="004D5625">
        <w:t xml:space="preserve">iweekly </w:t>
      </w:r>
      <w:r w:rsidR="00A11107">
        <w:t xml:space="preserve">basis </w:t>
      </w:r>
      <w:r w:rsidR="004D5625">
        <w:t>(R</w:t>
      </w:r>
      <w:r w:rsidR="004D5625" w:rsidRPr="004D5625">
        <w:rPr>
          <w:vertAlign w:val="superscript"/>
        </w:rPr>
        <w:t>2</w:t>
      </w:r>
      <w:r w:rsidR="004D5625">
        <w:t xml:space="preserve"> = </w:t>
      </w:r>
      <w:r w:rsidR="008C5255" w:rsidRPr="008C5255">
        <w:t>0.442</w:t>
      </w:r>
      <w:r w:rsidR="004D5625">
        <w:t xml:space="preserve">, p </w:t>
      </w:r>
      <w:r w:rsidR="00B33DD5">
        <w:t>&lt;</w:t>
      </w:r>
      <w:r w:rsidR="004D5625">
        <w:t xml:space="preserve"> </w:t>
      </w:r>
      <w:r w:rsidR="008C5255">
        <w:t>0.</w:t>
      </w:r>
      <w:r w:rsidR="008C5255" w:rsidRPr="008C5255">
        <w:t>001</w:t>
      </w:r>
      <w:r w:rsidR="004D5625">
        <w:t>)</w:t>
      </w:r>
      <w:r w:rsidR="00A11107">
        <w:t xml:space="preserve">. </w:t>
      </w:r>
      <w:r w:rsidR="00BE2A7B">
        <w:t>Species composition was associated with water salinity (R</w:t>
      </w:r>
      <w:r w:rsidR="00BE2A7B" w:rsidRPr="004D5625">
        <w:rPr>
          <w:vertAlign w:val="superscript"/>
        </w:rPr>
        <w:t>2</w:t>
      </w:r>
      <w:r w:rsidR="00BE2A7B">
        <w:t xml:space="preserve"> = </w:t>
      </w:r>
      <w:r w:rsidR="00BE2A7B" w:rsidRPr="008C5255">
        <w:t>0.57</w:t>
      </w:r>
      <w:r w:rsidR="00B00EF0">
        <w:t>1</w:t>
      </w:r>
      <w:r w:rsidR="00BE2A7B">
        <w:t>, p &lt; 0.001)</w:t>
      </w:r>
      <w:r w:rsidR="00B268AE">
        <w:t>, while</w:t>
      </w:r>
      <w:r w:rsidR="00BE2A7B">
        <w:t xml:space="preserve"> water temperature was marginally significant (R</w:t>
      </w:r>
      <w:r w:rsidR="00BE2A7B" w:rsidRPr="004D5625">
        <w:rPr>
          <w:vertAlign w:val="superscript"/>
        </w:rPr>
        <w:t>2</w:t>
      </w:r>
      <w:r w:rsidR="00BE2A7B">
        <w:t xml:space="preserve"> = </w:t>
      </w:r>
      <w:r w:rsidR="00BE2A7B" w:rsidRPr="00B33DD5">
        <w:t>0.02</w:t>
      </w:r>
      <w:r w:rsidR="00B00EF0">
        <w:t>1</w:t>
      </w:r>
      <w:r w:rsidR="00BE2A7B">
        <w:t>,</w:t>
      </w:r>
      <w:r w:rsidR="00BE2A7B" w:rsidRPr="00B33DD5">
        <w:t xml:space="preserve"> </w:t>
      </w:r>
      <w:r w:rsidR="00BE2A7B">
        <w:t xml:space="preserve">p = </w:t>
      </w:r>
      <w:r w:rsidR="00BE2A7B" w:rsidRPr="00B33DD5">
        <w:t>0.058</w:t>
      </w:r>
      <w:r w:rsidR="00BE2A7B">
        <w:t xml:space="preserve">). </w:t>
      </w:r>
      <w:commentRangeStart w:id="10"/>
      <w:r w:rsidR="00BE2A7B">
        <w:t xml:space="preserve">Analysis of the </w:t>
      </w:r>
      <w:proofErr w:type="spellStart"/>
      <w:r w:rsidR="00BE2A7B">
        <w:t>nMDS</w:t>
      </w:r>
      <w:proofErr w:type="spellEnd"/>
      <w:r w:rsidR="00BE2A7B">
        <w:t xml:space="preserve"> factors revealed that s</w:t>
      </w:r>
      <w:r w:rsidR="006D4F00">
        <w:t xml:space="preserve">pecies composition was significantly different </w:t>
      </w:r>
      <w:r w:rsidR="00084033">
        <w:t>among</w:t>
      </w:r>
      <w:r w:rsidR="006D4F00">
        <w:t xml:space="preserve"> stations </w:t>
      </w:r>
      <w:r>
        <w:t>(R</w:t>
      </w:r>
      <w:r w:rsidRPr="004D5625">
        <w:rPr>
          <w:vertAlign w:val="superscript"/>
        </w:rPr>
        <w:t>2</w:t>
      </w:r>
      <w:r>
        <w:t xml:space="preserve"> = </w:t>
      </w:r>
      <w:r w:rsidRPr="00B33DD5">
        <w:t>0.306</w:t>
      </w:r>
      <w:r>
        <w:t>,</w:t>
      </w:r>
      <w:r w:rsidRPr="00B33DD5">
        <w:t xml:space="preserve"> </w:t>
      </w:r>
      <w:r>
        <w:t>p &lt; 0.001).</w:t>
      </w:r>
      <w:r w:rsidR="00BE2A7B">
        <w:t xml:space="preserve"> </w:t>
      </w:r>
      <w:commentRangeEnd w:id="10"/>
      <w:r w:rsidR="00CC6908">
        <w:rPr>
          <w:rStyle w:val="CommentReference"/>
        </w:rPr>
        <w:commentReference w:id="10"/>
      </w:r>
    </w:p>
    <w:p w14:paraId="1E219468" w14:textId="2EA69CAA" w:rsidR="00BE2A7B" w:rsidRDefault="00F876D9" w:rsidP="001214BC">
      <w:pPr>
        <w:ind w:firstLine="720"/>
      </w:pPr>
      <w:r>
        <w:t>Both of t</w:t>
      </w:r>
      <w:r w:rsidR="00125CEF">
        <w:t xml:space="preserve">he </w:t>
      </w:r>
      <w:proofErr w:type="spellStart"/>
      <w:r w:rsidR="00125CEF">
        <w:t>nMDS</w:t>
      </w:r>
      <w:proofErr w:type="spellEnd"/>
      <w:r w:rsidR="00125CEF">
        <w:t xml:space="preserve"> centroids </w:t>
      </w:r>
      <w:r>
        <w:t>of</w:t>
      </w:r>
      <w:r w:rsidR="00125CEF">
        <w:t xml:space="preserve"> stations 214 and 230 (eastern stations) </w:t>
      </w:r>
      <w:r>
        <w:t xml:space="preserve">and </w:t>
      </w:r>
      <w:r w:rsidR="00125CEF">
        <w:t>stations 218 and 220</w:t>
      </w:r>
      <w:r w:rsidR="005B3327">
        <w:t xml:space="preserve"> (western stations)</w:t>
      </w:r>
      <w:r>
        <w:t xml:space="preserve"> were outside of the 95% CI ellipse for each group</w:t>
      </w:r>
      <w:r w:rsidR="00CC6908">
        <w:t xml:space="preserve"> (Figure 5)</w:t>
      </w:r>
      <w:r w:rsidR="00125CEF">
        <w:t>.</w:t>
      </w:r>
      <w:r w:rsidR="001214BC">
        <w:t xml:space="preserve"> W</w:t>
      </w:r>
      <w:r w:rsidR="00125CEF">
        <w:t xml:space="preserve">hile there was </w:t>
      </w:r>
      <w:r w:rsidR="001214BC">
        <w:t xml:space="preserve">substantial </w:t>
      </w:r>
      <w:r w:rsidR="00125CEF">
        <w:t xml:space="preserve">overlap in species composition between locations, there was a clear divide between eastern and western stations. </w:t>
      </w:r>
      <w:r w:rsidR="00C55358">
        <w:t xml:space="preserve">The top </w:t>
      </w:r>
      <w:r w:rsidR="006369F3">
        <w:t xml:space="preserve">five </w:t>
      </w:r>
      <w:r w:rsidR="00C55358">
        <w:t xml:space="preserve">species accounting for the difference </w:t>
      </w:r>
      <w:r w:rsidR="001F0E3D">
        <w:t>between</w:t>
      </w:r>
      <w:r w:rsidR="00C55358">
        <w:t xml:space="preserve"> </w:t>
      </w:r>
      <w:r w:rsidR="009F7BF6">
        <w:t>e</w:t>
      </w:r>
      <w:r w:rsidR="00C55358">
        <w:t xml:space="preserve">astern and </w:t>
      </w:r>
      <w:r w:rsidR="009F7BF6">
        <w:t>w</w:t>
      </w:r>
      <w:r w:rsidR="00C55358">
        <w:t>estern sites were Round Whitefish</w:t>
      </w:r>
      <w:r w:rsidR="00D82F21">
        <w:t xml:space="preserve"> </w:t>
      </w:r>
      <w:proofErr w:type="spellStart"/>
      <w:r w:rsidR="00D82F21" w:rsidRPr="00D82F21">
        <w:rPr>
          <w:rFonts w:eastAsia="Times New Roman"/>
          <w:i/>
          <w:iCs/>
          <w:color w:val="000000"/>
          <w:szCs w:val="24"/>
        </w:rPr>
        <w:t>Prosopium</w:t>
      </w:r>
      <w:proofErr w:type="spellEnd"/>
      <w:r w:rsidR="00D82F21" w:rsidRPr="00D82F21">
        <w:rPr>
          <w:rFonts w:eastAsia="Times New Roman"/>
          <w:i/>
          <w:iCs/>
          <w:color w:val="000000"/>
          <w:szCs w:val="24"/>
        </w:rPr>
        <w:t xml:space="preserve"> </w:t>
      </w:r>
      <w:proofErr w:type="spellStart"/>
      <w:r w:rsidR="00D82F21" w:rsidRPr="00D82F21">
        <w:rPr>
          <w:rFonts w:eastAsia="Times New Roman"/>
          <w:i/>
          <w:iCs/>
          <w:color w:val="000000"/>
          <w:szCs w:val="24"/>
        </w:rPr>
        <w:t>cylindraceum</w:t>
      </w:r>
      <w:proofErr w:type="spellEnd"/>
      <w:r w:rsidR="00C55358">
        <w:t xml:space="preserve">, </w:t>
      </w:r>
      <w:proofErr w:type="spellStart"/>
      <w:r w:rsidR="00C55358">
        <w:t>Threespine</w:t>
      </w:r>
      <w:proofErr w:type="spellEnd"/>
      <w:r w:rsidR="00C55358">
        <w:t xml:space="preserve"> Stickleback</w:t>
      </w:r>
      <w:r w:rsidR="00D82F21">
        <w:t xml:space="preserve"> </w:t>
      </w:r>
      <w:proofErr w:type="spellStart"/>
      <w:r w:rsidR="00D82F21" w:rsidRPr="00D82F21">
        <w:rPr>
          <w:i/>
        </w:rPr>
        <w:t>Gasterosteus</w:t>
      </w:r>
      <w:proofErr w:type="spellEnd"/>
      <w:r w:rsidR="00D82F21" w:rsidRPr="00D82F21">
        <w:rPr>
          <w:i/>
        </w:rPr>
        <w:t xml:space="preserve"> aculeatus</w:t>
      </w:r>
      <w:r w:rsidR="00C55358">
        <w:t>, Pacific Herring</w:t>
      </w:r>
      <w:r w:rsidR="00D82F21">
        <w:t xml:space="preserve"> </w:t>
      </w:r>
      <w:r w:rsidR="00D82F21" w:rsidRPr="00D82F21">
        <w:rPr>
          <w:i/>
        </w:rPr>
        <w:t xml:space="preserve">Clupea </w:t>
      </w:r>
      <w:proofErr w:type="spellStart"/>
      <w:r w:rsidR="00D82F21" w:rsidRPr="00D82F21">
        <w:rPr>
          <w:i/>
        </w:rPr>
        <w:t>pallasii</w:t>
      </w:r>
      <w:proofErr w:type="spellEnd"/>
      <w:r w:rsidR="00C55358">
        <w:t xml:space="preserve">, </w:t>
      </w:r>
      <w:proofErr w:type="spellStart"/>
      <w:r w:rsidR="00C55358">
        <w:t>Ninespine</w:t>
      </w:r>
      <w:proofErr w:type="spellEnd"/>
      <w:r w:rsidR="00C55358">
        <w:t xml:space="preserve"> Stickleback</w:t>
      </w:r>
      <w:r w:rsidR="00D82F21">
        <w:t xml:space="preserve"> </w:t>
      </w:r>
      <w:proofErr w:type="spellStart"/>
      <w:r w:rsidR="00D82F21" w:rsidRPr="00D82F21">
        <w:rPr>
          <w:i/>
        </w:rPr>
        <w:t>Pungitius</w:t>
      </w:r>
      <w:proofErr w:type="spellEnd"/>
      <w:r w:rsidR="00D82F21" w:rsidRPr="00D82F21">
        <w:rPr>
          <w:i/>
        </w:rPr>
        <w:t xml:space="preserve"> </w:t>
      </w:r>
      <w:proofErr w:type="spellStart"/>
      <w:r w:rsidR="00D82F21" w:rsidRPr="00D82F21">
        <w:rPr>
          <w:i/>
        </w:rPr>
        <w:t>pungitius</w:t>
      </w:r>
      <w:proofErr w:type="spellEnd"/>
      <w:r w:rsidR="00C55358">
        <w:t xml:space="preserve">, </w:t>
      </w:r>
      <w:r w:rsidR="009F7BF6">
        <w:t xml:space="preserve">and </w:t>
      </w:r>
      <w:r w:rsidR="00C55358">
        <w:t>Arctic Grayling</w:t>
      </w:r>
      <w:r w:rsidR="00D82F21">
        <w:t xml:space="preserve"> </w:t>
      </w:r>
      <w:proofErr w:type="spellStart"/>
      <w:r w:rsidR="00D82F21" w:rsidRPr="00D82F21">
        <w:rPr>
          <w:i/>
        </w:rPr>
        <w:t>Thymallus</w:t>
      </w:r>
      <w:proofErr w:type="spellEnd"/>
      <w:r w:rsidR="00D82F21" w:rsidRPr="00D82F21">
        <w:rPr>
          <w:i/>
        </w:rPr>
        <w:t xml:space="preserve"> </w:t>
      </w:r>
      <w:proofErr w:type="spellStart"/>
      <w:r w:rsidR="00D82F21" w:rsidRPr="00D82F21">
        <w:rPr>
          <w:i/>
        </w:rPr>
        <w:t>arcticus</w:t>
      </w:r>
      <w:proofErr w:type="spellEnd"/>
      <w:r w:rsidR="001F0E3D">
        <w:t>, contributing 37.1</w:t>
      </w:r>
      <w:r w:rsidR="00C55358">
        <w:t xml:space="preserve">% of the similarity percentage </w:t>
      </w:r>
      <w:r w:rsidR="001F0E3D">
        <w:t xml:space="preserve">analysis </w:t>
      </w:r>
      <w:r w:rsidR="00C55358">
        <w:t xml:space="preserve">differences. </w:t>
      </w:r>
      <w:r w:rsidR="005B3327" w:rsidRPr="00A11107">
        <w:rPr>
          <w:rFonts w:cs="Times New Roman"/>
        </w:rPr>
        <w:t xml:space="preserve">Pearson correlations </w:t>
      </w:r>
      <w:r w:rsidR="005B3327">
        <w:rPr>
          <w:rFonts w:cs="Times New Roman"/>
        </w:rPr>
        <w:t xml:space="preserve">between species catch and </w:t>
      </w:r>
      <w:r w:rsidR="00CC6908">
        <w:rPr>
          <w:rFonts w:cs="Times New Roman"/>
        </w:rPr>
        <w:t>the</w:t>
      </w:r>
      <w:r w:rsidR="005B3327">
        <w:rPr>
          <w:rFonts w:cs="Times New Roman"/>
        </w:rPr>
        <w:t xml:space="preserve"> three </w:t>
      </w:r>
      <w:proofErr w:type="spellStart"/>
      <w:r w:rsidR="005B3327">
        <w:rPr>
          <w:rFonts w:cs="Times New Roman"/>
        </w:rPr>
        <w:t>nMDS</w:t>
      </w:r>
      <w:proofErr w:type="spellEnd"/>
      <w:r w:rsidR="005B3327" w:rsidRPr="00A11107">
        <w:rPr>
          <w:rFonts w:cs="Times New Roman"/>
        </w:rPr>
        <w:t xml:space="preserve"> axes identif</w:t>
      </w:r>
      <w:r w:rsidR="009F7BF6">
        <w:rPr>
          <w:rFonts w:cs="Times New Roman"/>
        </w:rPr>
        <w:t>ied</w:t>
      </w:r>
      <w:r w:rsidR="005B3327" w:rsidRPr="00A11107">
        <w:rPr>
          <w:rFonts w:cs="Times New Roman"/>
        </w:rPr>
        <w:t xml:space="preserve"> the dominant species </w:t>
      </w:r>
      <w:r w:rsidR="005B3327">
        <w:rPr>
          <w:rFonts w:cs="Times New Roman"/>
        </w:rPr>
        <w:t>affecting species composition</w:t>
      </w:r>
      <w:r w:rsidR="00CC6908">
        <w:t>:</w:t>
      </w:r>
      <w:r w:rsidR="00177E47">
        <w:t xml:space="preserve"> </w:t>
      </w:r>
      <w:proofErr w:type="spellStart"/>
      <w:r w:rsidR="00177E47">
        <w:t>Threespine</w:t>
      </w:r>
      <w:proofErr w:type="spellEnd"/>
      <w:r w:rsidR="00177E47">
        <w:t xml:space="preserve"> Stickleback </w:t>
      </w:r>
      <w:r w:rsidR="009F7BF6">
        <w:t>was</w:t>
      </w:r>
      <w:r w:rsidR="00177E47">
        <w:t xml:space="preserve"> the species most associated with axis 1 (correlation = 0.753), Round Whitefish </w:t>
      </w:r>
      <w:r w:rsidR="009F7BF6">
        <w:t>was</w:t>
      </w:r>
      <w:r w:rsidR="00177E47">
        <w:t xml:space="preserve"> the species most associated with axis 2 (correlation = -0.697), and Arctic Flounder</w:t>
      </w:r>
      <w:r w:rsidR="00177E47" w:rsidRPr="00177E47">
        <w:t xml:space="preserve"> </w:t>
      </w:r>
      <w:proofErr w:type="spellStart"/>
      <w:r w:rsidR="00177E47" w:rsidRPr="00177E47">
        <w:rPr>
          <w:i/>
        </w:rPr>
        <w:t>Liopsetta</w:t>
      </w:r>
      <w:proofErr w:type="spellEnd"/>
      <w:r w:rsidR="00177E47" w:rsidRPr="00177E47">
        <w:rPr>
          <w:i/>
        </w:rPr>
        <w:t xml:space="preserve"> glacialis</w:t>
      </w:r>
      <w:r w:rsidR="00177E47">
        <w:t xml:space="preserve"> </w:t>
      </w:r>
      <w:r w:rsidR="009F7BF6">
        <w:t>was</w:t>
      </w:r>
      <w:r w:rsidR="00177E47">
        <w:t xml:space="preserve"> the species most associated with axis 3 (correlation = 0.756). </w:t>
      </w:r>
    </w:p>
    <w:p w14:paraId="5A82108B" w14:textId="7E29631D" w:rsidR="00F30B32" w:rsidRPr="005B3327" w:rsidRDefault="00F30B32" w:rsidP="00F30B32">
      <w:pPr>
        <w:pStyle w:val="Heading2"/>
      </w:pPr>
      <w:r>
        <w:t>Species Composition Changes Over Time</w:t>
      </w:r>
    </w:p>
    <w:p w14:paraId="51F70F47" w14:textId="1E9FF081" w:rsidR="00125CEF" w:rsidRDefault="00907A89" w:rsidP="00D82F21">
      <w:r>
        <w:t xml:space="preserve">To investigate </w:t>
      </w:r>
      <w:r w:rsidR="009F7BF6">
        <w:t>changes</w:t>
      </w:r>
      <w:r>
        <w:t xml:space="preserve"> in the </w:t>
      </w:r>
      <w:r w:rsidR="005418B1">
        <w:t xml:space="preserve">species community </w:t>
      </w:r>
      <w:r>
        <w:t xml:space="preserve">over time, we modeled </w:t>
      </w:r>
      <w:proofErr w:type="spellStart"/>
      <w:r w:rsidR="005418B1">
        <w:t>nMDS</w:t>
      </w:r>
      <w:proofErr w:type="spellEnd"/>
      <w:r w:rsidR="005418B1">
        <w:t xml:space="preserve"> axes by Year, Station, and biweekly period</w:t>
      </w:r>
      <w:r w:rsidR="007253B1">
        <w:t xml:space="preserve">. The </w:t>
      </w:r>
      <w:proofErr w:type="spellStart"/>
      <w:r w:rsidR="007253B1">
        <w:t>nMDS</w:t>
      </w:r>
      <w:proofErr w:type="spellEnd"/>
      <w:r w:rsidR="007253B1">
        <w:t xml:space="preserve"> axes 1 and 2 were best fit with a non-linear GAM framework (measured by percent deviance explained), while </w:t>
      </w:r>
      <w:proofErr w:type="spellStart"/>
      <w:r w:rsidR="007253B1">
        <w:t>nMDS</w:t>
      </w:r>
      <w:proofErr w:type="spellEnd"/>
      <w:r w:rsidR="007253B1">
        <w:t xml:space="preserve"> axis 3 was best fit with a </w:t>
      </w:r>
      <w:r w:rsidR="007253B1">
        <w:lastRenderedPageBreak/>
        <w:t>linear model. For axis 1, there was a significant non-linear increase from 2001 – 2018; for axis 2, there was a significant non-linear decrease from 2001 – 2018. For axis 3, there were no significant changes over years</w:t>
      </w:r>
      <w:r w:rsidR="006369F3">
        <w:t xml:space="preserve"> for any station</w:t>
      </w:r>
      <w:r w:rsidR="007253B1">
        <w:t xml:space="preserve">. To test whether there were </w:t>
      </w:r>
      <w:r w:rsidR="00571F27">
        <w:t xml:space="preserve">structural </w:t>
      </w:r>
      <w:r w:rsidR="007253B1">
        <w:t xml:space="preserve">breakpoints </w:t>
      </w:r>
      <w:r w:rsidR="00571F27">
        <w:t xml:space="preserve">in the time series, we tested </w:t>
      </w:r>
      <w:r w:rsidR="0034057A">
        <w:t xml:space="preserve">the </w:t>
      </w:r>
      <w:r w:rsidR="0034057A" w:rsidRPr="0034057A">
        <w:t>F</w:t>
      </w:r>
      <w:r w:rsidR="0034057A">
        <w:t>-</w:t>
      </w:r>
      <w:r w:rsidR="0034057A" w:rsidRPr="0034057A">
        <w:t>statistic (Chow test statistic)</w:t>
      </w:r>
      <w:r w:rsidR="0034057A">
        <w:t xml:space="preserve"> of the optimal number of breakpoints in the </w:t>
      </w:r>
      <w:proofErr w:type="spellStart"/>
      <w:r w:rsidR="0034057A">
        <w:t>nMDS</w:t>
      </w:r>
      <w:proofErr w:type="spellEnd"/>
      <w:r w:rsidR="0034057A">
        <w:t xml:space="preserve"> regression relationships. Of the 12 station/axis combinations, three showed weak </w:t>
      </w:r>
      <w:r w:rsidR="006369F3">
        <w:t>support</w:t>
      </w:r>
      <w:r w:rsidR="0034057A">
        <w:t xml:space="preserve"> of structural breaks, with the Bayesian Information Criterion </w:t>
      </w:r>
      <w:r w:rsidR="006369F3">
        <w:t xml:space="preserve">slightly lowest at one optimal breakpoint. Given this tepid evidence, we concluded that </w:t>
      </w:r>
      <w:r w:rsidR="001F0641">
        <w:t xml:space="preserve">the </w:t>
      </w:r>
      <w:r w:rsidR="006369F3">
        <w:t xml:space="preserve">overall timeseries of the </w:t>
      </w:r>
      <w:proofErr w:type="spellStart"/>
      <w:r w:rsidR="006369F3">
        <w:t>nMDS</w:t>
      </w:r>
      <w:proofErr w:type="spellEnd"/>
      <w:r w:rsidR="006369F3">
        <w:t xml:space="preserve"> axes showed no structural change. </w:t>
      </w:r>
    </w:p>
    <w:p w14:paraId="5A7119F8" w14:textId="77777777" w:rsidR="0046795D" w:rsidRDefault="0046795D" w:rsidP="0046795D">
      <w:pPr>
        <w:pStyle w:val="Heading1"/>
      </w:pPr>
      <w:r>
        <w:t>Discussion</w:t>
      </w:r>
    </w:p>
    <w:p w14:paraId="0FF370CF" w14:textId="243DD3CE" w:rsidR="0058650E" w:rsidRDefault="00CD4F89" w:rsidP="0002775B">
      <w:pPr>
        <w:rPr>
          <w:rFonts w:cs="Times New Roman"/>
        </w:rPr>
      </w:pPr>
      <w:r>
        <w:rPr>
          <w:rFonts w:cs="Times New Roman"/>
        </w:rPr>
        <w:t>As nearshore Arctic regions</w:t>
      </w:r>
      <w:r w:rsidR="0058650E">
        <w:rPr>
          <w:rFonts w:cs="Times New Roman"/>
        </w:rPr>
        <w:t xml:space="preserve"> ha</w:t>
      </w:r>
      <w:r>
        <w:rPr>
          <w:rFonts w:cs="Times New Roman"/>
        </w:rPr>
        <w:t>ve</w:t>
      </w:r>
      <w:r w:rsidR="0058650E">
        <w:rPr>
          <w:rFonts w:cs="Times New Roman"/>
        </w:rPr>
        <w:t xml:space="preserve"> undergone changes in environmental conditions, it is imperative to know how fish species composition is also changing. </w:t>
      </w:r>
      <w:r>
        <w:rPr>
          <w:rFonts w:cs="Times New Roman"/>
        </w:rPr>
        <w:t xml:space="preserve">However, determining such effects can be difficult in </w:t>
      </w:r>
      <w:r w:rsidR="00134FFF">
        <w:rPr>
          <w:rFonts w:cs="Times New Roman"/>
        </w:rPr>
        <w:t xml:space="preserve">the </w:t>
      </w:r>
      <w:r>
        <w:rPr>
          <w:rFonts w:cs="Times New Roman"/>
        </w:rPr>
        <w:t>dynamic environment</w:t>
      </w:r>
      <w:r w:rsidR="00134FFF">
        <w:rPr>
          <w:rFonts w:cs="Times New Roman"/>
        </w:rPr>
        <w:t xml:space="preserve"> of the Arctic, where solar energy and temperature vary widely between seasons</w:t>
      </w:r>
      <w:r>
        <w:rPr>
          <w:rFonts w:cs="Times New Roman"/>
        </w:rPr>
        <w:t xml:space="preserve">. </w:t>
      </w:r>
    </w:p>
    <w:p w14:paraId="623EE930" w14:textId="2B38FA75" w:rsidR="0058650E" w:rsidRDefault="001A3769" w:rsidP="0002775B">
      <w:pPr>
        <w:rPr>
          <w:rFonts w:cs="Times New Roman"/>
        </w:rPr>
      </w:pPr>
      <w:r>
        <w:rPr>
          <w:rFonts w:cs="Times New Roman"/>
        </w:rPr>
        <w:t xml:space="preserve">A basic determination of whether species composition is changing is to examine trends in species richness across time. The species richness in Prudhoe Bay, Alaska is significantly increasing at a rate of </w:t>
      </w:r>
      <w:r w:rsidR="002728F3">
        <w:rPr>
          <w:rFonts w:cs="Times New Roman"/>
        </w:rPr>
        <w:t xml:space="preserve">approximately one additional species per decade. Species richness is also not static within a season but increases nonlinearly, with less of an increase towards the end of the season. </w:t>
      </w:r>
      <w:r w:rsidR="00315317">
        <w:rPr>
          <w:rFonts w:cs="Times New Roman"/>
        </w:rPr>
        <w:t xml:space="preserve">Given large-scale climatic changes in the region, this trend is likely to continue or potentially increase as species from lower latitudes expand their range (CITE XXX). </w:t>
      </w:r>
    </w:p>
    <w:p w14:paraId="43ED280E" w14:textId="631793DC" w:rsidR="00315317" w:rsidRDefault="00315317" w:rsidP="0002775B">
      <w:pPr>
        <w:rPr>
          <w:rFonts w:cs="Times New Roman"/>
        </w:rPr>
      </w:pPr>
      <w:proofErr w:type="spellStart"/>
      <w:r>
        <w:rPr>
          <w:rFonts w:cs="Times New Roman"/>
        </w:rPr>
        <w:t>Biweek</w:t>
      </w:r>
      <w:proofErr w:type="spellEnd"/>
      <w:r>
        <w:rPr>
          <w:rFonts w:cs="Times New Roman"/>
        </w:rPr>
        <w:t xml:space="preserve"> species richness expected to change?</w:t>
      </w:r>
    </w:p>
    <w:p w14:paraId="3975B255" w14:textId="742411F1" w:rsidR="00315317" w:rsidRDefault="00315317" w:rsidP="0002775B">
      <w:pPr>
        <w:rPr>
          <w:rFonts w:cs="Times New Roman"/>
        </w:rPr>
      </w:pPr>
      <w:r>
        <w:rPr>
          <w:rFonts w:cs="Times New Roman"/>
        </w:rPr>
        <w:lastRenderedPageBreak/>
        <w:t>The trends in species richness are by definition comprised of rare species. Of the 14 rare species, three showed significant changes over time. The two rare species that are significantly increasing in abundance (Slimy Sculpin and Burbot) are both freshwater species, demonstrating either a potential shift in acceptable environmental conditions</w:t>
      </w:r>
      <w:r w:rsidR="003E1990">
        <w:rPr>
          <w:rFonts w:cs="Times New Roman"/>
        </w:rPr>
        <w:t xml:space="preserve"> or possibly an</w:t>
      </w:r>
      <w:r>
        <w:rPr>
          <w:rFonts w:cs="Times New Roman"/>
        </w:rPr>
        <w:t xml:space="preserve"> expansion in the freshwater populations as individuals search for new habitat</w:t>
      </w:r>
      <w:r w:rsidR="003E1990">
        <w:rPr>
          <w:rFonts w:cs="Times New Roman"/>
        </w:rPr>
        <w:t>. The species that has declined (</w:t>
      </w:r>
      <w:r>
        <w:rPr>
          <w:rFonts w:cs="Times New Roman"/>
        </w:rPr>
        <w:t>Bering Cisco</w:t>
      </w:r>
      <w:r w:rsidR="003E1990">
        <w:rPr>
          <w:rFonts w:cs="Times New Roman"/>
        </w:rPr>
        <w:t>) is anadromous and</w:t>
      </w:r>
      <w:r>
        <w:rPr>
          <w:rFonts w:cs="Times New Roman"/>
        </w:rPr>
        <w:t xml:space="preserve"> has not been seen since XXXX. </w:t>
      </w:r>
      <w:bookmarkStart w:id="11" w:name="_GoBack"/>
      <w:bookmarkEnd w:id="11"/>
    </w:p>
    <w:p w14:paraId="2D175D66" w14:textId="77777777" w:rsidR="00315317" w:rsidRDefault="00315317" w:rsidP="0002775B">
      <w:pPr>
        <w:rPr>
          <w:rFonts w:cs="Times New Roman"/>
        </w:rPr>
      </w:pPr>
    </w:p>
    <w:p w14:paraId="658B854F" w14:textId="1A904E45" w:rsidR="0046795D" w:rsidRDefault="00740E61" w:rsidP="0002775B">
      <w:pPr>
        <w:rPr>
          <w:rFonts w:cs="Times New Roman"/>
        </w:rPr>
      </w:pPr>
      <w:r>
        <w:rPr>
          <w:rFonts w:cs="Times New Roman"/>
        </w:rPr>
        <w:t>Both rare species increasing (slimy sculpin &amp; burbot) are freshwater species</w:t>
      </w:r>
    </w:p>
    <w:p w14:paraId="36653A5C" w14:textId="6D570228" w:rsidR="00740E61" w:rsidRDefault="001214BC" w:rsidP="0002775B">
      <w:pPr>
        <w:rPr>
          <w:rFonts w:cs="Times New Roman"/>
        </w:rPr>
      </w:pPr>
      <w:r>
        <w:rPr>
          <w:rFonts w:cs="Times New Roman"/>
        </w:rPr>
        <w:t xml:space="preserve">Changes in env </w:t>
      </w:r>
      <w:proofErr w:type="spellStart"/>
      <w:r>
        <w:rPr>
          <w:rFonts w:cs="Times New Roman"/>
        </w:rPr>
        <w:t>cond</w:t>
      </w:r>
      <w:proofErr w:type="spellEnd"/>
      <w:r>
        <w:rPr>
          <w:rFonts w:cs="Times New Roman"/>
        </w:rPr>
        <w:t xml:space="preserve"> (water temp, wind, and discharge)</w:t>
      </w:r>
    </w:p>
    <w:p w14:paraId="3DFAB609" w14:textId="756664FD" w:rsidR="001214BC" w:rsidRDefault="000A02B1" w:rsidP="0002775B">
      <w:pPr>
        <w:rPr>
          <w:rFonts w:cs="Times New Roman"/>
        </w:rPr>
      </w:pPr>
      <w:r>
        <w:rPr>
          <w:rFonts w:cs="Times New Roman"/>
        </w:rPr>
        <w:t>Top PERMANOVA model explained almost half of variation – very dynamic environment</w:t>
      </w:r>
    </w:p>
    <w:p w14:paraId="743D392A" w14:textId="0D37FA18" w:rsidR="00D21F25" w:rsidRDefault="00D21F25" w:rsidP="0002775B">
      <w:pPr>
        <w:rPr>
          <w:rFonts w:cs="Times New Roman"/>
        </w:rPr>
      </w:pPr>
      <w:r>
        <w:rPr>
          <w:rFonts w:cs="Times New Roman"/>
        </w:rPr>
        <w:tab/>
        <w:t xml:space="preserve">model was year, </w:t>
      </w:r>
      <w:proofErr w:type="spellStart"/>
      <w:r>
        <w:rPr>
          <w:rFonts w:cs="Times New Roman"/>
        </w:rPr>
        <w:t>stn</w:t>
      </w:r>
      <w:proofErr w:type="spellEnd"/>
      <w:r>
        <w:rPr>
          <w:rFonts w:cs="Times New Roman"/>
        </w:rPr>
        <w:t xml:space="preserve">, </w:t>
      </w:r>
      <w:proofErr w:type="spellStart"/>
      <w:r>
        <w:rPr>
          <w:rFonts w:cs="Times New Roman"/>
        </w:rPr>
        <w:t>biwk</w:t>
      </w:r>
      <w:proofErr w:type="spellEnd"/>
      <w:r>
        <w:rPr>
          <w:rFonts w:cs="Times New Roman"/>
        </w:rPr>
        <w:t xml:space="preserve">, temp, </w:t>
      </w:r>
      <w:proofErr w:type="spellStart"/>
      <w:r>
        <w:rPr>
          <w:rFonts w:cs="Times New Roman"/>
        </w:rPr>
        <w:t>salin</w:t>
      </w:r>
      <w:proofErr w:type="spellEnd"/>
      <w:r>
        <w:rPr>
          <w:rFonts w:cs="Times New Roman"/>
        </w:rPr>
        <w:t xml:space="preserve"> – all significant</w:t>
      </w:r>
    </w:p>
    <w:p w14:paraId="378235A6" w14:textId="77777777" w:rsidR="00D21F25" w:rsidRDefault="00D21F25" w:rsidP="0002775B">
      <w:pPr>
        <w:rPr>
          <w:rFonts w:cs="Times New Roman"/>
        </w:rPr>
      </w:pPr>
    </w:p>
    <w:p w14:paraId="203F91A2" w14:textId="77777777" w:rsidR="00740E61" w:rsidRDefault="00740E61" w:rsidP="0002775B">
      <w:pPr>
        <w:rPr>
          <w:rFonts w:cs="Times New Roman"/>
        </w:rPr>
      </w:pPr>
    </w:p>
    <w:p w14:paraId="66ADAFC0" w14:textId="77777777" w:rsidR="00740E61" w:rsidRDefault="00740E61" w:rsidP="0002775B">
      <w:pPr>
        <w:rPr>
          <w:rFonts w:cs="Times New Roman"/>
        </w:rPr>
      </w:pPr>
    </w:p>
    <w:p w14:paraId="3C863798" w14:textId="41C2BBDC" w:rsidR="00740E61" w:rsidRDefault="00740E61" w:rsidP="0002775B">
      <w:pPr>
        <w:rPr>
          <w:rFonts w:cs="Times New Roman"/>
        </w:rPr>
        <w:sectPr w:rsidR="00740E61" w:rsidSect="0030672C">
          <w:footerReference w:type="default" r:id="rId11"/>
          <w:pgSz w:w="12240" w:h="15840"/>
          <w:pgMar w:top="1440" w:right="1440" w:bottom="1440" w:left="1440" w:header="720" w:footer="720" w:gutter="0"/>
          <w:pgNumType w:start="1"/>
          <w:cols w:space="720"/>
          <w:docGrid w:linePitch="360"/>
        </w:sectPr>
      </w:pPr>
    </w:p>
    <w:p w14:paraId="040F9445" w14:textId="6D1B941B" w:rsidR="00B448CE" w:rsidRDefault="00B448CE" w:rsidP="00B448CE">
      <w:pPr>
        <w:pStyle w:val="Heading1"/>
      </w:pPr>
      <w:bookmarkStart w:id="12" w:name="_Toc510712063"/>
      <w:r>
        <w:lastRenderedPageBreak/>
        <w:t>Literature Cited</w:t>
      </w:r>
      <w:bookmarkEnd w:id="12"/>
    </w:p>
    <w:p w14:paraId="541C9C8D" w14:textId="66822B39" w:rsidR="005B7676" w:rsidRPr="005B7676" w:rsidRDefault="00B448CE" w:rsidP="005B7676">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5B7676" w:rsidRPr="005B7676">
        <w:rPr>
          <w:rFonts w:cs="Times New Roman"/>
          <w:noProof/>
          <w:szCs w:val="24"/>
        </w:rPr>
        <w:t>Arnesen, A. M., E. H. Jørgensen, and M. Jobling. 1993. Feed intake, growth and osmoregulation in Arctic charr, Salvelinus alpinus (L.), following abrupt transfer from freshwater to more saline water. Aquaculture 114:327–338.</w:t>
      </w:r>
    </w:p>
    <w:p w14:paraId="68AEA898"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Bai, J., and P. Perron. 2003. Computation and analysis of multiple structural change models. Journal of Applied Econometrics 18(1):1–22.</w:t>
      </w:r>
    </w:p>
    <w:p w14:paraId="0F86CFCD"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Beck, M. W., K. L. Heck, K. W. Able, D. L. Childers, D. B. Eggleston, B. M. Gillanders, B. Halpern, C. G. Hays, K. Hoshino, T. J. Minello, R. J. Orth, P. F. Sheridan, and M. P. Weinstein. 2001. The Identification, Conservation, and Management of Estuarine and Marine Nurseries for Fish and Invertebrates. BioScience 51(8):633–641.</w:t>
      </w:r>
    </w:p>
    <w:p w14:paraId="41DE9343"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von Biela, V. R., C. E. Zimmerman, B. R. Cohn, and J. M. Welker. 2013. Terrestrial and marine trophic pathways support young-of-year growth in a nearshore Arctic fish. Polar Biology 36(1):137–146.</w:t>
      </w:r>
    </w:p>
    <w:p w14:paraId="12C4362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Blaber, S. J. M., and T. G. Blaber. 1980. Factors affecting the distribution of juvenile estuarine and inshore fish. Journal of Fish Biology 17(2):143–162.</w:t>
      </w:r>
    </w:p>
    <w:p w14:paraId="0C5D39BA"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Bœuf, G., and P. Payan. 2001. How should salinity influence fish growth? Comparative Biochemistry and Physiology - Part C Toxicology and Pharmacology 130(4):411–423.</w:t>
      </w:r>
    </w:p>
    <w:p w14:paraId="6F7C4EB6"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Bond, W. A., and R. N. Erickson. 1985. Life History Studies of Anadromous Coregonid Fishes in Two Freshwater Lake Systems on the Tuktoyaktuk Peninsula, Northwest Territories Canadian Technical Report of Fisheries and Aquatic Sciences. Canadian Technical Report of Fisheries and Aquatic Sciences 1336.</w:t>
      </w:r>
    </w:p>
    <w:p w14:paraId="0EE49A86"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Bonsell, C., and K. H. Dunton. 2018. Long-term patterns of benthic irradiance and kelp production in the central Beaufort Sea reveal implications of warming for Arctic inner shelves. Progress in Oceanography 162:160–170.</w:t>
      </w:r>
    </w:p>
    <w:p w14:paraId="7308CAA3"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Bradstreet, M. S. W., and W. E. Cross. 1982. Trophic Relationships at High Arctic Ice Edges. Arctic 35(1):1–12.</w:t>
      </w:r>
    </w:p>
    <w:p w14:paraId="3352C5C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Clark, G. F., J. S. Stark, E. L. Johnston, J. W. Runcie, P. M. Goldsworthy, B. Raymond, and M. J. Riddle. 2013. Light-driven tipping points in polar ecosystems. Global Change Biology 19(12):3749–3761.</w:t>
      </w:r>
    </w:p>
    <w:p w14:paraId="09793E6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Collie, J. S., A. D. Wood, and H. P. Jeffries. 2008. Long-term shifts in the species composition of a coastal fish community. Canadian Journal of Fisheries and Aquatic Sciences 65(7):1352–1365.</w:t>
      </w:r>
    </w:p>
    <w:p w14:paraId="0B5ACABC"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lastRenderedPageBreak/>
        <w:t>Coutant, C. C. 1987. Thermal preference: when does an asset become a liability? Environmental Biology of Fishes 18(3):161–172.</w:t>
      </w:r>
    </w:p>
    <w:p w14:paraId="35204A5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Craig, P. C. 1984. Fish use of coastal waters of the Alaska Beaufort Sea: a review. Transactions of the American Fisheries Society 113(3):265–282.</w:t>
      </w:r>
    </w:p>
    <w:p w14:paraId="32CFCBDC"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Craig, P. C. 1989. An introduction to anadromous fishes in the Alaskan Arctic. Biological Papers of the University of Alaska (24):27–54.</w:t>
      </w:r>
    </w:p>
    <w:p w14:paraId="68CC86DE"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Craig, P. C., W. B. Griffiths, L. Haldorson, and H. McElderry. 1985. Distributional Patterns of Fishes in an Alaskan Arctic Lagoon. Polar Biology 4:9–18.</w:t>
      </w:r>
    </w:p>
    <w:p w14:paraId="095EEB96"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Cushing, D. H. 1990. Plankton production and year-class strength in fish populations: An update of the match/mismatch hypothesis. Advances in Marine Biology 26:249–293.</w:t>
      </w:r>
    </w:p>
    <w:p w14:paraId="1980936A"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Dutil, J.-D., Y. Lambert, and E. Boucher. 1997. Does higher growth rate in Atlantic cod (Gadus morhua) at low salinity result from lower standard metabolic rate or increased protein digestibility? Canadian Journal of Fisheries and Aquatic Sciences 54:99–103.</w:t>
      </w:r>
    </w:p>
    <w:p w14:paraId="74A40CA4"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Eakins, B. W., and G. F. Sharman. 2010. Volumes of the World’s Oceans from ETOPO1. Page NOAA National Geophysical Data Center, Boulder, CO.</w:t>
      </w:r>
    </w:p>
    <w:p w14:paraId="5485E630"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Elliott, K. H., and A. J. Gaston. 2008. Mass-length relationships and energy content of fishes and invertebrates delivered to nestling Thick-billed Murres Uria lomvia in the Canadian Arctic, 1981-2007. Marine Ornithology 36(1):25–34.</w:t>
      </w:r>
    </w:p>
    <w:p w14:paraId="2FDCADF5"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Elmqvist, T., C. Folke, M. Nystrom, G. Peterson, J. Bengtsson, B. Walker, and J. Norberg. 2003. Response diversity, ecosystem change, and resilience RID C-1309-2008 RID F-2386-2011. Frontiers in Ecology and the Environment 1(9):488–494.</w:t>
      </w:r>
    </w:p>
    <w:p w14:paraId="400A66C5"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Fechhelm, R. G., J. D. Bryan, W. B. Griffiths, W. J. Wilson, and B. J. Gallaway. 1994. Effect of Coastal Winds on the Summer Dispersal of Young Least Cisco (Coregonus-Sardinella) from the Colville River to Prudhoe Bay, Alaska - a Simulation-Model. Canadian Journal of Fisheries and Aquatic Sciences 51(4):890–899.</w:t>
      </w:r>
    </w:p>
    <w:p w14:paraId="6A157A7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Fechhelm, R. G., P. S. Fitzgerald, J. D. Bryan, and B. J. Gallaway. 1993. Effect of salinity and temperature on the growth of yearling Arctic cisco (Coregonus autumnalis) of the Alaskan Beaufort Sea.</w:t>
      </w:r>
    </w:p>
    <w:p w14:paraId="550729F3"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Fechhelm, R. G., L. R. Martin, B. J. Gallaway, W. J. Wilson, and W. B. Griffiths. 1999. Prudhoe Bay causeways and the summer coastal movements of Arctic Cisco and Least Cisco. Arctic 52(2):139–151.</w:t>
      </w:r>
    </w:p>
    <w:p w14:paraId="0EE13482"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Fetterer, F., K. Knowles, W. Meier, M. Savoie, and A. K. Windnagel. 2018. Sea Ice Index, Version 3. 2001 - 2017. Boulder, Colorado.</w:t>
      </w:r>
    </w:p>
    <w:p w14:paraId="70A821E9"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lastRenderedPageBreak/>
        <w:t>Fritz, M., J. E. Vonk, and H. Lantuit. 2017. Collapsing Arctic coastlines. Nature Climate Change 7(1):6–7.</w:t>
      </w:r>
    </w:p>
    <w:p w14:paraId="7D29DACE"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Gibbs, A. E., and B. M. Richmond. 2015. National Assessment of Shoreline Change — Historical Shoreline Change Along the North Coast of Alaska , U.S.-Canadian Border to Icy Cape. Page U.S. Geological Survey Open File Report 2015 - 1048.</w:t>
      </w:r>
    </w:p>
    <w:p w14:paraId="49BC1815"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Gradinger, R. R., and B. A. Bluhm. 2004. In-situ observations on the distribution and behavior of amphipods and Arctic cod (Boreogadus saida) under the sea ice of the High Arctic Canada Basin. Polar Biology 27(10):595–603.</w:t>
      </w:r>
    </w:p>
    <w:p w14:paraId="4FF4B239"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Guisan, A., T. C. Edwards, and T. Hastie. 2002. Generalized linear and generalized additive models in studies of species distributions: setting the scene. Ecological Modelling 157:89–100.</w:t>
      </w:r>
    </w:p>
    <w:p w14:paraId="7966115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Harter, B. B., K. H. Elliott, G. J. Divoky, and G. K. Davoren. 2013. Arctic Cod (Boreogadus saida) as Prey: Fish Length-Energetics Relationships in the Beaufort Sea and Hudson Bay. Arctic 66(2):191–196.</w:t>
      </w:r>
    </w:p>
    <w:p w14:paraId="5BB33DBF"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 xml:space="preserve">IPCC. 2014. Climate Change 2014 Synthesis Report. Contribution of Working Groups I, II and III to the Fifth Assessment Report of the Intergovernmental Panel on Climate Change. Page 151 </w:t>
      </w:r>
      <w:r w:rsidRPr="005B7676">
        <w:rPr>
          <w:rFonts w:cs="Times New Roman"/>
          <w:i/>
          <w:iCs/>
          <w:noProof/>
          <w:szCs w:val="24"/>
        </w:rPr>
        <w:t>in</w:t>
      </w:r>
      <w:r w:rsidRPr="005B7676">
        <w:rPr>
          <w:rFonts w:cs="Times New Roman"/>
          <w:noProof/>
          <w:szCs w:val="24"/>
        </w:rPr>
        <w:t xml:space="preserve"> C. W. Team, R. K. Pachauri, and L. Meyer, editors. IPCC. Geneva, Switzerland.</w:t>
      </w:r>
    </w:p>
    <w:p w14:paraId="0654A2D4"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Jackson, D. A., P. R. Peres-Neto, and J. D. Olden. 2001. What controls who is where in freshwater fish communities – the roles of biotic, abiotic, and spatial factors. Canadian Journal of Fisheries and Aquatic Sciences 58(1):157–170.</w:t>
      </w:r>
    </w:p>
    <w:p w14:paraId="77F75BB4"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Jones, B. M., C. D. Arp, M. T. Jorgenson, K. M. Hinkel, J. A. Schmutz, and P. L. Flint. 2009. Increase in the rate and uniformity of coastline erosion in Arctic Alaska. Geophysical Research Letters 36(3):1–5.</w:t>
      </w:r>
    </w:p>
    <w:p w14:paraId="67860D89"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Kortsch, S., R. Primicerio, F. Beuchel, P. E. Renaud, J. Rodrigues, O. J. Lonne, and B. Gulliksen. 2012. Climate-driven regime shifts in Arctic marine benthos. Proceedings of the National Academy of Sciences 109(35):14052–14057.</w:t>
      </w:r>
    </w:p>
    <w:p w14:paraId="1CC2386F"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Lantuit, H., P. P. Overduin, N. Couture, S. Wetterich, F. Aré, D. Atkinson, J. Brown, G. Cherkashov, D. Drozdov, L. Donald Forbes, A. Graves-Gaylord, M. Grigoriev, H. W. Hubberten, J. Jordan, T. Jorgenson, R. S. Ødegård, S. Ogorodov, W. H. Pollard, V. Rachold, S. Sedenko, S. Solomon, F. Steenhuisen, I. Streletskaya, and A. Vasiliev. 2012. The Arctic Coastal Dynamics Database: A New Classification Scheme and Statistics on Arctic Permafrost Coastlines. Estuaries and Coasts 35(2):383–400.</w:t>
      </w:r>
    </w:p>
    <w:p w14:paraId="61FBB0DF"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Majewski, A. R., W. Walkusz, B. R. Lynn, S. Atchison, J. Eert, and J. D. Reist. 2016. Distribution and diet of demersal Arctic Cod, Boreogadus saida, in relation to habitat characteristics in the Canadian Beaufort Sea. Polar Biology 39(6):1087–1098.</w:t>
      </w:r>
    </w:p>
    <w:p w14:paraId="0FBD3DD8"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lastRenderedPageBreak/>
        <w:t>de March, B. G. E. 1989. Salinity tolerance of larval and juvenile broad whitefish (Coregonus nasus). Canadian Journal of Zoology 67:2392–2397.</w:t>
      </w:r>
    </w:p>
    <w:p w14:paraId="69FA5159"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Mecklenburg, C. W., P. R. Møller, and D. Steinke. 2011. Biodiversity of arctic marine fishes: Taxonomy and zoogeography. Marine Biodiversity 41(1):109–140.</w:t>
      </w:r>
    </w:p>
    <w:p w14:paraId="430FA0EB"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Monaghan, P. 2008. Early growth conditions, phenotypic development and environmental change. Philosophical Transactions of the Royal Society B: Biological Sciences 363(1497):1635–1645.</w:t>
      </w:r>
    </w:p>
    <w:p w14:paraId="499D2C3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Oksanen, J., F. G. Blanchet, R. Kindt, P. Legendre, P. R. Minchin, R. B. O’hara, G. L. Simpson, P. Solymos, M. H. H. Stevens, H. Wagner, and M. J. Oksanen. 2018. Vegan: community ecology package.</w:t>
      </w:r>
    </w:p>
    <w:p w14:paraId="2DB51EF5"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Pauly, D. 1980. On the interrelationships between natural mortality, growth parameters, and mean environmental temperature in 175 fish stocks. ICES Journal of Marine Science 39(2):175–192.</w:t>
      </w:r>
    </w:p>
    <w:p w14:paraId="1871579A"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Peterson, G., C. R. Allen, and C. S. Holling. 1998. Ecological Resilience, Biodiversity, and Scale. Ecosystems 1:6–18.</w:t>
      </w:r>
    </w:p>
    <w:p w14:paraId="4F3A6412"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 xml:space="preserve">Power, G. 1997. A Review of Fish Ecology in Arctic North America. Pages 13–39 </w:t>
      </w:r>
      <w:r w:rsidRPr="005B7676">
        <w:rPr>
          <w:rFonts w:cs="Times New Roman"/>
          <w:i/>
          <w:iCs/>
          <w:noProof/>
          <w:szCs w:val="24"/>
        </w:rPr>
        <w:t>in</w:t>
      </w:r>
      <w:r w:rsidRPr="005B7676">
        <w:rPr>
          <w:rFonts w:cs="Times New Roman"/>
          <w:noProof/>
          <w:szCs w:val="24"/>
        </w:rPr>
        <w:t xml:space="preserve"> J. B. Reynolds, editor. Fish Ecology in Arctic North America. American Fisheries Society, Bethesda, Maryland.</w:t>
      </w:r>
    </w:p>
    <w:p w14:paraId="0E1DD810"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Reist, J. D., F. J. Wrona, T. D. Prowse, M. Power, J. B. Dempson, R. J. Beamish, J. R. King, T. J. Carmichael, and C. D. Sawatzky. 2006. General effects of climate change on Arctic fishes and fish populations. Ambio 35(7):370–380.</w:t>
      </w:r>
    </w:p>
    <w:p w14:paraId="29F6A944"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Ross, B. D. 1988. Causeways in the Alaskan Beaufort Sea. Anchorage, Alaska.</w:t>
      </w:r>
    </w:p>
    <w:p w14:paraId="76C86C2B"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Roux, M. J., L. A. Harwood, X. Zhu, and P. Sparling. 2016. Early summer near-shore fish assemblage and environmental correlates in an Arctic estuary. Journal of Great Lakes Research 42(2):256–266.</w:t>
      </w:r>
    </w:p>
    <w:p w14:paraId="01EA9EFE"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Seigle, J. C., and J. M. Gottschalk. 2013. Fall 2012 subsistence fishery monitoring on the Colville River. Fairbanks, Alaska.</w:t>
      </w:r>
    </w:p>
    <w:p w14:paraId="20E22302"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Sheaves, M., R. Baker, I. Nagelkerken, and R. M. Connolly. 2014. True Value of Estuarine and Coastal Nurseries for Fish: Incorporating Complexity and Dynamics. Estuaries and Coasts 38(2):401–414.</w:t>
      </w:r>
    </w:p>
    <w:p w14:paraId="1E65C81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Thorsteinson, L. K., and M. S. Love. 2016. Alaska Arctic Marine Fish Ecology Catalog.</w:t>
      </w:r>
    </w:p>
    <w:p w14:paraId="41B8F178"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Warwick, R. M., and K. R. Clarke. 1993. Increased variability as a symptom of stress in marine communities. Journal of Experimental Marine Biology and Ecology 172(1–2):215–226.</w:t>
      </w:r>
    </w:p>
    <w:p w14:paraId="6F145265"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lastRenderedPageBreak/>
        <w:t>Werner, E. E., and J. F. Gilliam. 1984. The Ontogenetic Niche and Species Interactions in Size-Structured Populations. Annual Review of Ecology and Systematics 15:393–425.</w:t>
      </w:r>
    </w:p>
    <w:p w14:paraId="79A9E9AB"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Zeileis, A., F. Leisch, K. Hornik, C. Kleiber, B. Hansen, and E. C. Merkle. 2015. R package strucchange - Testing, Monitoring, and Dating Structural Changes Description. CRAN.</w:t>
      </w:r>
    </w:p>
    <w:p w14:paraId="0676446E" w14:textId="77777777" w:rsidR="005B7676" w:rsidRPr="005B7676" w:rsidRDefault="005B7676" w:rsidP="005B7676">
      <w:pPr>
        <w:widowControl w:val="0"/>
        <w:autoSpaceDE w:val="0"/>
        <w:autoSpaceDN w:val="0"/>
        <w:adjustRightInd w:val="0"/>
        <w:spacing w:line="240" w:lineRule="auto"/>
        <w:ind w:left="480" w:hanging="480"/>
        <w:rPr>
          <w:rFonts w:cs="Times New Roman"/>
          <w:noProof/>
        </w:rPr>
      </w:pPr>
      <w:r w:rsidRPr="005B7676">
        <w:rPr>
          <w:rFonts w:cs="Times New Roman"/>
          <w:noProof/>
          <w:szCs w:val="24"/>
        </w:rPr>
        <w:t>Zimmerman, C. E., A. M. Ramey, S. M. Turner, F. J. Mueter, S. M. Murphy, and J. L. Nielsen. 2013. Genetics, recruitment, and migration patterns of Arctic cisco (Coregonus autumnalis) in the Colville River, Alaska, and Mackenzie River, Canada. Polar Biology 36(11):1543–1555.</w:t>
      </w:r>
    </w:p>
    <w:p w14:paraId="1ADD3525" w14:textId="77777777" w:rsidR="00B448CE" w:rsidRDefault="00B448CE" w:rsidP="00B448CE">
      <w:pPr>
        <w:pStyle w:val="LitCited"/>
        <w:sectPr w:rsidR="00B448CE" w:rsidSect="0030672C">
          <w:pgSz w:w="12240" w:h="15840"/>
          <w:pgMar w:top="1440" w:right="1440" w:bottom="1440" w:left="1440" w:header="720" w:footer="720" w:gutter="0"/>
          <w:cols w:space="720"/>
          <w:docGrid w:linePitch="360"/>
        </w:sectPr>
      </w:pPr>
      <w:r>
        <w:fldChar w:fldCharType="end"/>
      </w:r>
    </w:p>
    <w:p w14:paraId="334C96B2" w14:textId="17D3DEA5" w:rsidR="008345A9" w:rsidRDefault="00F43697" w:rsidP="00F43697">
      <w:pPr>
        <w:pStyle w:val="Heading1"/>
      </w:pPr>
      <w:r>
        <w:lastRenderedPageBreak/>
        <w:t>Tables</w:t>
      </w:r>
    </w:p>
    <w:p w14:paraId="5B5BC53F" w14:textId="5EF705BA" w:rsidR="0038195B" w:rsidRDefault="00907A89" w:rsidP="00C04E6B">
      <w:pPr>
        <w:spacing w:after="0"/>
        <w:rPr>
          <w:noProof/>
        </w:rPr>
      </w:pPr>
      <w:r>
        <w:t xml:space="preserve">Table 1. </w:t>
      </w:r>
      <w:r w:rsidR="002E56AF">
        <w:t>Total catch by species, mean catch and range per biweekly period, and percent present in biweekly catch</w:t>
      </w:r>
      <w:commentRangeStart w:id="13"/>
      <w:r w:rsidR="002E56AF">
        <w:t>.</w:t>
      </w:r>
      <w:commentRangeEnd w:id="13"/>
      <w:r w:rsidR="002E56AF">
        <w:rPr>
          <w:rStyle w:val="CommentReference"/>
        </w:rPr>
        <w:commentReference w:id="13"/>
      </w:r>
      <w:r w:rsidR="002E56AF">
        <w:t xml:space="preserve"> Species that are only included in rare species analysis (&lt;100 total catch) are marked with </w:t>
      </w:r>
      <w:r w:rsidR="002E56AF">
        <w:rPr>
          <w:rFonts w:ascii="Calibri" w:hAnsi="Calibri" w:cs="Calibri"/>
        </w:rPr>
        <w:t>†.</w:t>
      </w:r>
    </w:p>
    <w:p w14:paraId="607B2973" w14:textId="7B422F20" w:rsidR="00C04E6B" w:rsidRPr="00C04E6B" w:rsidRDefault="00C04E6B" w:rsidP="00C04E6B">
      <w:pPr>
        <w:sectPr w:rsidR="00C04E6B" w:rsidRPr="00C04E6B">
          <w:pgSz w:w="12240" w:h="15840"/>
          <w:pgMar w:top="1440" w:right="1440" w:bottom="1440" w:left="1440" w:header="720" w:footer="720" w:gutter="0"/>
          <w:cols w:space="720"/>
          <w:docGrid w:linePitch="360"/>
        </w:sectPr>
      </w:pPr>
      <w:r w:rsidRPr="00C04E6B">
        <w:rPr>
          <w:noProof/>
        </w:rPr>
        <w:drawing>
          <wp:inline distT="0" distB="0" distL="0" distR="0" wp14:anchorId="1D87AB0E" wp14:editId="3174FFA6">
            <wp:extent cx="5743575" cy="616943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655" cy="6175965"/>
                    </a:xfrm>
                    <a:prstGeom prst="rect">
                      <a:avLst/>
                    </a:prstGeom>
                    <a:noFill/>
                    <a:ln>
                      <a:noFill/>
                    </a:ln>
                  </pic:spPr>
                </pic:pic>
              </a:graphicData>
            </a:graphic>
          </wp:inline>
        </w:drawing>
      </w:r>
    </w:p>
    <w:p w14:paraId="30316BAF" w14:textId="5F156C2C" w:rsidR="00F43697" w:rsidRDefault="004F0EC0" w:rsidP="00F43697">
      <w:pPr>
        <w:pStyle w:val="Heading1"/>
      </w:pPr>
      <w:r>
        <w:rPr>
          <w:noProof/>
        </w:rPr>
        <w:lastRenderedPageBreak/>
        <mc:AlternateContent>
          <mc:Choice Requires="wpg">
            <w:drawing>
              <wp:anchor distT="0" distB="0" distL="114300" distR="114300" simplePos="0" relativeHeight="251678720" behindDoc="0" locked="0" layoutInCell="1" allowOverlap="1" wp14:anchorId="53E3CE0B" wp14:editId="713E0AD6">
                <wp:simplePos x="0" y="0"/>
                <wp:positionH relativeFrom="column">
                  <wp:posOffset>1330430</wp:posOffset>
                </wp:positionH>
                <wp:positionV relativeFrom="paragraph">
                  <wp:posOffset>351026</wp:posOffset>
                </wp:positionV>
                <wp:extent cx="4532693" cy="3536261"/>
                <wp:effectExtent l="0" t="0" r="0" b="7620"/>
                <wp:wrapNone/>
                <wp:docPr id="24" name="Group 24"/>
                <wp:cNvGraphicFramePr/>
                <a:graphic xmlns:a="http://schemas.openxmlformats.org/drawingml/2006/main">
                  <a:graphicData uri="http://schemas.microsoft.com/office/word/2010/wordprocessingGroup">
                    <wpg:wgp>
                      <wpg:cNvGrpSpPr/>
                      <wpg:grpSpPr>
                        <a:xfrm>
                          <a:off x="0" y="0"/>
                          <a:ext cx="4532693" cy="3536261"/>
                          <a:chOff x="21669" y="82337"/>
                          <a:chExt cx="4532693" cy="3536261"/>
                        </a:xfrm>
                      </wpg:grpSpPr>
                      <wps:wsp>
                        <wps:cNvPr id="16" name="Text Box 16"/>
                        <wps:cNvSpPr txBox="1"/>
                        <wps:spPr>
                          <a:xfrm>
                            <a:off x="4103958" y="3406249"/>
                            <a:ext cx="442033" cy="212349"/>
                          </a:xfrm>
                          <a:prstGeom prst="rect">
                            <a:avLst/>
                          </a:prstGeom>
                          <a:noFill/>
                          <a:ln w="6350">
                            <a:noFill/>
                          </a:ln>
                        </wps:spPr>
                        <wps:txbx>
                          <w:txbxContent>
                            <w:p w14:paraId="094D2893" w14:textId="33EC4349" w:rsidR="004F0EC0" w:rsidRPr="004F0EC0" w:rsidRDefault="004F0EC0">
                              <w:pPr>
                                <w:rPr>
                                  <w:rFonts w:ascii="Arial" w:hAnsi="Arial" w:cs="Arial"/>
                                  <w:sz w:val="14"/>
                                  <w:szCs w:val="14"/>
                                </w:rPr>
                              </w:pPr>
                              <w:r w:rsidRPr="004F0EC0">
                                <w:rPr>
                                  <w:rFonts w:ascii="Arial" w:hAnsi="Arial" w:cs="Arial"/>
                                  <w:sz w:val="14"/>
                                  <w:szCs w:val="14"/>
                                </w:rPr>
                                <w:t>70.2°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4112329" y="1828801"/>
                            <a:ext cx="442033" cy="212349"/>
                          </a:xfrm>
                          <a:prstGeom prst="rect">
                            <a:avLst/>
                          </a:prstGeom>
                          <a:noFill/>
                          <a:ln w="6350">
                            <a:noFill/>
                          </a:ln>
                        </wps:spPr>
                        <wps:txbx>
                          <w:txbxContent>
                            <w:p w14:paraId="494FE9A8" w14:textId="49538D4B" w:rsidR="004F0EC0" w:rsidRPr="004F0EC0" w:rsidRDefault="004F0EC0" w:rsidP="004F0EC0">
                              <w:pPr>
                                <w:rPr>
                                  <w:rFonts w:ascii="Arial" w:hAnsi="Arial" w:cs="Arial"/>
                                  <w:sz w:val="14"/>
                                  <w:szCs w:val="14"/>
                                </w:rPr>
                              </w:pPr>
                              <w:r w:rsidRPr="004F0EC0">
                                <w:rPr>
                                  <w:rFonts w:ascii="Arial" w:hAnsi="Arial" w:cs="Arial"/>
                                  <w:sz w:val="14"/>
                                  <w:szCs w:val="14"/>
                                </w:rPr>
                                <w:t>70.</w:t>
                              </w:r>
                              <w:r w:rsidRPr="004F0EC0">
                                <w:rPr>
                                  <w:rFonts w:ascii="Arial" w:hAnsi="Arial" w:cs="Arial"/>
                                  <w:sz w:val="14"/>
                                  <w:szCs w:val="14"/>
                                </w:rPr>
                                <w:t>3</w:t>
                              </w:r>
                              <w:r w:rsidRPr="004F0EC0">
                                <w:rPr>
                                  <w:rFonts w:ascii="Arial" w:hAnsi="Arial" w:cs="Arial"/>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4112329" y="667383"/>
                            <a:ext cx="442033" cy="212349"/>
                          </a:xfrm>
                          <a:prstGeom prst="rect">
                            <a:avLst/>
                          </a:prstGeom>
                          <a:noFill/>
                          <a:ln w="6350">
                            <a:noFill/>
                          </a:ln>
                        </wps:spPr>
                        <wps:txbx>
                          <w:txbxContent>
                            <w:p w14:paraId="54F01B35" w14:textId="777C12D1" w:rsidR="004F0EC0" w:rsidRPr="004F0EC0" w:rsidRDefault="004F0EC0" w:rsidP="004F0EC0">
                              <w:pPr>
                                <w:rPr>
                                  <w:rFonts w:ascii="Arial" w:hAnsi="Arial" w:cs="Arial"/>
                                  <w:sz w:val="14"/>
                                  <w:szCs w:val="14"/>
                                </w:rPr>
                              </w:pPr>
                              <w:r w:rsidRPr="004F0EC0">
                                <w:rPr>
                                  <w:rFonts w:ascii="Arial" w:hAnsi="Arial" w:cs="Arial"/>
                                  <w:sz w:val="14"/>
                                  <w:szCs w:val="14"/>
                                </w:rPr>
                                <w:t>70.</w:t>
                              </w:r>
                              <w:r w:rsidRPr="004F0EC0">
                                <w:rPr>
                                  <w:rFonts w:ascii="Arial" w:hAnsi="Arial" w:cs="Arial"/>
                                  <w:sz w:val="14"/>
                                  <w:szCs w:val="14"/>
                                </w:rPr>
                                <w:t>4</w:t>
                              </w:r>
                              <w:r w:rsidRPr="004F0EC0">
                                <w:rPr>
                                  <w:rFonts w:ascii="Arial" w:hAnsi="Arial" w:cs="Arial"/>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 name="Group 23"/>
                        <wpg:cNvGrpSpPr/>
                        <wpg:grpSpPr>
                          <a:xfrm>
                            <a:off x="21669" y="82337"/>
                            <a:ext cx="3163490" cy="212379"/>
                            <a:chOff x="21669" y="82337"/>
                            <a:chExt cx="3163490" cy="212379"/>
                          </a:xfrm>
                        </wpg:grpSpPr>
                        <wps:wsp>
                          <wps:cNvPr id="19" name="Text Box 19"/>
                          <wps:cNvSpPr txBox="1"/>
                          <wps:spPr>
                            <a:xfrm>
                              <a:off x="21669" y="82337"/>
                              <a:ext cx="511298" cy="212349"/>
                            </a:xfrm>
                            <a:prstGeom prst="rect">
                              <a:avLst/>
                            </a:prstGeom>
                            <a:noFill/>
                            <a:ln w="6350">
                              <a:noFill/>
                            </a:ln>
                          </wps:spPr>
                          <wps:txbx>
                            <w:txbxContent>
                              <w:p w14:paraId="25606584" w14:textId="162B4042" w:rsidR="004F0EC0" w:rsidRPr="004F0EC0" w:rsidRDefault="004F0EC0" w:rsidP="004F0EC0">
                                <w:pPr>
                                  <w:rPr>
                                    <w:rFonts w:ascii="Arial" w:hAnsi="Arial" w:cs="Arial"/>
                                    <w:sz w:val="14"/>
                                    <w:szCs w:val="14"/>
                                  </w:rPr>
                                </w:pPr>
                                <w:r w:rsidRPr="004F0EC0">
                                  <w:rPr>
                                    <w:rFonts w:ascii="Arial" w:hAnsi="Arial" w:cs="Arial"/>
                                    <w:sz w:val="14"/>
                                    <w:szCs w:val="14"/>
                                  </w:rPr>
                                  <w:t>148.5</w:t>
                                </w:r>
                                <w:r w:rsidRPr="004F0EC0">
                                  <w:rPr>
                                    <w:rFonts w:ascii="Arial" w:hAnsi="Arial" w:cs="Arial"/>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2673861" y="82367"/>
                              <a:ext cx="511298" cy="212349"/>
                            </a:xfrm>
                            <a:prstGeom prst="rect">
                              <a:avLst/>
                            </a:prstGeom>
                            <a:noFill/>
                            <a:ln w="6350">
                              <a:noFill/>
                            </a:ln>
                          </wps:spPr>
                          <wps:txbx>
                            <w:txbxContent>
                              <w:p w14:paraId="2CF9BE8B" w14:textId="0B03AB51" w:rsidR="004F0EC0" w:rsidRPr="004F0EC0" w:rsidRDefault="004F0EC0" w:rsidP="004F0EC0">
                                <w:pPr>
                                  <w:rPr>
                                    <w:rFonts w:ascii="Arial" w:hAnsi="Arial" w:cs="Arial"/>
                                    <w:sz w:val="14"/>
                                    <w:szCs w:val="14"/>
                                  </w:rPr>
                                </w:pPr>
                                <w:r w:rsidRPr="004F0EC0">
                                  <w:rPr>
                                    <w:rFonts w:ascii="Arial" w:hAnsi="Arial" w:cs="Arial"/>
                                    <w:sz w:val="14"/>
                                    <w:szCs w:val="14"/>
                                  </w:rPr>
                                  <w:t>148.</w:t>
                                </w:r>
                                <w:r w:rsidRPr="004F0EC0">
                                  <w:rPr>
                                    <w:rFonts w:ascii="Arial" w:hAnsi="Arial" w:cs="Arial"/>
                                    <w:sz w:val="14"/>
                                    <w:szCs w:val="14"/>
                                  </w:rPr>
                                  <w:t>0</w:t>
                                </w:r>
                                <w:r w:rsidRPr="004F0EC0">
                                  <w:rPr>
                                    <w:rFonts w:ascii="Arial" w:hAnsi="Arial" w:cs="Arial"/>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3E3CE0B" id="Group 24" o:spid="_x0000_s1026" style="position:absolute;left:0;text-align:left;margin-left:104.75pt;margin-top:27.65pt;width:356.9pt;height:278.45pt;z-index:251678720;mso-width-relative:margin;mso-height-relative:margin" coordorigin="216,823" coordsize="45326,35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">
                <v:shapetype id="_x0000_t202" coordsize="21600,21600" o:spt="202" path="m,l,21600r21600,l21600,xe">
                  <v:stroke joinstyle="miter"/>
                  <v:path gradientshapeok="t" o:connecttype="rect"/>
                </v:shapetype>
                <v:shape id="Text Box 16" o:spid="_x0000_s1027" type="#_x0000_t202" style="position:absolute;left:41039;top:34062;width:4420;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094D2893" w14:textId="33EC4349" w:rsidR="004F0EC0" w:rsidRPr="004F0EC0" w:rsidRDefault="004F0EC0">
                        <w:pPr>
                          <w:rPr>
                            <w:rFonts w:ascii="Arial" w:hAnsi="Arial" w:cs="Arial"/>
                            <w:sz w:val="14"/>
                            <w:szCs w:val="14"/>
                          </w:rPr>
                        </w:pPr>
                        <w:r w:rsidRPr="004F0EC0">
                          <w:rPr>
                            <w:rFonts w:ascii="Arial" w:hAnsi="Arial" w:cs="Arial"/>
                            <w:sz w:val="14"/>
                            <w:szCs w:val="14"/>
                          </w:rPr>
                          <w:t>70.2°</w:t>
                        </w:r>
                      </w:p>
                    </w:txbxContent>
                  </v:textbox>
                </v:shape>
                <v:shape id="Text Box 17" o:spid="_x0000_s1028" type="#_x0000_t202" style="position:absolute;left:41123;top:18288;width:4420;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494FE9A8" w14:textId="49538D4B" w:rsidR="004F0EC0" w:rsidRPr="004F0EC0" w:rsidRDefault="004F0EC0" w:rsidP="004F0EC0">
                        <w:pPr>
                          <w:rPr>
                            <w:rFonts w:ascii="Arial" w:hAnsi="Arial" w:cs="Arial"/>
                            <w:sz w:val="14"/>
                            <w:szCs w:val="14"/>
                          </w:rPr>
                        </w:pPr>
                        <w:r w:rsidRPr="004F0EC0">
                          <w:rPr>
                            <w:rFonts w:ascii="Arial" w:hAnsi="Arial" w:cs="Arial"/>
                            <w:sz w:val="14"/>
                            <w:szCs w:val="14"/>
                          </w:rPr>
                          <w:t>70.</w:t>
                        </w:r>
                        <w:r w:rsidRPr="004F0EC0">
                          <w:rPr>
                            <w:rFonts w:ascii="Arial" w:hAnsi="Arial" w:cs="Arial"/>
                            <w:sz w:val="14"/>
                            <w:szCs w:val="14"/>
                          </w:rPr>
                          <w:t>3</w:t>
                        </w:r>
                        <w:r w:rsidRPr="004F0EC0">
                          <w:rPr>
                            <w:rFonts w:ascii="Arial" w:hAnsi="Arial" w:cs="Arial"/>
                            <w:sz w:val="14"/>
                            <w:szCs w:val="14"/>
                          </w:rPr>
                          <w:t>°</w:t>
                        </w:r>
                      </w:p>
                    </w:txbxContent>
                  </v:textbox>
                </v:shape>
                <v:shape id="Text Box 18" o:spid="_x0000_s1029" type="#_x0000_t202" style="position:absolute;left:41123;top:6673;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54F01B35" w14:textId="777C12D1" w:rsidR="004F0EC0" w:rsidRPr="004F0EC0" w:rsidRDefault="004F0EC0" w:rsidP="004F0EC0">
                        <w:pPr>
                          <w:rPr>
                            <w:rFonts w:ascii="Arial" w:hAnsi="Arial" w:cs="Arial"/>
                            <w:sz w:val="14"/>
                            <w:szCs w:val="14"/>
                          </w:rPr>
                        </w:pPr>
                        <w:r w:rsidRPr="004F0EC0">
                          <w:rPr>
                            <w:rFonts w:ascii="Arial" w:hAnsi="Arial" w:cs="Arial"/>
                            <w:sz w:val="14"/>
                            <w:szCs w:val="14"/>
                          </w:rPr>
                          <w:t>70.</w:t>
                        </w:r>
                        <w:r w:rsidRPr="004F0EC0">
                          <w:rPr>
                            <w:rFonts w:ascii="Arial" w:hAnsi="Arial" w:cs="Arial"/>
                            <w:sz w:val="14"/>
                            <w:szCs w:val="14"/>
                          </w:rPr>
                          <w:t>4</w:t>
                        </w:r>
                        <w:r w:rsidRPr="004F0EC0">
                          <w:rPr>
                            <w:rFonts w:ascii="Arial" w:hAnsi="Arial" w:cs="Arial"/>
                            <w:sz w:val="14"/>
                            <w:szCs w:val="14"/>
                          </w:rPr>
                          <w:t>°</w:t>
                        </w:r>
                      </w:p>
                    </w:txbxContent>
                  </v:textbox>
                </v:shape>
                <v:group id="Group 23" o:spid="_x0000_s1030" style="position:absolute;left:216;top:823;width:31635;height:2124" coordorigin="216,823" coordsize="31634,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19" o:spid="_x0000_s1031" type="#_x0000_t202" style="position:absolute;left:216;top:823;width:5113;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25606584" w14:textId="162B4042" w:rsidR="004F0EC0" w:rsidRPr="004F0EC0" w:rsidRDefault="004F0EC0" w:rsidP="004F0EC0">
                          <w:pPr>
                            <w:rPr>
                              <w:rFonts w:ascii="Arial" w:hAnsi="Arial" w:cs="Arial"/>
                              <w:sz w:val="14"/>
                              <w:szCs w:val="14"/>
                            </w:rPr>
                          </w:pPr>
                          <w:r w:rsidRPr="004F0EC0">
                            <w:rPr>
                              <w:rFonts w:ascii="Arial" w:hAnsi="Arial" w:cs="Arial"/>
                              <w:sz w:val="14"/>
                              <w:szCs w:val="14"/>
                            </w:rPr>
                            <w:t>148.5</w:t>
                          </w:r>
                          <w:r w:rsidRPr="004F0EC0">
                            <w:rPr>
                              <w:rFonts w:ascii="Arial" w:hAnsi="Arial" w:cs="Arial"/>
                              <w:sz w:val="14"/>
                              <w:szCs w:val="14"/>
                            </w:rPr>
                            <w:t>°</w:t>
                          </w:r>
                        </w:p>
                      </w:txbxContent>
                    </v:textbox>
                  </v:shape>
                  <v:shape id="Text Box 20" o:spid="_x0000_s1032" type="#_x0000_t202" style="position:absolute;left:26738;top:823;width:5113;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2CF9BE8B" w14:textId="0B03AB51" w:rsidR="004F0EC0" w:rsidRPr="004F0EC0" w:rsidRDefault="004F0EC0" w:rsidP="004F0EC0">
                          <w:pPr>
                            <w:rPr>
                              <w:rFonts w:ascii="Arial" w:hAnsi="Arial" w:cs="Arial"/>
                              <w:sz w:val="14"/>
                              <w:szCs w:val="14"/>
                            </w:rPr>
                          </w:pPr>
                          <w:r w:rsidRPr="004F0EC0">
                            <w:rPr>
                              <w:rFonts w:ascii="Arial" w:hAnsi="Arial" w:cs="Arial"/>
                              <w:sz w:val="14"/>
                              <w:szCs w:val="14"/>
                            </w:rPr>
                            <w:t>148.</w:t>
                          </w:r>
                          <w:r w:rsidRPr="004F0EC0">
                            <w:rPr>
                              <w:rFonts w:ascii="Arial" w:hAnsi="Arial" w:cs="Arial"/>
                              <w:sz w:val="14"/>
                              <w:szCs w:val="14"/>
                            </w:rPr>
                            <w:t>0</w:t>
                          </w:r>
                          <w:r w:rsidRPr="004F0EC0">
                            <w:rPr>
                              <w:rFonts w:ascii="Arial" w:hAnsi="Arial" w:cs="Arial"/>
                              <w:sz w:val="14"/>
                              <w:szCs w:val="14"/>
                            </w:rPr>
                            <w:t>°</w:t>
                          </w:r>
                        </w:p>
                      </w:txbxContent>
                    </v:textbox>
                  </v:shape>
                </v:group>
              </v:group>
            </w:pict>
          </mc:Fallback>
        </mc:AlternateContent>
      </w:r>
      <w:r>
        <w:rPr>
          <w:noProof/>
        </w:rPr>
        <mc:AlternateContent>
          <mc:Choice Requires="wpg">
            <w:drawing>
              <wp:anchor distT="0" distB="0" distL="114300" distR="114300" simplePos="0" relativeHeight="251667456" behindDoc="0" locked="0" layoutInCell="1" allowOverlap="1" wp14:anchorId="542FAE8A" wp14:editId="471601A6">
                <wp:simplePos x="0" y="0"/>
                <wp:positionH relativeFrom="column">
                  <wp:posOffset>1560114</wp:posOffset>
                </wp:positionH>
                <wp:positionV relativeFrom="paragraph">
                  <wp:posOffset>507037</wp:posOffset>
                </wp:positionV>
                <wp:extent cx="3941599" cy="3271905"/>
                <wp:effectExtent l="0" t="0" r="20955" b="24130"/>
                <wp:wrapNone/>
                <wp:docPr id="22" name="Group 22"/>
                <wp:cNvGraphicFramePr/>
                <a:graphic xmlns:a="http://schemas.openxmlformats.org/drawingml/2006/main">
                  <a:graphicData uri="http://schemas.microsoft.com/office/word/2010/wordprocessingGroup">
                    <wpg:wgp>
                      <wpg:cNvGrpSpPr/>
                      <wpg:grpSpPr>
                        <a:xfrm>
                          <a:off x="0" y="0"/>
                          <a:ext cx="3941599" cy="3271905"/>
                          <a:chOff x="0" y="0"/>
                          <a:chExt cx="3941599" cy="3271905"/>
                        </a:xfrm>
                      </wpg:grpSpPr>
                      <wps:wsp>
                        <wps:cNvPr id="5" name="Straight Connector 5"/>
                        <wps:cNvCnPr/>
                        <wps:spPr>
                          <a:xfrm flipV="1">
                            <a:off x="3848280" y="3271905"/>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V="1">
                            <a:off x="3852614" y="1694457"/>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1" name="Group 21"/>
                        <wpg:cNvGrpSpPr/>
                        <wpg:grpSpPr>
                          <a:xfrm>
                            <a:off x="0" y="0"/>
                            <a:ext cx="3937265" cy="533039"/>
                            <a:chOff x="0" y="0"/>
                            <a:chExt cx="3937265" cy="533039"/>
                          </a:xfrm>
                        </wpg:grpSpPr>
                        <wps:wsp>
                          <wps:cNvPr id="7" name="Straight Connector 7"/>
                          <wps:cNvCnPr/>
                          <wps:spPr>
                            <a:xfrm flipV="1">
                              <a:off x="3848280" y="533039"/>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V="1">
                              <a:off x="2652193" y="0"/>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V="1">
                              <a:off x="0" y="0"/>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CCA4051" id="Group 22" o:spid="_x0000_s1026" style="position:absolute;margin-left:122.85pt;margin-top:39.9pt;width:310.35pt;height:257.65pt;z-index:251667456" coordsize="39415,32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">
                <v:line id="Straight Connector 5" o:spid="_x0000_s1027" style="position:absolute;flip:y;visibility:visible;mso-wrap-style:square" from="38482,32719" to="39372,32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" strokecolor="black [3213]" strokeweight=".5pt">
                  <v:stroke joinstyle="miter"/>
                </v:line>
                <v:line id="Straight Connector 6" o:spid="_x0000_s1028" style="position:absolute;flip:y;visibility:visible;mso-wrap-style:square" from="38526,16944" to="39415,16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" strokecolor="black [3213]" strokeweight=".5pt">
                  <v:stroke joinstyle="miter"/>
                </v:line>
                <v:group id="Group 21" o:spid="_x0000_s1029" style="position:absolute;width:39372;height:5330" coordsize="39372,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7" o:spid="_x0000_s1030" style="position:absolute;flip:y;visibility:visible;mso-wrap-style:square" from="38482,5330" to="39372,5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" strokecolor="black [3213]" strokeweight=".5pt">
                    <v:stroke joinstyle="miter"/>
                  </v:line>
                  <v:line id="Straight Connector 8" o:spid="_x0000_s1031" style="position:absolute;flip:y;visibility:visible;mso-wrap-style:square" from="26521,0" to="26521,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" strokecolor="black [3213]" strokeweight=".5pt">
                    <v:stroke joinstyle="miter"/>
                  </v:line>
                  <v:line id="Straight Connector 15" o:spid="_x0000_s1032" style="position:absolute;flip:y;visibility:visible;mso-wrap-style:square" from="0,0" to="0,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sZIwQAAANsAAAAPAAAAZHJzL2Rvd25yZXYueG1sRE9LawIx&#10;EL4X/A9hBG81a0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PPWxkjBAAAA2wAAAA8AAAAA&#10;AAAAAAAAAAAABwIAAGRycy9kb3ducmV2LnhtbFBLBQYAAAAAAwADALcAAAD1AgAAAAA=&#10;" strokecolor="black [3213]" strokeweight=".5pt">
                    <v:stroke joinstyle="miter"/>
                  </v:line>
                </v:group>
              </v:group>
            </w:pict>
          </mc:Fallback>
        </mc:AlternateContent>
      </w:r>
      <w:r w:rsidR="00F43697">
        <w:t>Figures</w:t>
      </w:r>
    </w:p>
    <w:p w14:paraId="0E41997F" w14:textId="102B61DE" w:rsidR="00E82542" w:rsidRDefault="00E82542" w:rsidP="002E56AF">
      <w:pPr>
        <w:jc w:val="center"/>
      </w:pPr>
      <w:r>
        <w:rPr>
          <w:noProof/>
        </w:rPr>
        <w:drawing>
          <wp:inline distT="0" distB="0" distL="0" distR="0" wp14:anchorId="316FACBE" wp14:editId="324A1B31">
            <wp:extent cx="4905375" cy="3667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930" t="4762" r="11539" b="7936"/>
                    <a:stretch/>
                  </pic:blipFill>
                  <pic:spPr bwMode="auto">
                    <a:xfrm>
                      <a:off x="0" y="0"/>
                      <a:ext cx="4905375" cy="3667125"/>
                    </a:xfrm>
                    <a:prstGeom prst="rect">
                      <a:avLst/>
                    </a:prstGeom>
                    <a:noFill/>
                    <a:ln>
                      <a:noFill/>
                    </a:ln>
                    <a:extLst>
                      <a:ext uri="{53640926-AAD7-44D8-BBD7-CCE9431645EC}">
                        <a14:shadowObscured xmlns:a14="http://schemas.microsoft.com/office/drawing/2010/main"/>
                      </a:ext>
                    </a:extLst>
                  </pic:spPr>
                </pic:pic>
              </a:graphicData>
            </a:graphic>
          </wp:inline>
        </w:drawing>
      </w:r>
    </w:p>
    <w:p w14:paraId="72F79ECE" w14:textId="4F5985CE" w:rsidR="00E55142" w:rsidRDefault="00E55142">
      <w:r>
        <w:t>Figure 1. M</w:t>
      </w:r>
      <w:r w:rsidR="000743D4">
        <w:t xml:space="preserve">ap of study sample </w:t>
      </w:r>
      <w:r w:rsidR="002234AB">
        <w:t>locations, Prudhoe Bay, Alaska</w:t>
      </w:r>
      <w:r w:rsidR="000743D4">
        <w:t xml:space="preserve">. </w:t>
      </w:r>
      <w:r w:rsidR="004F0EC0">
        <w:t xml:space="preserve">Projection is in Alaska Albers, </w:t>
      </w:r>
      <w:r w:rsidR="00C04E6B">
        <w:t>NAD83</w:t>
      </w:r>
      <w:r w:rsidR="004F0EC0">
        <w:t>.</w:t>
      </w:r>
    </w:p>
    <w:p w14:paraId="386F0435" w14:textId="6F033017" w:rsidR="00F80A73" w:rsidRDefault="00F80A73">
      <w:r>
        <w:rPr>
          <w:rStyle w:val="tl8wme"/>
        </w:rPr>
        <w:t> </w:t>
      </w:r>
    </w:p>
    <w:p w14:paraId="2E3412ED" w14:textId="6556F417" w:rsidR="00E55142" w:rsidRDefault="00E55142"/>
    <w:p w14:paraId="2B33882C" w14:textId="3B63DADF" w:rsidR="00F43697" w:rsidRDefault="00F43697"/>
    <w:p w14:paraId="21520E30" w14:textId="163C12B4" w:rsidR="003864A6" w:rsidRDefault="00E82542" w:rsidP="00B94565">
      <w:pPr>
        <w:spacing w:after="0"/>
      </w:pPr>
      <w:r>
        <w:rPr>
          <w:noProof/>
        </w:rPr>
        <w:lastRenderedPageBreak/>
        <w:drawing>
          <wp:inline distT="0" distB="0" distL="0" distR="0" wp14:anchorId="189C6BAA" wp14:editId="42D59182">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0FD5AD4" w14:textId="77777777" w:rsidR="00E82542" w:rsidRDefault="00E82542" w:rsidP="00B94565">
      <w:pPr>
        <w:spacing w:after="0"/>
      </w:pPr>
    </w:p>
    <w:p w14:paraId="295342BF" w14:textId="448DDF84" w:rsidR="00F43697" w:rsidRDefault="00F43697">
      <w:r>
        <w:t xml:space="preserve">Figure </w:t>
      </w:r>
      <w:r w:rsidR="00363DC7">
        <w:t>2</w:t>
      </w:r>
      <w:r>
        <w:t xml:space="preserve">. </w:t>
      </w:r>
      <w:r w:rsidR="003864A6">
        <w:t>Predicted species richness by biweekly period</w:t>
      </w:r>
      <w:r w:rsidR="00B94565">
        <w:t xml:space="preserve"> </w:t>
      </w:r>
      <w:r w:rsidR="006B0CEF">
        <w:t xml:space="preserve">(A) </w:t>
      </w:r>
      <w:r w:rsidR="00B94565">
        <w:t>and year</w:t>
      </w:r>
      <w:r w:rsidR="006B0CEF">
        <w:t xml:space="preserve"> (B)</w:t>
      </w:r>
      <w:r w:rsidR="00B94565">
        <w:t>. Modeled results from a Generalized Additive Model showed a</w:t>
      </w:r>
      <w:r w:rsidR="002234AB">
        <w:t xml:space="preserve"> predicted</w:t>
      </w:r>
      <w:r w:rsidR="00B94565">
        <w:t xml:space="preserve"> increase in </w:t>
      </w:r>
      <w:r w:rsidR="002234AB">
        <w:t xml:space="preserve">species </w:t>
      </w:r>
      <w:r w:rsidR="00B94565">
        <w:t xml:space="preserve">richness </w:t>
      </w:r>
      <w:r w:rsidR="002234AB">
        <w:t xml:space="preserve">across years and </w:t>
      </w:r>
      <w:r w:rsidR="00B94565">
        <w:t>biweekly period</w:t>
      </w:r>
      <w:r w:rsidR="002234AB">
        <w:t>s</w:t>
      </w:r>
      <w:r w:rsidR="00B94565">
        <w:t xml:space="preserve">. </w:t>
      </w:r>
      <w:r w:rsidR="003864A6">
        <w:t xml:space="preserve"> </w:t>
      </w:r>
      <w:r w:rsidR="002234AB">
        <w:t xml:space="preserve"> </w:t>
      </w:r>
    </w:p>
    <w:p w14:paraId="53F9AA18" w14:textId="2BFF2FB0" w:rsidR="00B46929" w:rsidRDefault="00B46929"/>
    <w:p w14:paraId="77D54C06" w14:textId="04233E6A" w:rsidR="00B46929" w:rsidRDefault="00B46929"/>
    <w:p w14:paraId="41430436" w14:textId="6D8B8DA0" w:rsidR="001F4D18" w:rsidRDefault="006B0CEF">
      <w:r>
        <w:rPr>
          <w:noProof/>
        </w:rPr>
        <w:lastRenderedPageBreak/>
        <w:drawing>
          <wp:inline distT="0" distB="0" distL="0" distR="0" wp14:anchorId="2DB79524" wp14:editId="1DC51462">
            <wp:extent cx="5486400"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443D0AA" w14:textId="6286ED1C" w:rsidR="007E20AE" w:rsidRDefault="007E20AE">
      <w:r>
        <w:t xml:space="preserve">Figure </w:t>
      </w:r>
      <w:r w:rsidR="00363DC7">
        <w:t>3</w:t>
      </w:r>
      <w:r>
        <w:t xml:space="preserve">. </w:t>
      </w:r>
      <w:r w:rsidR="002234AB">
        <w:t>Predicted</w:t>
      </w:r>
      <w:r w:rsidR="00B94565">
        <w:t xml:space="preserve"> </w:t>
      </w:r>
      <w:r w:rsidR="002234AB">
        <w:t>proportion</w:t>
      </w:r>
      <w:r w:rsidR="00B94565">
        <w:t xml:space="preserve"> </w:t>
      </w:r>
      <w:r w:rsidR="002234AB">
        <w:t xml:space="preserve">of </w:t>
      </w:r>
      <w:r w:rsidR="00B94565">
        <w:t>presence in a biweekly sample from a binomial Generalized Linear Model</w:t>
      </w:r>
      <w:r w:rsidR="002234AB">
        <w:t>, 2001–2018</w:t>
      </w:r>
      <w:r w:rsidR="0058650E">
        <w:t>, all stations are combined</w:t>
      </w:r>
      <w:r w:rsidR="00B94565">
        <w:t xml:space="preserve">. </w:t>
      </w:r>
      <w:r w:rsidR="002234AB">
        <w:t xml:space="preserve">Only the three significant species are displayed. </w:t>
      </w:r>
      <w:r w:rsidR="00B94565">
        <w:t xml:space="preserve">Standard error bars are shown </w:t>
      </w:r>
      <w:r w:rsidR="001F4D18">
        <w:t xml:space="preserve">as shaded. </w:t>
      </w:r>
    </w:p>
    <w:p w14:paraId="07FA0478" w14:textId="77777777" w:rsidR="00363DC7" w:rsidRDefault="00363DC7" w:rsidP="00363DC7">
      <w:r>
        <w:rPr>
          <w:noProof/>
        </w:rPr>
        <w:lastRenderedPageBreak/>
        <w:drawing>
          <wp:inline distT="0" distB="0" distL="0" distR="0" wp14:anchorId="574AF3E2" wp14:editId="717B1BBF">
            <wp:extent cx="5939790" cy="3959860"/>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9790" cy="3959860"/>
                    </a:xfrm>
                    <a:prstGeom prst="rect">
                      <a:avLst/>
                    </a:prstGeom>
                    <a:noFill/>
                    <a:ln>
                      <a:noFill/>
                    </a:ln>
                  </pic:spPr>
                </pic:pic>
              </a:graphicData>
            </a:graphic>
          </wp:inline>
        </w:drawing>
      </w:r>
    </w:p>
    <w:p w14:paraId="032044BF" w14:textId="1AE47376" w:rsidR="00363DC7" w:rsidRDefault="00363DC7">
      <w:r>
        <w:t xml:space="preserve">Figure 4. Annual trends of salinity and water temperature by station, 2001–2018, scaled to </w:t>
      </w:r>
      <w:r>
        <w:rPr>
          <w:rFonts w:cs="Times New Roman"/>
        </w:rPr>
        <w:t>µ=0 and σ=1</w:t>
      </w:r>
      <w:r>
        <w:t xml:space="preserve">. </w:t>
      </w:r>
    </w:p>
    <w:p w14:paraId="4B8ED0B6" w14:textId="15D262C5" w:rsidR="00B46929" w:rsidRDefault="00907A89" w:rsidP="00B81E60">
      <w:pPr>
        <w:spacing w:after="0"/>
      </w:pPr>
      <w:r>
        <w:rPr>
          <w:noProof/>
        </w:rPr>
        <w:lastRenderedPageBreak/>
        <w:drawing>
          <wp:inline distT="0" distB="0" distL="0" distR="0" wp14:anchorId="2CC8EEE9" wp14:editId="2A68F6E1">
            <wp:extent cx="5937885" cy="3954780"/>
            <wp:effectExtent l="0" t="0" r="571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7885" cy="3954780"/>
                    </a:xfrm>
                    <a:prstGeom prst="rect">
                      <a:avLst/>
                    </a:prstGeom>
                    <a:noFill/>
                    <a:ln>
                      <a:noFill/>
                    </a:ln>
                  </pic:spPr>
                </pic:pic>
              </a:graphicData>
            </a:graphic>
          </wp:inline>
        </w:drawing>
      </w:r>
    </w:p>
    <w:p w14:paraId="4323CBA0" w14:textId="09AACC17" w:rsidR="007E20AE" w:rsidRDefault="007E20AE">
      <w:r>
        <w:t xml:space="preserve">Figure </w:t>
      </w:r>
      <w:r w:rsidR="00C761C0">
        <w:t>5</w:t>
      </w:r>
      <w:r>
        <w:t xml:space="preserve">. </w:t>
      </w:r>
      <w:r w:rsidR="001F4D18">
        <w:t>Non-metric multidimensional scaling (</w:t>
      </w:r>
      <w:proofErr w:type="spellStart"/>
      <w:r w:rsidR="001F4D18">
        <w:t>nMDS</w:t>
      </w:r>
      <w:proofErr w:type="spellEnd"/>
      <w:r w:rsidR="001F4D18">
        <w:t xml:space="preserve">) ordination of fish species composition from Prudhoe Bay, 2001–2018. Dashed ellipses are 95% confidence intervals; “X” labels mark centroids for each station. Environmental vectors of salinity, water temperature, biweekly period, and year are orthogonal to the gradient contours, pointing </w:t>
      </w:r>
      <w:r w:rsidR="002234AB">
        <w:t xml:space="preserve">towards </w:t>
      </w:r>
      <w:r w:rsidR="001F4D18">
        <w:t xml:space="preserve">the direction of maximum association with the ordination. </w:t>
      </w:r>
      <w:r w:rsidR="00141314">
        <w:t>Displayed are the</w:t>
      </w:r>
      <w:r w:rsidR="001F4D18">
        <w:t xml:space="preserve"> top nine species that were associated with </w:t>
      </w:r>
      <w:proofErr w:type="spellStart"/>
      <w:r w:rsidR="00141314">
        <w:t>nMDS</w:t>
      </w:r>
      <w:proofErr w:type="spellEnd"/>
      <w:r w:rsidR="00141314">
        <w:t xml:space="preserve"> </w:t>
      </w:r>
      <w:r w:rsidR="001F4D18">
        <w:t>axes 1 and 2</w:t>
      </w:r>
      <w:r w:rsidR="002234AB">
        <w:t>, positioned</w:t>
      </w:r>
      <w:r w:rsidR="001F4D18">
        <w:t xml:space="preserve"> according to their ordination score. </w:t>
      </w:r>
      <w:r w:rsidR="00141314">
        <w:t xml:space="preserve">Species codes are as follows: BDWF = Broad Whitefish </w:t>
      </w:r>
      <w:r w:rsidR="00141314" w:rsidRPr="00141314">
        <w:rPr>
          <w:i/>
        </w:rPr>
        <w:t>Coregonus nasus</w:t>
      </w:r>
      <w:r w:rsidR="00141314">
        <w:t>,</w:t>
      </w:r>
      <w:r w:rsidR="00141314" w:rsidRPr="00141314">
        <w:t xml:space="preserve"> </w:t>
      </w:r>
      <w:r w:rsidR="00141314">
        <w:t xml:space="preserve">CAPE = Capelin </w:t>
      </w:r>
      <w:proofErr w:type="spellStart"/>
      <w:r w:rsidR="00141314" w:rsidRPr="00141314">
        <w:rPr>
          <w:i/>
        </w:rPr>
        <w:t>Mallotus</w:t>
      </w:r>
      <w:proofErr w:type="spellEnd"/>
      <w:r w:rsidR="00141314" w:rsidRPr="00141314">
        <w:rPr>
          <w:i/>
        </w:rPr>
        <w:t xml:space="preserve"> </w:t>
      </w:r>
      <w:proofErr w:type="spellStart"/>
      <w:r w:rsidR="00141314" w:rsidRPr="00141314">
        <w:rPr>
          <w:i/>
        </w:rPr>
        <w:t>villosus</w:t>
      </w:r>
      <w:proofErr w:type="spellEnd"/>
      <w:r w:rsidR="00141314">
        <w:t xml:space="preserve">, GRAY = Arctic Grayling </w:t>
      </w:r>
      <w:proofErr w:type="spellStart"/>
      <w:r w:rsidR="00141314" w:rsidRPr="00141314">
        <w:rPr>
          <w:i/>
        </w:rPr>
        <w:t>Thymallus</w:t>
      </w:r>
      <w:proofErr w:type="spellEnd"/>
      <w:r w:rsidR="00141314" w:rsidRPr="00141314">
        <w:rPr>
          <w:i/>
        </w:rPr>
        <w:t xml:space="preserve"> </w:t>
      </w:r>
      <w:proofErr w:type="spellStart"/>
      <w:r w:rsidR="00141314" w:rsidRPr="00141314">
        <w:rPr>
          <w:i/>
        </w:rPr>
        <w:t>arcticus</w:t>
      </w:r>
      <w:proofErr w:type="spellEnd"/>
      <w:r w:rsidR="00141314">
        <w:t xml:space="preserve">, LSCS = Least Cisco </w:t>
      </w:r>
      <w:r w:rsidR="00141314" w:rsidRPr="00141314">
        <w:rPr>
          <w:i/>
        </w:rPr>
        <w:t>Coregonus sardinella</w:t>
      </w:r>
      <w:r w:rsidR="00141314">
        <w:t xml:space="preserve">, NNSB = </w:t>
      </w:r>
      <w:proofErr w:type="spellStart"/>
      <w:r w:rsidR="00141314">
        <w:t>Ninespine</w:t>
      </w:r>
      <w:proofErr w:type="spellEnd"/>
      <w:r w:rsidR="00141314">
        <w:t xml:space="preserve"> Stickleback </w:t>
      </w:r>
      <w:proofErr w:type="spellStart"/>
      <w:r w:rsidR="00141314" w:rsidRPr="00141314">
        <w:rPr>
          <w:i/>
        </w:rPr>
        <w:t>Pungitius</w:t>
      </w:r>
      <w:proofErr w:type="spellEnd"/>
      <w:r w:rsidR="00141314" w:rsidRPr="00141314">
        <w:rPr>
          <w:i/>
        </w:rPr>
        <w:t xml:space="preserve"> </w:t>
      </w:r>
      <w:proofErr w:type="spellStart"/>
      <w:r w:rsidR="00141314" w:rsidRPr="00141314">
        <w:rPr>
          <w:i/>
        </w:rPr>
        <w:t>pungitius</w:t>
      </w:r>
      <w:proofErr w:type="spellEnd"/>
      <w:r w:rsidR="00141314">
        <w:t xml:space="preserve">, PCHG = Pacific Herring </w:t>
      </w:r>
      <w:r w:rsidR="00141314" w:rsidRPr="00141314">
        <w:rPr>
          <w:i/>
        </w:rPr>
        <w:t xml:space="preserve">Clupea </w:t>
      </w:r>
      <w:proofErr w:type="spellStart"/>
      <w:r w:rsidR="00141314" w:rsidRPr="00141314">
        <w:rPr>
          <w:i/>
        </w:rPr>
        <w:t>pallasii</w:t>
      </w:r>
      <w:proofErr w:type="spellEnd"/>
      <w:r w:rsidR="00141314">
        <w:t xml:space="preserve">, PINK = Pink Salmon </w:t>
      </w:r>
      <w:r w:rsidR="00141314" w:rsidRPr="00141314">
        <w:rPr>
          <w:i/>
        </w:rPr>
        <w:t xml:space="preserve">Oncorhynchus </w:t>
      </w:r>
      <w:proofErr w:type="spellStart"/>
      <w:r w:rsidR="00141314" w:rsidRPr="00141314">
        <w:rPr>
          <w:i/>
        </w:rPr>
        <w:t>gorbuscha</w:t>
      </w:r>
      <w:proofErr w:type="spellEnd"/>
      <w:r w:rsidR="00141314">
        <w:t xml:space="preserve">, RDWF = Round Whitefish </w:t>
      </w:r>
      <w:proofErr w:type="spellStart"/>
      <w:r w:rsidR="00141314" w:rsidRPr="00141314">
        <w:rPr>
          <w:i/>
        </w:rPr>
        <w:t>Prosopium</w:t>
      </w:r>
      <w:proofErr w:type="spellEnd"/>
      <w:r w:rsidR="00141314" w:rsidRPr="00141314">
        <w:rPr>
          <w:i/>
        </w:rPr>
        <w:t xml:space="preserve"> </w:t>
      </w:r>
      <w:proofErr w:type="spellStart"/>
      <w:r w:rsidR="00141314" w:rsidRPr="00141314">
        <w:rPr>
          <w:i/>
        </w:rPr>
        <w:t>cylindraceum</w:t>
      </w:r>
      <w:proofErr w:type="spellEnd"/>
      <w:r w:rsidR="00141314">
        <w:t xml:space="preserve">, THSB = </w:t>
      </w:r>
      <w:proofErr w:type="spellStart"/>
      <w:r w:rsidR="00141314">
        <w:t>Threespine</w:t>
      </w:r>
      <w:proofErr w:type="spellEnd"/>
      <w:r w:rsidR="00141314">
        <w:t xml:space="preserve"> Stickleback </w:t>
      </w:r>
      <w:proofErr w:type="spellStart"/>
      <w:r w:rsidR="00141314" w:rsidRPr="00141314">
        <w:rPr>
          <w:i/>
        </w:rPr>
        <w:t>Gasterosteus</w:t>
      </w:r>
      <w:proofErr w:type="spellEnd"/>
      <w:r w:rsidR="00141314" w:rsidRPr="00141314">
        <w:rPr>
          <w:i/>
        </w:rPr>
        <w:t xml:space="preserve"> aculeatus</w:t>
      </w:r>
      <w:r w:rsidR="00B81E60" w:rsidRPr="00B81E60">
        <w:t>.</w:t>
      </w:r>
    </w:p>
    <w:sectPr w:rsidR="007E20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stin Priest" w:date="2019-05-22T14:05:00Z" w:initials="JP">
    <w:p w14:paraId="13E66F2F" w14:textId="77777777" w:rsidR="0046795D" w:rsidRDefault="0046795D">
      <w:pPr>
        <w:pStyle w:val="CommentText"/>
        <w:rPr>
          <w:rFonts w:cs="Times New Roman"/>
        </w:rPr>
      </w:pPr>
      <w:r>
        <w:rPr>
          <w:rStyle w:val="CommentReference"/>
        </w:rPr>
        <w:annotationRef/>
      </w:r>
      <w:r>
        <w:t xml:space="preserve">Deleted sentence: </w:t>
      </w:r>
      <w:r>
        <w:rPr>
          <w:rFonts w:cs="Times New Roman"/>
        </w:rPr>
        <w:t xml:space="preserve">Least Cisco, Broad Whitefish, and Humpback Whitefish spawning populations occur in many rivers across northern Alaska </w:t>
      </w:r>
      <w:r>
        <w:rPr>
          <w:rFonts w:cs="Times New Roman"/>
        </w:rPr>
        <w:fldChar w:fldCharType="begin" w:fldLock="1"/>
      </w:r>
      <w:r>
        <w:rPr>
          <w:rFonts w:cs="Times New Roman"/>
        </w:rPr>
        <w:instrText>ADDIN CSL_CITATION {"citationItems":[{"id":"ITEM-1","itemData":{"author":[{"dropping-particle":"","family":"Craig","given":"P.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 a Simulation-Model","type":"article-journal","volume":"51"},"uris":["http://www.mendeley.com/documents/?uuid=018181c3-d2c1-4e14-ac40-a15b1e0ee725"]}],"mendeley":{"formattedCitation":"(Craig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Pr>
          <w:rFonts w:cs="Times New Roman"/>
        </w:rPr>
        <w:fldChar w:fldCharType="separate"/>
      </w:r>
      <w:r w:rsidRPr="00BC2843">
        <w:rPr>
          <w:rFonts w:cs="Times New Roman"/>
          <w:noProof/>
        </w:rPr>
        <w:t>(Craig 1984, 1989; Fechhelm et al. 1994)</w:t>
      </w:r>
      <w:r>
        <w:rPr>
          <w:rFonts w:cs="Times New Roman"/>
        </w:rPr>
        <w:fldChar w:fldCharType="end"/>
      </w:r>
      <w:r>
        <w:rPr>
          <w:rFonts w:cs="Times New Roman"/>
        </w:rPr>
        <w:t>.</w:t>
      </w:r>
    </w:p>
    <w:p w14:paraId="666EBA5C" w14:textId="2E7D9D00" w:rsidR="0046795D" w:rsidRDefault="0046795D">
      <w:pPr>
        <w:pStyle w:val="CommentText"/>
      </w:pPr>
      <w:r>
        <w:rPr>
          <w:rFonts w:cs="Times New Roman"/>
        </w:rPr>
        <w:t>Insert back in?</w:t>
      </w:r>
    </w:p>
  </w:comment>
  <w:comment w:id="2" w:author="Justin Priest" w:date="2019-01-31T12:39:00Z" w:initials="JP">
    <w:p w14:paraId="5D8CDCCD" w14:textId="2F97D057" w:rsidR="00F876D9" w:rsidRDefault="00F876D9">
      <w:pPr>
        <w:pStyle w:val="CommentText"/>
      </w:pPr>
      <w:r>
        <w:rPr>
          <w:rStyle w:val="CommentReference"/>
        </w:rPr>
        <w:annotationRef/>
      </w:r>
      <w:r>
        <w:t>check which of these talks about the lipid content</w:t>
      </w:r>
    </w:p>
  </w:comment>
  <w:comment w:id="3" w:author="Justin Priest" w:date="2018-04-03T22:58:00Z" w:initials="JP">
    <w:p w14:paraId="0202E97E" w14:textId="77777777" w:rsidR="00F876D9" w:rsidRDefault="00F876D9" w:rsidP="00075BF0">
      <w:pPr>
        <w:pStyle w:val="CommentText"/>
      </w:pPr>
      <w:r>
        <w:rPr>
          <w:rStyle w:val="CommentReference"/>
        </w:rPr>
        <w:annotationRef/>
      </w:r>
      <w:r>
        <w:t>How far upriver?</w:t>
      </w:r>
    </w:p>
  </w:comment>
  <w:comment w:id="4" w:author="Justin Priest" w:date="2019-03-27T17:07:00Z" w:initials="JP">
    <w:p w14:paraId="16782E7E" w14:textId="364E32A6" w:rsidR="00F876D9" w:rsidRPr="00313B1A" w:rsidRDefault="00F876D9" w:rsidP="00313B1A">
      <w:pPr>
        <w:ind w:firstLine="540"/>
        <w:rPr>
          <w:rFonts w:cs="Times New Roman"/>
        </w:rPr>
      </w:pPr>
      <w:r>
        <w:rPr>
          <w:rStyle w:val="CommentReference"/>
        </w:rPr>
        <w:annotationRef/>
      </w:r>
      <w:r>
        <w:t xml:space="preserve">So </w:t>
      </w:r>
      <w:r>
        <w:t>far I have not std/trans the env var. But if I do:</w:t>
      </w:r>
      <w:r w:rsidRPr="00410501">
        <w:t xml:space="preserve"> </w:t>
      </w:r>
      <w:r>
        <w:t>“</w:t>
      </w:r>
      <w:r w:rsidRPr="00410501">
        <w:rPr>
          <w:rFonts w:cs="Times New Roman"/>
          <w:noProof/>
        </w:rPr>
        <w:t>Explanatory environmental variables were square-root transformed then standardized to percent of the maximum observed transformed value for that environmental variable. Explanatory environmental variables were square-root transformed then standardized to percent of the maximum observed transformed value for that environmental variable.</w:t>
      </w:r>
      <w:r>
        <w:rPr>
          <w:rFonts w:cs="Times New Roman"/>
          <w:noProof/>
        </w:rPr>
        <w:t>”</w:t>
      </w:r>
    </w:p>
  </w:comment>
  <w:comment w:id="6" w:author="Justin Priest" w:date="2019-05-16T15:17:00Z" w:initials="JP">
    <w:p w14:paraId="7FCE704B" w14:textId="77A4FED6" w:rsidR="00265035" w:rsidRDefault="00265035">
      <w:pPr>
        <w:pStyle w:val="CommentText"/>
      </w:pPr>
      <w:r>
        <w:rPr>
          <w:rStyle w:val="CommentReference"/>
        </w:rPr>
        <w:annotationRef/>
      </w:r>
      <w:r>
        <w:rPr>
          <w:rStyle w:val="CommentReference"/>
        </w:rPr>
        <w:t xml:space="preserve">Species left blank because in early years of project they did not ID snailfish to species; later years </w:t>
      </w:r>
      <w:r>
        <w:rPr>
          <w:rStyle w:val="CommentReference"/>
        </w:rPr>
        <w:t>ID’d them to Kelp Snailfish.</w:t>
      </w:r>
    </w:p>
  </w:comment>
  <w:comment w:id="7" w:author="Justin Priest" w:date="2019-05-22T14:48:00Z" w:initials="JP">
    <w:p w14:paraId="345F3D57" w14:textId="3B9753A4" w:rsidR="001214BC" w:rsidRDefault="001214BC">
      <w:pPr>
        <w:pStyle w:val="CommentText"/>
      </w:pPr>
      <w:r>
        <w:rPr>
          <w:rStyle w:val="CommentReference"/>
        </w:rPr>
        <w:annotationRef/>
      </w:r>
      <w:r>
        <w:t>TS Comment: Work on sentence transitions – pretty choppy</w:t>
      </w:r>
    </w:p>
  </w:comment>
  <w:comment w:id="9" w:author="Justin Priest" w:date="2019-05-16T16:10:00Z" w:initials="JP">
    <w:p w14:paraId="5818DB36" w14:textId="7936E8B7" w:rsidR="008D1504" w:rsidRDefault="008D1504">
      <w:pPr>
        <w:pStyle w:val="CommentText"/>
      </w:pPr>
      <w:r>
        <w:rPr>
          <w:rStyle w:val="CommentReference"/>
        </w:rPr>
        <w:annotationRef/>
      </w:r>
      <w:r>
        <w:t>TS: Move to methods</w:t>
      </w:r>
    </w:p>
  </w:comment>
  <w:comment w:id="10" w:author="Justin Priest" w:date="2019-05-16T16:53:00Z" w:initials="JP">
    <w:p w14:paraId="0E0FBC65" w14:textId="4748D8F2" w:rsidR="00CC6908" w:rsidRDefault="00CC6908">
      <w:pPr>
        <w:pStyle w:val="CommentText"/>
      </w:pPr>
      <w:r>
        <w:rPr>
          <w:rStyle w:val="CommentReference"/>
        </w:rPr>
        <w:annotationRef/>
      </w:r>
      <w:r>
        <w:t>TS: Elaborate – how so? What were the differences?</w:t>
      </w:r>
    </w:p>
  </w:comment>
  <w:comment w:id="13" w:author="Justin Priest" w:date="2019-05-15T21:23:00Z" w:initials="JP">
    <w:p w14:paraId="576150F7" w14:textId="0B8040D5" w:rsidR="00F876D9" w:rsidRDefault="00F876D9">
      <w:pPr>
        <w:pStyle w:val="CommentText"/>
      </w:pPr>
      <w:r>
        <w:rPr>
          <w:rStyle w:val="CommentReference"/>
        </w:rPr>
        <w:annotationRef/>
      </w:r>
      <w:r>
        <w:t xml:space="preserve">This is catch per species per </w:t>
      </w:r>
      <w:r>
        <w:t>biweek. Need to update to catch per species per biweek per station.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6EBA5C" w15:done="0"/>
  <w15:commentEx w15:paraId="5D8CDCCD" w15:done="0"/>
  <w15:commentEx w15:paraId="0202E97E" w15:done="0"/>
  <w15:commentEx w15:paraId="16782E7E" w15:done="0"/>
  <w15:commentEx w15:paraId="7FCE704B" w15:done="0"/>
  <w15:commentEx w15:paraId="345F3D57" w15:done="0"/>
  <w15:commentEx w15:paraId="5818DB36" w15:done="0"/>
  <w15:commentEx w15:paraId="0E0FBC65" w15:done="0"/>
  <w15:commentEx w15:paraId="576150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6EBA5C" w16cid:durableId="208FD597"/>
  <w16cid:commentId w16cid:paraId="5D8CDCCD" w16cid:durableId="1FFD6AF6"/>
  <w16cid:commentId w16cid:paraId="0202E97E" w16cid:durableId="1E6E85AF"/>
  <w16cid:commentId w16cid:paraId="16782E7E" w16cid:durableId="20462C6E"/>
  <w16cid:commentId w16cid:paraId="7FCE704B" w16cid:durableId="2087FD72"/>
  <w16cid:commentId w16cid:paraId="345F3D57" w16cid:durableId="208FDFA3"/>
  <w16cid:commentId w16cid:paraId="5818DB36" w16cid:durableId="208809F5"/>
  <w16cid:commentId w16cid:paraId="0E0FBC65" w16cid:durableId="2088141A"/>
  <w16cid:commentId w16cid:paraId="576150F7" w16cid:durableId="208701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F7B63" w14:textId="77777777" w:rsidR="003C055A" w:rsidRDefault="003C055A">
      <w:pPr>
        <w:spacing w:after="0" w:line="240" w:lineRule="auto"/>
      </w:pPr>
      <w:r>
        <w:separator/>
      </w:r>
    </w:p>
  </w:endnote>
  <w:endnote w:type="continuationSeparator" w:id="0">
    <w:p w14:paraId="1638C5CA" w14:textId="77777777" w:rsidR="003C055A" w:rsidRDefault="003C0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F876D9" w:rsidRPr="00632D26" w:rsidRDefault="00F876D9">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F876D9" w:rsidRPr="004F14B7" w:rsidRDefault="00F876D9">
    <w:pPr>
      <w:pStyle w:val="Footer"/>
      <w:rPr>
        <w:rFonts w:cs="Times New Roman"/>
      </w:rPr>
    </w:pPr>
  </w:p>
  <w:p w14:paraId="2A8D51CD" w14:textId="77777777" w:rsidR="00F876D9" w:rsidRDefault="00F876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486E1" w14:textId="77777777" w:rsidR="003C055A" w:rsidRDefault="003C055A">
      <w:pPr>
        <w:spacing w:after="0" w:line="240" w:lineRule="auto"/>
      </w:pPr>
      <w:r>
        <w:separator/>
      </w:r>
    </w:p>
  </w:footnote>
  <w:footnote w:type="continuationSeparator" w:id="0">
    <w:p w14:paraId="10DE6A63" w14:textId="77777777" w:rsidR="003C055A" w:rsidRDefault="003C05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Priest">
    <w15:presenceInfo w15:providerId="Windows Live" w15:userId="3f8f0f2990fdd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2775B"/>
    <w:rsid w:val="00041BF2"/>
    <w:rsid w:val="00050825"/>
    <w:rsid w:val="00056F5A"/>
    <w:rsid w:val="00070CC8"/>
    <w:rsid w:val="000743D4"/>
    <w:rsid w:val="00075BF0"/>
    <w:rsid w:val="00084033"/>
    <w:rsid w:val="00091F33"/>
    <w:rsid w:val="00092FE7"/>
    <w:rsid w:val="00096823"/>
    <w:rsid w:val="000A02B1"/>
    <w:rsid w:val="000A134E"/>
    <w:rsid w:val="000B3235"/>
    <w:rsid w:val="000B590F"/>
    <w:rsid w:val="000C0A50"/>
    <w:rsid w:val="000D37D1"/>
    <w:rsid w:val="000E3DCB"/>
    <w:rsid w:val="000E405E"/>
    <w:rsid w:val="00103DED"/>
    <w:rsid w:val="00110D0A"/>
    <w:rsid w:val="00111D0A"/>
    <w:rsid w:val="0011220B"/>
    <w:rsid w:val="001214BC"/>
    <w:rsid w:val="00124016"/>
    <w:rsid w:val="00125CEF"/>
    <w:rsid w:val="0013083D"/>
    <w:rsid w:val="00134FFF"/>
    <w:rsid w:val="00141314"/>
    <w:rsid w:val="001433E1"/>
    <w:rsid w:val="00177E47"/>
    <w:rsid w:val="00191D9C"/>
    <w:rsid w:val="00197406"/>
    <w:rsid w:val="001A3769"/>
    <w:rsid w:val="001B26E3"/>
    <w:rsid w:val="001B5E23"/>
    <w:rsid w:val="001C5676"/>
    <w:rsid w:val="001C62B9"/>
    <w:rsid w:val="001C7784"/>
    <w:rsid w:val="001F0641"/>
    <w:rsid w:val="001F0E3D"/>
    <w:rsid w:val="001F4D18"/>
    <w:rsid w:val="001F795C"/>
    <w:rsid w:val="002131E9"/>
    <w:rsid w:val="002234AB"/>
    <w:rsid w:val="002245F9"/>
    <w:rsid w:val="0022761F"/>
    <w:rsid w:val="00231CF7"/>
    <w:rsid w:val="00236D44"/>
    <w:rsid w:val="0024423C"/>
    <w:rsid w:val="002525A1"/>
    <w:rsid w:val="002546F7"/>
    <w:rsid w:val="002630D5"/>
    <w:rsid w:val="00263A2E"/>
    <w:rsid w:val="00265035"/>
    <w:rsid w:val="00266D3A"/>
    <w:rsid w:val="0027206B"/>
    <w:rsid w:val="002728F3"/>
    <w:rsid w:val="00276535"/>
    <w:rsid w:val="00281946"/>
    <w:rsid w:val="00296200"/>
    <w:rsid w:val="0029693E"/>
    <w:rsid w:val="002B3B91"/>
    <w:rsid w:val="002E56AF"/>
    <w:rsid w:val="00300B46"/>
    <w:rsid w:val="0030672C"/>
    <w:rsid w:val="00313B1A"/>
    <w:rsid w:val="00315317"/>
    <w:rsid w:val="0032024B"/>
    <w:rsid w:val="00327444"/>
    <w:rsid w:val="00332602"/>
    <w:rsid w:val="0034057A"/>
    <w:rsid w:val="003574B0"/>
    <w:rsid w:val="003611D7"/>
    <w:rsid w:val="00362AE6"/>
    <w:rsid w:val="00363DC7"/>
    <w:rsid w:val="003716FC"/>
    <w:rsid w:val="00371E98"/>
    <w:rsid w:val="003809A9"/>
    <w:rsid w:val="0038195B"/>
    <w:rsid w:val="0038251A"/>
    <w:rsid w:val="003864A6"/>
    <w:rsid w:val="0038759A"/>
    <w:rsid w:val="00387E13"/>
    <w:rsid w:val="003A539A"/>
    <w:rsid w:val="003B18EC"/>
    <w:rsid w:val="003C055A"/>
    <w:rsid w:val="003C3FC4"/>
    <w:rsid w:val="003C405E"/>
    <w:rsid w:val="003C4BD0"/>
    <w:rsid w:val="003C539D"/>
    <w:rsid w:val="003C5B28"/>
    <w:rsid w:val="003D306E"/>
    <w:rsid w:val="003E1990"/>
    <w:rsid w:val="003E71E4"/>
    <w:rsid w:val="003F110C"/>
    <w:rsid w:val="003F364A"/>
    <w:rsid w:val="003F3B78"/>
    <w:rsid w:val="0040755D"/>
    <w:rsid w:val="00415BE1"/>
    <w:rsid w:val="004261E9"/>
    <w:rsid w:val="00435D43"/>
    <w:rsid w:val="0046795D"/>
    <w:rsid w:val="004724CA"/>
    <w:rsid w:val="004741ED"/>
    <w:rsid w:val="00480367"/>
    <w:rsid w:val="00480695"/>
    <w:rsid w:val="0048664E"/>
    <w:rsid w:val="004B0AAB"/>
    <w:rsid w:val="004C0EB8"/>
    <w:rsid w:val="004C4E6F"/>
    <w:rsid w:val="004D4F70"/>
    <w:rsid w:val="004D5625"/>
    <w:rsid w:val="004F0EC0"/>
    <w:rsid w:val="005067A1"/>
    <w:rsid w:val="00516647"/>
    <w:rsid w:val="00530CE6"/>
    <w:rsid w:val="00537487"/>
    <w:rsid w:val="005418B1"/>
    <w:rsid w:val="00567287"/>
    <w:rsid w:val="00571304"/>
    <w:rsid w:val="00571F27"/>
    <w:rsid w:val="00577F81"/>
    <w:rsid w:val="00582180"/>
    <w:rsid w:val="0058650E"/>
    <w:rsid w:val="005939DE"/>
    <w:rsid w:val="00596D67"/>
    <w:rsid w:val="005A595E"/>
    <w:rsid w:val="005B3327"/>
    <w:rsid w:val="005B3E0A"/>
    <w:rsid w:val="005B7676"/>
    <w:rsid w:val="005B79D2"/>
    <w:rsid w:val="005C5C40"/>
    <w:rsid w:val="005C65C6"/>
    <w:rsid w:val="005C7191"/>
    <w:rsid w:val="005C7603"/>
    <w:rsid w:val="005D20CB"/>
    <w:rsid w:val="005D2A50"/>
    <w:rsid w:val="00604DCF"/>
    <w:rsid w:val="00606CAF"/>
    <w:rsid w:val="00616D5C"/>
    <w:rsid w:val="00625C12"/>
    <w:rsid w:val="00631C9F"/>
    <w:rsid w:val="006320A8"/>
    <w:rsid w:val="006369F3"/>
    <w:rsid w:val="00646FEE"/>
    <w:rsid w:val="00665BD4"/>
    <w:rsid w:val="006759E1"/>
    <w:rsid w:val="006773AB"/>
    <w:rsid w:val="00684876"/>
    <w:rsid w:val="006942CE"/>
    <w:rsid w:val="006B0CEF"/>
    <w:rsid w:val="006C21CC"/>
    <w:rsid w:val="006D4F00"/>
    <w:rsid w:val="006E2C4A"/>
    <w:rsid w:val="006E5C5C"/>
    <w:rsid w:val="006E6DEB"/>
    <w:rsid w:val="006F0719"/>
    <w:rsid w:val="0070218E"/>
    <w:rsid w:val="007119BD"/>
    <w:rsid w:val="007253B1"/>
    <w:rsid w:val="0072541D"/>
    <w:rsid w:val="00726DB4"/>
    <w:rsid w:val="00740E61"/>
    <w:rsid w:val="00747D5D"/>
    <w:rsid w:val="00753BE3"/>
    <w:rsid w:val="00755E8D"/>
    <w:rsid w:val="00766A47"/>
    <w:rsid w:val="007759EE"/>
    <w:rsid w:val="0077705E"/>
    <w:rsid w:val="00784463"/>
    <w:rsid w:val="00787DB6"/>
    <w:rsid w:val="00791D0B"/>
    <w:rsid w:val="00792C25"/>
    <w:rsid w:val="007C2BDC"/>
    <w:rsid w:val="007C59B8"/>
    <w:rsid w:val="007D2119"/>
    <w:rsid w:val="007E20AE"/>
    <w:rsid w:val="007E6535"/>
    <w:rsid w:val="007F5133"/>
    <w:rsid w:val="008061ED"/>
    <w:rsid w:val="00806B90"/>
    <w:rsid w:val="00814D95"/>
    <w:rsid w:val="00817081"/>
    <w:rsid w:val="008345A9"/>
    <w:rsid w:val="00843C03"/>
    <w:rsid w:val="00853490"/>
    <w:rsid w:val="008631F6"/>
    <w:rsid w:val="00870415"/>
    <w:rsid w:val="008972BE"/>
    <w:rsid w:val="00897761"/>
    <w:rsid w:val="008A16B3"/>
    <w:rsid w:val="008B20DB"/>
    <w:rsid w:val="008B745A"/>
    <w:rsid w:val="008C5255"/>
    <w:rsid w:val="008D1504"/>
    <w:rsid w:val="008D1E16"/>
    <w:rsid w:val="008D3591"/>
    <w:rsid w:val="00900E18"/>
    <w:rsid w:val="00907A89"/>
    <w:rsid w:val="00913871"/>
    <w:rsid w:val="00915AEE"/>
    <w:rsid w:val="00917C48"/>
    <w:rsid w:val="009231C4"/>
    <w:rsid w:val="00923F6F"/>
    <w:rsid w:val="00937A2B"/>
    <w:rsid w:val="00963A2F"/>
    <w:rsid w:val="00971DAE"/>
    <w:rsid w:val="009921C2"/>
    <w:rsid w:val="009A2C35"/>
    <w:rsid w:val="009A6E95"/>
    <w:rsid w:val="009C24CC"/>
    <w:rsid w:val="009F7BF6"/>
    <w:rsid w:val="00A053D3"/>
    <w:rsid w:val="00A11107"/>
    <w:rsid w:val="00A12BA0"/>
    <w:rsid w:val="00A25B03"/>
    <w:rsid w:val="00A35C4F"/>
    <w:rsid w:val="00A35F22"/>
    <w:rsid w:val="00A35FF6"/>
    <w:rsid w:val="00A52995"/>
    <w:rsid w:val="00A56EB3"/>
    <w:rsid w:val="00A60ABC"/>
    <w:rsid w:val="00A668CE"/>
    <w:rsid w:val="00A74B57"/>
    <w:rsid w:val="00A81B46"/>
    <w:rsid w:val="00A81F81"/>
    <w:rsid w:val="00A841EE"/>
    <w:rsid w:val="00AA2970"/>
    <w:rsid w:val="00AA5175"/>
    <w:rsid w:val="00AB54A7"/>
    <w:rsid w:val="00AB5ECA"/>
    <w:rsid w:val="00AC366B"/>
    <w:rsid w:val="00AE1B2B"/>
    <w:rsid w:val="00AE2BA4"/>
    <w:rsid w:val="00AE4AA6"/>
    <w:rsid w:val="00AF1465"/>
    <w:rsid w:val="00AF2E61"/>
    <w:rsid w:val="00AF6B03"/>
    <w:rsid w:val="00B00EF0"/>
    <w:rsid w:val="00B0202E"/>
    <w:rsid w:val="00B141A2"/>
    <w:rsid w:val="00B15816"/>
    <w:rsid w:val="00B25860"/>
    <w:rsid w:val="00B268AE"/>
    <w:rsid w:val="00B33DD5"/>
    <w:rsid w:val="00B448CE"/>
    <w:rsid w:val="00B46929"/>
    <w:rsid w:val="00B81E60"/>
    <w:rsid w:val="00B86E27"/>
    <w:rsid w:val="00B94565"/>
    <w:rsid w:val="00BA0A57"/>
    <w:rsid w:val="00BA673B"/>
    <w:rsid w:val="00BA77A7"/>
    <w:rsid w:val="00BB04C5"/>
    <w:rsid w:val="00BB73E5"/>
    <w:rsid w:val="00BC2843"/>
    <w:rsid w:val="00BD51ED"/>
    <w:rsid w:val="00BD6953"/>
    <w:rsid w:val="00BE2A7B"/>
    <w:rsid w:val="00BF098E"/>
    <w:rsid w:val="00BF2D68"/>
    <w:rsid w:val="00C04E6B"/>
    <w:rsid w:val="00C15203"/>
    <w:rsid w:val="00C15699"/>
    <w:rsid w:val="00C2664B"/>
    <w:rsid w:val="00C3517E"/>
    <w:rsid w:val="00C36979"/>
    <w:rsid w:val="00C4390B"/>
    <w:rsid w:val="00C55358"/>
    <w:rsid w:val="00C603D3"/>
    <w:rsid w:val="00C6526E"/>
    <w:rsid w:val="00C67648"/>
    <w:rsid w:val="00C761C0"/>
    <w:rsid w:val="00C8029F"/>
    <w:rsid w:val="00C84FAB"/>
    <w:rsid w:val="00C920C0"/>
    <w:rsid w:val="00C93F56"/>
    <w:rsid w:val="00CA0920"/>
    <w:rsid w:val="00CA24C1"/>
    <w:rsid w:val="00CA3E72"/>
    <w:rsid w:val="00CB0719"/>
    <w:rsid w:val="00CB14CC"/>
    <w:rsid w:val="00CB6E34"/>
    <w:rsid w:val="00CC6908"/>
    <w:rsid w:val="00CD3927"/>
    <w:rsid w:val="00CD4F89"/>
    <w:rsid w:val="00CD6B8E"/>
    <w:rsid w:val="00CE5AC9"/>
    <w:rsid w:val="00CE71C8"/>
    <w:rsid w:val="00CF72BA"/>
    <w:rsid w:val="00D000ED"/>
    <w:rsid w:val="00D006F9"/>
    <w:rsid w:val="00D21F25"/>
    <w:rsid w:val="00D236C5"/>
    <w:rsid w:val="00D27086"/>
    <w:rsid w:val="00D35936"/>
    <w:rsid w:val="00D37119"/>
    <w:rsid w:val="00D50404"/>
    <w:rsid w:val="00D761D2"/>
    <w:rsid w:val="00D777DF"/>
    <w:rsid w:val="00D82F21"/>
    <w:rsid w:val="00D95A12"/>
    <w:rsid w:val="00DB0942"/>
    <w:rsid w:val="00DB6A48"/>
    <w:rsid w:val="00DB7219"/>
    <w:rsid w:val="00DC04DE"/>
    <w:rsid w:val="00DC7A03"/>
    <w:rsid w:val="00DD00C0"/>
    <w:rsid w:val="00DE2903"/>
    <w:rsid w:val="00DE342B"/>
    <w:rsid w:val="00DE7F40"/>
    <w:rsid w:val="00DF3CBE"/>
    <w:rsid w:val="00E270ED"/>
    <w:rsid w:val="00E27A3D"/>
    <w:rsid w:val="00E339A2"/>
    <w:rsid w:val="00E4672C"/>
    <w:rsid w:val="00E55142"/>
    <w:rsid w:val="00E62238"/>
    <w:rsid w:val="00E6351A"/>
    <w:rsid w:val="00E6561B"/>
    <w:rsid w:val="00E65814"/>
    <w:rsid w:val="00E6588F"/>
    <w:rsid w:val="00E6685C"/>
    <w:rsid w:val="00E754B8"/>
    <w:rsid w:val="00E761A5"/>
    <w:rsid w:val="00E82542"/>
    <w:rsid w:val="00E9156A"/>
    <w:rsid w:val="00EA4863"/>
    <w:rsid w:val="00EC2E97"/>
    <w:rsid w:val="00EC434F"/>
    <w:rsid w:val="00ED1439"/>
    <w:rsid w:val="00EE44D0"/>
    <w:rsid w:val="00EE62FB"/>
    <w:rsid w:val="00EF3E87"/>
    <w:rsid w:val="00F04080"/>
    <w:rsid w:val="00F30B32"/>
    <w:rsid w:val="00F3264E"/>
    <w:rsid w:val="00F43697"/>
    <w:rsid w:val="00F54BFD"/>
    <w:rsid w:val="00F64B18"/>
    <w:rsid w:val="00F7384D"/>
    <w:rsid w:val="00F80A73"/>
    <w:rsid w:val="00F8187B"/>
    <w:rsid w:val="00F8588C"/>
    <w:rsid w:val="00F876D9"/>
    <w:rsid w:val="00F934F0"/>
    <w:rsid w:val="00F94791"/>
    <w:rsid w:val="00FB7510"/>
    <w:rsid w:val="00FC33E8"/>
    <w:rsid w:val="00FD1F75"/>
    <w:rsid w:val="00FE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22761F"/>
    <w:pPr>
      <w:spacing w:before="240" w:after="0"/>
      <w:ind w:firstLine="86"/>
      <w:outlineLvl w:val="1"/>
    </w:pPr>
    <w:rPr>
      <w:rFonts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22761F"/>
    <w:rPr>
      <w:rFonts w:ascii="Times New Roman" w:hAnsi="Times New Roman" w:cs="Times New Roman"/>
      <w:b/>
      <w:sz w:val="24"/>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 w:type="character" w:customStyle="1" w:styleId="tl8wme">
    <w:name w:val="tl8wme"/>
    <w:basedOn w:val="DefaultParagraphFont"/>
    <w:rsid w:val="00BE2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554836">
      <w:bodyDiv w:val="1"/>
      <w:marLeft w:val="0"/>
      <w:marRight w:val="0"/>
      <w:marTop w:val="0"/>
      <w:marBottom w:val="0"/>
      <w:divBdr>
        <w:top w:val="none" w:sz="0" w:space="0" w:color="auto"/>
        <w:left w:val="none" w:sz="0" w:space="0" w:color="auto"/>
        <w:bottom w:val="none" w:sz="0" w:space="0" w:color="auto"/>
        <w:right w:val="none" w:sz="0" w:space="0" w:color="auto"/>
      </w:divBdr>
    </w:div>
    <w:div w:id="1331102430">
      <w:bodyDiv w:val="1"/>
      <w:marLeft w:val="0"/>
      <w:marRight w:val="0"/>
      <w:marTop w:val="0"/>
      <w:marBottom w:val="0"/>
      <w:divBdr>
        <w:top w:val="none" w:sz="0" w:space="0" w:color="auto"/>
        <w:left w:val="none" w:sz="0" w:space="0" w:color="auto"/>
        <w:bottom w:val="none" w:sz="0" w:space="0" w:color="auto"/>
        <w:right w:val="none" w:sz="0" w:space="0" w:color="auto"/>
      </w:divBdr>
    </w:div>
    <w:div w:id="144260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13C19-AB34-46CC-8AB6-6174455BF6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73741-9510-4E1E-B359-4C1FF6C0B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23061</TotalTime>
  <Pages>26</Pages>
  <Words>22134</Words>
  <Characters>126167</Characters>
  <Application>Microsoft Office Word</Application>
  <DocSecurity>0</DocSecurity>
  <Lines>1051</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Priest</cp:lastModifiedBy>
  <cp:revision>97</cp:revision>
  <dcterms:created xsi:type="dcterms:W3CDTF">2018-12-06T01:50:00Z</dcterms:created>
  <dcterms:modified xsi:type="dcterms:W3CDTF">2019-05-25T01:13:00Z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http://www.zotero.org/styles/transactions-of-the-american-fisheries-society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http://www.zotero.org/styles/transactions-of-the-american-fisheries-society</vt:lpwstr>
  </property>
  <property fmtid="{D5CDD505-2E9C-101B-9397-08002B2CF9AE}" pid="22" name="Mendeley Recent Style Name 8_1">
    <vt:lpwstr>Transactions of the American Fisheries Society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