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7FEF03C4" w14:textId="1D6AD940" w:rsidR="008C5738" w:rsidRDefault="008C5738" w:rsidP="004724CA">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and </w:t>
      </w:r>
      <w:r w:rsidRPr="003622D7">
        <w:rPr>
          <w:rFonts w:cs="Times New Roman"/>
        </w:rPr>
        <w:t>mean annual temperatures predicted to outpace global averages</w:t>
      </w:r>
      <w:r>
        <w:rPr>
          <w:rFonts w:cs="Times New Roman"/>
        </w:rPr>
        <w:t>,</w:t>
      </w:r>
      <w:r w:rsidRPr="003622D7">
        <w:rPr>
          <w:rFonts w:cs="Times New Roman"/>
        </w:rPr>
        <w:t xml:space="preserve">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Pr>
          <w:rFonts w:cs="Times New Roman"/>
        </w:rPr>
        <w:t>Effects of climate change</w:t>
      </w:r>
      <w:r w:rsidRPr="003622D7">
        <w:rPr>
          <w:rFonts w:cs="Times New Roman"/>
        </w:rPr>
        <w:t xml:space="preserve"> are much broader than just temperature</w:t>
      </w:r>
      <w:r>
        <w:rPr>
          <w:rFonts w:cs="Times New Roman"/>
        </w:rPr>
        <w:t>;</w:t>
      </w:r>
      <w:r w:rsidRPr="003622D7">
        <w:rPr>
          <w:rFonts w:cs="Times New Roman"/>
        </w:rPr>
        <w:t xml:space="preserve"> precipitation is expected to increase 30–50% </w:t>
      </w:r>
      <w:r>
        <w:rPr>
          <w:rFonts w:cs="Times New Roman"/>
        </w:rPr>
        <w:t xml:space="preserve"> and </w:t>
      </w:r>
      <w:r w:rsidRPr="003622D7">
        <w:rPr>
          <w:rFonts w:cs="Times New Roman"/>
        </w:rPr>
        <w:t xml:space="preserve">observed mean annual sea-ice spatial extent has </w:t>
      </w:r>
      <w:r>
        <w:rPr>
          <w:rFonts w:cs="Times New Roman"/>
        </w:rPr>
        <w:t xml:space="preserve">already </w:t>
      </w:r>
      <w:r w:rsidRPr="003622D7">
        <w:rPr>
          <w:rFonts w:cs="Times New Roman"/>
        </w:rPr>
        <w:t>been decreasing 3.5–4.1% per decade</w:t>
      </w:r>
      <w:r>
        <w:rPr>
          <w:rFonts w:cs="Times New Roman"/>
        </w:rPr>
        <w:t xml:space="preserve"> since </w:t>
      </w:r>
      <w:r w:rsidR="004C1B5B">
        <w:rPr>
          <w:rFonts w:cs="Times New Roman"/>
        </w:rPr>
        <w:t>1979</w:t>
      </w:r>
      <w:r>
        <w:rPr>
          <w:rFonts w:cs="Times New Roman"/>
        </w:rPr>
        <w:t xml:space="preserve">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w:t>
      </w:r>
      <w:r>
        <w:rPr>
          <w:rFonts w:cs="Times New Roman"/>
        </w:rPr>
        <w:t>The consequences of these large-scale changes are far-reaching and cascading. For example, the persistent presence of sea ice and its effect upon the local ecosystem is</w:t>
      </w:r>
      <w:r w:rsidRPr="00B57EF6">
        <w:rPr>
          <w:rFonts w:cs="Times New Roman"/>
        </w:rPr>
        <w:t xml:space="preserve"> </w:t>
      </w:r>
      <w:r>
        <w:rPr>
          <w:rFonts w:cs="Times New Roman"/>
        </w:rPr>
        <w:t xml:space="preserve">unique to the Arctic Ocean. The reduction of sea ice in the Beaufort Sea has increased coastal erosion rates, </w:t>
      </w:r>
      <w:r w:rsidR="001A206B">
        <w:rPr>
          <w:rFonts w:cs="Times New Roman"/>
        </w:rPr>
        <w:t>which has increased</w:t>
      </w:r>
      <w:r>
        <w:rPr>
          <w:rFonts w:cs="Times New Roman"/>
        </w:rPr>
        <w:t xml:space="preserve"> suspended sediment load, and consequently decreased 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The decreased primary productivity has direct implications on the ecological responses of  many ice-associated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prey upon such species (</w:t>
      </w:r>
      <w:r>
        <w:rPr>
          <w:rFonts w:cs="Times New Roman"/>
        </w:rPr>
        <w:fldChar w:fldCharType="begin" w:fldLock="1"/>
      </w:r>
      <w:r>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2018)","manualFormatting":"Bradstreet and Cross 1982, Gradinger and Bluhm 2004)","plainTextFormattedCitation":"(Bonsell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Pr>
          <w:rFonts w:cs="Times New Roman"/>
          <w:noProof/>
        </w:rPr>
        <w:fldChar w:fldCharType="begin" w:fldLock="1"/>
      </w:r>
      <w:r>
        <w:rPr>
          <w:rFonts w:cs="Times New Roman"/>
          <w:noProof/>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1982)","manualFormatting":"Bradstreet and Cross 1982","plainTextFormattedCitation":"(Bradstreet and Cross 1982)","previouslyFormattedCitation":"(Bradstreet and Cross 1982)"},"properties":{"noteIndex":0},"schema":"https://github.com/citation-style-language/schema/raw/master/csl-citation.json"}</w:instrText>
      </w:r>
      <w:r>
        <w:rPr>
          <w:rFonts w:cs="Times New Roman"/>
          <w:noProof/>
        </w:rPr>
        <w:fldChar w:fldCharType="separate"/>
      </w:r>
      <w:r w:rsidRPr="00C23354">
        <w:rPr>
          <w:rFonts w:cs="Times New Roman"/>
          <w:noProof/>
        </w:rPr>
        <w:t>Bradstreet and Cross 1982</w:t>
      </w:r>
      <w:r>
        <w:rPr>
          <w:rFonts w:cs="Times New Roman"/>
          <w:noProof/>
        </w:rPr>
        <w:fldChar w:fldCharType="end"/>
      </w:r>
      <w:r>
        <w:rPr>
          <w:rFonts w:cs="Times New Roman"/>
          <w:noProof/>
        </w:rPr>
        <w:t xml:space="preserve">, </w:t>
      </w:r>
      <w:r>
        <w:rPr>
          <w:rFonts w:cs="Times New Roman"/>
          <w:noProof/>
        </w:rPr>
        <w:fldChar w:fldCharType="begin" w:fldLock="1"/>
      </w:r>
      <w:r>
        <w:rPr>
          <w:rFonts w:cs="Times New Roman"/>
          <w:noProof/>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noProof/>
        </w:rPr>
        <w:fldChar w:fldCharType="separate"/>
      </w:r>
      <w:r w:rsidRPr="00C23354">
        <w:rPr>
          <w:rFonts w:cs="Times New Roman"/>
          <w:noProof/>
        </w:rPr>
        <w:t>Gradinger and Bluhm 2004</w:t>
      </w:r>
      <w:r>
        <w:rPr>
          <w:rFonts w:cs="Times New Roman"/>
          <w:noProof/>
        </w:rPr>
        <w:fldChar w:fldCharType="end"/>
      </w:r>
      <w:r w:rsidRPr="009C34A4">
        <w:rPr>
          <w:rFonts w:cs="Times New Roman"/>
          <w:noProof/>
        </w:rPr>
        <w:t>)</w:t>
      </w:r>
      <w:r>
        <w:rPr>
          <w:rFonts w:cs="Times New Roman"/>
        </w:rPr>
        <w:fldChar w:fldCharType="end"/>
      </w:r>
      <w:r>
        <w:rPr>
          <w:rFonts w:cs="Times New Roman"/>
        </w:rPr>
        <w:t xml:space="preserve">. As a result, changes in the environmental conditions impact the Arctic regions, </w:t>
      </w:r>
      <w:r w:rsidR="001A206B">
        <w:rPr>
          <w:rFonts w:cs="Times New Roman"/>
        </w:rPr>
        <w:t>including</w:t>
      </w:r>
      <w:r>
        <w:rPr>
          <w:rFonts w:cs="Times New Roman"/>
        </w:rPr>
        <w:t xml:space="preserve"> nearshore areas, which support a variety of fishes and invertebrates.</w:t>
      </w:r>
    </w:p>
    <w:p w14:paraId="676A31BD" w14:textId="18EBDDE1" w:rsidR="008C5738" w:rsidRDefault="00ED2947" w:rsidP="004724CA">
      <w:pPr>
        <w:ind w:firstLine="540"/>
        <w:rPr>
          <w:rFonts w:cs="Times New Roman"/>
        </w:rPr>
      </w:pPr>
      <w:r>
        <w:rPr>
          <w:rFonts w:cs="Times New Roman"/>
        </w:rPr>
        <w:t xml:space="preserve">Fish exhibit behaviors to seek environmental conditions such as water temperature and salinity that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As poikilotherms, fish have internal temperatures that are regulated by their environment, which causes surrounding water temperatures to affect their rate 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 xml:space="preserve">Conditions outside of the optimal thermal range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greatly,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and abundance of </w:t>
      </w:r>
      <w:r w:rsidR="001A206B">
        <w:rPr>
          <w:rFonts w:cs="Times New Roman"/>
        </w:rPr>
        <w:t xml:space="preserve">individual </w:t>
      </w:r>
      <w:r>
        <w:rPr>
          <w:rFonts w:cs="Times New Roman"/>
        </w:rPr>
        <w:t xml:space="preserve">fish species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commentRangeStart w:id="1"/>
      <w:r>
        <w:rPr>
          <w:rFonts w:cs="Times New Roman"/>
        </w:rPr>
        <w:t>.</w:t>
      </w:r>
      <w:commentRangeEnd w:id="1"/>
      <w:r w:rsidR="00302BC5">
        <w:rPr>
          <w:rStyle w:val="CommentReference"/>
        </w:rPr>
        <w:commentReference w:id="1"/>
      </w:r>
    </w:p>
    <w:p w14:paraId="1433D4B4" w14:textId="1B8E9D18" w:rsidR="00756B1F" w:rsidRDefault="00ED2947" w:rsidP="00756B1F">
      <w:pPr>
        <w:spacing w:after="0"/>
        <w:ind w:firstLine="540"/>
        <w:rPr>
          <w:rFonts w:cs="Times New Roman"/>
        </w:rPr>
      </w:pPr>
      <w:r>
        <w:rPr>
          <w:rFonts w:cs="Times New Roman"/>
        </w:rPr>
        <w:t xml:space="preserve">Due to the dynamic nature of resources and conditions in the Arctic, some Arctic fishes adopt life history strategies to increase chances of encountering habitats with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w:t>
      </w:r>
      <w:r w:rsidRPr="003622D7">
        <w:rPr>
          <w:rFonts w:cs="Times New Roman"/>
        </w:rPr>
        <w:t xml:space="preserve">Arctic whitefish species </w:t>
      </w:r>
      <w:r>
        <w:rPr>
          <w:rFonts w:cs="Times New Roman"/>
        </w:rPr>
        <w:t xml:space="preserve">like </w:t>
      </w:r>
      <w:r w:rsidRPr="003622D7">
        <w:rPr>
          <w:rFonts w:cs="Times New Roman"/>
        </w:rPr>
        <w:t xml:space="preserve">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Broad Whitefish </w:t>
      </w:r>
      <w:r w:rsidRPr="007C2BDC">
        <w:rPr>
          <w:rFonts w:cs="Times New Roman"/>
          <w:i/>
        </w:rPr>
        <w:t>Coregonus nasus</w:t>
      </w:r>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w:t>
      </w:r>
      <w:r>
        <w:rPr>
          <w:rFonts w:cs="Times New Roman"/>
        </w:rPr>
        <w:t xml:space="preserve">, </w:t>
      </w:r>
      <w:r w:rsidRPr="003622D7">
        <w:rPr>
          <w:rFonts w:cs="Times New Roman"/>
        </w:rPr>
        <w:t>tolerant of moderate levels of salinity</w:t>
      </w:r>
      <w:r>
        <w:rPr>
          <w:rFonts w:cs="Times New Roman"/>
        </w:rPr>
        <w:t xml:space="preserve">, and capable of far-ranging migrations </w:t>
      </w:r>
      <w:r>
        <w:rPr>
          <w:rFonts w:cs="Times New Roman"/>
        </w:rPr>
        <w:fldChar w:fldCharType="begin" w:fldLock="1"/>
      </w:r>
      <w:r>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in Alaskan waters are born in the Mackenzie River, Northwest Territories, Canada, and transported &gt;500 km east as juveniles via easterly winds pushing surface currents </w:t>
      </w:r>
      <w:r>
        <w:rPr>
          <w:rFonts w:cs="Times New Roman"/>
        </w:rPr>
        <w:fldChar w:fldCharType="begin" w:fldLock="1"/>
      </w:r>
      <w:r>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while Broad Whitefish, Least Cisco, and Humpback Whitefish spawning populations occur in many rivers across northern Alaska </w:t>
      </w:r>
      <w:r>
        <w:rPr>
          <w:rFonts w:cs="Times New Roman"/>
        </w:rPr>
        <w:fldChar w:fldCharType="begin" w:fldLock="1"/>
      </w:r>
      <w:r>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Pr>
          <w:rFonts w:cs="Times New Roman"/>
        </w:rPr>
        <w:fldChar w:fldCharType="separate"/>
      </w:r>
      <w:r w:rsidRPr="00BC2843">
        <w:rPr>
          <w:rFonts w:cs="Times New Roman"/>
          <w:noProof/>
        </w:rPr>
        <w:t>(Craig 1984, 1989; Fechhelm et al. 1994)</w:t>
      </w:r>
      <w:r>
        <w:rPr>
          <w:rFonts w:cs="Times New Roman"/>
        </w:rPr>
        <w:fldChar w:fldCharType="end"/>
      </w:r>
      <w:r>
        <w:rPr>
          <w:rFonts w:cs="Times New Roman"/>
        </w:rPr>
        <w:t xml:space="preserve">. </w:t>
      </w:r>
      <w:r w:rsidR="001A206B">
        <w:rPr>
          <w:rFonts w:cs="Times New Roman"/>
        </w:rPr>
        <w:t>J</w:t>
      </w:r>
      <w:r>
        <w:rPr>
          <w:rFonts w:cs="Times New Roman"/>
        </w:rPr>
        <w:t xml:space="preserve">uvenile whitefishes spend summer months feeding in the estuaries and deltas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r w:rsidR="001A206B">
        <w:rPr>
          <w:rFonts w:cs="Times New Roman"/>
        </w:rPr>
        <w:t xml:space="preserve">Arctic </w:t>
      </w:r>
      <w:proofErr w:type="spellStart"/>
      <w:r w:rsidR="001A206B">
        <w:rPr>
          <w:rFonts w:cs="Times New Roman"/>
        </w:rPr>
        <w:t>g</w:t>
      </w:r>
      <w:r w:rsidRPr="00ED2947">
        <w:rPr>
          <w:rFonts w:cs="Times New Roman"/>
        </w:rPr>
        <w:t>adids</w:t>
      </w:r>
      <w:proofErr w:type="spellEnd"/>
      <w:r w:rsidRPr="00ED2947">
        <w:rPr>
          <w:rFonts w:cs="Times New Roman"/>
        </w:rPr>
        <w:t xml:space="preserve">, predominantly Arctic </w:t>
      </w:r>
      <w:r w:rsidRPr="00ED2947">
        <w:rPr>
          <w:rFonts w:cs="Times New Roman"/>
        </w:rPr>
        <w:lastRenderedPageBreak/>
        <w:t>Cod, are also ecologically important and support the Arctic marine ecosystem with their prevalence and high energetic content</w:t>
      </w:r>
      <w:r>
        <w:rPr>
          <w:rFonts w:cs="Times New Roman"/>
        </w:rPr>
        <w:t xml:space="preserve"> </w:t>
      </w:r>
      <w:r>
        <w:rPr>
          <w:rFonts w:cs="Times New Roman"/>
        </w:rPr>
        <w:fldChar w:fldCharType="begin" w:fldLock="1"/>
      </w:r>
      <w:r w:rsidR="00941739">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Pr>
          <w:rFonts w:cs="Times New Roman"/>
        </w:rPr>
        <w:fldChar w:fldCharType="separate"/>
      </w:r>
      <w:r w:rsidRPr="00ED2947">
        <w:rPr>
          <w:rFonts w:cs="Times New Roman"/>
          <w:noProof/>
        </w:rPr>
        <w:t>(Elliott and Gaston 2008; Harter et al. 2013; Thorsteinson and Love 2016)</w:t>
      </w:r>
      <w:r>
        <w:rPr>
          <w:rFonts w:cs="Times New Roman"/>
        </w:rPr>
        <w:fldChar w:fldCharType="end"/>
      </w:r>
      <w:r w:rsidRPr="00ED2947">
        <w:rPr>
          <w:rFonts w:cs="Times New Roman"/>
        </w:rPr>
        <w:t xml:space="preserve">. Arctic Cod play a key linkage between abundant zooplankton such as calanoid copepods and amphipods and higher trophic organisms such as Black Guillemot </w:t>
      </w:r>
      <w:proofErr w:type="spellStart"/>
      <w:r w:rsidRPr="00ED2947">
        <w:rPr>
          <w:rFonts w:cs="Times New Roman"/>
          <w:i/>
        </w:rPr>
        <w:t>Cepphus</w:t>
      </w:r>
      <w:proofErr w:type="spellEnd"/>
      <w:r w:rsidRPr="00ED2947">
        <w:rPr>
          <w:rFonts w:cs="Times New Roman"/>
          <w:i/>
        </w:rPr>
        <w:t xml:space="preserve"> grille</w:t>
      </w:r>
      <w:r w:rsidRPr="00ED2947">
        <w:rPr>
          <w:rFonts w:cs="Times New Roman"/>
        </w:rPr>
        <w:t xml:space="preserve">, ringed seals </w:t>
      </w:r>
      <w:proofErr w:type="spellStart"/>
      <w:r w:rsidRPr="00ED2947">
        <w:rPr>
          <w:rFonts w:cs="Times New Roman"/>
          <w:i/>
        </w:rPr>
        <w:t>Pusa</w:t>
      </w:r>
      <w:proofErr w:type="spellEnd"/>
      <w:r w:rsidRPr="00ED2947">
        <w:rPr>
          <w:rFonts w:cs="Times New Roman"/>
          <w:i/>
        </w:rPr>
        <w:t xml:space="preserve"> </w:t>
      </w:r>
      <w:proofErr w:type="spellStart"/>
      <w:r w:rsidRPr="00ED2947">
        <w:rPr>
          <w:rFonts w:cs="Times New Roman"/>
          <w:i/>
        </w:rPr>
        <w:t>hispida</w:t>
      </w:r>
      <w:proofErr w:type="spellEnd"/>
      <w:r w:rsidRPr="00ED2947">
        <w:rPr>
          <w:rFonts w:cs="Times New Roman"/>
        </w:rPr>
        <w:t xml:space="preserve">, and beluga whales </w:t>
      </w:r>
      <w:r w:rsidRPr="00ED2947">
        <w:rPr>
          <w:rFonts w:cs="Times New Roman"/>
          <w:i/>
        </w:rPr>
        <w:t>Delphinapterus leucas</w:t>
      </w:r>
      <w:r w:rsidRPr="00ED2947">
        <w:rPr>
          <w:rFonts w:cs="Times New Roman"/>
        </w:rPr>
        <w:t xml:space="preserve"> </w:t>
      </w:r>
      <w:r>
        <w:rPr>
          <w:rFonts w:cs="Times New Roman"/>
        </w:rPr>
        <w:fldChar w:fldCharType="begin" w:fldLock="1"/>
      </w:r>
      <w:r w:rsidR="00E82E25">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Pr>
          <w:rFonts w:cs="Times New Roman"/>
        </w:rPr>
        <w:fldChar w:fldCharType="separate"/>
      </w:r>
      <w:r w:rsidRPr="00ED2947">
        <w:rPr>
          <w:rFonts w:cs="Times New Roman"/>
          <w:noProof/>
        </w:rPr>
        <w:t>(Bradstreet and Cross 1982; Harter et al. 2013)</w:t>
      </w:r>
      <w:r>
        <w:rPr>
          <w:rFonts w:cs="Times New Roman"/>
        </w:rPr>
        <w:fldChar w:fldCharType="end"/>
      </w:r>
      <w:r w:rsidRPr="00ED2947">
        <w:rPr>
          <w:rFonts w:cs="Times New Roman"/>
        </w:rPr>
        <w:t xml:space="preserve">. </w:t>
      </w:r>
      <w:r>
        <w:rPr>
          <w:rFonts w:cs="Times New Roman"/>
        </w:rPr>
        <w:t xml:space="preserve">Arctic Cod </w:t>
      </w:r>
      <w:r w:rsidR="00616E82">
        <w:rPr>
          <w:rFonts w:cs="Times New Roman"/>
        </w:rPr>
        <w:t xml:space="preserve">also </w:t>
      </w:r>
      <w:r>
        <w:rPr>
          <w:rFonts w:cs="Times New Roman"/>
        </w:rPr>
        <w:t>undertake migratory behavior</w:t>
      </w:r>
      <w:r w:rsidR="00850000">
        <w:rPr>
          <w:rFonts w:cs="Times New Roman"/>
        </w:rPr>
        <w:t xml:space="preserve"> </w:t>
      </w:r>
      <w:r w:rsidR="007D77C9">
        <w:rPr>
          <w:rFonts w:cs="Times New Roman"/>
        </w:rPr>
        <w:t>ostensibly</w:t>
      </w:r>
      <w:r>
        <w:rPr>
          <w:rFonts w:cs="Times New Roman"/>
        </w:rPr>
        <w:t xml:space="preserve"> to encounter habitats with favorable conditions</w:t>
      </w:r>
      <w:r w:rsidR="00996DD6">
        <w:rPr>
          <w:rFonts w:cs="Times New Roman"/>
        </w:rPr>
        <w:t xml:space="preserve"> during winter months</w:t>
      </w:r>
      <w:r w:rsidR="00850000">
        <w:rPr>
          <w:rFonts w:cs="Times New Roman"/>
        </w:rPr>
        <w:t xml:space="preserve"> </w:t>
      </w:r>
      <w:r w:rsidR="00850000">
        <w:rPr>
          <w:rFonts w:cs="Times New Roman"/>
        </w:rPr>
        <w:fldChar w:fldCharType="begin" w:fldLock="1"/>
      </w:r>
      <w:r w:rsidR="00616E82">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Pr>
          <w:rFonts w:cs="Times New Roman"/>
        </w:rPr>
        <w:t xml:space="preserve">. </w:t>
      </w:r>
      <w:r w:rsidR="00616E82">
        <w:rPr>
          <w:rFonts w:cs="Times New Roman"/>
        </w:rPr>
        <w:t xml:space="preserve">Pacific salmon have been documented as Arctic species, with a natal population in the Mackenzie River in Canada </w:t>
      </w:r>
      <w:r w:rsidR="00616E82">
        <w:rPr>
          <w:rFonts w:cs="Times New Roman"/>
        </w:rPr>
        <w:fldChar w:fldCharType="begin" w:fldLock="1"/>
      </w:r>
      <w:r w:rsidR="00CD79A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 W","non-dropping-particle":"","parse-names":false,"suffix":""},{"dropping-particle":"","family":"Brown","given":"R J","non-dropping-particle":"","parse-names":false,"suffix":""},{"dropping-particle":"","family":"Godbout","given":"L","non-dropping-particle":"","parse-names":false,"suffix":""},{"dropping-particle":"","family":"Reist","given":"J D","non-dropping-particle":"","parse-names":false,"suffix":""},{"dropping-particle":"","family":"Carmack","given":"E C","non-dropping-particle":"","parse-names":false,"suffix":""}],"container-title":"Atlantic","id":"ITEM-1","issue":"5","issued":{"date-parts":[["2009"]]},"page":"39-50","title":"Salmon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Pr>
          <w:rFonts w:cs="Times New Roman"/>
        </w:rPr>
        <w:t xml:space="preserve">These species </w:t>
      </w:r>
      <w:r w:rsidR="001A206B">
        <w:rPr>
          <w:rFonts w:cs="Times New Roman"/>
        </w:rPr>
        <w:t xml:space="preserve">undergo movements to find suitable habitat and conditions in the dynamic Arctic, and subsequently </w:t>
      </w:r>
      <w:r>
        <w:rPr>
          <w:rFonts w:cs="Times New Roman"/>
        </w:rPr>
        <w:t>make up a substantial portion of the fish community structure/species composition in the</w:t>
      </w:r>
      <w:r w:rsidR="001A206B">
        <w:rPr>
          <w:rFonts w:cs="Times New Roman"/>
        </w:rPr>
        <w:t xml:space="preserve"> nearshore</w:t>
      </w:r>
      <w:r>
        <w:rPr>
          <w:rFonts w:cs="Times New Roman"/>
        </w:rPr>
        <w:t xml:space="preserve"> Alaskan Arctic. </w:t>
      </w:r>
    </w:p>
    <w:p w14:paraId="460CB183" w14:textId="4F1A686E" w:rsidR="00E16921" w:rsidRDefault="001A206B" w:rsidP="007A6263">
      <w:pPr>
        <w:spacing w:after="0"/>
        <w:ind w:firstLine="540"/>
        <w:rPr>
          <w:rFonts w:cs="Times New Roman"/>
        </w:rPr>
      </w:pPr>
      <w:r>
        <w:rPr>
          <w:rFonts w:cs="Times New Roman"/>
        </w:rPr>
        <w:t>Nearshore fishes of the Alaskan Arctic support a robust ecosystem and provide subsistence food for local indigenous communities yet exist in a changing environment</w:t>
      </w:r>
      <w:r w:rsidR="003153A1">
        <w:rPr>
          <w:rFonts w:cs="Times New Roman"/>
        </w:rPr>
        <w:t xml:space="preserve"> </w:t>
      </w:r>
      <w:r w:rsidR="003153A1">
        <w:rPr>
          <w:rFonts w:cs="Times New Roman"/>
        </w:rPr>
        <w:fldChar w:fldCharType="begin" w:fldLock="1"/>
      </w:r>
      <w:r w:rsidR="003153A1">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Pr>
          <w:rFonts w:cs="Times New Roman"/>
        </w:rPr>
        <w:t xml:space="preserve">. Assessing long-term trends and spatial patterns of species composition is imperative for understanding how a fish community responds to changes in environmental variables, especially in nearshore populations </w:t>
      </w:r>
      <w:r>
        <w:rPr>
          <w:rFonts w:cs="Times New Roman"/>
        </w:rPr>
        <w:fldChar w:fldCharType="begin" w:fldLock="1"/>
      </w:r>
      <w:r>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Pr>
          <w:rFonts w:cs="Times New Roman"/>
        </w:rPr>
        <w:fldChar w:fldCharType="separate"/>
      </w:r>
      <w:r w:rsidRPr="002A2F4A">
        <w:rPr>
          <w:rFonts w:cs="Times New Roman"/>
          <w:noProof/>
        </w:rPr>
        <w:t>(Neves et al. 2016)</w:t>
      </w:r>
      <w:r>
        <w:rPr>
          <w:rFonts w:cs="Times New Roman"/>
        </w:rPr>
        <w:fldChar w:fldCharType="end"/>
      </w:r>
      <w:r>
        <w:rPr>
          <w:rFonts w:cs="Times New Roman"/>
        </w:rPr>
        <w:t xml:space="preserve">. Furthermore, examining species composition in a multivariate framework provides a more comprehensive understanding of changes occurring to all species at once, rather than to one or two species individually </w:t>
      </w:r>
      <w:r>
        <w:rPr>
          <w:rFonts w:cs="Times New Roman"/>
        </w:rPr>
        <w:fldChar w:fldCharType="begin" w:fldLock="1"/>
      </w:r>
      <w:r>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Pr>
          <w:rFonts w:cs="Times New Roman"/>
        </w:rPr>
        <w:fldChar w:fldCharType="separate"/>
      </w:r>
      <w:r w:rsidRPr="002A2F4A">
        <w:rPr>
          <w:rFonts w:cs="Times New Roman"/>
          <w:noProof/>
        </w:rPr>
        <w:t>(Fechhelm et al. 1995)</w:t>
      </w:r>
      <w:r>
        <w:rPr>
          <w:rFonts w:cs="Times New Roman"/>
        </w:rPr>
        <w:fldChar w:fldCharType="end"/>
      </w:r>
      <w:r>
        <w:rPr>
          <w:rFonts w:cs="Times New Roman"/>
        </w:rPr>
        <w:t xml:space="preserve">. </w:t>
      </w:r>
      <w:r w:rsidR="00ED2947">
        <w:rPr>
          <w:rFonts w:cs="Times New Roman"/>
        </w:rPr>
        <w:t xml:space="preserve">In this study, we assessed the effects of environmental variables upon the abundance of various fish species present within a nearshore semi-estuarine ecosystem </w:t>
      </w:r>
      <w:r w:rsidR="007877A7">
        <w:rPr>
          <w:rFonts w:cs="Times New Roman"/>
        </w:rPr>
        <w:t>in Prudhoe Bay,</w:t>
      </w:r>
      <w:r w:rsidR="00ED2947">
        <w:rPr>
          <w:rFonts w:cs="Times New Roman"/>
        </w:rPr>
        <w:t xml:space="preserve"> Alaska</w:t>
      </w:r>
      <w:r w:rsidR="00EA6B8D">
        <w:rPr>
          <w:rFonts w:cs="Times New Roman"/>
        </w:rPr>
        <w:t xml:space="preserve"> to demonstrate how the fish community is changing in response to shifts in climate and environmental conditions</w:t>
      </w:r>
      <w:r w:rsidR="00ED2947">
        <w:rPr>
          <w:rFonts w:cs="Times New Roman"/>
        </w:rPr>
        <w:t xml:space="preserve">. We hypothesized that ongoing shifts </w:t>
      </w:r>
      <w:r w:rsidR="00ED2947">
        <w:rPr>
          <w:rFonts w:cs="Times New Roman"/>
        </w:rPr>
        <w:lastRenderedPageBreak/>
        <w:t xml:space="preserve">in Arctic environmental conditions would bring about measurable changes in fish populations during 2001–2018. To quantify changes in fish community metrics we assessed 1) species richness and rare species presence over time, 2) effects of environmental variables upon species composition and 3) species composition </w:t>
      </w:r>
      <w:r w:rsidR="00941739">
        <w:rPr>
          <w:rFonts w:cs="Times New Roman"/>
        </w:rPr>
        <w:t xml:space="preserve">and abundance </w:t>
      </w:r>
      <w:r w:rsidR="00ED2947">
        <w:rPr>
          <w:rFonts w:cs="Times New Roman"/>
        </w:rPr>
        <w:t>changes over time</w:t>
      </w:r>
      <w:commentRangeStart w:id="2"/>
      <w:commentRangeStart w:id="3"/>
      <w:r w:rsidR="00ED2947">
        <w:rPr>
          <w:rFonts w:cs="Times New Roman"/>
        </w:rPr>
        <w:t>.</w:t>
      </w:r>
      <w:commentRangeEnd w:id="2"/>
      <w:r w:rsidR="00B265A9">
        <w:rPr>
          <w:rStyle w:val="CommentReference"/>
        </w:rPr>
        <w:commentReference w:id="2"/>
      </w:r>
      <w:commentRangeEnd w:id="3"/>
      <w:r w:rsidR="0043402C">
        <w:rPr>
          <w:rStyle w:val="CommentReference"/>
        </w:rPr>
        <w:commentReference w:id="3"/>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547D8A8D"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 xml:space="preserve">–2018.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34346B34" w:rsidR="001B26E3" w:rsidRDefault="00625C12" w:rsidP="009A6E95">
      <w:pPr>
        <w:ind w:firstLine="540"/>
        <w:rPr>
          <w:rFonts w:cs="Times New Roman"/>
        </w:rPr>
      </w:pPr>
      <w:r>
        <w:rPr>
          <w:rFonts w:cs="Times New Roman"/>
        </w:rPr>
        <w:t>F</w:t>
      </w:r>
      <w:r w:rsidRPr="009A6E95">
        <w:rPr>
          <w:rFonts w:cs="Times New Roman"/>
        </w:rPr>
        <w:t>our stations spaced approximately 27 km apart (Figure 1)</w:t>
      </w:r>
      <w:r>
        <w:rPr>
          <w:rFonts w:cs="Times New Roman"/>
        </w:rPr>
        <w:t xml:space="preserve"> along the coast were established for daily fish monitoring</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Pr="009A6E95">
        <w:rPr>
          <w:rFonts w:cs="Times New Roman"/>
        </w:rPr>
        <w:t>two fyke nets set side-by-side</w:t>
      </w:r>
      <w:r>
        <w:rPr>
          <w:rFonts w:cs="Times New Roman"/>
        </w:rPr>
        <w:t>, each</w:t>
      </w:r>
      <w:r w:rsidRPr="009A6E95">
        <w:rPr>
          <w:rFonts w:cs="Times New Roman"/>
        </w:rPr>
        <w:t xml:space="preserve"> with an opening of 1.8 m by </w:t>
      </w:r>
      <w:r w:rsidRPr="009A6E95">
        <w:rPr>
          <w:rFonts w:cs="Times New Roman"/>
        </w:rPr>
        <w:lastRenderedPageBreak/>
        <w:t xml:space="preserve">1.7 m, opening towards the coastline, with a 60-m block net leading to shore. </w:t>
      </w:r>
      <w:r w:rsidR="009A6E95" w:rsidRPr="009A6E95">
        <w:rPr>
          <w:rFonts w:cs="Times New Roman"/>
        </w:rPr>
        <w:t>A 15-m blocker wing was attached to the outer edge of each cod end. Using this bi-directional sampling method, the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17763">
        <w:rPr>
          <w:rFonts w:cs="Times New Roman"/>
        </w:rPr>
        <w:t>though</w:t>
      </w:r>
      <w:r w:rsidR="009A6E95" w:rsidRPr="009A6E95">
        <w:rPr>
          <w:rFonts w:cs="Times New Roman"/>
        </w:rPr>
        <w:t xml:space="preserve"> modifi</w:t>
      </w:r>
      <w:r w:rsidR="00017763">
        <w:rPr>
          <w:rFonts w:cs="Times New Roman"/>
        </w:rPr>
        <w:t>ed</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0D7D2539"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Pr="009A6E95">
        <w:rPr>
          <w:rFonts w:cs="Times New Roman"/>
        </w:rPr>
        <w:t xml:space="preserve"> </w:t>
      </w:r>
      <w:r w:rsidR="001B26E3">
        <w:rPr>
          <w:rFonts w:cs="Times New Roman"/>
        </w:rPr>
        <w:t>All 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using protocols established in</w:t>
      </w:r>
      <w:r w:rsidR="00342B90">
        <w:rPr>
          <w:rFonts w:cs="Times New Roman"/>
        </w:rPr>
        <w:t xml:space="preserve"> </w:t>
      </w:r>
      <w:r w:rsidR="00342B90">
        <w:rPr>
          <w:rFonts w:cs="Times New Roman"/>
        </w:rPr>
        <w:fldChar w:fldCharType="begin" w:fldLock="1"/>
      </w:r>
      <w:r w:rsidR="00342B90">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342B90">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r w:rsidR="001B26E3">
        <w:rPr>
          <w:rFonts w:cs="Times New Roman"/>
        </w:rPr>
        <w:t>.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 recapture.</w:t>
      </w:r>
      <w:r w:rsidR="001B26E3">
        <w:rPr>
          <w:rFonts w:cs="Times New Roman"/>
        </w:rPr>
        <w:t xml:space="preserve"> </w:t>
      </w:r>
      <w:r w:rsidRPr="009A6E95">
        <w:rPr>
          <w:rFonts w:cs="Times New Roman"/>
        </w:rPr>
        <w:t xml:space="preserve">Field sampling protocols were essentially unchanged from 2001 to 2018. </w:t>
      </w:r>
    </w:p>
    <w:p w14:paraId="3F6D8705" w14:textId="0C7587E8" w:rsidR="0022761F" w:rsidRDefault="0022761F" w:rsidP="0022761F">
      <w:pPr>
        <w:pStyle w:val="Heading2"/>
      </w:pPr>
      <w:r>
        <w:t>Environmental Data Sources</w:t>
      </w:r>
    </w:p>
    <w:p w14:paraId="788B7406" w14:textId="40372610"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w:t>
      </w:r>
      <w:r w:rsidR="009A6E95" w:rsidRPr="009A6E95">
        <w:rPr>
          <w:rFonts w:cs="Times New Roman"/>
        </w:rPr>
        <w:lastRenderedPageBreak/>
        <w:t xml:space="preserve">temperature meter (YSI Inc., Yellow Springs, Ohio) at the bottom, mid-water column, and just below the surface. </w:t>
      </w:r>
      <w:r w:rsidR="00CE4F85">
        <w:rPr>
          <w:rFonts w:cs="Times New Roman"/>
        </w:rPr>
        <w:t xml:space="preserve">For analyses, measurements taken near the top of the water column were used.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United States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was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 xml:space="preserve">directionality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using the formula</w:t>
      </w:r>
      <w:r w:rsidR="00E9156A">
        <w:rPr>
          <w:rFonts w:cs="Times New Roman"/>
        </w:rPr>
        <w:t>:</w:t>
      </w:r>
    </w:p>
    <w:p w14:paraId="3DE2638B" w14:textId="2D37EE64" w:rsidR="004C4E6F" w:rsidRDefault="00E9156A" w:rsidP="00D44DF6">
      <w:pPr>
        <w:ind w:firstLine="540"/>
        <w:jc w:val="center"/>
        <w:rPr>
          <w:rFonts w:cs="Times New Roman"/>
        </w:rPr>
      </w:pPr>
      <m:oMathPara>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m:oMathPara>
    </w:p>
    <w:p w14:paraId="51A6881B" w14:textId="382C86A6" w:rsidR="00B70DA3" w:rsidRDefault="00B70DA3" w:rsidP="00B70DA3">
      <w:pPr>
        <w:pStyle w:val="Heading2"/>
      </w:pPr>
      <w:r>
        <w:t>Data Analysis</w:t>
      </w:r>
    </w:p>
    <w:p w14:paraId="4CBAE4D4" w14:textId="3676087F" w:rsidR="00B70DA3" w:rsidRDefault="001B26E3" w:rsidP="00B70DA3">
      <w:pPr>
        <w:ind w:firstLine="720"/>
        <w:rPr>
          <w:rFonts w:cs="Times New Roman"/>
        </w:rPr>
      </w:pPr>
      <w:r>
        <w:rPr>
          <w:rFonts w:cs="Times New Roman"/>
        </w:rPr>
        <w:t xml:space="preserve">Abundance data were recorded by net site and 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commentRangeStart w:id="4"/>
      <w:r w:rsidR="008F2017">
        <w:rPr>
          <w:rFonts w:cs="Times New Roman"/>
        </w:rPr>
        <w:t xml:space="preserve">All environmental variables were assessed in a correlation matrix, with no variables that were highly correlated (&gt;0.5). </w:t>
      </w:r>
      <w:commentRangeEnd w:id="4"/>
      <w:r w:rsidR="008F2017">
        <w:rPr>
          <w:rStyle w:val="CommentReference"/>
        </w:rPr>
        <w:commentReference w:id="4"/>
      </w:r>
      <w:r w:rsidR="00B70DA3">
        <w:rPr>
          <w:rFonts w:cs="Times New Roman"/>
        </w:rPr>
        <w:t xml:space="preserve">All significance testing was done at the α = 0.05 level. </w:t>
      </w:r>
      <w:r w:rsidR="00B70DA3" w:rsidRPr="001962C1">
        <w:rPr>
          <w:rFonts w:cs="Times New Roman"/>
        </w:rPr>
        <w:t xml:space="preserve">All 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6B3C4B7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xml:space="preserve">, </w:t>
      </w:r>
      <w:r w:rsidR="00075BF0">
        <w:rPr>
          <w:rFonts w:cs="Times New Roman"/>
        </w:rPr>
        <w:lastRenderedPageBreak/>
        <w:t>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005BE735"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 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Pr>
          <w:rFonts w:cs="Times New Roman"/>
        </w:rPr>
        <w:t xml:space="preserve">, </w:t>
      </w:r>
      <w:r w:rsidR="00CE4F85">
        <w:rPr>
          <w:rFonts w:cs="Times New Roman"/>
        </w:rPr>
        <w:t xml:space="preserve">and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41EBC885"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r w:rsidR="00A12BA0">
        <w:rPr>
          <w:rFonts w:cs="Times New Roman"/>
        </w:rPr>
        <w:t>, each rare species</w:t>
      </w:r>
      <w:r w:rsidR="00567287">
        <w:rPr>
          <w:rFonts w:cs="Times New Roman"/>
        </w:rPr>
        <w:t xml:space="preserve"> was assessed using binomial Generalized Linear Models (GLMs)</w:t>
      </w:r>
      <w:r w:rsidR="00D000ED">
        <w:rPr>
          <w:rFonts w:cs="Times New Roman"/>
        </w:rPr>
        <w:t>:</w:t>
      </w:r>
    </w:p>
    <w:p w14:paraId="78EBBA85" w14:textId="73973121" w:rsidR="00056F5A" w:rsidRPr="00CB0719" w:rsidRDefault="001A206B"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7FC37312" w:rsidR="00CB0719" w:rsidRDefault="00567287" w:rsidP="00BD6953">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sidR="00B70DA3">
        <w:rPr>
          <w:rFonts w:eastAsiaTheme="minorEastAsia" w:cs="Times New Roman"/>
        </w:rPr>
        <w:t>was</w:t>
      </w:r>
      <w:r>
        <w:rPr>
          <w:rFonts w:eastAsiaTheme="minorEastAsia" w:cs="Times New Roman"/>
        </w:rPr>
        <w:t xml:space="preserve">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w:t>
      </w:r>
      <w:r w:rsidR="00B70DA3">
        <w:rPr>
          <w:rFonts w:eastAsiaTheme="minorEastAsia" w:cs="Times New Roman"/>
        </w:rPr>
        <w:t>was</w:t>
      </w:r>
      <w:r>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0B7F014D" w:rsidR="002B6065" w:rsidRDefault="002B6065" w:rsidP="002B6065">
      <w:pPr>
        <w:spacing w:after="0"/>
        <w:ind w:firstLine="540"/>
        <w:rPr>
          <w:rFonts w:cs="Times New Roman"/>
        </w:rPr>
      </w:pPr>
      <w:r>
        <w:rPr>
          <w:rFonts w:cs="Times New Roman"/>
        </w:rPr>
        <w:t xml:space="preserve">To determine the effects of environmental variables upon species assemblage structure, we began with a dissimilarity matrix of the multivariate catch data using Bray-Curtis distances. The </w:t>
      </w:r>
      <w:r>
        <w:rPr>
          <w:rFonts w:cs="Times New Roman"/>
        </w:rPr>
        <w:lastRenderedPageBreak/>
        <w:t>Bray-Curtis dissimilarity matrix was reduced to three dimensions using non-metric multidimensional scaling (nMDS)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analysis to the species whose abundance was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allows for the multivariate analysis of quantitative environmental variables upon the responding species assemblages</w:t>
      </w:r>
      <w:r w:rsidRPr="00755E8D">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0837FFF1" w:rsidR="0048664E" w:rsidRDefault="002B6065" w:rsidP="00E204F0">
      <w:pPr>
        <w:ind w:firstLine="540"/>
        <w:rPr>
          <w:rFonts w:cs="Times New Roman"/>
        </w:rPr>
      </w:pPr>
      <w:r>
        <w:rPr>
          <w:rFonts w:cs="Times New Roman"/>
        </w:rPr>
        <w:t>Next,</w:t>
      </w:r>
      <w:r w:rsidR="00AB3192">
        <w:rPr>
          <w:rFonts w:cs="Times New Roman"/>
        </w:rPr>
        <w:t xml:space="preserve"> we </w:t>
      </w:r>
      <w:r w:rsidR="009A6DBC">
        <w:rPr>
          <w:rFonts w:cs="Times New Roman"/>
        </w:rPr>
        <w:t>conducted</w:t>
      </w:r>
      <w:r w:rsidR="00AB3192">
        <w:rPr>
          <w:rFonts w:cs="Times New Roman"/>
        </w:rPr>
        <w:t xml:space="preserve"> a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describing species composition</w:t>
      </w:r>
      <w:r w:rsidR="003809A9">
        <w:rPr>
          <w:rFonts w:cs="Times New Roman"/>
        </w:rPr>
        <w:t xml:space="preserve">. </w:t>
      </w:r>
      <w:r w:rsidR="00E204F0">
        <w:rPr>
          <w:rFonts w:cs="Times New Roman"/>
        </w:rPr>
        <w:t xml:space="preserve">Multivariate models after this included only these parameters and the spatial-temporal variables year and station.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envfit())</w:t>
      </w:r>
      <w:r w:rsidR="008B20DB">
        <w:rPr>
          <w:rFonts w:cs="Times New Roman"/>
        </w:rPr>
        <w:t xml:space="preserve">. </w:t>
      </w:r>
      <w:r>
        <w:rPr>
          <w:rFonts w:cs="Times New Roman"/>
        </w:rPr>
        <w:t>The similarity percentile (vegan command: simper()) was calculated to determine which species contributed to the Bray-Curtis dissimilarity, using pairwise comparisons between each sample year, station, and biweekly period</w:t>
      </w:r>
      <w:r w:rsidR="008F2017">
        <w:rPr>
          <w:rFonts w:cs="Times New Roman"/>
        </w:rPr>
        <w:t xml:space="preserve"> </w:t>
      </w:r>
      <w:r w:rsidR="008F2017">
        <w:rPr>
          <w:rFonts w:cs="Times New Roman"/>
        </w:rPr>
        <w:fldChar w:fldCharType="begin" w:fldLock="1"/>
      </w:r>
      <w:r w:rsidR="002A2F4A">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Pr>
          <w:rFonts w:cs="Times New Roman"/>
        </w:rPr>
        <w:t>.</w:t>
      </w:r>
    </w:p>
    <w:p w14:paraId="2659AE9C" w14:textId="195F62F8"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2B6065">
        <w:rPr>
          <w:rFonts w:cs="Times New Roman"/>
        </w:rPr>
        <w:t xml:space="preserve"> </w:t>
      </w:r>
      <w:commentRangeStart w:id="5"/>
      <w:commentRangeStart w:id="6"/>
      <w:r w:rsidR="008F2017">
        <w:rPr>
          <w:rFonts w:cs="Times New Roman"/>
        </w:rPr>
        <w:t>B</w:t>
      </w:r>
      <w:r>
        <w:rPr>
          <w:rFonts w:cs="Times New Roman"/>
        </w:rPr>
        <w:t xml:space="preserve">iweekly periods </w:t>
      </w:r>
      <w:r w:rsidR="003153A1">
        <w:rPr>
          <w:rFonts w:cs="Times New Roman"/>
        </w:rPr>
        <w:t>with no</w:t>
      </w:r>
      <w:r>
        <w:rPr>
          <w:rFonts w:cs="Times New Roman"/>
        </w:rPr>
        <w:t xml:space="preserve"> data </w:t>
      </w:r>
      <w:r>
        <w:rPr>
          <w:rFonts w:cs="Times New Roman"/>
        </w:rPr>
        <w:lastRenderedPageBreak/>
        <w:t>coverage in environmental monitoring were excluded from analys</w:t>
      </w:r>
      <w:r w:rsidR="008F2017">
        <w:rPr>
          <w:rFonts w:cs="Times New Roman"/>
        </w:rPr>
        <w:t>e</w:t>
      </w:r>
      <w:r>
        <w:rPr>
          <w:rFonts w:cs="Times New Roman"/>
        </w:rPr>
        <w:t xml:space="preserve">s. </w:t>
      </w:r>
      <w:commentRangeEnd w:id="5"/>
      <w:r w:rsidR="008F2017">
        <w:rPr>
          <w:rStyle w:val="CommentReference"/>
        </w:rPr>
        <w:commentReference w:id="5"/>
      </w:r>
      <w:commentRangeEnd w:id="6"/>
      <w:r w:rsidR="00BB2897">
        <w:rPr>
          <w:rStyle w:val="CommentReference"/>
        </w:rPr>
        <w:commentReference w:id="6"/>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7"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7"/>
      <w:r w:rsidR="00A86A22">
        <w:rPr>
          <w:rFonts w:eastAsiaTheme="minorEastAsia" w:cs="Times New Roman"/>
        </w:rPr>
        <w:t>,</w:t>
      </w:r>
    </w:p>
    <w:p w14:paraId="60C3215D" w14:textId="7666A84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A86A22">
        <w:rPr>
          <w:rFonts w:eastAsiaTheme="minorEastAsia" w:cs="Times New Roman"/>
        </w:rPr>
        <w:t xml:space="preserve"> 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r w:rsidR="004C3221">
        <w:rPr>
          <w:rFonts w:cs="Times New Roman"/>
        </w:rPr>
        <w:t>The top fitting PERMANOVA model was determined using backward 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p>
    <w:p w14:paraId="1160ADE6" w14:textId="3C1A3474" w:rsidR="00F30B32" w:rsidRDefault="00F30B32" w:rsidP="00F30B32">
      <w:pPr>
        <w:pStyle w:val="Heading2"/>
      </w:pPr>
      <w:r>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r w:rsidR="00F30B32">
        <w:rPr>
          <w:rFonts w:cs="Times New Roman"/>
        </w:rPr>
        <w:t>n</w:t>
      </w:r>
      <w:r w:rsidR="00C67648">
        <w:rPr>
          <w:rFonts w:cs="Times New Roman"/>
        </w:rPr>
        <w:t xml:space="preserve">MDS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6D185176" w:rsidR="00CE71C8" w:rsidRDefault="001A206B" w:rsidP="00D44DF6">
      <w:pPr>
        <w:ind w:firstLine="540"/>
        <w:jc w:val="center"/>
        <w:rPr>
          <w:rFonts w:cs="Times New Roman"/>
        </w:rPr>
      </w:pPr>
      <m:oMathPara>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222E11DE" w14:textId="217E75E4"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8C5738">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lastRenderedPageBreak/>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5C5EC29D" w:rsidR="009F6352" w:rsidRPr="009F6352" w:rsidRDefault="001A206B" w:rsidP="009F6352">
      <w:pPr>
        <w:ind w:firstLine="720"/>
        <w:rPr>
          <w:rFonts w:cs="Times New Roman"/>
        </w:rPr>
      </w:pPr>
      <m:oMathPara>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m:oMathPara>
    </w:p>
    <w:p w14:paraId="73D64479" w14:textId="1D425CA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80270C">
        <w:rPr>
          <w:rFonts w:eastAsiaTheme="minorEastAsia" w:cs="Times New Roman"/>
        </w:rPr>
        <w:t xml:space="preserve">. Changes in variability of catches over time was determined using the annual coefficient of variation (CV) defined as </w:t>
      </w:r>
      <m:oMath>
        <m:r>
          <w:rPr>
            <w:rFonts w:ascii="Cambria Math" w:eastAsiaTheme="minorEastAsia" w:hAnsi="Cambria Math" w:cs="Times New Roman"/>
          </w:rPr>
          <m:t>σ/μ</m:t>
        </m:r>
      </m:oMath>
      <w:r w:rsidR="0080270C">
        <w:rPr>
          <w:rFonts w:eastAsiaTheme="minorEastAsia" w:cs="Times New Roman"/>
        </w:rPr>
        <w:t>. The annual CV was then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6EF94822"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77705E">
        <w:rPr>
          <w:rFonts w:cs="Times New Roman"/>
        </w:rPr>
        <w:t xml:space="preserve"> 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Broad Whitefish, Fourhorn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4741ED">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13FE4E49" w:rsidR="00F43697" w:rsidRDefault="004741ED" w:rsidP="00C2664B">
      <w:pPr>
        <w:ind w:firstLine="720"/>
        <w:rPr>
          <w:rFonts w:cs="Times New Roman"/>
        </w:rPr>
      </w:pPr>
      <w:r>
        <w:rPr>
          <w:rFonts w:cs="Times New Roman"/>
        </w:rPr>
        <w:lastRenderedPageBreak/>
        <w:t>S</w:t>
      </w:r>
      <w:r w:rsidR="0077705E">
        <w:rPr>
          <w:rFonts w:cs="Times New Roman"/>
        </w:rPr>
        <w:t>pecies richness in the aggregated samples (year by biweekly period by station) ranged from 9 to 17</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of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050825">
        <w:rPr>
          <w:rFonts w:cs="Times New Roman"/>
        </w:rPr>
        <w:t>compared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stations. </w:t>
      </w:r>
    </w:p>
    <w:p w14:paraId="6F848151" w14:textId="153396DD"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265035">
        <w:t xml:space="preserve">over 2001–2018 </w:t>
      </w:r>
      <w:r>
        <w:t>showed</w:t>
      </w:r>
      <w:r w:rsidR="00265035">
        <w:t xml:space="preserve"> </w:t>
      </w:r>
      <w:r>
        <w:t xml:space="preserve">significant </w:t>
      </w:r>
      <w:r w:rsidR="00265035">
        <w:t>increase</w:t>
      </w:r>
      <w:r w:rsidR="00783F7D">
        <w:t>s</w:t>
      </w:r>
      <w:r w:rsidR="00740E61">
        <w:t xml:space="preserve"> per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r w:rsidR="00265035" w:rsidRPr="00616D5C">
        <w:rPr>
          <w:rFonts w:cs="Times New Roman"/>
          <w:i/>
        </w:rPr>
        <w:t xml:space="preserve">Coregonus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 </w:t>
      </w:r>
      <w:commentRangeStart w:id="8"/>
      <w:r w:rsidR="00616D5C" w:rsidRPr="00616D5C">
        <w:rPr>
          <w:rFonts w:cs="Times New Roman"/>
          <w:i/>
        </w:rPr>
        <w:t>Liparis</w:t>
      </w:r>
      <w:r w:rsidR="00616D5C">
        <w:rPr>
          <w:rFonts w:cs="Times New Roman"/>
        </w:rPr>
        <w:t xml:space="preserve"> spp. </w:t>
      </w:r>
      <w:commentRangeEnd w:id="8"/>
      <w:r w:rsidR="00265035">
        <w:rPr>
          <w:rStyle w:val="CommentReference"/>
        </w:rPr>
        <w:commentReference w:id="8"/>
      </w:r>
      <w:r w:rsidR="00616D5C">
        <w:rPr>
          <w:rFonts w:cs="Times New Roman"/>
        </w:rPr>
        <w:t xml:space="preserve">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77777777" w:rsidR="000F07F6" w:rsidRDefault="00050825" w:rsidP="000F07F6">
      <w:pPr>
        <w:ind w:firstLine="720"/>
        <w:rPr>
          <w:rFonts w:cs="Times New Roman"/>
        </w:rPr>
      </w:pPr>
      <w:r>
        <w:rPr>
          <w:rFonts w:cs="Times New Roman"/>
        </w:rPr>
        <w:t xml:space="preserve">For 2001–2018, </w:t>
      </w:r>
      <w:r w:rsidR="000F07F6">
        <w:rPr>
          <w:rFonts w:cs="Times New Roman"/>
        </w:rPr>
        <w:t>environmental</w:t>
      </w:r>
      <w:r w:rsidRPr="003C3FC4">
        <w:rPr>
          <w:rFonts w:cs="Times New Roman"/>
        </w:rPr>
        <w:t xml:space="preserve"> conditions at the sampling stations varied </w:t>
      </w:r>
      <w:r w:rsidR="000F07F6">
        <w:rPr>
          <w:rFonts w:cs="Times New Roman"/>
        </w:rPr>
        <w:t>temporally and spatially</w:t>
      </w:r>
      <w:r w:rsidR="00265035">
        <w:rPr>
          <w:rFonts w:cs="Times New Roman"/>
        </w:rPr>
        <w:t xml:space="preserve">. </w:t>
      </w:r>
      <w:r w:rsidR="000F07F6">
        <w:rPr>
          <w:rFonts w:cs="Times New Roman"/>
        </w:rPr>
        <w:t>W</w:t>
      </w:r>
      <w:r w:rsidRPr="003C3FC4">
        <w:rPr>
          <w:rFonts w:cs="Times New Roman"/>
        </w:rPr>
        <w:t>ater temperature ranged from 2.1 to 12.7° C (mean = 8.1° C</w:t>
      </w:r>
      <w:r w:rsidR="00F22723">
        <w:rPr>
          <w:rFonts w:cs="Times New Roman"/>
        </w:rPr>
        <w:t xml:space="preserve">, </w:t>
      </w:r>
      <w:r w:rsidR="00404CFE">
        <w:rPr>
          <w:rFonts w:cs="Times New Roman"/>
        </w:rPr>
        <w:t>SD</w:t>
      </w:r>
      <w:r w:rsidR="00F22723">
        <w:rPr>
          <w:rFonts w:cs="Times New Roman"/>
        </w:rPr>
        <w:t xml:space="preserve"> = 1.98</w:t>
      </w:r>
      <w:r w:rsidRPr="003C3FC4">
        <w:rPr>
          <w:rFonts w:cs="Times New Roman"/>
        </w:rPr>
        <w:t xml:space="preserve">) and salinity ranged from </w:t>
      </w:r>
      <w:r>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w:t>
      </w:r>
      <w:r w:rsidR="000F07F6">
        <w:rPr>
          <w:rFonts w:cs="Times New Roman"/>
        </w:rPr>
        <w:lastRenderedPageBreak/>
        <w:t xml:space="preserve">there was not a significant change in annual salinity (linear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the stations, water temperature fluctuated substantially but was highest on average at station 230 and lowest at station 220, while salinity was highest on average at station 220 and lowest at station 230 (Figure 4). </w:t>
      </w:r>
      <w:r w:rsidR="000F07F6" w:rsidRPr="003C3FC4">
        <w:rPr>
          <w:rFonts w:cs="Times New Roman"/>
        </w:rPr>
        <w:t xml:space="preserve">The discharge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SD = 54.1), with</w:t>
      </w:r>
      <w:r w:rsidR="000F07F6">
        <w:rPr>
          <w:rFonts w:cs="Times New Roman"/>
        </w:rPr>
        <w:t xml:space="preserve">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5).</w:t>
      </w:r>
      <w:r w:rsidR="000F07F6">
        <w:rPr>
          <w:rFonts w:cs="Times New Roman"/>
        </w:rPr>
        <w:t xml:space="preserve">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over 2001–2018, while the East-West wind directionality shifted to become more easterly over the same time period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101E255E"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biweekly period, water salinity, and water temperature (correlation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 year and station</w:t>
      </w:r>
      <w:r>
        <w:rPr>
          <w:rFonts w:cs="Times New Roman"/>
        </w:rPr>
        <w:t xml:space="preserve"> were used in the subsequent</w:t>
      </w:r>
      <w:r w:rsidR="00DE2903">
        <w:rPr>
          <w:rFonts w:cs="Times New Roman"/>
        </w:rPr>
        <w:t xml:space="preserve"> </w:t>
      </w:r>
      <w:r w:rsidR="004C0EB8">
        <w:rPr>
          <w:rFonts w:cs="Times New Roman"/>
        </w:rPr>
        <w:t xml:space="preserve">nMDS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nMDS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9"/>
      <w:r w:rsidR="00EF17F0">
        <w:t>Analysis of the nMDS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9"/>
      <w:r w:rsidR="00EF17F0">
        <w:rPr>
          <w:rStyle w:val="CommentReference"/>
        </w:rPr>
        <w:commentReference w:id="9"/>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xml:space="preserve">). </w:t>
      </w:r>
      <w:r w:rsidR="00EF17F0">
        <w:lastRenderedPageBreak/>
        <w:t>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 xml:space="preserve">).  </w:t>
      </w:r>
    </w:p>
    <w:p w14:paraId="1E219468" w14:textId="503FB9A1" w:rsidR="00BE2A7B" w:rsidRDefault="000F07F6" w:rsidP="001214BC">
      <w:pPr>
        <w:ind w:firstLine="720"/>
      </w:pPr>
      <w:r>
        <w:t xml:space="preserve">While there was substantial overlap in species composition among all four stations, there was a clear divide between eastern stations (214 and 230) and western stations (218 and 220). The nMDS centroids of the eastern stations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9F7BF6">
        <w:t>e</w:t>
      </w:r>
      <w:r w:rsidR="00C55358">
        <w:t xml:space="preserve">astern and </w:t>
      </w:r>
      <w:r w:rsidR="009F7BF6">
        <w:t>w</w:t>
      </w:r>
      <w:r w:rsidR="00C55358">
        <w:t>estern 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Threespine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Ninespine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contributing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nMDS</w:t>
      </w:r>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24CBAD63" w:rsidR="00404CFE" w:rsidRPr="00BE2A7B" w:rsidRDefault="00404CFE" w:rsidP="00404CFE">
      <w:pPr>
        <w:ind w:firstLine="720"/>
        <w:rPr>
          <w:rFonts w:cs="Times New Roman"/>
          <w:b/>
        </w:rPr>
      </w:pPr>
      <w:r>
        <w:rPr>
          <w:rFonts w:cs="Times New Roman"/>
        </w:rPr>
        <w:t xml:space="preserve">The marginal PERMANOVA model containing year, station, biweekly period, water temperature, and salinity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year (marginal R</w:t>
      </w:r>
      <w:r w:rsidRPr="00BE2A7B">
        <w:rPr>
          <w:rFonts w:cs="Times New Roman"/>
          <w:vertAlign w:val="superscript"/>
        </w:rPr>
        <w:t>2</w:t>
      </w:r>
      <w:r>
        <w:rPr>
          <w:rFonts w:cs="Times New Roman"/>
        </w:rPr>
        <w:t xml:space="preserve"> = 0.029, pseudo-F = 13.6, p = 0.001), station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p = 0.001), biweekly period (marginal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6, p = 0.001), water temperature (marginal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7, p = 0.001), and salinity (marginal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 xml:space="preserve">5, p = 0.001). The sequential (Type I) sums of squares PERMANOVA model (Station + biweekly + </w:t>
      </w:r>
      <w:r>
        <w:rPr>
          <w:rFonts w:cs="Times New Roman"/>
        </w:rPr>
        <w:lastRenderedPageBreak/>
        <w:t xml:space="preserve">Year + water temperature + salinity) shows </w:t>
      </w:r>
      <w:r w:rsidR="009A6DBC">
        <w:rPr>
          <w:rFonts w:cs="Times New Roman"/>
        </w:rPr>
        <w:t>slight</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have been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167F4C1B" w:rsidR="009A6DBC" w:rsidRDefault="009A6DBC" w:rsidP="009A6DBC">
      <w:pPr>
        <w:ind w:firstLine="720"/>
      </w:pPr>
      <w:r>
        <w:t xml:space="preserve">To assess changes in species composition over time, we modeled nMDS axes by year, station, and biweekly period. Results from this model showed the nMDS axes 1 and 2 were best fit with a non-linear GAM framework (measured by percent deviance explained), while nMDS axis 3 was best fit with a linear model. For axis 1, there was a significant non-linear increase from 2001–2018. For axis 2, there was a significant non-linear decrease from 2001–2018. For axis 3, there was no significant change over the same time period. Results from the F-statistic (Chow test statistic) showed that of the 12 station/axis combinations, three showed weak support of structural breaks, with the Bayesian Information Criterion </w:t>
      </w:r>
      <w:r w:rsidR="00B56D4B">
        <w:t xml:space="preserve">for these three </w:t>
      </w:r>
      <w:r>
        <w:t xml:space="preserve">slightly lowest at one optimal breakpoint. Given this tepid evidence, we concluded that the overall time series of the nMDS axes showed no structural change. </w:t>
      </w:r>
    </w:p>
    <w:p w14:paraId="2F9D2BFD" w14:textId="18B7CDE1"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significantly changed in abundance </w:t>
      </w:r>
      <w:r w:rsidR="000F07F6">
        <w:t xml:space="preserve">over time 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Dolly Varden</w:t>
      </w:r>
      <w:r w:rsidR="0043402C">
        <w:t xml:space="preserve"> </w:t>
      </w:r>
      <w:r w:rsidR="0043402C" w:rsidRPr="0043402C">
        <w:rPr>
          <w:i/>
        </w:rPr>
        <w:t xml:space="preserve">Salvelinus </w:t>
      </w:r>
      <w:proofErr w:type="spellStart"/>
      <w:r w:rsidR="0043402C" w:rsidRPr="0043402C">
        <w:rPr>
          <w:i/>
        </w:rPr>
        <w:t>malma</w:t>
      </w:r>
      <w:proofErr w:type="spellEnd"/>
      <w:r w:rsidR="006F7CCE">
        <w:t xml:space="preserve">, Fourhorn Sculpin, </w:t>
      </w:r>
      <w:r w:rsidR="00C64948">
        <w:t xml:space="preserve">and </w:t>
      </w:r>
      <w:r w:rsidR="006F7CCE">
        <w:t>Saffron Cod</w:t>
      </w:r>
      <w:r w:rsidR="00C64948">
        <w:t xml:space="preserve"> (Table 2)</w:t>
      </w:r>
      <w:r w:rsidR="006F7CCE">
        <w:t xml:space="preserve">.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Dolly Varden</w:t>
      </w:r>
      <w:r w:rsidR="00DF0274">
        <w:t xml:space="preserve">, </w:t>
      </w:r>
      <w:r w:rsidR="006F7CCE">
        <w:lastRenderedPageBreak/>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C22266">
        <w:t xml:space="preserve"> (Table 2)</w:t>
      </w:r>
      <w:r w:rsidR="00DF0274">
        <w:t xml:space="preserve">. </w:t>
      </w:r>
      <w:r w:rsidR="008961CE">
        <w:t xml:space="preserve">The annual variability of catches increased for Dolly Varden and decreased for Saffron Cod. </w:t>
      </w:r>
    </w:p>
    <w:p w14:paraId="5A7119F8" w14:textId="77777777" w:rsidR="0046795D" w:rsidRDefault="0046795D" w:rsidP="0046795D">
      <w:pPr>
        <w:pStyle w:val="Heading1"/>
      </w:pPr>
      <w:r>
        <w:t>Discussion</w:t>
      </w:r>
    </w:p>
    <w:p w14:paraId="3EB51FA0" w14:textId="49DCB1EC" w:rsidR="00946311" w:rsidRPr="001B7F7A" w:rsidRDefault="00562B1B" w:rsidP="001B7F7A">
      <w:pPr>
        <w:ind w:firstLine="720"/>
        <w:rPr>
          <w:rFonts w:cs="Times New Roman"/>
        </w:rPr>
      </w:pPr>
      <w:r w:rsidRPr="007A6263">
        <w:rPr>
          <w:rFonts w:cs="Times New Roman"/>
        </w:rPr>
        <w:t>The Arctic Ocean represents 34</w:t>
      </w:r>
      <w:r>
        <w:rPr>
          <w:rFonts w:cs="Times New Roman"/>
        </w:rPr>
        <w:t>%</w:t>
      </w:r>
      <w:r w:rsidRPr="007A6263">
        <w:rPr>
          <w:rFonts w:cs="Times New Roman"/>
        </w:rPr>
        <w:t xml:space="preserve"> of</w:t>
      </w:r>
      <w:r>
        <w:rPr>
          <w:rFonts w:cs="Times New Roman"/>
        </w:rPr>
        <w:t xml:space="preserve"> </w:t>
      </w:r>
      <w:r w:rsidRPr="007A6263">
        <w:rPr>
          <w:rFonts w:cs="Times New Roman"/>
        </w:rPr>
        <w:t>the world's coastline</w:t>
      </w:r>
      <w:r>
        <w:rPr>
          <w:rFonts w:cs="Times New Roman"/>
        </w:rPr>
        <w:t xml:space="preserve"> </w:t>
      </w:r>
      <w:r>
        <w:rPr>
          <w:rFonts w:cs="Times New Roman"/>
        </w:rPr>
        <w:fldChar w:fldCharType="begin" w:fldLock="1"/>
      </w:r>
      <w:r>
        <w:rPr>
          <w:rFonts w:cs="Times New Roman"/>
        </w:rPr>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rPr>
          <w:rFonts w:cs="Times New Roman"/>
        </w:rPr>
        <w:fldChar w:fldCharType="separate"/>
      </w:r>
      <w:r w:rsidRPr="006E760F">
        <w:rPr>
          <w:rFonts w:cs="Times New Roman"/>
          <w:noProof/>
        </w:rPr>
        <w:t>(Lantuit et al. 2012)</w:t>
      </w:r>
      <w:r>
        <w:rPr>
          <w:rFonts w:cs="Times New Roman"/>
        </w:rPr>
        <w:fldChar w:fldCharType="end"/>
      </w:r>
      <w:r w:rsidRPr="007A6263">
        <w:rPr>
          <w:rFonts w:cs="Times New Roman"/>
        </w:rPr>
        <w:t xml:space="preserve">, yet </w:t>
      </w:r>
      <w:r>
        <w:rPr>
          <w:rFonts w:cs="Times New Roman"/>
        </w:rPr>
        <w:t xml:space="preserve">is </w:t>
      </w:r>
      <w:r w:rsidRPr="007A6263">
        <w:rPr>
          <w:rFonts w:cs="Times New Roman"/>
        </w:rPr>
        <w:t xml:space="preserve">among the </w:t>
      </w:r>
      <w:r>
        <w:rPr>
          <w:rFonts w:cs="Times New Roman"/>
        </w:rPr>
        <w:t>least-studied</w:t>
      </w:r>
      <w:r w:rsidRPr="007A6263">
        <w:rPr>
          <w:rFonts w:cs="Times New Roman"/>
        </w:rPr>
        <w:t xml:space="preserve"> marine ecosystems in the world due to </w:t>
      </w:r>
      <w:r>
        <w:rPr>
          <w:rFonts w:cs="Times New Roman"/>
        </w:rPr>
        <w:t xml:space="preserve">inaccessibility, </w:t>
      </w:r>
      <w:r w:rsidRPr="007A6263">
        <w:rPr>
          <w:rFonts w:cs="Times New Roman"/>
        </w:rPr>
        <w:t>inclement weather</w:t>
      </w:r>
      <w:r>
        <w:rPr>
          <w:rFonts w:cs="Times New Roman"/>
        </w:rPr>
        <w:t xml:space="preserve">, and high proportion of </w:t>
      </w:r>
      <w:r w:rsidRPr="007A6263">
        <w:rPr>
          <w:rFonts w:cs="Times New Roman"/>
        </w:rPr>
        <w:t>shallow</w:t>
      </w:r>
      <w:r>
        <w:rPr>
          <w:rFonts w:cs="Times New Roman"/>
        </w:rPr>
        <w:t xml:space="preserve"> </w:t>
      </w:r>
      <w:r w:rsidRPr="007A6263">
        <w:rPr>
          <w:rFonts w:cs="Times New Roman"/>
        </w:rPr>
        <w:t xml:space="preserve">coastal shelves </w:t>
      </w:r>
      <w:r>
        <w:rPr>
          <w:rFonts w:cs="Times New Roman"/>
        </w:rPr>
        <w:t xml:space="preserve">that </w:t>
      </w:r>
      <w:r w:rsidRPr="007A6263">
        <w:rPr>
          <w:rFonts w:cs="Times New Roman"/>
        </w:rPr>
        <w:t>are not</w:t>
      </w:r>
      <w:r>
        <w:rPr>
          <w:rFonts w:cs="Times New Roman"/>
        </w:rPr>
        <w:t xml:space="preserve"> </w:t>
      </w:r>
      <w:r w:rsidRPr="007A6263">
        <w:rPr>
          <w:rFonts w:cs="Times New Roman"/>
        </w:rPr>
        <w:t>accessible by deep-drafted, ocean-research vessels</w:t>
      </w:r>
      <w:r>
        <w:rPr>
          <w:rFonts w:cs="Times New Roman"/>
        </w:rPr>
        <w:t xml:space="preserve"> </w:t>
      </w:r>
      <w:r>
        <w:rPr>
          <w:rFonts w:cs="Times New Roman"/>
        </w:rPr>
        <w:fldChar w:fldCharType="begin" w:fldLock="1"/>
      </w:r>
      <w:r>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6E760F">
        <w:rPr>
          <w:rFonts w:cs="Times New Roman"/>
          <w:noProof/>
        </w:rPr>
        <w:t>(Eakins and Sharman 2010)</w:t>
      </w:r>
      <w:r>
        <w:rPr>
          <w:rFonts w:cs="Times New Roman"/>
        </w:rPr>
        <w:fldChar w:fldCharType="end"/>
      </w:r>
      <w:r>
        <w:rPr>
          <w:rFonts w:cs="Times New Roman"/>
        </w:rPr>
        <w:t xml:space="preserve">. </w:t>
      </w:r>
      <w:r w:rsidR="00946311">
        <w:t>With the predicted changes in sea-surface temperatures, precipitation, and sea-ice coverage, it is imperative to understand how biodiversity is responding in the Arctic region.</w:t>
      </w:r>
      <w:r w:rsidR="001B7F7A">
        <w:t xml:space="preserve"> Previous studies in Prudhoe Bay and the Alaska Arctic have been focused upon single species or lacking long-term monitoring, which may not capture temporal community changes </w:t>
      </w:r>
      <w:r w:rsidR="001B7F7A">
        <w:fldChar w:fldCharType="begin" w:fldLock="1"/>
      </w:r>
      <w:r w:rsidR="006212A8">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rsidR="001B7F7A">
        <w:fldChar w:fldCharType="separate"/>
      </w:r>
      <w:r w:rsidR="001B7F7A" w:rsidRPr="00E82E25">
        <w:rPr>
          <w:noProof/>
        </w:rPr>
        <w:t>(Fechhelm et al. 1993, 1999; Thedinga et al. 2013; Streever et al. 2016)</w:t>
      </w:r>
      <w:r w:rsidR="001B7F7A">
        <w:fldChar w:fldCharType="end"/>
      </w:r>
      <w:r w:rsidR="001B7F7A">
        <w:t xml:space="preserve">. </w:t>
      </w:r>
      <w:r w:rsidR="00946311">
        <w:t xml:space="preserve">This study assessed one of the </w:t>
      </w:r>
      <w:r w:rsidR="001B7F7A">
        <w:t>only</w:t>
      </w:r>
      <w:r w:rsidR="00946311">
        <w:t xml:space="preserve"> long-term monitoring projects of Arctic fishes to examine how the nearshore fish community has responded to changing conditions.  </w:t>
      </w:r>
    </w:p>
    <w:p w14:paraId="008ACF1D" w14:textId="47C1A760" w:rsidR="00782745" w:rsidRDefault="001B7F7A" w:rsidP="00782745">
      <w:pPr>
        <w:pStyle w:val="Heading2"/>
      </w:pPr>
      <w:r>
        <w:t>The Changing</w:t>
      </w:r>
      <w:r w:rsidR="00782745">
        <w:t xml:space="preserve"> Environment</w:t>
      </w:r>
    </w:p>
    <w:p w14:paraId="0E5992F9" w14:textId="140E5EDE" w:rsidR="006212A8" w:rsidRDefault="002A5261" w:rsidP="00613195">
      <w:pPr>
        <w:ind w:firstLine="720"/>
      </w:pPr>
      <w:commentRangeStart w:id="10"/>
      <w:r w:rsidRPr="00613195">
        <w:t xml:space="preserve">The nearshore Arctic environment of Prudhoe Bay is naturally a seasonally dynamic environment, shifting from months of darkness to months without sunsets, </w:t>
      </w:r>
      <w:proofErr w:type="spellStart"/>
      <w:r w:rsidRPr="00613195">
        <w:t>shorefast</w:t>
      </w:r>
      <w:proofErr w:type="spellEnd"/>
      <w:r w:rsidRPr="00613195">
        <w:t xml:space="preserve"> ice for most of the year warming to up room temperature, and salinity that ranges from complete freshwater to entirely marine. </w:t>
      </w:r>
      <w:commentRangeEnd w:id="10"/>
      <w:r>
        <w:rPr>
          <w:rStyle w:val="CommentReference"/>
        </w:rPr>
        <w:commentReference w:id="10"/>
      </w:r>
      <w:r w:rsidR="00613195" w:rsidRPr="00613195">
        <w:t>Our analyses found significant changes in several of the environmental variables examined in this study. Water temperature</w:t>
      </w:r>
      <w:r w:rsidR="00613195">
        <w:t xml:space="preserve"> became </w:t>
      </w:r>
      <w:r w:rsidR="0076594F">
        <w:t>approximately 1.4</w:t>
      </w:r>
      <w:r w:rsidR="0076594F">
        <w:rPr>
          <w:rFonts w:ascii="Calibri" w:hAnsi="Calibri" w:cs="Calibri"/>
        </w:rPr>
        <w:t>°</w:t>
      </w:r>
      <w:r w:rsidR="0076594F">
        <w:t xml:space="preserve"> C </w:t>
      </w:r>
      <w:r w:rsidR="00613195">
        <w:t>warmer</w:t>
      </w:r>
      <w:r w:rsidR="00613195" w:rsidRPr="00613195">
        <w:t>, discharge from the Sagavanirktok River</w:t>
      </w:r>
      <w:r w:rsidR="00613195">
        <w:t xml:space="preserve"> increased</w:t>
      </w:r>
      <w:r w:rsidR="0076594F">
        <w:t xml:space="preserve"> 25.4 m</w:t>
      </w:r>
      <w:r w:rsidR="0076594F" w:rsidRPr="0076594F">
        <w:rPr>
          <w:vertAlign w:val="superscript"/>
        </w:rPr>
        <w:t>3</w:t>
      </w:r>
      <w:r w:rsidR="0076594F">
        <w:t>/s</w:t>
      </w:r>
      <w:r w:rsidR="00613195" w:rsidRPr="00613195">
        <w:t xml:space="preserve">, and </w:t>
      </w:r>
      <w:r w:rsidR="00613195">
        <w:t xml:space="preserve">the </w:t>
      </w:r>
      <w:commentRangeStart w:id="11"/>
      <w:r w:rsidR="00613195">
        <w:t>wind direction became more</w:t>
      </w:r>
      <w:r w:rsidR="00613195" w:rsidRPr="00613195">
        <w:t xml:space="preserve"> easterly </w:t>
      </w:r>
      <w:r w:rsidR="00613195">
        <w:t>over time</w:t>
      </w:r>
      <w:commentRangeEnd w:id="11"/>
      <w:r w:rsidR="00552EB0">
        <w:rPr>
          <w:rStyle w:val="CommentReference"/>
        </w:rPr>
        <w:commentReference w:id="11"/>
      </w:r>
      <w:r w:rsidR="00613195" w:rsidRPr="00613195">
        <w:t xml:space="preserve">. </w:t>
      </w:r>
      <w:commentRangeStart w:id="12"/>
      <w:commentRangeEnd w:id="12"/>
      <w:r w:rsidR="006212A8">
        <w:t xml:space="preserve">Water temperature affects growth parameters of whitefishes </w:t>
      </w:r>
      <w:r w:rsidR="006212A8">
        <w:fldChar w:fldCharType="begin" w:fldLock="1"/>
      </w:r>
      <w:r w:rsidR="006212A8">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1993)","plainTextFormattedCitation":"(Fechhelm et al. 1992, 1993)","previouslyFormattedCitation":"(Fechhelm et al. 1992, 1993)"},"properties":{"noteIndex":0},"schema":"https://github.com/citation-style-language/schema/raw/master/csl-citation.json"}</w:instrText>
      </w:r>
      <w:r w:rsidR="006212A8">
        <w:fldChar w:fldCharType="separate"/>
      </w:r>
      <w:r w:rsidR="006212A8" w:rsidRPr="006212A8">
        <w:rPr>
          <w:noProof/>
        </w:rPr>
        <w:t xml:space="preserve">(Fechhelm </w:t>
      </w:r>
      <w:r w:rsidR="006212A8" w:rsidRPr="006212A8">
        <w:rPr>
          <w:noProof/>
        </w:rPr>
        <w:lastRenderedPageBreak/>
        <w:t>et al. 1992, 1993)</w:t>
      </w:r>
      <w:r w:rsidR="006212A8">
        <w:fldChar w:fldCharType="end"/>
      </w:r>
      <w:r w:rsidR="006212A8">
        <w:t xml:space="preserve"> and Arctic Cod </w:t>
      </w:r>
      <w:r w:rsidR="006212A8">
        <w:fldChar w:fldCharType="begin" w:fldLock="1"/>
      </w:r>
      <w:r w:rsidR="001120A5">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gadids","type":"article-journal","volume":"39"},"uris":["http://www.mendeley.com/documents/?uuid=a898e56a-c653-4619-a3cf-22d6d0f48bfa"]}],"mendeley":{"formattedCitation":"(Laurel et al. 2016)","plainTextFormattedCitation":"(Laurel et al. 2016)","previouslyFormattedCitation":"(Laurel et al. 2016)"},"properties":{"noteIndex":0},"schema":"https://github.com/citation-style-language/schema/raw/master/csl-citation.json"}</w:instrText>
      </w:r>
      <w:r w:rsidR="006212A8">
        <w:fldChar w:fldCharType="separate"/>
      </w:r>
      <w:r w:rsidR="006212A8" w:rsidRPr="006212A8">
        <w:rPr>
          <w:noProof/>
        </w:rPr>
        <w:t>(Laurel et al. 2016)</w:t>
      </w:r>
      <w:r w:rsidR="006212A8">
        <w:fldChar w:fldCharType="end"/>
      </w:r>
      <w:r w:rsidR="006212A8">
        <w:t xml:space="preserve">. Similarly, </w:t>
      </w:r>
      <w:r w:rsidR="007928C7">
        <w:t xml:space="preserve">changes in </w:t>
      </w:r>
      <w:r w:rsidR="006212A8">
        <w:t xml:space="preserve">river discharge </w:t>
      </w:r>
      <w:r w:rsidR="007928C7">
        <w:t>influence the distribution</w:t>
      </w:r>
      <w:r w:rsidR="006212A8">
        <w:t xml:space="preserve"> </w:t>
      </w:r>
      <w:r w:rsidR="007928C7">
        <w:t xml:space="preserve">of </w:t>
      </w:r>
      <w:r w:rsidR="006212A8">
        <w:t xml:space="preserve">salinity gradients in estuarine locations </w:t>
      </w:r>
      <w:r w:rsidR="001120A5">
        <w:t xml:space="preserve">which affects </w:t>
      </w:r>
      <w:r w:rsidR="007928C7">
        <w:t xml:space="preserve">osmoregulation and feeding rates </w:t>
      </w:r>
      <w:r w:rsidR="007928C7">
        <w:fldChar w:fldCharType="begin" w:fldLock="1"/>
      </w:r>
      <w:r w:rsidR="003153A1">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7928C7">
        <w:fldChar w:fldCharType="separate"/>
      </w:r>
      <w:r w:rsidR="007928C7" w:rsidRPr="007928C7">
        <w:rPr>
          <w:noProof/>
        </w:rPr>
        <w:t>(de March 1989; Arnesen et al. 1993; Bœuf and Payan 2001)</w:t>
      </w:r>
      <w:r w:rsidR="007928C7">
        <w:fldChar w:fldCharType="end"/>
      </w:r>
      <w:r w:rsidR="001120A5">
        <w:t xml:space="preserve">. The change towards easterly winds increases the occurrence of marine upwelling events which lowers local water levels and bring nutrient-rich, high-saline water towards nearshore regions </w:t>
      </w:r>
      <w:r w:rsidR="001120A5">
        <w:fldChar w:fldCharType="begin" w:fldLock="1"/>
      </w:r>
      <w:r w:rsidR="001120A5">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1120A5">
        <w:fldChar w:fldCharType="separate"/>
      </w:r>
      <w:r w:rsidR="001120A5" w:rsidRPr="001120A5">
        <w:rPr>
          <w:noProof/>
        </w:rPr>
        <w:t>(Ross 1988)</w:t>
      </w:r>
      <w:r w:rsidR="001120A5">
        <w:fldChar w:fldCharType="end"/>
      </w:r>
      <w:r w:rsidR="001120A5">
        <w:t xml:space="preserve">. Easterly winds also facilitate the transport of juvenile Arctic Cisco from the Mackenzie River while hindering movements of fish from the Colville River </w:t>
      </w:r>
      <w:r w:rsidR="001120A5">
        <w:fldChar w:fldCharType="begin" w:fldLock="1"/>
      </w:r>
      <w:r w:rsidR="007928C7">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1120A5">
        <w:fldChar w:fldCharType="separate"/>
      </w:r>
      <w:r w:rsidR="001120A5" w:rsidRPr="001120A5">
        <w:rPr>
          <w:noProof/>
        </w:rPr>
        <w:t>(Fechhelm and Fissel 1988)</w:t>
      </w:r>
      <w:r w:rsidR="001120A5">
        <w:fldChar w:fldCharType="end"/>
      </w:r>
      <w:r w:rsidR="001120A5">
        <w:t>. Together these significant changes in the environmental conditions have real effects upon the Prudhoe Bay species composition.</w:t>
      </w:r>
    </w:p>
    <w:p w14:paraId="02EB0332" w14:textId="3F9B6084" w:rsidR="00782745" w:rsidRDefault="00782745" w:rsidP="00782745">
      <w:pPr>
        <w:pStyle w:val="Heading2"/>
      </w:pPr>
      <w:r>
        <w:t>Species Richness</w:t>
      </w:r>
      <w:r w:rsidR="00613195">
        <w:t xml:space="preserve"> is Becoming Richer</w:t>
      </w:r>
    </w:p>
    <w:p w14:paraId="6B6E3AC2" w14:textId="02FDF7D0" w:rsidR="002A5261" w:rsidRDefault="002A5261" w:rsidP="006E7420">
      <w:pPr>
        <w:ind w:firstLine="720"/>
      </w:pPr>
      <w:r>
        <w:t xml:space="preserve">We identified a total of 31 unique species in this study (Table 1), which represent 10% of the 310 fish species known to inhabit </w:t>
      </w:r>
      <w:r>
        <w:t xml:space="preserve">the </w:t>
      </w:r>
      <w:r>
        <w:t xml:space="preserve">Arctic </w:t>
      </w:r>
      <w:r>
        <w:t xml:space="preserve">Ocean </w:t>
      </w:r>
      <w:r>
        <w:t xml:space="preserve">(Mecklenburg et al. 2011; </w:t>
      </w:r>
      <w:proofErr w:type="spellStart"/>
      <w:r>
        <w:t>Reist</w:t>
      </w:r>
      <w:proofErr w:type="spellEnd"/>
      <w:r>
        <w:t xml:space="preserve"> et al. 2006). Because species richness in Prudhoe Bay, Alaska is significantly increasing at a rate of approximately one additional species per decade,</w:t>
      </w:r>
      <w:r>
        <w:t xml:space="preserve"> we expect the number of species caught to continue to increase, caused by both existing Arctic fish species as well as by species </w:t>
      </w:r>
      <w:r w:rsidR="006E7420">
        <w:t xml:space="preserve">from lower latitudes of Arctic Alaska </w:t>
      </w:r>
      <w:r>
        <w:t xml:space="preserve">that </w:t>
      </w:r>
      <w:r w:rsidR="006E7420">
        <w:t xml:space="preserve">are </w:t>
      </w:r>
      <w:r>
        <w:t>expand</w:t>
      </w:r>
      <w:r w:rsidR="006E7420">
        <w:t>ing</w:t>
      </w:r>
      <w:r>
        <w:t xml:space="preserve"> their range northward </w:t>
      </w:r>
      <w:r>
        <w:fldChar w:fldCharType="begin" w:fldLock="1"/>
      </w:r>
      <w:r w:rsidR="00F45C7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Sea","type":"article-journal","volume":"18"},"uris":["http://www.mendeley.com/documents/?uuid=e32be2a4-36b7-44b9-a060-3856679a4c04"]}],"mendeley":{"formattedCitation":"(Mueter and Litzow 2008)","plainTextFormattedCitation":"(Mueter and Litzow 2008)","previouslyFormattedCitation":"(Mueter and Litzow 2008)"},"properties":{"noteIndex":0},"schema":"https://github.com/citation-style-language/schema/raw/master/csl-citation.json"}</w:instrText>
      </w:r>
      <w:r>
        <w:fldChar w:fldCharType="separate"/>
      </w:r>
      <w:r w:rsidRPr="002A5261">
        <w:rPr>
          <w:noProof/>
        </w:rPr>
        <w:t>(Mueter and Litzow 2008)</w:t>
      </w:r>
      <w:r>
        <w:fldChar w:fldCharType="end"/>
      </w:r>
      <w:r>
        <w:t xml:space="preserve">. </w:t>
      </w:r>
      <w:r w:rsidR="006E7420">
        <w:rPr>
          <w:rFonts w:cs="Times New Roman"/>
        </w:rPr>
        <w:t>It is plausible to expect that given current fish distribution trends in the Chukchi Sea, such species will eventually reach the Beaufort Sea, affecting the species richness and composition in Prudhoe Bay</w:t>
      </w:r>
      <w:r w:rsidR="006E7420">
        <w:rPr>
          <w:rFonts w:cs="Times New Roman"/>
        </w:rPr>
        <w:t xml:space="preserve">. </w:t>
      </w:r>
      <w:r w:rsidR="006E7420">
        <w:t>If large-scale climatic changes continue in the region, the trend of increasing species richness is likely to continue as the spatial distributions of species change.</w:t>
      </w:r>
      <w:r w:rsidR="006E7420">
        <w:t xml:space="preserve"> </w:t>
      </w:r>
      <w:r>
        <w:t xml:space="preserve">During the sampling season, species richness increases nonlinearly, tapering off at the end of the season when species richness is highest and ice coverage is lowest. </w:t>
      </w:r>
    </w:p>
    <w:p w14:paraId="1E8A05E5" w14:textId="4728DB23" w:rsidR="006E7420" w:rsidRDefault="002A5261" w:rsidP="006E7420">
      <w:pPr>
        <w:ind w:firstLine="720"/>
      </w:pPr>
      <w:commentRangeStart w:id="13"/>
      <w:r>
        <w:lastRenderedPageBreak/>
        <w:t xml:space="preserve">Of the 14 rare species captured in this study, three showed significant changes over time. The two rare species that are significantly increasing in abundance (Slimy Sculpin and Burbot) are both freshwater species, demonstrating either a potential shift in acceptable nearshore environmental conditions or possibly an expansion in the freshwater populations as individuals search for new habitat. The rare species that has declined (Bering Cisco) is anadromous and has not been captured since a single sample in 2015. </w:t>
      </w:r>
      <w:commentRangeEnd w:id="13"/>
      <w:r w:rsidR="006E7420">
        <w:rPr>
          <w:rStyle w:val="CommentReference"/>
        </w:rPr>
        <w:commentReference w:id="13"/>
      </w:r>
    </w:p>
    <w:p w14:paraId="48FD252E" w14:textId="47BCF28C" w:rsidR="00782745" w:rsidRDefault="006E7420" w:rsidP="00782745">
      <w:pPr>
        <w:pStyle w:val="Heading2"/>
      </w:pPr>
      <w:r>
        <w:t xml:space="preserve">Environmental Effects on </w:t>
      </w:r>
      <w:r w:rsidR="00782745">
        <w:t>Species Composition</w:t>
      </w:r>
    </w:p>
    <w:p w14:paraId="496C87D3" w14:textId="04A58547" w:rsidR="006E7420" w:rsidRDefault="006E7420" w:rsidP="009B0AF7">
      <w:pPr>
        <w:ind w:firstLine="540"/>
        <w:rPr>
          <w:rFonts w:cs="Times New Roman"/>
        </w:rPr>
      </w:pPr>
      <w:r>
        <w:rPr>
          <w:rFonts w:cs="Times New Roman"/>
        </w:rPr>
        <w:t>We hypothesized that ongoing shifts in Arctic environmental conditions would bring about measurable changes in fish populations during 2001–2018. In addition to increasing species richness, the species composition of Prudhoe Bay fishes shows strong evidence of being influenced by environmental variables, despite existing in a dynamic environment. All variables tested (year, biweekly period, station, water temperature, and salinity) were highly significant</w:t>
      </w:r>
      <w:r>
        <w:rPr>
          <w:rFonts w:cs="Times New Roman"/>
        </w:rPr>
        <w:t xml:space="preserve">. </w:t>
      </w:r>
    </w:p>
    <w:p w14:paraId="439DFC4D" w14:textId="67F5444D" w:rsidR="006E7420" w:rsidRDefault="007A45D7" w:rsidP="00783F7D">
      <w:pPr>
        <w:ind w:firstLine="540"/>
        <w:rPr>
          <w:rFonts w:cs="Times New Roman"/>
        </w:rPr>
      </w:pPr>
      <w:r>
        <w:rPr>
          <w:rFonts w:cs="Times New Roman"/>
        </w:rPr>
        <w:t xml:space="preserve">The nMDS ordination and associated analyses showed clear effects from environmental and </w:t>
      </w:r>
      <w:proofErr w:type="spellStart"/>
      <w:r w:rsidR="006168DB">
        <w:rPr>
          <w:rFonts w:cs="Times New Roman"/>
        </w:rPr>
        <w:t>spatio</w:t>
      </w:r>
      <w:proofErr w:type="spellEnd"/>
      <w:r w:rsidR="006168DB">
        <w:rPr>
          <w:rFonts w:cs="Times New Roman"/>
        </w:rPr>
        <w:t>-temporal variables on species composition</w:t>
      </w:r>
      <w:r w:rsidR="006168DB">
        <w:rPr>
          <w:rFonts w:cs="Times New Roman"/>
        </w:rPr>
        <w:t xml:space="preserve">. </w:t>
      </w:r>
      <w:r w:rsidR="006E7420">
        <w:rPr>
          <w:rFonts w:cs="Times New Roman"/>
        </w:rPr>
        <w:t xml:space="preserve">We found that </w:t>
      </w:r>
      <w:r w:rsidR="006E7420">
        <w:rPr>
          <w:rFonts w:cs="Times New Roman"/>
        </w:rPr>
        <w:t>salinity greatly affected species composition</w:t>
      </w:r>
      <w:r w:rsidR="006E7420">
        <w:rPr>
          <w:rFonts w:cs="Times New Roman"/>
        </w:rPr>
        <w:t>.</w:t>
      </w:r>
      <w:r w:rsidR="006E7420">
        <w:rPr>
          <w:rFonts w:cs="Times New Roman"/>
        </w:rPr>
        <w:t xml:space="preserve"> </w:t>
      </w:r>
      <w:r w:rsidR="006168DB">
        <w:rPr>
          <w:rFonts w:cs="Times New Roman"/>
        </w:rPr>
        <w:t xml:space="preserve">The </w:t>
      </w:r>
      <w:r w:rsidR="006E7420">
        <w:rPr>
          <w:rFonts w:cs="Times New Roman"/>
        </w:rPr>
        <w:t xml:space="preserve">differences </w:t>
      </w:r>
      <w:r w:rsidR="006E7420">
        <w:rPr>
          <w:rFonts w:cs="Times New Roman"/>
        </w:rPr>
        <w:t>in species composition among</w:t>
      </w:r>
      <w:r w:rsidR="006E7420">
        <w:rPr>
          <w:rFonts w:cs="Times New Roman"/>
        </w:rPr>
        <w:t xml:space="preserve"> stations </w:t>
      </w:r>
      <w:r w:rsidR="006E7420">
        <w:rPr>
          <w:rFonts w:cs="Times New Roman"/>
        </w:rPr>
        <w:t>were</w:t>
      </w:r>
      <w:r w:rsidR="006E7420">
        <w:rPr>
          <w:rFonts w:cs="Times New Roman"/>
        </w:rPr>
        <w:t xml:space="preserve"> distinct in the nMD</w:t>
      </w:r>
      <w:r w:rsidR="003A1537">
        <w:rPr>
          <w:rFonts w:cs="Times New Roman"/>
        </w:rPr>
        <w:t>S</w:t>
      </w:r>
      <w:r w:rsidR="006E7420">
        <w:rPr>
          <w:rFonts w:cs="Times New Roman"/>
        </w:rPr>
        <w:t xml:space="preserve"> ordination (Figure 5)</w:t>
      </w:r>
      <w:r w:rsidR="006168DB">
        <w:rPr>
          <w:rFonts w:cs="Times New Roman"/>
        </w:rPr>
        <w:t xml:space="preserve">, likely because </w:t>
      </w:r>
      <w:r w:rsidR="006168DB">
        <w:rPr>
          <w:rFonts w:cs="Times New Roman"/>
        </w:rPr>
        <w:t>each sampling station had a unique salinity profile (Figure 4)</w:t>
      </w:r>
      <w:r w:rsidR="006E7420">
        <w:rPr>
          <w:rFonts w:cs="Times New Roman"/>
        </w:rPr>
        <w:t xml:space="preserve">. </w:t>
      </w:r>
      <w:r w:rsidR="006E7420">
        <w:rPr>
          <w:rFonts w:cs="Times New Roman"/>
        </w:rPr>
        <w:t xml:space="preserve">The species composition differences between the eastern stations (stations 230 and 214) and western stations (stations 218 and 220) were influenced by several species that were amphidromous (Round Whitefish, Threespine Stickleback, Ninespine Stickleback). Similarly, the species that were each most correlated with each nMDS axis (Threespine Stickleback, Round Whitefish, Arctic Flounder) are all tolerant of a wide variety of estuarine conditions. Together, </w:t>
      </w:r>
      <w:r w:rsidR="006E7420">
        <w:rPr>
          <w:rFonts w:cs="Times New Roman"/>
        </w:rPr>
        <w:lastRenderedPageBreak/>
        <w:t>these indicate that there does not appear to be a shift toward more predominately marine or freshwater species types, but rather a selection toward species that are more generalist in nature.</w:t>
      </w:r>
      <w:r w:rsidR="006E7420">
        <w:rPr>
          <w:rFonts w:cs="Times New Roman"/>
        </w:rPr>
        <w:t xml:space="preserve"> </w:t>
      </w:r>
      <w:r w:rsidR="006E7420">
        <w:rPr>
          <w:rFonts w:cs="Times New Roman"/>
        </w:rPr>
        <w:t>B</w:t>
      </w:r>
      <w:r w:rsidR="006E7420">
        <w:rPr>
          <w:rFonts w:cs="Times New Roman"/>
        </w:rPr>
        <w:t>iweekly period</w:t>
      </w:r>
      <w:r w:rsidR="006E7420">
        <w:rPr>
          <w:rFonts w:cs="Times New Roman"/>
        </w:rPr>
        <w:t xml:space="preserve"> also strongly influenced species composition</w:t>
      </w:r>
      <w:r w:rsidR="006E7420">
        <w:rPr>
          <w:rFonts w:cs="Times New Roman"/>
        </w:rPr>
        <w:t xml:space="preserve">, which </w:t>
      </w:r>
      <w:r w:rsidR="006E7420">
        <w:rPr>
          <w:rFonts w:cs="Times New Roman"/>
        </w:rPr>
        <w:t>corresponds</w:t>
      </w:r>
      <w:r w:rsidR="006E7420">
        <w:rPr>
          <w:rFonts w:cs="Times New Roman"/>
        </w:rPr>
        <w:t xml:space="preserve"> with </w:t>
      </w:r>
      <w:r w:rsidR="006E7420">
        <w:rPr>
          <w:rFonts w:cs="Times New Roman"/>
        </w:rPr>
        <w:t xml:space="preserve">the increase in species richness over the season </w:t>
      </w:r>
      <w:r w:rsidR="006E7420">
        <w:rPr>
          <w:rFonts w:cs="Times New Roman"/>
        </w:rPr>
        <w:t>(Figure 2).</w:t>
      </w:r>
      <w:r w:rsidR="006E7420" w:rsidRPr="00145A76">
        <w:rPr>
          <w:rFonts w:cs="Times New Roman"/>
        </w:rPr>
        <w:t xml:space="preserve"> </w:t>
      </w:r>
    </w:p>
    <w:p w14:paraId="7465C3CA" w14:textId="2A42907B" w:rsidR="009668DD" w:rsidRDefault="007A45D7" w:rsidP="007A45D7">
      <w:pPr>
        <w:ind w:firstLine="720"/>
        <w:rPr>
          <w:rFonts w:cs="Times New Roman"/>
        </w:rPr>
      </w:pPr>
      <w:r>
        <w:rPr>
          <w:rFonts w:cs="Times New Roman"/>
        </w:rPr>
        <w:t xml:space="preserve">The </w:t>
      </w:r>
      <w:r>
        <w:rPr>
          <w:rFonts w:cs="Times New Roman"/>
        </w:rPr>
        <w:t>PERMANOVA</w:t>
      </w:r>
      <w:r>
        <w:rPr>
          <w:rFonts w:cs="Times New Roman"/>
        </w:rPr>
        <w:t xml:space="preserve"> </w:t>
      </w:r>
      <w:r>
        <w:rPr>
          <w:rFonts w:cs="Times New Roman"/>
        </w:rPr>
        <w:t xml:space="preserve">models also </w:t>
      </w:r>
      <w:r w:rsidR="006168DB">
        <w:rPr>
          <w:rFonts w:cs="Times New Roman"/>
        </w:rPr>
        <w:t xml:space="preserve">demonstrated the importance of environmental condition on </w:t>
      </w:r>
      <w:r>
        <w:rPr>
          <w:rFonts w:cs="Times New Roman"/>
        </w:rPr>
        <w:t>species composition.</w:t>
      </w:r>
      <w:r>
        <w:rPr>
          <w:rFonts w:cs="Times New Roman"/>
        </w:rPr>
        <w:t xml:space="preserve"> </w:t>
      </w:r>
      <w:r w:rsidR="00BB48C5">
        <w:rPr>
          <w:rFonts w:cs="Times New Roman"/>
        </w:rPr>
        <w:t xml:space="preserve">The top PERMANOVA model explained approximately half of the variation of the biweekly catches. </w:t>
      </w:r>
      <w:r w:rsidR="003C5ACA">
        <w:rPr>
          <w:rFonts w:cs="Times New Roman"/>
        </w:rPr>
        <w:t>The high amount of residual variability is likely a relic of the natural environmental vicissitude</w:t>
      </w:r>
      <w:commentRangeStart w:id="14"/>
      <w:r w:rsidR="003C5ACA">
        <w:rPr>
          <w:rFonts w:cs="Times New Roman"/>
        </w:rPr>
        <w:t>.</w:t>
      </w:r>
      <w:commentRangeEnd w:id="14"/>
      <w:r w:rsidR="003C5ACA">
        <w:rPr>
          <w:rStyle w:val="CommentReference"/>
        </w:rPr>
        <w:commentReference w:id="14"/>
      </w:r>
      <w:r w:rsidR="003C5ACA">
        <w:rPr>
          <w:rFonts w:cs="Times New Roman"/>
        </w:rPr>
        <w:t xml:space="preserve"> </w:t>
      </w:r>
      <w:r w:rsidR="0035026D">
        <w:rPr>
          <w:rFonts w:cs="Times New Roman"/>
        </w:rPr>
        <w:t>Water temperature and salinity explained 1.2% and 2.0% of the marginal variation (R</w:t>
      </w:r>
      <w:r w:rsidR="0035026D" w:rsidRPr="0035026D">
        <w:rPr>
          <w:rFonts w:cs="Times New Roman"/>
          <w:vertAlign w:val="superscript"/>
        </w:rPr>
        <w:t>2</w:t>
      </w:r>
      <w:r w:rsidR="0035026D">
        <w:rPr>
          <w:rFonts w:cs="Times New Roman"/>
        </w:rPr>
        <w:t xml:space="preserve">) of species composition, demonstrating that </w:t>
      </w:r>
      <w:r w:rsidR="003C5ACA">
        <w:rPr>
          <w:rFonts w:cs="Times New Roman"/>
        </w:rPr>
        <w:t>substantial amounts of the biweekly variation of catches can be attributed to these conditions.</w:t>
      </w:r>
    </w:p>
    <w:p w14:paraId="4FD47424" w14:textId="306C93E4" w:rsidR="00782745" w:rsidRDefault="00782745" w:rsidP="00782745">
      <w:pPr>
        <w:pStyle w:val="Heading2"/>
      </w:pPr>
      <w:r>
        <w:t>Effects of Individual Species</w:t>
      </w:r>
      <w:r w:rsidR="007A45D7">
        <w:t xml:space="preserve"> over Time</w:t>
      </w:r>
    </w:p>
    <w:p w14:paraId="3F920907" w14:textId="4648E9E4" w:rsidR="0070072C" w:rsidRDefault="00596C9F" w:rsidP="0030631D">
      <w:pPr>
        <w:ind w:firstLine="720"/>
        <w:rPr>
          <w:rFonts w:cs="Times New Roman"/>
        </w:rPr>
      </w:pPr>
      <w:r>
        <w:rPr>
          <w:rFonts w:cs="Times New Roman"/>
        </w:rPr>
        <w:t>The species composition of Prudhoe Bay changed over time</w:t>
      </w:r>
      <w:r w:rsidR="0030631D">
        <w:rPr>
          <w:rFonts w:cs="Times New Roman"/>
        </w:rPr>
        <w:t xml:space="preserve"> because of </w:t>
      </w:r>
      <w:r>
        <w:rPr>
          <w:rFonts w:cs="Times New Roman"/>
        </w:rPr>
        <w:t xml:space="preserve">shifts in catches of </w:t>
      </w:r>
      <w:r w:rsidR="0030631D">
        <w:rPr>
          <w:rFonts w:cs="Times New Roman"/>
        </w:rPr>
        <w:t>individual species</w:t>
      </w:r>
      <w:r w:rsidR="003C5ACA">
        <w:rPr>
          <w:rFonts w:cs="Times New Roman"/>
        </w:rPr>
        <w:t>, however, d</w:t>
      </w:r>
      <w:r>
        <w:rPr>
          <w:rFonts w:cs="Times New Roman"/>
        </w:rPr>
        <w:t xml:space="preserve">ue to the multivariate aspect of </w:t>
      </w:r>
      <w:r w:rsidR="0030631D">
        <w:rPr>
          <w:rFonts w:cs="Times New Roman"/>
        </w:rPr>
        <w:t>species composition, it is difficult to ascertain precisely which species caused these changes.</w:t>
      </w:r>
      <w:r w:rsidR="003C5ACA">
        <w:rPr>
          <w:rFonts w:cs="Times New Roman"/>
        </w:rPr>
        <w:t xml:space="preserve"> Of</w:t>
      </w:r>
      <w:r w:rsidR="00583931">
        <w:rPr>
          <w:rFonts w:cs="Times New Roman"/>
        </w:rPr>
        <w:t xml:space="preserve"> the 17 species examined</w:t>
      </w:r>
      <w:r w:rsidR="0030631D">
        <w:rPr>
          <w:rFonts w:cs="Times New Roman"/>
        </w:rPr>
        <w:t xml:space="preserve"> for </w:t>
      </w:r>
      <w:r w:rsidR="003C5ACA">
        <w:rPr>
          <w:rFonts w:cs="Times New Roman"/>
        </w:rPr>
        <w:t xml:space="preserve">univariate </w:t>
      </w:r>
      <w:r w:rsidR="0030631D">
        <w:rPr>
          <w:rFonts w:cs="Times New Roman"/>
        </w:rPr>
        <w:t>linear trends over time</w:t>
      </w:r>
      <w:r w:rsidR="00583931">
        <w:rPr>
          <w:rFonts w:cs="Times New Roman"/>
        </w:rPr>
        <w:t xml:space="preserve">, six species showed significant </w:t>
      </w:r>
      <w:r w:rsidR="004F7E11">
        <w:rPr>
          <w:rFonts w:cs="Times New Roman"/>
        </w:rPr>
        <w:t xml:space="preserve">changes in abundance </w:t>
      </w:r>
      <w:r w:rsidR="00583931">
        <w:rPr>
          <w:rFonts w:cs="Times New Roman"/>
        </w:rPr>
        <w:t>trends 2001–2018, with Broad Whitefish and Saffron Cod significantly increasing</w:t>
      </w:r>
      <w:r w:rsidR="0030631D">
        <w:rPr>
          <w:rFonts w:cs="Times New Roman"/>
        </w:rPr>
        <w:t xml:space="preserve"> and Arctic Cod, Fourhorn Sculpin, Humpback Whitefish, and Least Cisco significantly decreasing in abundance</w:t>
      </w:r>
      <w:r w:rsidR="00BB2897">
        <w:rPr>
          <w:rFonts w:cs="Times New Roman"/>
        </w:rPr>
        <w:t xml:space="preserve"> (Table 2)</w:t>
      </w:r>
      <w:r w:rsidR="0030631D">
        <w:rPr>
          <w:rFonts w:cs="Times New Roman"/>
        </w:rPr>
        <w:t xml:space="preserve">. </w:t>
      </w:r>
      <w:commentRangeStart w:id="15"/>
      <w:r w:rsidR="00BB2897">
        <w:rPr>
          <w:rFonts w:cs="Times New Roman"/>
        </w:rPr>
        <w:t xml:space="preserve">Of these species with annual changes, Broad Whitefish and </w:t>
      </w:r>
      <w:r w:rsidR="00BB2897">
        <w:rPr>
          <w:rFonts w:cs="Times New Roman"/>
        </w:rPr>
        <w:t>Fourhorn Sculpin</w:t>
      </w:r>
      <w:r w:rsidR="00BB2897">
        <w:rPr>
          <w:rFonts w:cs="Times New Roman"/>
        </w:rPr>
        <w:t xml:space="preserve"> were significantly positively associated with water temperature, Humpback Whitefish were negatively associated with water temperature, Least Cisco was </w:t>
      </w:r>
      <w:r w:rsidR="00BB2897">
        <w:rPr>
          <w:rFonts w:cs="Times New Roman"/>
        </w:rPr>
        <w:t>negatively associate</w:t>
      </w:r>
      <w:r w:rsidR="00BB2897">
        <w:rPr>
          <w:rFonts w:cs="Times New Roman"/>
        </w:rPr>
        <w:t>d</w:t>
      </w:r>
      <w:r w:rsidR="00BB2897">
        <w:rPr>
          <w:rFonts w:cs="Times New Roman"/>
        </w:rPr>
        <w:t xml:space="preserve"> with </w:t>
      </w:r>
      <w:r w:rsidR="00BB2897">
        <w:rPr>
          <w:rFonts w:cs="Times New Roman"/>
        </w:rPr>
        <w:t xml:space="preserve">salinity, and </w:t>
      </w:r>
      <w:r w:rsidR="0070072C">
        <w:rPr>
          <w:rFonts w:cs="Times New Roman"/>
        </w:rPr>
        <w:lastRenderedPageBreak/>
        <w:t>Saffron Cod</w:t>
      </w:r>
      <w:r w:rsidR="0030631D">
        <w:rPr>
          <w:rFonts w:cs="Times New Roman"/>
        </w:rPr>
        <w:t xml:space="preserve"> </w:t>
      </w:r>
      <w:r w:rsidR="00BB2897">
        <w:rPr>
          <w:rFonts w:cs="Times New Roman"/>
        </w:rPr>
        <w:t xml:space="preserve">was </w:t>
      </w:r>
      <w:r w:rsidR="0070072C">
        <w:rPr>
          <w:rFonts w:cs="Times New Roman"/>
        </w:rPr>
        <w:t xml:space="preserve">positively associated with </w:t>
      </w:r>
      <w:r w:rsidR="00BB2897">
        <w:rPr>
          <w:rFonts w:cs="Times New Roman"/>
        </w:rPr>
        <w:t xml:space="preserve">both </w:t>
      </w:r>
      <w:r w:rsidR="0030631D">
        <w:rPr>
          <w:rFonts w:cs="Times New Roman"/>
        </w:rPr>
        <w:t xml:space="preserve">water </w:t>
      </w:r>
      <w:r w:rsidR="0070072C">
        <w:rPr>
          <w:rFonts w:cs="Times New Roman"/>
        </w:rPr>
        <w:t>temp</w:t>
      </w:r>
      <w:r w:rsidR="0030631D">
        <w:rPr>
          <w:rFonts w:cs="Times New Roman"/>
        </w:rPr>
        <w:t>erature and</w:t>
      </w:r>
      <w:r w:rsidR="0070072C">
        <w:rPr>
          <w:rFonts w:cs="Times New Roman"/>
        </w:rPr>
        <w:t xml:space="preserve"> salinity</w:t>
      </w:r>
      <w:r w:rsidR="00BB2897">
        <w:rPr>
          <w:rFonts w:cs="Times New Roman"/>
        </w:rPr>
        <w:t>.</w:t>
      </w:r>
      <w:r w:rsidR="0030631D">
        <w:rPr>
          <w:rFonts w:cs="Times New Roman"/>
        </w:rPr>
        <w:t xml:space="preserve"> </w:t>
      </w:r>
      <w:r w:rsidR="00996DD6">
        <w:rPr>
          <w:rFonts w:cs="Times New Roman"/>
        </w:rPr>
        <w:t xml:space="preserve">Declines over time for these species were likely a result of shifts in environmental conditions. </w:t>
      </w:r>
      <w:commentRangeEnd w:id="15"/>
      <w:r w:rsidR="00996DD6">
        <w:rPr>
          <w:rStyle w:val="CommentReference"/>
        </w:rPr>
        <w:commentReference w:id="15"/>
      </w:r>
    </w:p>
    <w:p w14:paraId="0472B287" w14:textId="52EED8DC" w:rsidR="00631984" w:rsidRDefault="002A5261" w:rsidP="0030631D">
      <w:pPr>
        <w:ind w:firstLine="720"/>
        <w:rPr>
          <w:rFonts w:cs="Times New Roman"/>
        </w:rPr>
      </w:pPr>
      <w:r w:rsidRPr="00613195">
        <w:t xml:space="preserve">As the Arctic climate changes with a predicted increase in water temperature, an increase in precipitation, increased oceanic turbidity, and decreased sea ice cover, this will force a selection which species are likely to become more or less abundant. If such shifts in conditions continue, we expect generalist species adapted to a wide range of conditions (including new and old conditions) to proliferate. </w:t>
      </w:r>
      <w:r w:rsidR="00631984" w:rsidRPr="00613195">
        <w:t xml:space="preserve">With competition and limited resources, we expect increases in abundance of species that are better suited for these new conditions </w:t>
      </w:r>
      <w:r w:rsidR="00631984">
        <w:t xml:space="preserve">(e.g., Saffron Cod) </w:t>
      </w:r>
      <w:r w:rsidR="00631984" w:rsidRPr="00613195">
        <w:t>with declines in abundance of species that are stenohaline and stenothermal (e.g., Arctic Cod</w:t>
      </w:r>
      <w:r w:rsidR="00631984">
        <w:t xml:space="preserve">; </w:t>
      </w:r>
      <w:r w:rsidR="00631984">
        <w:fldChar w:fldCharType="begin" w:fldLock="1"/>
      </w:r>
      <w:r w:rsidR="00631984">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gadids","type":"article-journal","volume":"39"},"uris":["http://www.mendeley.com/documents/?uuid=a898e56a-c653-4619-a3cf-22d6d0f48bfa"]}],"mendeley":{"formattedCitation":"(Laurel et al. 2016)","manualFormatting":"Laurel et al. 2016","plainTextFormattedCitation":"(Laurel et al. 2016)","previouslyFormattedCitation":"(Laurel et al. 2016)"},"properties":{"noteIndex":0},"schema":"https://github.com/citation-style-language/schema/raw/master/csl-citation.json"}</w:instrText>
      </w:r>
      <w:r w:rsidR="00631984">
        <w:fldChar w:fldCharType="separate"/>
      </w:r>
      <w:r w:rsidR="00631984" w:rsidRPr="003153A1">
        <w:rPr>
          <w:noProof/>
        </w:rPr>
        <w:t>Laurel et al. 2016</w:t>
      </w:r>
      <w:r w:rsidR="00631984">
        <w:fldChar w:fldCharType="end"/>
      </w:r>
      <w:r w:rsidR="00631984" w:rsidRPr="00613195">
        <w:t>).</w:t>
      </w:r>
      <w:r w:rsidR="00631984">
        <w:t xml:space="preserve"> There are no commercial fisheries in Arctic federal waters, but subsistence fisheries in the nearshore Alaska Arctic contribute </w:t>
      </w:r>
      <w:r>
        <w:t>to local Inupiaq communities</w:t>
      </w:r>
      <w:r w:rsidR="00631984">
        <w:t xml:space="preserve"> </w:t>
      </w:r>
      <w:r w:rsidR="00631984">
        <w:fldChar w:fldCharType="begin" w:fldLock="1"/>
      </w:r>
      <w: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631984">
        <w:fldChar w:fldCharType="separate"/>
      </w:r>
      <w:r w:rsidR="00631984" w:rsidRPr="00631984">
        <w:rPr>
          <w:noProof/>
        </w:rPr>
        <w:t>(Fechhelm et al. 2007; NPFMC 2009)</w:t>
      </w:r>
      <w:r w:rsidR="00631984">
        <w:fldChar w:fldCharType="end"/>
      </w:r>
      <w:r w:rsidR="00631984">
        <w:t xml:space="preserve">. While changes to such fisheries are unlikely to have substantial economic impact, the </w:t>
      </w:r>
      <w:r>
        <w:t>ecological</w:t>
      </w:r>
      <w:r>
        <w:t xml:space="preserve"> and</w:t>
      </w:r>
      <w:r>
        <w:t xml:space="preserve"> </w:t>
      </w:r>
      <w:r w:rsidR="00631984">
        <w:t xml:space="preserve">social ramifications for </w:t>
      </w:r>
      <w:r>
        <w:t xml:space="preserve">biological and </w:t>
      </w:r>
      <w:r w:rsidR="00631984">
        <w:t xml:space="preserve">human </w:t>
      </w:r>
      <w:r>
        <w:t xml:space="preserve">communities could be substantial </w:t>
      </w:r>
      <w:r>
        <w:fldChar w:fldCharType="begin" w:fldLock="1"/>
      </w:r>
      <w:r>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fldChar w:fldCharType="separate"/>
      </w:r>
      <w:r w:rsidRPr="002A5261">
        <w:rPr>
          <w:noProof/>
        </w:rPr>
        <w:t>(Moerlein and Carothers 2012)</w:t>
      </w:r>
      <w:r>
        <w:fldChar w:fldCharType="end"/>
      </w:r>
      <w:r>
        <w:t>.</w:t>
      </w:r>
    </w:p>
    <w:p w14:paraId="64AC05AA" w14:textId="6144C3B7" w:rsidR="00782745" w:rsidRDefault="00782745" w:rsidP="00782745">
      <w:pPr>
        <w:pStyle w:val="Heading2"/>
      </w:pPr>
      <w:r>
        <w:t xml:space="preserve">Unexamined Variables </w:t>
      </w:r>
    </w:p>
    <w:p w14:paraId="3287CCB4" w14:textId="615E7C3D" w:rsidR="00782745" w:rsidRDefault="00782745" w:rsidP="00782745">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Researchers are currently processing high-resolution </w:t>
      </w:r>
      <w:proofErr w:type="spellStart"/>
      <w:r>
        <w:rPr>
          <w:rFonts w:cs="Times New Roman"/>
        </w:rPr>
        <w:t>shorefast</w:t>
      </w:r>
      <w:proofErr w:type="spellEnd"/>
      <w:r>
        <w:rPr>
          <w:rFonts w:cs="Times New Roman"/>
        </w:rPr>
        <w:t xml:space="preserve"> ice imagery that will cover Prudhoe Bay (pers. comm. A. Mahoney, University of Alaska Fairbanks Geophysical Institute). However, preliminary modeling efforts did not show a relationship between species </w:t>
      </w:r>
      <w:r>
        <w:rPr>
          <w:rFonts w:cs="Times New Roman"/>
        </w:rPr>
        <w:lastRenderedPageBreak/>
        <w:t xml:space="preserve">composition and regional sea ice indices. Future research should examine whether declines in sea ice influence patterns in species abundance. </w:t>
      </w:r>
    </w:p>
    <w:p w14:paraId="738139BB" w14:textId="77777777" w:rsidR="004F7E11" w:rsidRPr="00613195" w:rsidRDefault="004F7E11" w:rsidP="004F7E11">
      <w:pPr>
        <w:ind w:firstLine="720"/>
      </w:pPr>
      <w:r w:rsidRPr="00613195">
        <w:t xml:space="preserve">Some of the environmental variables are correlated, making significant changes in one variable difficult to distinguish from another variable with no significant change. For example, salinity in Prudhoe Bay is affected by strong easterly or westerly winds as upwelling or intrusions cause marine waters to either retreat or advance shoreward. We found a significant change in easterly winds but did not find a significant change in salinity. Similarly, while discharge from the Sagavanirktok River was ultimately not important to many of the models regarding species assemblage structure, it is difficult to separate the effects of salinity and freshwater discharge. </w:t>
      </w:r>
      <w:commentRangeStart w:id="16"/>
      <w:r w:rsidRPr="00613195">
        <w:t xml:space="preserve">As salinity was deemed important to many examinations of variables influencing species assemblage structure, we posit that future changes to wind patterns and regional precipitation will affect fishes by altering local salinity. </w:t>
      </w:r>
      <w:commentRangeEnd w:id="16"/>
      <w:r w:rsidRPr="00613195">
        <w:commentReference w:id="16"/>
      </w:r>
    </w:p>
    <w:p w14:paraId="5F11376A" w14:textId="2A426023" w:rsidR="00782745" w:rsidRDefault="00782745" w:rsidP="00782745">
      <w:pPr>
        <w:ind w:firstLine="540"/>
        <w:rPr>
          <w:rFonts w:cs="Times New Roman"/>
        </w:rPr>
      </w:pPr>
      <w:r>
        <w:rPr>
          <w:rFonts w:cs="Times New Roman"/>
        </w:rPr>
        <w:t xml:space="preserve">While this study did not address ages or age-structures of fish species, many of the fish captured were juveniles, with the nearshore environment of Prudhoe Bay providing an important habitat for many early-life stage fishes.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Pr>
          <w:rFonts w:cs="Times New Roman"/>
        </w:rPr>
        <w:t>, c</w:t>
      </w:r>
      <w:r w:rsidRPr="003622D7">
        <w:rPr>
          <w:rFonts w:cs="Times New Roman"/>
        </w:rPr>
        <w:t>omprise</w:t>
      </w:r>
      <w:r>
        <w:rPr>
          <w:rFonts w:cs="Times New Roman"/>
        </w:rPr>
        <w:t>d of</w:t>
      </w:r>
      <w:r w:rsidRPr="003622D7">
        <w:rPr>
          <w:rFonts w:cs="Times New Roman"/>
        </w:rPr>
        <w:t xml:space="preserve"> a gradient of 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for juvenile fishes to have access to </w:t>
      </w:r>
      <w:r w:rsidR="00CD62BD">
        <w:rPr>
          <w:rFonts w:cs="Times New Roman"/>
        </w:rPr>
        <w:t xml:space="preserve">a range of </w:t>
      </w:r>
      <w:r>
        <w:rPr>
          <w:rFonts w:cs="Times New Roman"/>
        </w:rPr>
        <w:t>conditions that optimize their growth</w:t>
      </w:r>
      <w:r w:rsidRPr="003622D7">
        <w:rPr>
          <w:rFonts w:cs="Times New Roman"/>
        </w:rPr>
        <w:t>.</w:t>
      </w:r>
      <w:r>
        <w:rPr>
          <w:rFonts w:cs="Times New Roman"/>
        </w:rPr>
        <w:t xml:space="preserve"> Changes to environmental conditions or to the </w:t>
      </w:r>
      <w:r>
        <w:rPr>
          <w:rFonts w:cs="Times New Roman"/>
        </w:rPr>
        <w:lastRenderedPageBreak/>
        <w:t xml:space="preserve">community structure of populations </w:t>
      </w:r>
      <w:r w:rsidR="004F7E11">
        <w:rPr>
          <w:rFonts w:cs="Times New Roman"/>
        </w:rPr>
        <w:t>may</w:t>
      </w:r>
      <w:r>
        <w:rPr>
          <w:rFonts w:cs="Times New Roman"/>
        </w:rPr>
        <w:t xml:space="preserve"> have a detrimental effect upon the juveniles of many species.  </w:t>
      </w:r>
    </w:p>
    <w:p w14:paraId="1FC01F00" w14:textId="03B393CB" w:rsidR="001E21F6" w:rsidRDefault="00AA1D7A" w:rsidP="009668DD">
      <w:pPr>
        <w:ind w:firstLine="720"/>
        <w:rPr>
          <w:rFonts w:cs="Times New Roman"/>
        </w:rPr>
      </w:pPr>
      <w:r>
        <w:rPr>
          <w:rFonts w:cs="Times New Roman"/>
        </w:rPr>
        <w:t xml:space="preserve">It is important to note that we assumed that </w:t>
      </w:r>
      <w:r w:rsidR="001E21F6">
        <w:rPr>
          <w:rFonts w:cs="Times New Roman"/>
        </w:rPr>
        <w:t xml:space="preserve">trends in catches at the fyke nets were truly reflective of local abundance and not a function of changing sampling efficiency. </w:t>
      </w:r>
      <w:r w:rsidR="00546287">
        <w:rPr>
          <w:rFonts w:cs="Times New Roman"/>
        </w:rPr>
        <w:t xml:space="preserve">For example, changes in assemblage structure at different wind conditions were reflective of fish distributional movement patterns and not </w:t>
      </w:r>
      <w:r w:rsidR="000264AB">
        <w:rPr>
          <w:rFonts w:cs="Times New Roman"/>
        </w:rPr>
        <w:t xml:space="preserve">the fyke nets selecting for certain species. </w:t>
      </w:r>
      <w:r w:rsidR="003B4622">
        <w:rPr>
          <w:rFonts w:cs="Times New Roman"/>
        </w:rPr>
        <w:t>Further, we assumed that pooling samples to a biweekly sampling period would account for any short-term fluctuations. Lastly, our geographic spread of sample sites, while constrained to inshore regions, attempted to mitigate effects from any potential inshore/offshore or East/West species distribution. By</w:t>
      </w:r>
      <w:r w:rsidR="001E21F6">
        <w:rPr>
          <w:rFonts w:cs="Times New Roman"/>
        </w:rPr>
        <w:t xml:space="preserve"> having four sample sites </w:t>
      </w:r>
      <w:r w:rsidR="003B4622">
        <w:rPr>
          <w:rFonts w:cs="Times New Roman"/>
        </w:rPr>
        <w:t xml:space="preserve">spread across broad spatial and temporal sampling units, </w:t>
      </w:r>
      <w:r w:rsidR="004F7E11">
        <w:rPr>
          <w:rFonts w:cs="Times New Roman"/>
        </w:rPr>
        <w:t>the</w:t>
      </w:r>
      <w:r w:rsidR="001E21F6">
        <w:rPr>
          <w:rFonts w:cs="Times New Roman"/>
        </w:rPr>
        <w:t xml:space="preserve"> samples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r w:rsidR="001E21F6">
        <w:rPr>
          <w:rFonts w:cs="Times New Roman"/>
        </w:rPr>
        <w:t>.</w:t>
      </w:r>
      <w:r w:rsidR="000264AB">
        <w:rPr>
          <w:rFonts w:cs="Times New Roman"/>
        </w:rPr>
        <w:t xml:space="preserve"> </w:t>
      </w:r>
    </w:p>
    <w:p w14:paraId="132601E3" w14:textId="77777777" w:rsidR="003F26EF" w:rsidRDefault="009B0AF7" w:rsidP="009B0AF7">
      <w:pPr>
        <w:ind w:firstLine="540"/>
        <w:rPr>
          <w:rFonts w:cs="Times New Roman"/>
        </w:rPr>
      </w:pPr>
      <w:r>
        <w:rPr>
          <w:rFonts w:cs="Times New Roman"/>
        </w:rPr>
        <w:t xml:space="preserve">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Thus, despite natural variability and increasing shifts in environmental conditions, the moderate observed changes in species composition in this study demonstrate a fish community with adept ability to sustain populations. It is unknown whether the Arctic fish community will be able to continue to have such resilience as the pace of environmental change increases further.</w:t>
      </w:r>
    </w:p>
    <w:p w14:paraId="2C9DD0D8" w14:textId="77777777" w:rsidR="00552EB0" w:rsidRDefault="00552EB0" w:rsidP="009B0AF7">
      <w:pPr>
        <w:ind w:firstLine="540"/>
        <w:rPr>
          <w:rFonts w:cs="Times New Roman"/>
        </w:rPr>
      </w:pPr>
    </w:p>
    <w:p w14:paraId="6909AA7E" w14:textId="77777777" w:rsidR="00552EB0" w:rsidRDefault="00552EB0" w:rsidP="009B0AF7">
      <w:pPr>
        <w:ind w:firstLine="540"/>
        <w:rPr>
          <w:rFonts w:cs="Times New Roman"/>
        </w:rPr>
      </w:pPr>
    </w:p>
    <w:p w14:paraId="3C863798" w14:textId="3D61B92C" w:rsidR="00552EB0" w:rsidRDefault="00552EB0" w:rsidP="009B0AF7">
      <w:pPr>
        <w:ind w:firstLine="540"/>
        <w:rPr>
          <w:rFonts w:cs="Times New Roman"/>
        </w:rPr>
        <w:sectPr w:rsidR="00552EB0" w:rsidSect="0030672C">
          <w:footerReference w:type="default" r:id="rId11"/>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17" w:name="_Toc510712063"/>
      <w:r>
        <w:lastRenderedPageBreak/>
        <w:t>Literature Cited</w:t>
      </w:r>
      <w:bookmarkEnd w:id="17"/>
    </w:p>
    <w:p w14:paraId="6E175B5A" w14:textId="72C07238" w:rsidR="002B248F" w:rsidRPr="002B248F" w:rsidRDefault="00B448CE" w:rsidP="002B248F">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2B248F" w:rsidRPr="002B248F">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1118896E"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Bai, J., and P. Perron. 2003. Computation and analysis of multiple structural change models. Journal of Applied Econometrics 18(1):1–22.</w:t>
      </w:r>
    </w:p>
    <w:p w14:paraId="755CECA4"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08EF4BD0"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von Biela, V. R., C. E. Zimmerman, B. R. Cohn, and J. M. Welker. 2013. Terrestrial and marine trophic pathways support young-of-year growth in a nearshore Arctic fish. Polar Biology 36(1):137–146.</w:t>
      </w:r>
    </w:p>
    <w:p w14:paraId="5F3C2455"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Bœuf, G., and P. Payan. 2001. How should salinity influence fish growth? Comparative Biochemistry and Physiology - Part C Toxicology and Pharmacology 130(4):411–423.</w:t>
      </w:r>
    </w:p>
    <w:p w14:paraId="214AAC72"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48C6438A"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7919F2D3"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Bradstreet, M. S. W., and W. E. Cross. 1982. Trophic Relationships at High Arctic Ice Edges. Arctic 35(1):1–12.</w:t>
      </w:r>
    </w:p>
    <w:p w14:paraId="738585DB"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Clarke, K. R. 1993. Non-parametric multivariate analyses of changes in community structure (1988):117–143.</w:t>
      </w:r>
    </w:p>
    <w:p w14:paraId="646D107A"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Collie, J. S., A. D. Wood, and H. P. Jeffries. 2008. Long-term shifts in the species composition of a coastal fish community. Canadian Journal of Fisheries and Aquatic Sciences 65(7):1352–1365.</w:t>
      </w:r>
    </w:p>
    <w:p w14:paraId="471E0424"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Coutant, C. C. 1987. Thermal preference: when does an asset become a liability? Environmental Biology of Fishes 18(3):161–172.</w:t>
      </w:r>
    </w:p>
    <w:p w14:paraId="6591C187"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 xml:space="preserve">Craig, P. C. 1984. Fish use of coastal waters of the Alaska Beaufort Sea: a review. Transactions </w:t>
      </w:r>
      <w:r w:rsidRPr="002B248F">
        <w:rPr>
          <w:rFonts w:cs="Times New Roman"/>
          <w:noProof/>
          <w:szCs w:val="24"/>
        </w:rPr>
        <w:lastRenderedPageBreak/>
        <w:t>of the American Fisheries Society 113(3):265–282.</w:t>
      </w:r>
    </w:p>
    <w:p w14:paraId="23BA39D4"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Craig, P. C. 1989. An introduction to anadromous fishes in the Alaskan Arctic. Biological Papers of the University of Alaska (24):27–54.</w:t>
      </w:r>
    </w:p>
    <w:p w14:paraId="3A492F11"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Craig, P. C., W. B. Griffiths, L. Haldorson, and H. McElderry. 1985. Distributional Patterns of Fishes in an Alaskan Arctic Lagoon. Polar Biology 4:9–18.</w:t>
      </w:r>
    </w:p>
    <w:p w14:paraId="249F69BB"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Cushing, D. H. 1990. Plankton production and year-class strength in fish populations: An update of the match/mismatch hypothesis. Advances in Marine Biology 26:249–293.</w:t>
      </w:r>
    </w:p>
    <w:p w14:paraId="12A7FA83"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51422352"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Eakins, B. W., and G. F. Sharman. 2010. Volumes of the World’s Oceans from ETOPO1. Page NOAA National Geophysical Data Center, Boulder, CO.</w:t>
      </w:r>
    </w:p>
    <w:p w14:paraId="7151CF50"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6A8B17B0"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75189CDE"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4C46D9FF"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5525F476"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Fechhelm, R. G., and D. B. Fissel. 1988. Recruitment of Canadian Arctic Cisco (Coregonus autumnalis) into Alaskan Waters. Canadian Journal of Fisheries and Aquatic Sciences 45:906–910.</w:t>
      </w:r>
    </w:p>
    <w:p w14:paraId="2C203121"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Fechhelm, R. G., P. S. Fitzgerald, J. D. Bryan, and B. J. Gallaway. 1993. Effect of salinity and temperature on the growth of yearling Arctic cisco (Coregonus autumnalis) of the Alaskan Beaufort Sea.</w:t>
      </w:r>
    </w:p>
    <w:p w14:paraId="6A0985CB"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 xml:space="preserve">Fechhelm, R. G., W. B. Griffiths, J. D. Bryan, B. J. Gallaway, and W. J. Wilson. 1995. Application of an in Situ Growth Model: Inferred Instance of Interspecific Trophic Competition between Anadromous Fishes of Prudhoe Bay, Alaska. Transactions of the </w:t>
      </w:r>
      <w:r w:rsidRPr="002B248F">
        <w:rPr>
          <w:rFonts w:cs="Times New Roman"/>
          <w:noProof/>
          <w:szCs w:val="24"/>
        </w:rPr>
        <w:lastRenderedPageBreak/>
        <w:t>American Fisheries Society 124(1):55–69.</w:t>
      </w:r>
    </w:p>
    <w:p w14:paraId="0A5EAF8A"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Fechhelm, R. G., L. R. Martin, B. J. Gallaway, W. J. Wilson, and W. B. Griffiths. 1999. Prudhoe Bay causeways and the summer coastal movements of Arctic Cisco and Least Cisco. Arctic 52(2):139–151.</w:t>
      </w:r>
    </w:p>
    <w:p w14:paraId="6D80FF19"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Fechhelm, R. G., B. Streever, and B. J. Gallaway. 2007. The Arctic cisco (Coregonus autumnalis) subsistence and commercial fisheries, Colville River, Alaska: A conceptual model. Arctic 60(4):421–429.</w:t>
      </w:r>
    </w:p>
    <w:p w14:paraId="08C7443E"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5F91B033"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Green, D. G., J. T. Priest, K. P. Gatt, and T. M. Sutton. 2018. Beaufort Sea Nearshore Fish Monitoring Study: 2018 Annual Report:56.</w:t>
      </w:r>
    </w:p>
    <w:p w14:paraId="73217EC6"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Guisan, A., T. C. Edwards, and T. Hastie. 2002. Generalized linear and generalized additive models in studies of species distributions: setting the scene. Ecological Modelling 157:89–100.</w:t>
      </w:r>
    </w:p>
    <w:p w14:paraId="6709617F"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Harter, B. B., K. H. Elliott, G. J. Divoky, and G. K. Davoren. 2013. Arctic Cod (Boreogadus saida) as Prey: Fish Length-Energetics Relationships in the Beaufort Sea and Hudson Bay. Arctic 66(2):191–196.</w:t>
      </w:r>
    </w:p>
    <w:p w14:paraId="6DEE30CE"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 xml:space="preserve">IPCC. 2014. Climate Change 2014 Synthesis Report. Contribution of Working Groups I, II and III to the Fifth Assessment Report of the Intergovernmental Panel on Climate Change. Page 151 </w:t>
      </w:r>
      <w:r w:rsidRPr="002B248F">
        <w:rPr>
          <w:rFonts w:cs="Times New Roman"/>
          <w:i/>
          <w:iCs/>
          <w:noProof/>
          <w:szCs w:val="24"/>
        </w:rPr>
        <w:t>in</w:t>
      </w:r>
      <w:r w:rsidRPr="002B248F">
        <w:rPr>
          <w:rFonts w:cs="Times New Roman"/>
          <w:noProof/>
          <w:szCs w:val="24"/>
        </w:rPr>
        <w:t xml:space="preserve"> C. W. Team, R. K. Pachauri, and L. Meyer, editors. IPCC. Geneva, Switzerland.</w:t>
      </w:r>
    </w:p>
    <w:p w14:paraId="65D34FB6"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Irvine, J. R., R. W. Macdonald, R. J. Brown, L. Godbout, J. D. Reist, and E. C. Carmack. 2009. Salmon in the Arctic and How They Avoid Lethal Low Temperatures. Atlantic 5(5):39–50.</w:t>
      </w:r>
    </w:p>
    <w:p w14:paraId="76A5E323"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5507B6BE"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23FA68C6"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Laurel, B. J., M. Spencer, P. Iseri, and L. A. Copeman. 2016. Temperature-dependent growth and behavior of juvenile Arctic cod (Boreogadus saida) and co-occurring North Pacific gadids. Polar Biology 39(6):1127–1135. Springer Berlin Heidelberg.</w:t>
      </w:r>
    </w:p>
    <w:p w14:paraId="58922DEC"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lastRenderedPageBreak/>
        <w:t>Majewski, A. R., W. Walkusz, B. R. Lynn, S. Atchison, J. Eert, and J. D. Reist. 2016. Distribution and diet of demersal Arctic Cod, Boreogadus saida, in relation to habitat characteristics in the Canadian Beaufort Sea. Polar Biology 39(6):1087–1098.</w:t>
      </w:r>
    </w:p>
    <w:p w14:paraId="7AF8A733"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de March, B. G. E. 1989. Salinity tolerance of larval and juvenile broad whitefish (Coregonus nasus). Canadian Journal of Zoology 67:2392–2397.</w:t>
      </w:r>
    </w:p>
    <w:p w14:paraId="30334205"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Moerlein, K. J., and C. Carothers. 2012. Total Environment of Change: Impacts of Climate Change and Social Transitions on Subsistence Fisheries in Northwest Alaska. Ecology and Society 17(1):10.</w:t>
      </w:r>
    </w:p>
    <w:p w14:paraId="39788246"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Monaghan, P. 2008. Early growth conditions, phenotypic development and environmental change. Philosophical Transactions of the Royal Society B: Biological Sciences 363(1497):1635–1645.</w:t>
      </w:r>
    </w:p>
    <w:p w14:paraId="5F2A83B5"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Mueter, F. J., and M. A. Litzow. 2008. Sea Ice Retreat Alters the Biogeography of the Bering Sea. Ecological Applications 18(2):309–320.</w:t>
      </w:r>
    </w:p>
    <w:p w14:paraId="7D0B8D25"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Neves, L. M., T. P. Teixeira-Neves, G. H. Pereira-Filho, and F. G. Araújo. 2016. The farther the better: Effects of multiple environmental variables on reef fish assemblages along a distance gradient from river influences. PLoS ONE 11(12):1–23.</w:t>
      </w:r>
    </w:p>
    <w:p w14:paraId="3F32AED7"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NPFMC. 2009. Fishery Management Plan for Fish Resources of the Arctic Management Area.</w:t>
      </w:r>
    </w:p>
    <w:p w14:paraId="166A4540"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Oksanen, J., F. G. Blanchet, R. Kindt, P. Legendre, P. R. Minchin, R. B. O’hara, G. L. Simpson, P. Solymos, M. H. H. Stevens, H. Wagner, and M. J. Oksanen. 2018. Vegan: community ecology package.</w:t>
      </w:r>
    </w:p>
    <w:p w14:paraId="05EF653F"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Pauly, D. 1980. On the interrelationships between natural mortality, growth parameters, and mean environmental temperature in 175 fish stocks. ICES Journal of Marine Science 39(2):175–192.</w:t>
      </w:r>
    </w:p>
    <w:p w14:paraId="4C0BCFD1"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Peterson, G., C. R. Allen, and C. S. Holling. 1998. Ecological Resilience, Biodiversity, and Scale. Ecosystems 1:6–18.</w:t>
      </w:r>
    </w:p>
    <w:p w14:paraId="7C306C06"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Poos, M. S., and D. A. Jackson. 2012. Addressing the removal of rare species in multivariate bioassessments: The impact of methodological choices. Ecological Indicators 18:82–90. Elsevier Ltd.</w:t>
      </w:r>
    </w:p>
    <w:p w14:paraId="68AD1FFB"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Priest, J. T., D. G. Green, B. M. Fletcher, and T. M. Sutton. 2018. Beaufort Sea Nearshore Fish Monitoring Study: 2017 Annual Report. Fairbanks, Alaska.</w:t>
      </w:r>
    </w:p>
    <w:p w14:paraId="54B0DF7C"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Ross, B. D. 1988. Causeways in the Alaskan Beaufort Sea. Anchorage, Alaska.</w:t>
      </w:r>
    </w:p>
    <w:p w14:paraId="207A8931"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 xml:space="preserve">Roux, M. J., L. A. Harwood, X. Zhu, and P. Sparling. 2016. Early summer near-shore fish assemblage and environmental correlates in an Arctic estuary. Journal of Great Lakes </w:t>
      </w:r>
      <w:r w:rsidRPr="002B248F">
        <w:rPr>
          <w:rFonts w:cs="Times New Roman"/>
          <w:noProof/>
          <w:szCs w:val="24"/>
        </w:rPr>
        <w:lastRenderedPageBreak/>
        <w:t>Research 42(2):256–266.</w:t>
      </w:r>
    </w:p>
    <w:p w14:paraId="17EDDAEB"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Seigle, J. C., and J. M. Gottschalk. 2013. Fall 2012 subsistence fishery monitoring on the Colville River. Fairbanks, Alaska.</w:t>
      </w:r>
    </w:p>
    <w:p w14:paraId="1AF4331A"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Sheaves, M., R. Baker, I. Nagelkerken, and R. M. Connolly. 2014. True Value of Estuarine and Coastal Nurseries for Fish: Incorporating Complexity and Dynamics. Estuaries and Coasts 38(2):401–414.</w:t>
      </w:r>
    </w:p>
    <w:p w14:paraId="25593C19"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Streever, B., S. W. Raborn, K. H. Kim, A. D. Hawkins, and A. N. Popper. 2016. Changes in fish catch rates in the presence of air gun sounds in Prudhoe Bay, Alaska. Arctic 69(4):346–358.</w:t>
      </w:r>
    </w:p>
    <w:p w14:paraId="6B6341C7"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Thedinga, J. F., S. W. Johnson, A. D. Neff, C. A. Hoffman, and J. M. Maselko. 2013. Nearshore Fish Assemblages of the Northeastern Chukchi Sea , Alaska. Arctic 66(3):257–268.</w:t>
      </w:r>
    </w:p>
    <w:p w14:paraId="59DF600F"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Thorsteinson, L. K., and M. S. Love. 2016. Alaska Arctic Marine Fish Ecology Catalog.</w:t>
      </w:r>
    </w:p>
    <w:p w14:paraId="69750786"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49AE84FC"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Werner, E. E., and J. F. Gilliam. 1984. The Ontogenetic Niche and Species Interactions in Size-Structured Populations. Annual Review of Ecology and Systematics 15:393–425.</w:t>
      </w:r>
    </w:p>
    <w:p w14:paraId="47308134" w14:textId="77777777" w:rsidR="002B248F" w:rsidRPr="002B248F" w:rsidRDefault="002B248F" w:rsidP="002B248F">
      <w:pPr>
        <w:widowControl w:val="0"/>
        <w:autoSpaceDE w:val="0"/>
        <w:autoSpaceDN w:val="0"/>
        <w:adjustRightInd w:val="0"/>
        <w:spacing w:line="240" w:lineRule="auto"/>
        <w:ind w:left="480" w:hanging="480"/>
        <w:rPr>
          <w:rFonts w:cs="Times New Roman"/>
          <w:noProof/>
          <w:szCs w:val="24"/>
        </w:rPr>
      </w:pPr>
      <w:r w:rsidRPr="002B248F">
        <w:rPr>
          <w:rFonts w:cs="Times New Roman"/>
          <w:noProof/>
          <w:szCs w:val="24"/>
        </w:rPr>
        <w:t>Zeileis, A., F. Leisch, K. Hornik, C. Kleiber, B. Hansen, and E. C. Merkle. 2015. R package strucchange - Testing, Monitoring, and Dating Structural Changes Description. CRAN.</w:t>
      </w:r>
    </w:p>
    <w:p w14:paraId="2AD97093" w14:textId="77777777" w:rsidR="002B248F" w:rsidRPr="002B248F" w:rsidRDefault="002B248F" w:rsidP="002B248F">
      <w:pPr>
        <w:widowControl w:val="0"/>
        <w:autoSpaceDE w:val="0"/>
        <w:autoSpaceDN w:val="0"/>
        <w:adjustRightInd w:val="0"/>
        <w:spacing w:line="240" w:lineRule="auto"/>
        <w:ind w:left="480" w:hanging="480"/>
        <w:rPr>
          <w:rFonts w:cs="Times New Roman"/>
          <w:noProof/>
        </w:rPr>
      </w:pPr>
      <w:r w:rsidRPr="002B248F">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75BA9A0E" w:rsidR="004D2A1D" w:rsidRDefault="004D2A1D" w:rsidP="00C04E6B">
      <w:r>
        <w:lastRenderedPageBreak/>
        <w:t xml:space="preserve">Table 2. </w:t>
      </w:r>
      <w:r w:rsidR="00160D79">
        <w:t>Estimates of regression coefficients and significance for year, water temperature, salinity, and the annual c</w:t>
      </w:r>
      <w:r w:rsidR="00160D79">
        <w:t xml:space="preserve">oefficient of </w:t>
      </w:r>
      <w:r w:rsidR="00160D79">
        <w:t>v</w:t>
      </w:r>
      <w:r w:rsidR="00160D79">
        <w:t>ariation</w:t>
      </w:r>
      <w:r w:rsidR="00160D79">
        <w:t xml:space="preserve">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1A206B" w:rsidRPr="004F0EC0" w:rsidRDefault="001A206B"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1A206B" w:rsidRPr="004F0EC0" w:rsidRDefault="001A206B"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1A206B" w:rsidRPr="004F0EC0" w:rsidRDefault="001A206B"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1A206B" w:rsidRPr="004F0EC0" w:rsidRDefault="001A206B"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1A206B" w:rsidRPr="004F0EC0" w:rsidRDefault="001A206B"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1A206B" w:rsidRPr="004F0EC0" w:rsidRDefault="001A206B"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1A206B" w:rsidRPr="004F0EC0" w:rsidRDefault="001A206B"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1A206B" w:rsidRPr="004F0EC0" w:rsidRDefault="001A206B"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1A206B" w:rsidRPr="004F0EC0" w:rsidRDefault="001A206B"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1A206B" w:rsidRPr="004F0EC0" w:rsidRDefault="001A206B"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FD5AD4" w14:textId="77777777" w:rsidR="00E82542" w:rsidRDefault="00E82542" w:rsidP="00B94565">
      <w:pPr>
        <w:spacing w:after="0"/>
      </w:pP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6D8B8DA0" w:rsidR="001F4D18" w:rsidRDefault="006B0CEF">
      <w:r>
        <w:rPr>
          <w:noProof/>
        </w:rPr>
        <w:lastRenderedPageBreak/>
        <w:drawing>
          <wp:inline distT="0" distB="0" distL="0" distR="0" wp14:anchorId="2DB79524" wp14:editId="1DC51462">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3845437C"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three significant species are displayed. </w:t>
      </w:r>
      <w:r w:rsidR="00B94565">
        <w:t xml:space="preserve">Standard error bars are shown </w:t>
      </w:r>
      <w:r w:rsidR="001F4D18">
        <w:t xml:space="preserve">as shaded. </w:t>
      </w:r>
    </w:p>
    <w:p w14:paraId="07FA0478" w14:textId="1D05B51E" w:rsidR="00363DC7" w:rsidRDefault="00363DC7" w:rsidP="00363DC7"/>
    <w:p w14:paraId="3D4B86F5" w14:textId="573AB2D4" w:rsidR="007B3269" w:rsidRDefault="007B3269" w:rsidP="00363DC7">
      <w:r>
        <w:rPr>
          <w:noProof/>
        </w:rPr>
        <w:lastRenderedPageBreak/>
        <w:drawing>
          <wp:inline distT="0" distB="0" distL="0" distR="0" wp14:anchorId="1D489300" wp14:editId="55952F0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2044BF" w14:textId="19372952" w:rsidR="00363DC7" w:rsidRDefault="00363DC7">
      <w:r>
        <w:t xml:space="preserve">Figure 4. Annual trends of salinity and water temperature by station, </w:t>
      </w:r>
      <w:r w:rsidR="00342B90">
        <w:t xml:space="preserve">Prudhoe Bay, Alaska, </w:t>
      </w:r>
      <w:r>
        <w:t xml:space="preserve">2001–2018, scaled to </w:t>
      </w:r>
      <w:r>
        <w:rPr>
          <w:rFonts w:cs="Times New Roman"/>
        </w:rPr>
        <w:t>µ=0 and σ=1</w:t>
      </w:r>
      <w:r>
        <w:t xml:space="preserve">. </w:t>
      </w:r>
    </w:p>
    <w:p w14:paraId="4B8ED0B6" w14:textId="15D262C5" w:rsidR="00B46929" w:rsidRDefault="00907A89" w:rsidP="00B81E60">
      <w:pPr>
        <w:spacing w:after="0"/>
      </w:pPr>
      <w:r>
        <w:rPr>
          <w:noProof/>
        </w:rPr>
        <w:lastRenderedPageBreak/>
        <w:drawing>
          <wp:inline distT="0" distB="0" distL="0" distR="0" wp14:anchorId="2CC8EEE9" wp14:editId="2A68F6E1">
            <wp:extent cx="5937885" cy="39547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p>
    <w:p w14:paraId="4323CBA0" w14:textId="53544E11" w:rsidR="007E20AE" w:rsidRDefault="007E20AE">
      <w:commentRangeStart w:id="18"/>
      <w:r>
        <w:t xml:space="preserve">Figure </w:t>
      </w:r>
      <w:r w:rsidR="00C761C0">
        <w:t>5</w:t>
      </w:r>
      <w:r>
        <w:t xml:space="preserve">. </w:t>
      </w:r>
      <w:commentRangeEnd w:id="18"/>
      <w:r w:rsidR="00160D79">
        <w:rPr>
          <w:rStyle w:val="CommentReference"/>
        </w:rPr>
        <w:commentReference w:id="18"/>
      </w:r>
      <w:r w:rsidR="001F4D18">
        <w:t>Non-metric multidimensional scaling (nMDS)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w:t>
      </w:r>
      <w:bookmarkStart w:id="19" w:name="_GoBack"/>
      <w:bookmarkEnd w:id="19"/>
      <w:r w:rsidR="001F4D18">
        <w:t xml:space="preserve">associated with </w:t>
      </w:r>
      <w:r w:rsidR="00141314">
        <w:t xml:space="preserve">nMDS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Ninespine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Threespine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5-29T11:35:00Z" w:initials="JP">
    <w:p w14:paraId="5C92B771" w14:textId="5388C7F8" w:rsidR="001A206B" w:rsidRPr="00302BC5" w:rsidRDefault="001A206B" w:rsidP="00302BC5">
      <w:pPr>
        <w:ind w:firstLine="540"/>
        <w:rPr>
          <w:rFonts w:cs="Times New Roman"/>
        </w:rPr>
      </w:pPr>
      <w:r>
        <w:rPr>
          <w:rStyle w:val="CommentReference"/>
        </w:rPr>
        <w:annotationRef/>
      </w:r>
      <w:r>
        <w:t>Cut sentences:</w:t>
      </w:r>
      <w:r>
        <w:br/>
      </w:r>
      <w:r>
        <w:rPr>
          <w:rFonts w:cs="Times New Roman"/>
        </w:rPr>
        <w:t xml:space="preserve">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prey upon such species (</w:t>
      </w:r>
      <w:r>
        <w:rPr>
          <w:rFonts w:cs="Times New Roman"/>
        </w:rPr>
        <w:fldChar w:fldCharType="begin" w:fldLock="1"/>
      </w:r>
      <w:r>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The dynamic nature of the Arctic means that resources are highly variable and patchy at both spatial and temporal scales </w:t>
      </w:r>
      <w:r>
        <w:rPr>
          <w:rFonts w:cs="Times New Roman"/>
        </w:rPr>
        <w:fldChar w:fldCharType="begin" w:fldLock="1"/>
      </w:r>
      <w:r>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life-history strategies to utilize multiple habitats, leading to a higher chance of encountering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the intensity, duration, and variability of environmental factors play a large role in determining fish species presence and abundance in a region, especially in the nearshore Arctic. </w:t>
      </w:r>
    </w:p>
  </w:comment>
  <w:comment w:id="2" w:author="Justin Priest" w:date="2019-05-29T16:30:00Z" w:initials="JP">
    <w:p w14:paraId="7E645ACC" w14:textId="730C9223" w:rsidR="001A206B" w:rsidRDefault="001A206B">
      <w:pPr>
        <w:pStyle w:val="CommentText"/>
      </w:pPr>
      <w:r>
        <w:rPr>
          <w:rStyle w:val="CommentReference"/>
        </w:rPr>
        <w:annotationRef/>
      </w:r>
      <w:r>
        <w:t>TS: What are the implications of your study results?</w:t>
      </w:r>
    </w:p>
  </w:comment>
  <w:comment w:id="3" w:author="Justin Priest" w:date="2019-05-31T17:19:00Z" w:initials="JP">
    <w:p w14:paraId="18570C56" w14:textId="0BF696A3" w:rsidR="0043402C" w:rsidRDefault="0043402C">
      <w:pPr>
        <w:pStyle w:val="CommentText"/>
      </w:pPr>
      <w:r>
        <w:rPr>
          <w:rStyle w:val="CommentReference"/>
        </w:rPr>
        <w:annotationRef/>
      </w:r>
      <w:r>
        <w:t>Is the lead up to this paragraph a better implication?</w:t>
      </w:r>
    </w:p>
  </w:comment>
  <w:comment w:id="4" w:author="Justin Priest" w:date="2019-05-29T16:53:00Z" w:initials="JP">
    <w:p w14:paraId="6930BE5C" w14:textId="76FB56EE" w:rsidR="001A206B" w:rsidRDefault="001A206B">
      <w:pPr>
        <w:pStyle w:val="CommentText"/>
      </w:pPr>
      <w:r>
        <w:rPr>
          <w:rStyle w:val="CommentReference"/>
        </w:rPr>
        <w:annotationRef/>
      </w:r>
      <w:r>
        <w:t xml:space="preserve">Include? Kind of </w:t>
      </w:r>
      <w:proofErr w:type="spellStart"/>
      <w:r>
        <w:t>resulty</w:t>
      </w:r>
      <w:proofErr w:type="spellEnd"/>
      <w:r>
        <w:t xml:space="preserve"> but I don’t want to mislead people to thinking that I excluded potential variables. </w:t>
      </w:r>
    </w:p>
  </w:comment>
  <w:comment w:id="5" w:author="Justin Priest" w:date="2019-05-29T16:51:00Z" w:initials="JP">
    <w:p w14:paraId="79836053" w14:textId="36B93C61" w:rsidR="001A206B" w:rsidRDefault="001A206B">
      <w:pPr>
        <w:pStyle w:val="CommentText"/>
      </w:pPr>
      <w:r>
        <w:rPr>
          <w:rStyle w:val="CommentReference"/>
        </w:rPr>
        <w:annotationRef/>
      </w:r>
      <w:r>
        <w:t>Trent: How many here? How large were the gaps?</w:t>
      </w:r>
    </w:p>
  </w:comment>
  <w:comment w:id="6" w:author="Justin Priest" w:date="2019-05-31T16:40:00Z" w:initials="JP">
    <w:p w14:paraId="6E21D5DF" w14:textId="3495A46E" w:rsidR="00BB2897" w:rsidRDefault="00BB2897">
      <w:pPr>
        <w:pStyle w:val="CommentText"/>
      </w:pPr>
      <w:r>
        <w:rPr>
          <w:rStyle w:val="CommentReference"/>
        </w:rPr>
        <w:annotationRef/>
      </w:r>
      <w:r>
        <w:t xml:space="preserve">Large enough that entire </w:t>
      </w:r>
      <w:proofErr w:type="spellStart"/>
      <w:r>
        <w:t>biweeks</w:t>
      </w:r>
      <w:proofErr w:type="spellEnd"/>
      <w:r>
        <w:t xml:space="preserve"> were skipped for temp/</w:t>
      </w:r>
      <w:proofErr w:type="spellStart"/>
      <w:r>
        <w:t>salin</w:t>
      </w:r>
      <w:proofErr w:type="spellEnd"/>
      <w:r>
        <w:t xml:space="preserve"> in 2005. These were thrown out as mentioned. </w:t>
      </w:r>
      <w:r>
        <w:br/>
        <w:t>For minor gaps (missed days), we ignored them.</w:t>
      </w:r>
    </w:p>
  </w:comment>
  <w:comment w:id="8" w:author="Justin Priest" w:date="2019-05-16T15:17:00Z" w:initials="JP">
    <w:p w14:paraId="7FCE704B" w14:textId="77A4FED6" w:rsidR="001A206B" w:rsidRDefault="001A206B">
      <w:pPr>
        <w:pStyle w:val="CommentText"/>
      </w:pPr>
      <w:r>
        <w:rPr>
          <w:rStyle w:val="CommentReference"/>
        </w:rPr>
        <w:annotationRef/>
      </w:r>
      <w:r>
        <w:rPr>
          <w:rStyle w:val="CommentReference"/>
        </w:rPr>
        <w:t>Species left blank because in early years of project they did not ID snailfish to species; later years ID’d them to Kelp Snailfish.</w:t>
      </w:r>
    </w:p>
  </w:comment>
  <w:comment w:id="9" w:author="Justin Priest" w:date="2019-05-16T16:53:00Z" w:initials="JP">
    <w:p w14:paraId="6A68ACDE" w14:textId="77777777" w:rsidR="001A206B" w:rsidRDefault="001A206B" w:rsidP="00EF17F0">
      <w:pPr>
        <w:pStyle w:val="CommentText"/>
      </w:pPr>
      <w:r>
        <w:rPr>
          <w:rStyle w:val="CommentReference"/>
        </w:rPr>
        <w:annotationRef/>
      </w:r>
      <w:r>
        <w:t>TS: Elaborate – how so? What were the differences?</w:t>
      </w:r>
    </w:p>
  </w:comment>
  <w:comment w:id="10" w:author="Justin Priest" w:date="2019-05-31T14:43:00Z" w:initials="JP">
    <w:p w14:paraId="065A2D43" w14:textId="15D1B874" w:rsidR="002A5261" w:rsidRDefault="002A5261">
      <w:pPr>
        <w:pStyle w:val="CommentText"/>
      </w:pPr>
      <w:r>
        <w:rPr>
          <w:rStyle w:val="CommentReference"/>
        </w:rPr>
        <w:annotationRef/>
      </w:r>
      <w:r>
        <w:t>Delete?</w:t>
      </w:r>
    </w:p>
  </w:comment>
  <w:comment w:id="11" w:author="Justin Priest" w:date="2019-05-31T12:16:00Z" w:initials="JP">
    <w:p w14:paraId="5A8F8069" w14:textId="6587D9DE" w:rsidR="001A206B" w:rsidRDefault="001A206B">
      <w:pPr>
        <w:pStyle w:val="CommentText"/>
      </w:pPr>
      <w:r>
        <w:rPr>
          <w:rStyle w:val="CommentReference"/>
        </w:rPr>
        <w:annotationRef/>
      </w:r>
      <w:r>
        <w:t>I’m not sure how to convert these. 0.1677 =9.65 degrees?</w:t>
      </w:r>
    </w:p>
  </w:comment>
  <w:comment w:id="13" w:author="Justin Priest" w:date="2019-05-31T14:53:00Z" w:initials="JP">
    <w:p w14:paraId="12AAEC9A" w14:textId="0BD52BDA" w:rsidR="006E7420" w:rsidRDefault="006E7420">
      <w:pPr>
        <w:pStyle w:val="CommentText"/>
      </w:pPr>
      <w:r>
        <w:rPr>
          <w:rStyle w:val="CommentReference"/>
        </w:rPr>
        <w:annotationRef/>
      </w:r>
      <w:r>
        <w:t>Delete whole paragraph?</w:t>
      </w:r>
    </w:p>
  </w:comment>
  <w:comment w:id="14" w:author="Justin Priest" w:date="2019-05-31T16:26:00Z" w:initials="JP">
    <w:p w14:paraId="39C95FD4" w14:textId="77777777" w:rsidR="003C5ACA" w:rsidRDefault="003C5ACA">
      <w:pPr>
        <w:pStyle w:val="CommentText"/>
      </w:pPr>
      <w:r>
        <w:rPr>
          <w:rStyle w:val="CommentReference"/>
        </w:rPr>
        <w:annotationRef/>
      </w:r>
      <w:r>
        <w:t>Cut sentence:</w:t>
      </w:r>
    </w:p>
    <w:p w14:paraId="66942FC3" w14:textId="7D6E1EEE" w:rsidR="003C5ACA" w:rsidRDefault="003C5ACA">
      <w:pPr>
        <w:pStyle w:val="CommentText"/>
      </w:pPr>
      <w:r>
        <w:rPr>
          <w:rFonts w:cs="Times New Roman"/>
        </w:rPr>
        <w:t xml:space="preserve">Variability of ecological community composition is thought to be indicative of stressors acting upon the populations </w:t>
      </w:r>
      <w:r>
        <w:rPr>
          <w:rFonts w:cs="Times New Roman"/>
        </w:rPr>
        <w:fldChar w:fldCharType="begin" w:fldLock="1"/>
      </w:r>
      <w:r>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w:t>
      </w:r>
    </w:p>
  </w:comment>
  <w:comment w:id="15" w:author="Justin Priest" w:date="2019-05-31T16:44:00Z" w:initials="JP">
    <w:p w14:paraId="7641985B" w14:textId="2607E7DF" w:rsidR="00996DD6" w:rsidRDefault="00996DD6">
      <w:pPr>
        <w:pStyle w:val="CommentText"/>
      </w:pPr>
      <w:r>
        <w:rPr>
          <w:rStyle w:val="CommentReference"/>
        </w:rPr>
        <w:annotationRef/>
      </w:r>
      <w:r>
        <w:t xml:space="preserve">I need help with this paragraph. How do I tie all this into </w:t>
      </w:r>
      <w:r w:rsidR="0043402C">
        <w:t>changes over time</w:t>
      </w:r>
      <w:r>
        <w:t>?</w:t>
      </w:r>
    </w:p>
  </w:comment>
  <w:comment w:id="16" w:author="Justin Priest" w:date="2019-05-29T16:25:00Z" w:initials="JP">
    <w:p w14:paraId="3F90B5E4" w14:textId="77777777" w:rsidR="004F7E11" w:rsidRPr="00CF5972" w:rsidRDefault="004F7E11" w:rsidP="004F7E11">
      <w:pPr>
        <w:ind w:firstLine="720"/>
        <w:rPr>
          <w:rFonts w:cs="Times New Roman"/>
        </w:rPr>
      </w:pPr>
      <w:r>
        <w:rPr>
          <w:rStyle w:val="CommentReference"/>
        </w:rPr>
        <w:annotationRef/>
      </w:r>
      <w:r>
        <w:t>Sentence that could be added here:</w:t>
      </w:r>
      <w:r>
        <w:br/>
      </w:r>
      <w:r>
        <w:rPr>
          <w:rFonts w:cs="Times New Roman"/>
        </w:rPr>
        <w:t xml:space="preserve">Therefore, we expect that given significant changes in their environment, we would see a commensurate change in species composition. </w:t>
      </w:r>
    </w:p>
  </w:comment>
  <w:comment w:id="18" w:author="Justin Priest" w:date="2019-05-31T17:40:00Z" w:initials="JP">
    <w:p w14:paraId="12B5005A" w14:textId="7C68605B" w:rsidR="00160D79" w:rsidRDefault="00160D79">
      <w:pPr>
        <w:pStyle w:val="CommentText"/>
      </w:pPr>
      <w:r>
        <w:rPr>
          <w:rStyle w:val="CommentReference"/>
        </w:rPr>
        <w:annotationRef/>
      </w:r>
      <w:r>
        <w:t xml:space="preserve">I did not have time to update this to BW. I spent a few hours but couldn’t include everything on such a figure and still leave it readable. </w:t>
      </w:r>
      <w:r w:rsidR="00F45C7B">
        <w:t>We</w:t>
      </w:r>
      <w:r>
        <w:t>’ll have to make decisions about what to not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2B771" w15:done="0"/>
  <w15:commentEx w15:paraId="7E645ACC" w15:done="0"/>
  <w15:commentEx w15:paraId="18570C56" w15:paraIdParent="7E645ACC" w15:done="0"/>
  <w15:commentEx w15:paraId="6930BE5C" w15:done="0"/>
  <w15:commentEx w15:paraId="79836053" w15:done="0"/>
  <w15:commentEx w15:paraId="6E21D5DF" w15:paraIdParent="79836053" w15:done="0"/>
  <w15:commentEx w15:paraId="7FCE704B" w15:done="0"/>
  <w15:commentEx w15:paraId="6A68ACDE" w15:done="0"/>
  <w15:commentEx w15:paraId="065A2D43" w15:done="0"/>
  <w15:commentEx w15:paraId="5A8F8069" w15:done="0"/>
  <w15:commentEx w15:paraId="12AAEC9A" w15:done="0"/>
  <w15:commentEx w15:paraId="66942FC3" w15:done="0"/>
  <w15:commentEx w15:paraId="7641985B" w15:done="0"/>
  <w15:commentEx w15:paraId="3F90B5E4" w15:done="0"/>
  <w15:commentEx w15:paraId="12B500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2B771" w16cid:durableId="2098ED1E"/>
  <w16cid:commentId w16cid:paraId="7E645ACC" w16cid:durableId="2099321D"/>
  <w16cid:commentId w16cid:paraId="18570C56" w16cid:durableId="209BE085"/>
  <w16cid:commentId w16cid:paraId="6930BE5C" w16cid:durableId="2099378E"/>
  <w16cid:commentId w16cid:paraId="79836053" w16cid:durableId="20993726"/>
  <w16cid:commentId w16cid:paraId="6E21D5DF" w16cid:durableId="209BD777"/>
  <w16cid:commentId w16cid:paraId="7FCE704B" w16cid:durableId="2087FD72"/>
  <w16cid:commentId w16cid:paraId="6A68ACDE" w16cid:durableId="20991BCF"/>
  <w16cid:commentId w16cid:paraId="065A2D43" w16cid:durableId="209BBC0C"/>
  <w16cid:commentId w16cid:paraId="5A8F8069" w16cid:durableId="209B99A5"/>
  <w16cid:commentId w16cid:paraId="12AAEC9A" w16cid:durableId="209BBE60"/>
  <w16cid:commentId w16cid:paraId="66942FC3" w16cid:durableId="209BD42C"/>
  <w16cid:commentId w16cid:paraId="7641985B" w16cid:durableId="209BD865"/>
  <w16cid:commentId w16cid:paraId="3F90B5E4" w16cid:durableId="209AD79C"/>
  <w16cid:commentId w16cid:paraId="12B5005A" w16cid:durableId="209BE5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E89F6" w14:textId="77777777" w:rsidR="000E284A" w:rsidRDefault="000E284A">
      <w:pPr>
        <w:spacing w:after="0" w:line="240" w:lineRule="auto"/>
      </w:pPr>
      <w:r>
        <w:separator/>
      </w:r>
    </w:p>
  </w:endnote>
  <w:endnote w:type="continuationSeparator" w:id="0">
    <w:p w14:paraId="14ECF44A" w14:textId="77777777" w:rsidR="000E284A" w:rsidRDefault="000E2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1A206B" w:rsidRPr="00632D26" w:rsidRDefault="001A206B">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1A206B" w:rsidRPr="004F14B7" w:rsidRDefault="001A206B">
    <w:pPr>
      <w:pStyle w:val="Footer"/>
      <w:rPr>
        <w:rFonts w:cs="Times New Roman"/>
      </w:rPr>
    </w:pPr>
  </w:p>
  <w:p w14:paraId="2A8D51CD" w14:textId="77777777" w:rsidR="001A206B" w:rsidRDefault="001A20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49353" w14:textId="77777777" w:rsidR="000E284A" w:rsidRDefault="000E284A">
      <w:pPr>
        <w:spacing w:after="0" w:line="240" w:lineRule="auto"/>
      </w:pPr>
      <w:r>
        <w:separator/>
      </w:r>
    </w:p>
  </w:footnote>
  <w:footnote w:type="continuationSeparator" w:id="0">
    <w:p w14:paraId="09176322" w14:textId="77777777" w:rsidR="000E284A" w:rsidRDefault="000E2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17763"/>
    <w:rsid w:val="000264AB"/>
    <w:rsid w:val="0002775B"/>
    <w:rsid w:val="00041BF2"/>
    <w:rsid w:val="00050825"/>
    <w:rsid w:val="00056F5A"/>
    <w:rsid w:val="00070CC8"/>
    <w:rsid w:val="000743D4"/>
    <w:rsid w:val="00075BF0"/>
    <w:rsid w:val="00084033"/>
    <w:rsid w:val="00084467"/>
    <w:rsid w:val="00091F33"/>
    <w:rsid w:val="00092FE7"/>
    <w:rsid w:val="00096823"/>
    <w:rsid w:val="000A02B1"/>
    <w:rsid w:val="000A134E"/>
    <w:rsid w:val="000B3235"/>
    <w:rsid w:val="000B590F"/>
    <w:rsid w:val="000C0A50"/>
    <w:rsid w:val="000D37D1"/>
    <w:rsid w:val="000E284A"/>
    <w:rsid w:val="000E3DCB"/>
    <w:rsid w:val="000E405E"/>
    <w:rsid w:val="000E519E"/>
    <w:rsid w:val="000F07F6"/>
    <w:rsid w:val="00103DED"/>
    <w:rsid w:val="00110D0A"/>
    <w:rsid w:val="00111D0A"/>
    <w:rsid w:val="001120A5"/>
    <w:rsid w:val="0011220B"/>
    <w:rsid w:val="001214BC"/>
    <w:rsid w:val="00124016"/>
    <w:rsid w:val="00125CEF"/>
    <w:rsid w:val="0013083D"/>
    <w:rsid w:val="00134FFF"/>
    <w:rsid w:val="00141314"/>
    <w:rsid w:val="001433E1"/>
    <w:rsid w:val="00147E0C"/>
    <w:rsid w:val="00152A11"/>
    <w:rsid w:val="00160D79"/>
    <w:rsid w:val="00177E47"/>
    <w:rsid w:val="00186F96"/>
    <w:rsid w:val="00191D9C"/>
    <w:rsid w:val="00197406"/>
    <w:rsid w:val="001A206B"/>
    <w:rsid w:val="001A3769"/>
    <w:rsid w:val="001B26E3"/>
    <w:rsid w:val="001B5E23"/>
    <w:rsid w:val="001B7F7A"/>
    <w:rsid w:val="001C5676"/>
    <w:rsid w:val="001C62B9"/>
    <w:rsid w:val="001C7784"/>
    <w:rsid w:val="001D532F"/>
    <w:rsid w:val="001E21F6"/>
    <w:rsid w:val="001F0641"/>
    <w:rsid w:val="001F0E3D"/>
    <w:rsid w:val="001F4D18"/>
    <w:rsid w:val="001F795C"/>
    <w:rsid w:val="002131E9"/>
    <w:rsid w:val="002234AB"/>
    <w:rsid w:val="002245F9"/>
    <w:rsid w:val="0022761F"/>
    <w:rsid w:val="002303EC"/>
    <w:rsid w:val="00231CF7"/>
    <w:rsid w:val="00236D44"/>
    <w:rsid w:val="0023706F"/>
    <w:rsid w:val="0024423C"/>
    <w:rsid w:val="002525A1"/>
    <w:rsid w:val="002546F7"/>
    <w:rsid w:val="00254D82"/>
    <w:rsid w:val="002630D5"/>
    <w:rsid w:val="00263A2E"/>
    <w:rsid w:val="00265035"/>
    <w:rsid w:val="00266D3A"/>
    <w:rsid w:val="0027206B"/>
    <w:rsid w:val="002728F3"/>
    <w:rsid w:val="00276535"/>
    <w:rsid w:val="00281946"/>
    <w:rsid w:val="00286780"/>
    <w:rsid w:val="00296200"/>
    <w:rsid w:val="0029693E"/>
    <w:rsid w:val="002A2F4A"/>
    <w:rsid w:val="002A5261"/>
    <w:rsid w:val="002B248F"/>
    <w:rsid w:val="002B3B91"/>
    <w:rsid w:val="002B6065"/>
    <w:rsid w:val="002E56AF"/>
    <w:rsid w:val="002E7874"/>
    <w:rsid w:val="002F504A"/>
    <w:rsid w:val="00300B46"/>
    <w:rsid w:val="00302BC5"/>
    <w:rsid w:val="0030631D"/>
    <w:rsid w:val="0030672C"/>
    <w:rsid w:val="00313B1A"/>
    <w:rsid w:val="00315317"/>
    <w:rsid w:val="003153A1"/>
    <w:rsid w:val="00315831"/>
    <w:rsid w:val="0032024B"/>
    <w:rsid w:val="00327444"/>
    <w:rsid w:val="00332602"/>
    <w:rsid w:val="0034057A"/>
    <w:rsid w:val="00342B90"/>
    <w:rsid w:val="0035026D"/>
    <w:rsid w:val="003574B0"/>
    <w:rsid w:val="003611D7"/>
    <w:rsid w:val="00362AE6"/>
    <w:rsid w:val="00363DC7"/>
    <w:rsid w:val="003716FC"/>
    <w:rsid w:val="00371E98"/>
    <w:rsid w:val="003809A9"/>
    <w:rsid w:val="0038195B"/>
    <w:rsid w:val="0038251A"/>
    <w:rsid w:val="003864A6"/>
    <w:rsid w:val="0038759A"/>
    <w:rsid w:val="003878E3"/>
    <w:rsid w:val="00387E13"/>
    <w:rsid w:val="003A1537"/>
    <w:rsid w:val="003A539A"/>
    <w:rsid w:val="003B18EC"/>
    <w:rsid w:val="003B32B8"/>
    <w:rsid w:val="003B4622"/>
    <w:rsid w:val="003C055A"/>
    <w:rsid w:val="003C3FC4"/>
    <w:rsid w:val="003C405E"/>
    <w:rsid w:val="003C4BD0"/>
    <w:rsid w:val="003C539D"/>
    <w:rsid w:val="003C5ACA"/>
    <w:rsid w:val="003C5B28"/>
    <w:rsid w:val="003D2047"/>
    <w:rsid w:val="003D306E"/>
    <w:rsid w:val="003E1990"/>
    <w:rsid w:val="003E539C"/>
    <w:rsid w:val="003E71E4"/>
    <w:rsid w:val="003F110C"/>
    <w:rsid w:val="003F26EF"/>
    <w:rsid w:val="003F364A"/>
    <w:rsid w:val="003F3B78"/>
    <w:rsid w:val="003F490C"/>
    <w:rsid w:val="00404CFE"/>
    <w:rsid w:val="0040755D"/>
    <w:rsid w:val="00415BE1"/>
    <w:rsid w:val="004261E9"/>
    <w:rsid w:val="0043402C"/>
    <w:rsid w:val="00435D43"/>
    <w:rsid w:val="00447832"/>
    <w:rsid w:val="0046795D"/>
    <w:rsid w:val="004724CA"/>
    <w:rsid w:val="004741ED"/>
    <w:rsid w:val="00480367"/>
    <w:rsid w:val="00480695"/>
    <w:rsid w:val="0048664E"/>
    <w:rsid w:val="004B0AAB"/>
    <w:rsid w:val="004C0EB8"/>
    <w:rsid w:val="004C1B5B"/>
    <w:rsid w:val="004C3221"/>
    <w:rsid w:val="004C4E6F"/>
    <w:rsid w:val="004D2A1D"/>
    <w:rsid w:val="004D4F70"/>
    <w:rsid w:val="004D5625"/>
    <w:rsid w:val="004F0EC0"/>
    <w:rsid w:val="004F7E11"/>
    <w:rsid w:val="005067A1"/>
    <w:rsid w:val="00516647"/>
    <w:rsid w:val="00530CE6"/>
    <w:rsid w:val="0053646D"/>
    <w:rsid w:val="00537487"/>
    <w:rsid w:val="005418B1"/>
    <w:rsid w:val="00546287"/>
    <w:rsid w:val="00552EB0"/>
    <w:rsid w:val="00562B1B"/>
    <w:rsid w:val="00567287"/>
    <w:rsid w:val="00571304"/>
    <w:rsid w:val="00571F27"/>
    <w:rsid w:val="00577F81"/>
    <w:rsid w:val="00582180"/>
    <w:rsid w:val="00583931"/>
    <w:rsid w:val="0058650E"/>
    <w:rsid w:val="005939DE"/>
    <w:rsid w:val="00596C9F"/>
    <w:rsid w:val="00596D67"/>
    <w:rsid w:val="005A595E"/>
    <w:rsid w:val="005B3327"/>
    <w:rsid w:val="005B3E0A"/>
    <w:rsid w:val="005B5CB9"/>
    <w:rsid w:val="005B7676"/>
    <w:rsid w:val="005B79D2"/>
    <w:rsid w:val="005C06B7"/>
    <w:rsid w:val="005C5C40"/>
    <w:rsid w:val="005C65C6"/>
    <w:rsid w:val="005C7191"/>
    <w:rsid w:val="005C7603"/>
    <w:rsid w:val="005D20CB"/>
    <w:rsid w:val="005D2A50"/>
    <w:rsid w:val="00604DCF"/>
    <w:rsid w:val="00606CAF"/>
    <w:rsid w:val="00613195"/>
    <w:rsid w:val="006168DB"/>
    <w:rsid w:val="00616D5C"/>
    <w:rsid w:val="00616E82"/>
    <w:rsid w:val="006212A8"/>
    <w:rsid w:val="00625C12"/>
    <w:rsid w:val="00631984"/>
    <w:rsid w:val="00631C9F"/>
    <w:rsid w:val="006320A8"/>
    <w:rsid w:val="006369F3"/>
    <w:rsid w:val="00642081"/>
    <w:rsid w:val="00646FEE"/>
    <w:rsid w:val="00660C42"/>
    <w:rsid w:val="00665BD4"/>
    <w:rsid w:val="00674CB8"/>
    <w:rsid w:val="006759E1"/>
    <w:rsid w:val="006773AB"/>
    <w:rsid w:val="00684876"/>
    <w:rsid w:val="006942CE"/>
    <w:rsid w:val="006B0CEF"/>
    <w:rsid w:val="006C21CC"/>
    <w:rsid w:val="006D3E26"/>
    <w:rsid w:val="006D4F00"/>
    <w:rsid w:val="006E2C4A"/>
    <w:rsid w:val="006E5C5C"/>
    <w:rsid w:val="006E6DEB"/>
    <w:rsid w:val="006E7420"/>
    <w:rsid w:val="006E760F"/>
    <w:rsid w:val="006F0719"/>
    <w:rsid w:val="006F7CCE"/>
    <w:rsid w:val="0070072C"/>
    <w:rsid w:val="0070218E"/>
    <w:rsid w:val="007119BD"/>
    <w:rsid w:val="007179FF"/>
    <w:rsid w:val="007253B1"/>
    <w:rsid w:val="0072541D"/>
    <w:rsid w:val="00726DB4"/>
    <w:rsid w:val="00727A6B"/>
    <w:rsid w:val="00740E61"/>
    <w:rsid w:val="00747D5D"/>
    <w:rsid w:val="00753BE3"/>
    <w:rsid w:val="00755E8D"/>
    <w:rsid w:val="00756B1F"/>
    <w:rsid w:val="0076594F"/>
    <w:rsid w:val="00766A47"/>
    <w:rsid w:val="007759EE"/>
    <w:rsid w:val="0077705E"/>
    <w:rsid w:val="00782745"/>
    <w:rsid w:val="00782E75"/>
    <w:rsid w:val="00783F7D"/>
    <w:rsid w:val="00784463"/>
    <w:rsid w:val="007877A7"/>
    <w:rsid w:val="00787DB6"/>
    <w:rsid w:val="00791D0B"/>
    <w:rsid w:val="007928C7"/>
    <w:rsid w:val="00792C25"/>
    <w:rsid w:val="007A45D7"/>
    <w:rsid w:val="007A6263"/>
    <w:rsid w:val="007B3269"/>
    <w:rsid w:val="007C2BDC"/>
    <w:rsid w:val="007C59B8"/>
    <w:rsid w:val="007D2119"/>
    <w:rsid w:val="007D77C9"/>
    <w:rsid w:val="007E20AE"/>
    <w:rsid w:val="007E6535"/>
    <w:rsid w:val="007F5133"/>
    <w:rsid w:val="0080270C"/>
    <w:rsid w:val="008061ED"/>
    <w:rsid w:val="00806B90"/>
    <w:rsid w:val="00814D95"/>
    <w:rsid w:val="00817081"/>
    <w:rsid w:val="00832595"/>
    <w:rsid w:val="008345A9"/>
    <w:rsid w:val="00843C03"/>
    <w:rsid w:val="00850000"/>
    <w:rsid w:val="00853490"/>
    <w:rsid w:val="00862FC5"/>
    <w:rsid w:val="008631F6"/>
    <w:rsid w:val="00870415"/>
    <w:rsid w:val="008961CE"/>
    <w:rsid w:val="008972BE"/>
    <w:rsid w:val="00897761"/>
    <w:rsid w:val="008A16B3"/>
    <w:rsid w:val="008B20DB"/>
    <w:rsid w:val="008B745A"/>
    <w:rsid w:val="008C5255"/>
    <w:rsid w:val="008C5738"/>
    <w:rsid w:val="008D1504"/>
    <w:rsid w:val="008D1E16"/>
    <w:rsid w:val="008D3591"/>
    <w:rsid w:val="008F2017"/>
    <w:rsid w:val="00900E18"/>
    <w:rsid w:val="00907A89"/>
    <w:rsid w:val="00913871"/>
    <w:rsid w:val="00915AEE"/>
    <w:rsid w:val="00917C48"/>
    <w:rsid w:val="009231C4"/>
    <w:rsid w:val="00923F6F"/>
    <w:rsid w:val="00930CCB"/>
    <w:rsid w:val="00937A2B"/>
    <w:rsid w:val="00941739"/>
    <w:rsid w:val="00946311"/>
    <w:rsid w:val="00963A2F"/>
    <w:rsid w:val="009668DD"/>
    <w:rsid w:val="00971DAE"/>
    <w:rsid w:val="009921C2"/>
    <w:rsid w:val="00996DD6"/>
    <w:rsid w:val="009A2C35"/>
    <w:rsid w:val="009A6DBC"/>
    <w:rsid w:val="009A6E95"/>
    <w:rsid w:val="009B0AF7"/>
    <w:rsid w:val="009C24CC"/>
    <w:rsid w:val="009E474D"/>
    <w:rsid w:val="009F2B76"/>
    <w:rsid w:val="009F6352"/>
    <w:rsid w:val="009F7BF6"/>
    <w:rsid w:val="00A053D3"/>
    <w:rsid w:val="00A11107"/>
    <w:rsid w:val="00A12BA0"/>
    <w:rsid w:val="00A13653"/>
    <w:rsid w:val="00A16868"/>
    <w:rsid w:val="00A25B03"/>
    <w:rsid w:val="00A30CD0"/>
    <w:rsid w:val="00A34CD4"/>
    <w:rsid w:val="00A35C4F"/>
    <w:rsid w:val="00A35F22"/>
    <w:rsid w:val="00A35FF6"/>
    <w:rsid w:val="00A52995"/>
    <w:rsid w:val="00A56EB3"/>
    <w:rsid w:val="00A60ABC"/>
    <w:rsid w:val="00A668CE"/>
    <w:rsid w:val="00A74B57"/>
    <w:rsid w:val="00A81B46"/>
    <w:rsid w:val="00A81F81"/>
    <w:rsid w:val="00A841EE"/>
    <w:rsid w:val="00A86A22"/>
    <w:rsid w:val="00AA1D7A"/>
    <w:rsid w:val="00AA2745"/>
    <w:rsid w:val="00AA2970"/>
    <w:rsid w:val="00AA5175"/>
    <w:rsid w:val="00AB3192"/>
    <w:rsid w:val="00AB54A7"/>
    <w:rsid w:val="00AB5ECA"/>
    <w:rsid w:val="00AC366B"/>
    <w:rsid w:val="00AD7C03"/>
    <w:rsid w:val="00AE1B2B"/>
    <w:rsid w:val="00AE2BA4"/>
    <w:rsid w:val="00AE4AA6"/>
    <w:rsid w:val="00AF1465"/>
    <w:rsid w:val="00AF2E61"/>
    <w:rsid w:val="00AF6B03"/>
    <w:rsid w:val="00B00EF0"/>
    <w:rsid w:val="00B0202E"/>
    <w:rsid w:val="00B11D6F"/>
    <w:rsid w:val="00B141A2"/>
    <w:rsid w:val="00B15816"/>
    <w:rsid w:val="00B25860"/>
    <w:rsid w:val="00B265A9"/>
    <w:rsid w:val="00B268AE"/>
    <w:rsid w:val="00B27CFF"/>
    <w:rsid w:val="00B33DD5"/>
    <w:rsid w:val="00B448CE"/>
    <w:rsid w:val="00B46929"/>
    <w:rsid w:val="00B56D4B"/>
    <w:rsid w:val="00B70DA3"/>
    <w:rsid w:val="00B81E60"/>
    <w:rsid w:val="00B85BA7"/>
    <w:rsid w:val="00B86AAE"/>
    <w:rsid w:val="00B86E27"/>
    <w:rsid w:val="00B94565"/>
    <w:rsid w:val="00BA0A57"/>
    <w:rsid w:val="00BA673B"/>
    <w:rsid w:val="00BA77A7"/>
    <w:rsid w:val="00BB04C5"/>
    <w:rsid w:val="00BB2897"/>
    <w:rsid w:val="00BB48C5"/>
    <w:rsid w:val="00BB73E5"/>
    <w:rsid w:val="00BC2843"/>
    <w:rsid w:val="00BC2937"/>
    <w:rsid w:val="00BC2E63"/>
    <w:rsid w:val="00BD51ED"/>
    <w:rsid w:val="00BD6953"/>
    <w:rsid w:val="00BE2A7B"/>
    <w:rsid w:val="00BF098E"/>
    <w:rsid w:val="00BF2D68"/>
    <w:rsid w:val="00C040E3"/>
    <w:rsid w:val="00C04E6B"/>
    <w:rsid w:val="00C15203"/>
    <w:rsid w:val="00C15699"/>
    <w:rsid w:val="00C22266"/>
    <w:rsid w:val="00C2664B"/>
    <w:rsid w:val="00C3517E"/>
    <w:rsid w:val="00C36979"/>
    <w:rsid w:val="00C4390B"/>
    <w:rsid w:val="00C55358"/>
    <w:rsid w:val="00C603D3"/>
    <w:rsid w:val="00C64948"/>
    <w:rsid w:val="00C6526E"/>
    <w:rsid w:val="00C67648"/>
    <w:rsid w:val="00C761C0"/>
    <w:rsid w:val="00C77A50"/>
    <w:rsid w:val="00C8029F"/>
    <w:rsid w:val="00C84FAB"/>
    <w:rsid w:val="00C920C0"/>
    <w:rsid w:val="00C93F56"/>
    <w:rsid w:val="00CA0920"/>
    <w:rsid w:val="00CA24C1"/>
    <w:rsid w:val="00CA3E72"/>
    <w:rsid w:val="00CB0719"/>
    <w:rsid w:val="00CB14CC"/>
    <w:rsid w:val="00CB3CAD"/>
    <w:rsid w:val="00CB6E34"/>
    <w:rsid w:val="00CC6908"/>
    <w:rsid w:val="00CD3927"/>
    <w:rsid w:val="00CD4F89"/>
    <w:rsid w:val="00CD62BD"/>
    <w:rsid w:val="00CD6B8E"/>
    <w:rsid w:val="00CD79A6"/>
    <w:rsid w:val="00CE4F85"/>
    <w:rsid w:val="00CE5AC9"/>
    <w:rsid w:val="00CE71C8"/>
    <w:rsid w:val="00CF4123"/>
    <w:rsid w:val="00CF5972"/>
    <w:rsid w:val="00CF6D8E"/>
    <w:rsid w:val="00CF72BA"/>
    <w:rsid w:val="00D000ED"/>
    <w:rsid w:val="00D006F9"/>
    <w:rsid w:val="00D05579"/>
    <w:rsid w:val="00D21F25"/>
    <w:rsid w:val="00D236C5"/>
    <w:rsid w:val="00D27086"/>
    <w:rsid w:val="00D35936"/>
    <w:rsid w:val="00D37119"/>
    <w:rsid w:val="00D44DF6"/>
    <w:rsid w:val="00D50404"/>
    <w:rsid w:val="00D63B48"/>
    <w:rsid w:val="00D741A1"/>
    <w:rsid w:val="00D761D2"/>
    <w:rsid w:val="00D777DF"/>
    <w:rsid w:val="00D82F21"/>
    <w:rsid w:val="00D910C5"/>
    <w:rsid w:val="00D915E7"/>
    <w:rsid w:val="00D95A12"/>
    <w:rsid w:val="00DB0942"/>
    <w:rsid w:val="00DB6A48"/>
    <w:rsid w:val="00DB7219"/>
    <w:rsid w:val="00DB7A39"/>
    <w:rsid w:val="00DC04DE"/>
    <w:rsid w:val="00DC7A03"/>
    <w:rsid w:val="00DD00C0"/>
    <w:rsid w:val="00DE2903"/>
    <w:rsid w:val="00DE342B"/>
    <w:rsid w:val="00DE7F40"/>
    <w:rsid w:val="00DF0274"/>
    <w:rsid w:val="00DF3CBE"/>
    <w:rsid w:val="00E16921"/>
    <w:rsid w:val="00E17CC9"/>
    <w:rsid w:val="00E204F0"/>
    <w:rsid w:val="00E270ED"/>
    <w:rsid w:val="00E27A3D"/>
    <w:rsid w:val="00E339A2"/>
    <w:rsid w:val="00E4672C"/>
    <w:rsid w:val="00E55142"/>
    <w:rsid w:val="00E62238"/>
    <w:rsid w:val="00E6351A"/>
    <w:rsid w:val="00E6561B"/>
    <w:rsid w:val="00E65814"/>
    <w:rsid w:val="00E6588F"/>
    <w:rsid w:val="00E6685C"/>
    <w:rsid w:val="00E754B8"/>
    <w:rsid w:val="00E761A5"/>
    <w:rsid w:val="00E82542"/>
    <w:rsid w:val="00E82E25"/>
    <w:rsid w:val="00E9156A"/>
    <w:rsid w:val="00EA4863"/>
    <w:rsid w:val="00EA6B8D"/>
    <w:rsid w:val="00EC2E97"/>
    <w:rsid w:val="00EC434F"/>
    <w:rsid w:val="00ED1439"/>
    <w:rsid w:val="00ED2947"/>
    <w:rsid w:val="00EE44D0"/>
    <w:rsid w:val="00EE62FB"/>
    <w:rsid w:val="00EF17F0"/>
    <w:rsid w:val="00EF3E87"/>
    <w:rsid w:val="00F04080"/>
    <w:rsid w:val="00F22723"/>
    <w:rsid w:val="00F25E14"/>
    <w:rsid w:val="00F26771"/>
    <w:rsid w:val="00F30B32"/>
    <w:rsid w:val="00F3264E"/>
    <w:rsid w:val="00F43697"/>
    <w:rsid w:val="00F45C7B"/>
    <w:rsid w:val="00F54BFD"/>
    <w:rsid w:val="00F64B18"/>
    <w:rsid w:val="00F7384D"/>
    <w:rsid w:val="00F80A73"/>
    <w:rsid w:val="00F8187B"/>
    <w:rsid w:val="00F8588C"/>
    <w:rsid w:val="00F876D9"/>
    <w:rsid w:val="00F934F0"/>
    <w:rsid w:val="00F94791"/>
    <w:rsid w:val="00FB7510"/>
    <w:rsid w:val="00FC33E8"/>
    <w:rsid w:val="00FD1F75"/>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65D29-08DE-4C09-A73C-61EB435D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26559</TotalTime>
  <Pages>33</Pages>
  <Words>31730</Words>
  <Characters>180864</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149</cp:revision>
  <dcterms:created xsi:type="dcterms:W3CDTF">2018-12-06T01:50:00Z</dcterms:created>
  <dcterms:modified xsi:type="dcterms:W3CDTF">2019-06-01T03:26:00Z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