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E14C" w14:textId="72647846" w:rsidR="000760F6" w:rsidRDefault="002F0807">
      <w:r>
        <w:t>Javascript</w:t>
      </w:r>
    </w:p>
    <w:p w14:paraId="136714D0" w14:textId="74961AF1" w:rsidR="002F0807" w:rsidRDefault="002F0807"/>
    <w:p w14:paraId="3D949646" w14:textId="4BEB8676" w:rsidR="002F0807" w:rsidRDefault="002F0807">
      <w:r>
        <w:t xml:space="preserve">Bean counting </w:t>
      </w:r>
    </w:p>
    <w:p w14:paraId="25924A0A" w14:textId="0F415E54" w:rsidR="00DD77F0" w:rsidRDefault="00DD77F0">
      <w:r>
        <w:br w:type="page"/>
      </w:r>
    </w:p>
    <w:p w14:paraId="459D062D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Cinzel-Bold-Identity-H" w:hAnsi="Cinzel-Bold-Identity-H" w:cs="Cinzel-Bold-Identity-H"/>
          <w:b/>
          <w:bCs/>
          <w:sz w:val="26"/>
          <w:szCs w:val="26"/>
        </w:rPr>
      </w:pPr>
      <w:r>
        <w:rPr>
          <w:rFonts w:ascii="Cinzel-Bold-Identity-H" w:hAnsi="Cinzel-Bold-Identity-H" w:cs="Cinzel-Bold-Identity-H"/>
          <w:b/>
          <w:bCs/>
          <w:sz w:val="26"/>
          <w:szCs w:val="26"/>
        </w:rPr>
        <w:lastRenderedPageBreak/>
        <w:t>Build a table</w:t>
      </w:r>
    </w:p>
    <w:p w14:paraId="3402B747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An HTML table is built with the following tag structure:</w:t>
      </w:r>
    </w:p>
    <w:p w14:paraId="673DEAD8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&lt;table&gt;</w:t>
      </w:r>
    </w:p>
    <w:p w14:paraId="4D674852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&lt;tr&gt;</w:t>
      </w:r>
    </w:p>
    <w:p w14:paraId="0E4E4231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&lt;th&gt;name&lt;/th&gt;</w:t>
      </w:r>
    </w:p>
    <w:p w14:paraId="6B4E0174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&lt;th&gt;height&lt;/th&gt;</w:t>
      </w:r>
    </w:p>
    <w:p w14:paraId="2A9AAD10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&lt;th&gt;place&lt;/th&gt;</w:t>
      </w:r>
    </w:p>
    <w:p w14:paraId="0AEE0446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&lt;/tr&gt;</w:t>
      </w:r>
    </w:p>
    <w:p w14:paraId="6826B384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&lt;tr&gt;</w:t>
      </w:r>
    </w:p>
    <w:p w14:paraId="2FC1B0BC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&lt;td&gt;Kilimanjaro&lt;/td&gt;</w:t>
      </w:r>
    </w:p>
    <w:p w14:paraId="34A5F7B6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&lt;td&gt;5895&lt;/td&gt;</w:t>
      </w:r>
    </w:p>
    <w:p w14:paraId="5E1CCBAB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&lt;td&gt;Tanzania&lt;/td&gt;</w:t>
      </w:r>
    </w:p>
    <w:p w14:paraId="11BE5510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&lt;/tr&gt;</w:t>
      </w:r>
    </w:p>
    <w:p w14:paraId="4DD1F68B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>&lt;/table&gt;</w:t>
      </w:r>
    </w:p>
    <w:p w14:paraId="0AEC0106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For each </w:t>
      </w:r>
      <w:r>
        <w:rPr>
          <w:rFonts w:ascii="LMRoman12-Italic-Identity-H" w:hAnsi="LMRoman12-Italic-Identity-H" w:cs="LMRoman12-Italic-Identity-H"/>
          <w:i/>
          <w:iCs/>
          <w:sz w:val="26"/>
          <w:szCs w:val="26"/>
        </w:rPr>
        <w:t>row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, the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&lt;table&gt;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tag contains a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&lt;tr&gt;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tag. Inside of these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&lt;tr&gt; </w:t>
      </w:r>
      <w:r>
        <w:rPr>
          <w:rFonts w:ascii="LMRoman12-Regular-Identity-H" w:hAnsi="LMRoman12-Regular-Identity-H" w:cs="LMRoman12-Regular-Identity-H"/>
          <w:sz w:val="26"/>
          <w:szCs w:val="26"/>
        </w:rPr>
        <w:t>tags,</w:t>
      </w:r>
    </w:p>
    <w:p w14:paraId="1AF00472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we can put cell elements: either heading cells (</w:t>
      </w:r>
      <w:r>
        <w:rPr>
          <w:rFonts w:ascii="InconsolataLGC" w:eastAsia="InconsolataLGC" w:hAnsi="Cinzel-Bold-Identity-H" w:cs="InconsolataLGC"/>
          <w:sz w:val="21"/>
          <w:szCs w:val="21"/>
        </w:rPr>
        <w:t>&lt;th&gt;</w:t>
      </w:r>
      <w:r>
        <w:rPr>
          <w:rFonts w:ascii="LMRoman12-Regular-Identity-H" w:hAnsi="LMRoman12-Regular-Identity-H" w:cs="LMRoman12-Regular-Identity-H"/>
          <w:sz w:val="26"/>
          <w:szCs w:val="26"/>
        </w:rPr>
        <w:t>) or regular cells (</w:t>
      </w:r>
      <w:r>
        <w:rPr>
          <w:rFonts w:ascii="InconsolataLGC" w:eastAsia="InconsolataLGC" w:hAnsi="Cinzel-Bold-Identity-H" w:cs="InconsolataLGC"/>
          <w:sz w:val="21"/>
          <w:szCs w:val="21"/>
        </w:rPr>
        <w:t>&lt;td&gt;</w:t>
      </w:r>
      <w:r>
        <w:rPr>
          <w:rFonts w:ascii="LMRoman12-Regular-Identity-H" w:hAnsi="LMRoman12-Regular-Identity-H" w:cs="LMRoman12-Regular-Identity-H"/>
          <w:sz w:val="26"/>
          <w:szCs w:val="26"/>
        </w:rPr>
        <w:t>).</w:t>
      </w:r>
    </w:p>
    <w:p w14:paraId="04E744E9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Given a data set of mountains, an array of objects with </w:t>
      </w:r>
      <w:r>
        <w:rPr>
          <w:rFonts w:ascii="InconsolataLGC" w:eastAsia="InconsolataLGC" w:hAnsi="Cinzel-Bold-Identity-H" w:cs="InconsolataLGC"/>
          <w:sz w:val="21"/>
          <w:szCs w:val="21"/>
        </w:rPr>
        <w:t>name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, </w:t>
      </w:r>
      <w:r>
        <w:rPr>
          <w:rFonts w:ascii="InconsolataLGC" w:eastAsia="InconsolataLGC" w:hAnsi="Cinzel-Bold-Identity-H" w:cs="InconsolataLGC"/>
          <w:sz w:val="21"/>
          <w:szCs w:val="21"/>
        </w:rPr>
        <w:t>height</w:t>
      </w:r>
      <w:r>
        <w:rPr>
          <w:rFonts w:ascii="LMRoman12-Regular-Identity-H" w:hAnsi="LMRoman12-Regular-Identity-H" w:cs="LMRoman12-Regular-Identity-H"/>
          <w:sz w:val="26"/>
          <w:szCs w:val="26"/>
        </w:rPr>
        <w:t>, and</w:t>
      </w:r>
    </w:p>
    <w:p w14:paraId="374B5AAA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InconsolataLGC" w:eastAsia="InconsolataLGC" w:hAnsi="Cinzel-Bold-Identity-H" w:cs="InconsolataLGC"/>
          <w:sz w:val="21"/>
          <w:szCs w:val="21"/>
        </w:rPr>
        <w:t xml:space="preserve">place </w:t>
      </w:r>
      <w:r>
        <w:rPr>
          <w:rFonts w:ascii="LMRoman12-Regular-Identity-H" w:hAnsi="LMRoman12-Regular-Identity-H" w:cs="LMRoman12-Regular-Identity-H"/>
          <w:sz w:val="26"/>
          <w:szCs w:val="26"/>
        </w:rPr>
        <w:t>properties, generate the DOM structure for a table that enumerates the</w:t>
      </w:r>
    </w:p>
    <w:p w14:paraId="60E1F230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objects. It should have one column per key and one row per object, plus a</w:t>
      </w:r>
    </w:p>
    <w:p w14:paraId="5E56C552" w14:textId="0FD4C702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header row with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&lt;th&gt; </w:t>
      </w:r>
      <w:r>
        <w:rPr>
          <w:rFonts w:ascii="LMRoman12-Regular-Identity-H" w:hAnsi="LMRoman12-Regular-Identity-H" w:cs="LMRoman12-Regular-Identity-H"/>
          <w:sz w:val="26"/>
          <w:szCs w:val="26"/>
        </w:rPr>
        <w:t>elements at the top, listing the column names.</w:t>
      </w:r>
    </w:p>
    <w:p w14:paraId="70E34488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</w:p>
    <w:p w14:paraId="41DCBB12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Write this so that the columns are automatically derived from the objects,</w:t>
      </w:r>
    </w:p>
    <w:p w14:paraId="4C018B0A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by taking the property names of the first object in the data.</w:t>
      </w:r>
    </w:p>
    <w:p w14:paraId="723FCEE1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InconsolataLGC" w:eastAsia="InconsolataLGC" w:hAnsi="Cinzel-Bold-Identity-H" w:cs="InconsolataLGC"/>
          <w:sz w:val="21"/>
          <w:szCs w:val="21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Add the resulting table to the element with an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id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attribute of </w:t>
      </w:r>
      <w:r>
        <w:rPr>
          <w:rFonts w:ascii="InconsolataLGC" w:eastAsia="InconsolataLGC" w:hAnsi="Cinzel-Bold-Identity-H" w:cs="InconsolataLGC"/>
          <w:sz w:val="21"/>
          <w:szCs w:val="21"/>
        </w:rPr>
        <w:t>"mountains"</w:t>
      </w:r>
    </w:p>
    <w:p w14:paraId="14F07C30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so that it becomes visible in the document.</w:t>
      </w:r>
    </w:p>
    <w:p w14:paraId="68D8E705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Once you have this working, right-align cells that contain number values by</w:t>
      </w:r>
    </w:p>
    <w:p w14:paraId="6423A3C0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setting their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style.textAlign </w:t>
      </w:r>
      <w:r>
        <w:rPr>
          <w:rFonts w:ascii="LMRoman12-Regular-Identity-H" w:hAnsi="LMRoman12-Regular-Identity-H" w:cs="LMRoman12-Regular-Identity-H"/>
          <w:sz w:val="26"/>
          <w:szCs w:val="26"/>
        </w:rPr>
        <w:t xml:space="preserve">property to </w:t>
      </w:r>
      <w:r>
        <w:rPr>
          <w:rFonts w:ascii="InconsolataLGC" w:eastAsia="InconsolataLGC" w:hAnsi="Cinzel-Bold-Identity-H" w:cs="InconsolataLGC"/>
          <w:sz w:val="21"/>
          <w:szCs w:val="21"/>
        </w:rPr>
        <w:t>"right"</w:t>
      </w:r>
      <w:r>
        <w:rPr>
          <w:rFonts w:ascii="LMRoman12-Regular-Identity-H" w:hAnsi="LMRoman12-Regular-Identity-H" w:cs="LMRoman12-Regular-Identity-H"/>
          <w:sz w:val="26"/>
          <w:szCs w:val="26"/>
        </w:rPr>
        <w:t>.</w:t>
      </w:r>
    </w:p>
    <w:p w14:paraId="464DDD08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Cinzel-Bold-Identity-H" w:hAnsi="Cinzel-Bold-Identity-H" w:cs="Cinzel-Bold-Identity-H"/>
          <w:b/>
          <w:bCs/>
          <w:sz w:val="26"/>
          <w:szCs w:val="26"/>
        </w:rPr>
      </w:pPr>
      <w:r>
        <w:rPr>
          <w:rFonts w:ascii="Cinzel-Bold-Identity-H" w:hAnsi="Cinzel-Bold-Identity-H" w:cs="Cinzel-Bold-Identity-H"/>
          <w:b/>
          <w:bCs/>
          <w:sz w:val="26"/>
          <w:szCs w:val="26"/>
        </w:rPr>
        <w:t>Elements by tag name</w:t>
      </w:r>
    </w:p>
    <w:p w14:paraId="34256568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The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document.getElementsByTagName </w:t>
      </w:r>
      <w:r>
        <w:rPr>
          <w:rFonts w:ascii="LMRoman12-Regular-Identity-H" w:hAnsi="LMRoman12-Regular-Identity-H" w:cs="LMRoman12-Regular-Identity-H"/>
          <w:sz w:val="26"/>
          <w:szCs w:val="26"/>
        </w:rPr>
        <w:t>method returns all child elements with a</w:t>
      </w:r>
    </w:p>
    <w:p w14:paraId="19B01708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given tag name. Implement your own version of this as a function that takes a</w:t>
      </w:r>
    </w:p>
    <w:p w14:paraId="137055FE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node and a string (the tag name) as arguments and returns an array containing</w:t>
      </w:r>
    </w:p>
    <w:p w14:paraId="579F9AB5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>all descendant element nodes with the given tag name.</w:t>
      </w:r>
    </w:p>
    <w:p w14:paraId="20FEFCC1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To find the tag name of an element, use its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nodeName </w:t>
      </w:r>
      <w:r>
        <w:rPr>
          <w:rFonts w:ascii="LMRoman12-Regular-Identity-H" w:hAnsi="LMRoman12-Regular-Identity-H" w:cs="LMRoman12-Regular-Identity-H"/>
          <w:sz w:val="26"/>
          <w:szCs w:val="26"/>
        </w:rPr>
        <w:t>property. But note</w:t>
      </w:r>
    </w:p>
    <w:p w14:paraId="71333A46" w14:textId="77777777" w:rsidR="00DD77F0" w:rsidRDefault="00DD77F0" w:rsidP="00DD77F0">
      <w:pPr>
        <w:autoSpaceDE w:val="0"/>
        <w:autoSpaceDN w:val="0"/>
        <w:adjustRightInd w:val="0"/>
        <w:spacing w:after="0" w:line="240" w:lineRule="auto"/>
        <w:rPr>
          <w:rFonts w:ascii="LMRoman12-Regular-Identity-H" w:hAnsi="LMRoman12-Regular-Identity-H" w:cs="LMRoman12-Regular-Identity-H"/>
          <w:sz w:val="26"/>
          <w:szCs w:val="26"/>
        </w:rPr>
      </w:pPr>
      <w:r>
        <w:rPr>
          <w:rFonts w:ascii="LMRoman12-Regular-Identity-H" w:hAnsi="LMRoman12-Regular-Identity-H" w:cs="LMRoman12-Regular-Identity-H"/>
          <w:sz w:val="26"/>
          <w:szCs w:val="26"/>
        </w:rPr>
        <w:t xml:space="preserve">that this will return the tag name in all uppercase. Use the </w:t>
      </w:r>
      <w:r>
        <w:rPr>
          <w:rFonts w:ascii="InconsolataLGC" w:eastAsia="InconsolataLGC" w:hAnsi="Cinzel-Bold-Identity-H" w:cs="InconsolataLGC"/>
          <w:sz w:val="21"/>
          <w:szCs w:val="21"/>
        </w:rPr>
        <w:t xml:space="preserve">toLowerCase </w:t>
      </w:r>
      <w:r>
        <w:rPr>
          <w:rFonts w:ascii="LMRoman12-Regular-Identity-H" w:hAnsi="LMRoman12-Regular-Identity-H" w:cs="LMRoman12-Regular-Identity-H"/>
          <w:sz w:val="26"/>
          <w:szCs w:val="26"/>
        </w:rPr>
        <w:t>or</w:t>
      </w:r>
    </w:p>
    <w:p w14:paraId="59CC680C" w14:textId="554F782E" w:rsidR="002F0807" w:rsidRDefault="00DD77F0" w:rsidP="00DD77F0">
      <w:r>
        <w:rPr>
          <w:rFonts w:ascii="InconsolataLGC" w:eastAsia="InconsolataLGC" w:hAnsi="Cinzel-Bold-Identity-H" w:cs="InconsolataLGC"/>
          <w:sz w:val="21"/>
          <w:szCs w:val="21"/>
        </w:rPr>
        <w:t xml:space="preserve">toUpperCase </w:t>
      </w:r>
      <w:r>
        <w:rPr>
          <w:rFonts w:ascii="LMRoman12-Regular-Identity-H" w:hAnsi="LMRoman12-Regular-Identity-H" w:cs="LMRoman12-Regular-Identity-H"/>
          <w:sz w:val="26"/>
          <w:szCs w:val="26"/>
        </w:rPr>
        <w:t>string methods to compensate for this.</w:t>
      </w:r>
    </w:p>
    <w:sectPr w:rsidR="002F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inzel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LG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07"/>
    <w:rsid w:val="000760F6"/>
    <w:rsid w:val="002F0807"/>
    <w:rsid w:val="00815402"/>
    <w:rsid w:val="0098366F"/>
    <w:rsid w:val="009925E0"/>
    <w:rsid w:val="00B43E01"/>
    <w:rsid w:val="00CB3B8E"/>
    <w:rsid w:val="00D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641B"/>
  <w15:docId w15:val="{1AB39108-CEA1-456B-887C-AE12BBF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1</cp:revision>
  <dcterms:created xsi:type="dcterms:W3CDTF">2023-02-20T22:54:00Z</dcterms:created>
  <dcterms:modified xsi:type="dcterms:W3CDTF">2023-02-21T13:11:00Z</dcterms:modified>
</cp:coreProperties>
</file>