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Dillon Johnson</w:t>
      </w:r>
    </w:p>
    <w:p>
      <w:pPr>
        <w:spacing w:after="80" w:line="276" w:lineRule="auto"/>
      </w:pPr>
      <w:r>
        <w:rPr>
          <w:b/>
        </w:rPr>
        <w:t>Welcome Dillon!</w:t>
      </w:r>
      <w:r>
        <w:t xml:space="preserve"> This guide is built to support your personal vision for a stable, independent, and successful future. You have strong intrinsic motivation to see life in a new light, build financial independence, and master your mental health. We are in your corner to help you achieve long-term success.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Community Resource Referrals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Substance Recovery &amp; Relapse Support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Outpatient substance recovery, peer support groups, and relapse prevention planning.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958-3300 | 5 Charleston Center Dr, Charleston, SC 29401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Action:</w:t>
      </w:r>
      <w:r>
        <w:t xml:space="preserve"> Call to schedule an initial outpatient intake assessment.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Transit &amp; Daily Mobility</w:t>
      </w:r>
    </w:p>
    <w:p>
      <w:pPr>
        <w:pStyle w:val="ListBullet"/>
        <w:spacing w:after="40" w:line="276" w:lineRule="auto"/>
      </w:pPr>
      <w:r>
        <w:rPr>
          <w:b/>
        </w:rPr>
        <w:t>CARTA (Charleston Area Regional Transportation Authority)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Public transit routes and workforce shuttles throughout North Charleston and Downtown.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724-7420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Action:</w:t>
      </w:r>
      <w:r>
        <w:t xml:space="preserve"> Work with your Navigator to obtain monthly bus passes and download route maps for target job sites.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Primary Care &amp; Health</w:t>
      </w:r>
    </w:p>
    <w:p>
      <w:pPr>
        <w:pStyle w:val="ListBullet"/>
        <w:spacing w:after="40" w:line="276" w:lineRule="auto"/>
      </w:pPr>
      <w:r>
        <w:rPr>
          <w:b/>
        </w:rPr>
        <w:t>Fetter Health Care Network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Affordable primary healthcare, prescription assistance, and behavioral health support.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722-4112 | 51 Nassau St, Charleston, SC 29403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Action:</w:t>
      </w:r>
      <w:r>
        <w:t xml:space="preserve"> Establish primary care contact to manage anxiety/depression prescription refills.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Legal Aid &amp; Driver's License Reinstatement</w:t>
      </w:r>
    </w:p>
    <w:p>
      <w:pPr>
        <w:pStyle w:val="ListBullet"/>
        <w:spacing w:after="40" w:line="276" w:lineRule="auto"/>
      </w:pPr>
      <w:r>
        <w:rPr>
          <w:b/>
        </w:rPr>
        <w:t>Father to Father Project / SCDMV Consultation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Assistance with license restoration, child support modification, and legal advocacy.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(843) 744-2126 |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5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6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Action:</w:t>
      </w:r>
      <w:r>
        <w:t xml:space="preserve"> Schedule a consultation to pull SCDMV driving records and identify restoration requirements.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Fair-Chance Job Matches</w:t>
      </w:r>
    </w:p>
    <w:p>
      <w:pPr>
        <w:pStyle w:val="ListBullet"/>
        <w:spacing w:after="40" w:line="276" w:lineRule="auto"/>
      </w:pPr>
      <w:r>
        <w:rPr>
          <w:b/>
        </w:rPr>
        <w:t>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Order Selector / Receiving Specialist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$18.00 – $22.50 / hr |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Fair-Chance employer with steady physical work, structured day hours, accessible via transit corridors, and no driving required.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Bullet"/>
        <w:spacing w:after="40" w:line="276" w:lineRule="auto"/>
      </w:pPr>
      <w:r>
        <w:rPr>
          <w:b/>
        </w:rPr>
        <w:t>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Framing Apprentice / Jobsite Laborer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$19.00 – $25.00 / hr | 6:30 AM – 3:00 PM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Hands-on trade work, values work ethic and team productivity, provides tool stipends, second-chance friendly.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Bullet"/>
        <w:spacing w:after="40" w:line="276" w:lineRule="auto"/>
      </w:pPr>
      <w:r>
        <w:rPr>
          <w:b/>
        </w:rPr>
        <w:t>Carolina Marine &amp; Metal Fabrication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Metal Grinder / Fabrication Helper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$20.00 – $26.00 / hr | 1st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Great entry into manufacturing and skill building; evaluates candidates on practical willingness to learn; strong hourly pay rate.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Bullet"/>
        <w:spacing w:after="40" w:line="276" w:lineRule="auto"/>
      </w:pPr>
      <w:r>
        <w:rPr>
          <w:b/>
        </w:rPr>
        <w:t>Builders FirstSource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Load Builder I (Yard / Warehouse)</w:t>
      </w:r>
    </w:p>
    <w:p>
      <w:pPr>
        <w:pStyle w:val="ListBullet"/>
        <w:spacing w:after="40" w:line="276" w:lineRule="auto"/>
      </w:pPr>
      <w:r>
        <w:rPr>
          <w:b/>
        </w:rPr>
        <w:t>Pay &amp; Shift:</w:t>
      </w:r>
      <w:r>
        <w:t xml:space="preserve"> Competitive Market Rate | Day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Material handling and staging role requiring high energy without needing a driver's license; strong structured environment.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20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4-Week Step-by-Step Milestone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Stabilization &amp; Transit Setup</w:t>
      </w:r>
    </w:p>
    <w:p>
      <w:pPr>
        <w:pStyle w:val="ListBullet"/>
        <w:spacing w:after="40" w:line="276" w:lineRule="auto"/>
      </w:pPr>
      <w:r>
        <w:t>Complete intake with Charleston Center for recovery support.</w:t>
      </w:r>
    </w:p>
    <w:p>
      <w:pPr>
        <w:pStyle w:val="ListBullet"/>
        <w:spacing w:after="40" w:line="276" w:lineRule="auto"/>
      </w:pPr>
      <w:r>
        <w:t>Map CARTA bus routes from transitional housing to job match locations.</w:t>
      </w:r>
    </w:p>
    <w:p>
      <w:pPr>
        <w:pStyle w:val="ListBullet"/>
        <w:spacing w:after="40" w:line="276" w:lineRule="auto"/>
      </w:pPr>
      <w:r>
        <w:t>Secure CARTA bus pass through Turn90 staff.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Physical Health &amp; Application Launch</w:t>
      </w:r>
    </w:p>
    <w:p>
      <w:pPr>
        <w:pStyle w:val="ListBullet"/>
        <w:spacing w:after="40" w:line="276" w:lineRule="auto"/>
      </w:pPr>
      <w:r>
        <w:t>Complete healthcare checkup at Fetter Health Care for anxiety medication routine.</w:t>
      </w:r>
    </w:p>
    <w:p>
      <w:pPr>
        <w:pStyle w:val="ListBullet"/>
        <w:spacing w:after="40" w:line="276" w:lineRule="auto"/>
      </w:pPr>
      <w:r>
        <w:t>Submit applications to Palmetto Logistics, Carolina Marine, and Builders FirstSource.</w:t>
      </w:r>
    </w:p>
    <w:p>
      <w:pPr>
        <w:pStyle w:val="ListBullet"/>
        <w:spacing w:after="40" w:line="276" w:lineRule="auto"/>
      </w:pPr>
      <w:r>
        <w:t>Practice neutral communication and de-escalation strategies during mock job interviews.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Driver's License &amp; Interview Phase</w:t>
      </w:r>
    </w:p>
    <w:p>
      <w:pPr>
        <w:pStyle w:val="ListBullet"/>
        <w:spacing w:after="40" w:line="276" w:lineRule="auto"/>
      </w:pPr>
      <w:r>
        <w:t>Attend consultation with Father to Father Project for driver's license restoration steps.</w:t>
      </w:r>
    </w:p>
    <w:p>
      <w:pPr>
        <w:pStyle w:val="ListBullet"/>
        <w:spacing w:after="40" w:line="276" w:lineRule="auto"/>
      </w:pPr>
      <w:r>
        <w:t>Attend job interviews; utilize CBT pause techniques if feeling stressed or disrespected.</w:t>
      </w:r>
    </w:p>
    <w:p>
      <w:pPr>
        <w:pStyle w:val="ListBullet"/>
        <w:spacing w:after="40" w:line="276" w:lineRule="auto"/>
      </w:pPr>
      <w:r>
        <w:t>Maintain 100% compliance with Turn90 and probation schedule.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Onboarding &amp; Sustained Growth</w:t>
      </w:r>
    </w:p>
    <w:p>
      <w:pPr>
        <w:pStyle w:val="ListBullet"/>
        <w:spacing w:after="40" w:line="276" w:lineRule="auto"/>
      </w:pPr>
      <w:r>
        <w:t>Complete job onboarding and establish daily transit routing for work.</w:t>
      </w:r>
    </w:p>
    <w:p>
      <w:pPr>
        <w:pStyle w:val="ListBullet"/>
        <w:spacing w:after="40" w:line="276" w:lineRule="auto"/>
      </w:pPr>
      <w:r>
        <w:t>Create weekly budget plan with Navigator to manage paycheck savings.</w:t>
      </w:r>
    </w:p>
    <w:p>
      <w:pPr>
        <w:pStyle w:val="ListBullet"/>
        <w:spacing w:after="40" w:line="276" w:lineRule="auto"/>
      </w:pPr>
      <w:r>
        <w:t>Continue participation in outpatient peer recovery groups.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arlestoncounty.org/departments/charleston-center/" TargetMode="External"/><Relationship Id="rId10" Type="http://schemas.openxmlformats.org/officeDocument/2006/relationships/hyperlink" Target="https://maps.google.com/?q=5+Charleston+Center+Dr,+Charleston,+SC+29401" TargetMode="External"/><Relationship Id="rId11" Type="http://schemas.openxmlformats.org/officeDocument/2006/relationships/hyperlink" Target="https://ridecarta.com" TargetMode="External"/><Relationship Id="rId12" Type="http://schemas.openxmlformats.org/officeDocument/2006/relationships/hyperlink" Target="https://maps.google.com/?q=334+Meeting+St,+Charleston,+SC+29403" TargetMode="External"/><Relationship Id="rId13" Type="http://schemas.openxmlformats.org/officeDocument/2006/relationships/hyperlink" Target="https://fetterhealthcare.org" TargetMode="External"/><Relationship Id="rId14" Type="http://schemas.openxmlformats.org/officeDocument/2006/relationships/hyperlink" Target="https://maps.google.com/?q=51+Nassau+St,+Charleston,+SC+29403" TargetMode="External"/><Relationship Id="rId15" Type="http://schemas.openxmlformats.org/officeDocument/2006/relationships/hyperlink" Target="https://scfathersandfamilies.com" TargetMode="External"/><Relationship Id="rId16" Type="http://schemas.openxmlformats.org/officeDocument/2006/relationships/hyperlink" Target="https://maps.google.com/?q=4925+Lacross+Rd,+North+Charleston,+SC+29406" TargetMode="External"/><Relationship Id="rId17" Type="http://schemas.openxmlformats.org/officeDocument/2006/relationships/hyperlink" Target="https://www.indeed.com/jobs?q=warehouse+logistics&amp;l=Charleston%2C+SC" TargetMode="External"/><Relationship Id="rId18" Type="http://schemas.openxmlformats.org/officeDocument/2006/relationships/hyperlink" Target="https://www.indeed.com/jobs?q=framing+carpentry&amp;l=Charleston%2C+SC" TargetMode="External"/><Relationship Id="rId19" Type="http://schemas.openxmlformats.org/officeDocument/2006/relationships/hyperlink" Target="https://www.indeed.com/jobs?q=welder+metal+fabrication&amp;l=Charleston%2C+SC" TargetMode="External"/><Relationship Id="rId20" Type="http://schemas.openxmlformats.org/officeDocument/2006/relationships/hyperlink" Target="https://careers.bld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