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JUSTIN THOMAS</w:t>
      </w:r>
    </w:p>
    <w:p>
      <w:r>
        <w:rPr>
          <w:b/>
          <w:color w:val="0B6E4F"/>
          <w:sz w:val="22"/>
        </w:rPr>
        <w:t>TECHNOLOGY LEAD — SOLAR, ENERGY STORAGE &amp; HYBRID SYSTEMS</w:t>
      </w:r>
    </w:p>
    <w:p>
      <w:r>
        <w:rPr>
          <w:color w:val="5A6675"/>
          <w:sz w:val="19"/>
        </w:rPr>
        <w:t>Hyderabad, India  |  +91 94466 74610  |  justinthomas1992@gmail.com  |  linkedin.com/in/justinthomass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PROFILE</w:t>
      </w:r>
    </w:p>
    <w:p>
      <w:r>
        <w:t>Electrical engineer with 11+ years across solar PV and battery energy storage, from five years of hands-on installation, commissioning and O&amp;M troubleshooting to leading electrical delivery of a 125 MW / 500 MWh LFP BESS. Has worked on ~1 GWh of BESS and ~3.9 GW of solar from every side of the delivery model: EPC contractor, Owner's Engineer, developer and government agency.</w:t>
      </w:r>
    </w:p>
    <w:p>
      <w:r>
        <w:t>Has tested equipment at OEM factories, reviewed designs, diagnosed field faults and built root-cause and corrective-action systems. Brings that field-failure and equipment-testing knowledge to product roadmap, engineering standards and new product introduction.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RELEVANT TO THIS ROLE</w:t>
      </w:r>
    </w:p>
    <w:p>
      <w:pPr>
        <w:pStyle w:val="ListBullet"/>
      </w:pPr>
      <w:r>
        <w:rPr>
          <w:b/>
        </w:rPr>
        <w:t xml:space="preserve">Field troubleshooting: </w:t>
      </w:r>
      <w:r>
        <w:t>five years of fault diagnosis, performance monitoring and breakdown maintenance on a 25.4 MW plant covering modules, inverters, switchgear and transformers.</w:t>
      </w:r>
    </w:p>
    <w:p>
      <w:pPr>
        <w:pStyle w:val="ListBullet"/>
      </w:pPr>
      <w:r>
        <w:rPr>
          <w:b/>
        </w:rPr>
        <w:t xml:space="preserve">Root cause &amp; corrective action: </w:t>
      </w:r>
      <w:r>
        <w:t>set up NCR, RCA and CAPA reporting on a 500 MWh BESS site; Lean Six Sigma Green Belt.</w:t>
      </w:r>
    </w:p>
    <w:p>
      <w:pPr>
        <w:pStyle w:val="ListBullet"/>
      </w:pPr>
      <w:r>
        <w:rPr>
          <w:b/>
        </w:rPr>
        <w:t xml:space="preserve">Testing &amp; validation: </w:t>
      </w:r>
      <w:r>
        <w:t>factory acceptance tests and pre-dispatch inspection of modules, inverters, transformers, switchgear and battery systems; site acceptance and commissioning.</w:t>
      </w:r>
    </w:p>
    <w:p>
      <w:pPr>
        <w:pStyle w:val="ListBullet"/>
      </w:pPr>
      <w:r>
        <w:rPr>
          <w:b/>
        </w:rPr>
        <w:t xml:space="preserve">Technology &amp; vendor evaluation: </w:t>
      </w:r>
      <w:r>
        <w:t>technical interface with battery, PCS, transformer, EMS/SCADA and UPS OEMs; design reviews and deviation decisions on technical merit.</w:t>
      </w:r>
    </w:p>
    <w:p>
      <w:pPr>
        <w:pStyle w:val="ListBullet"/>
      </w:pPr>
      <w:r>
        <w:rPr>
          <w:b/>
        </w:rPr>
        <w:t xml:space="preserve">Standards, documentation &amp; training: </w:t>
      </w:r>
      <w:r>
        <w:t>writes QAPs, ITPs, method statements, checklists and calibration matrices, and trains site teams on them.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CORE STRENGTHS</w:t>
      </w:r>
    </w:p>
    <w:p>
      <w:r>
        <w:t>Solar PV, BESS &amp; Hybrid Systems · Field Troubleshooting &amp; Fault Diagnosis · Root Cause Analysis &amp; CAPA · Testing, Commissioning &amp; Validation · FAT / PDI &amp; Site Acceptance · Technology &amp; Vendor Evaluation · Design &amp; Drawing Review · Test Procedures, Checklists &amp; Standards · Technical Documentation &amp; Training · Cross-Functional &amp; OEM Coordination · Team Leadership &amp; Mentoring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PROFESSIONAL EXPERIENCE</w:t>
      </w:r>
    </w:p>
    <w:p>
      <w:pPr>
        <w:tabs>
          <w:tab w:pos="10091" w:val="right"/>
        </w:tabs>
        <w:spacing w:before="100" w:after="0"/>
      </w:pPr>
      <w:r>
        <w:rPr>
          <w:b/>
        </w:rPr>
        <w:t>Manager – Electrical Projects</w:t>
      </w:r>
      <w:r>
        <w:rPr>
          <w:color w:val="5A6675"/>
        </w:rPr>
        <w:tab/>
        <w:t>Aug 2025 – Present</w:t>
      </w:r>
    </w:p>
    <w:p>
      <w:r>
        <w:rPr>
          <w:b/>
          <w:color w:val="5A6675"/>
        </w:rPr>
        <w:t>Amara Raja Infra Pvt. Ltd. (ARIPL)</w:t>
      </w:r>
    </w:p>
    <w:p>
      <w:r>
        <w:rPr>
          <w:b/>
        </w:rPr>
        <w:t xml:space="preserve">Project: </w:t>
      </w:r>
      <w:r>
        <w:rPr>
          <w:sz w:val="19"/>
        </w:rPr>
        <w:t>JSW Renew Energy Thirty-Eight Ltd. — 125 MW / 500 MWh standalone LFP BESS, Kasaragod, Kerala (EPC scope; TCE as Owner's Engineer).</w:t>
      </w:r>
    </w:p>
    <w:p>
      <w:pPr>
        <w:pStyle w:val="ListBullet"/>
        <w:spacing w:after="40"/>
      </w:pPr>
      <w:r>
        <w:t>Leads electrical delivery and QA/QC for one of India's largest storage assets under construction: containerised LFP battery systems, PCS, MV/HV balance of plant and the 145 kV evacuation interface.</w:t>
      </w:r>
    </w:p>
    <w:p>
      <w:pPr>
        <w:pStyle w:val="ListBullet"/>
        <w:spacing w:after="40"/>
      </w:pPr>
      <w:r>
        <w:t>Technical interface for seven OEMs: Gotion (LFP battery containers), Hopewind (PCS), Shilchar and Trisquare (transformers, MV panels), CG Power, KEC (power cables), Smart Grid (EMS/SCADA) and Fuji Electric (UPS). Drives drawing approvals, pre-dispatch inspection, site acceptance and defect closure.</w:t>
      </w:r>
    </w:p>
    <w:p>
      <w:pPr>
        <w:pStyle w:val="ListBullet"/>
        <w:spacing w:after="40"/>
      </w:pPr>
      <w:r>
        <w:t>Built the site problem-resolution system: RFI register with 278 entries tracked to closure, NCR and observation management, root cause analysis and CAPA reporting, and standard inspection checklists.</w:t>
      </w:r>
    </w:p>
    <w:p>
      <w:pPr>
        <w:tabs>
          <w:tab w:pos="10091" w:val="right"/>
        </w:tabs>
        <w:spacing w:before="100" w:after="0"/>
      </w:pPr>
      <w:r>
        <w:rPr>
          <w:b/>
        </w:rPr>
        <w:t>Owner's Engineer — Quality &amp; Inspection</w:t>
      </w:r>
      <w:r>
        <w:rPr>
          <w:color w:val="5A6675"/>
        </w:rPr>
        <w:tab/>
        <w:t>Aug 2023 – Aug 2025</w:t>
      </w:r>
    </w:p>
    <w:p>
      <w:r>
        <w:rPr>
          <w:b/>
          <w:color w:val="5A6675"/>
        </w:rPr>
        <w:t>TQ Cert Services Pvt. Ltd. (Tata Projects Ltd.)</w:t>
      </w:r>
    </w:p>
    <w:p>
      <w:r>
        <w:rPr>
          <w:b/>
        </w:rPr>
        <w:t xml:space="preserve">Projects: </w:t>
      </w:r>
      <w:r>
        <w:rPr>
          <w:sz w:val="19"/>
        </w:rPr>
        <w:t>500 MW BESS + solar hybrid, Khavda, Gujarat | 1,034 MW Siyambar / Bandha solar, Jaisalmer, Rajasthan.</w:t>
      </w:r>
    </w:p>
    <w:p>
      <w:pPr>
        <w:pStyle w:val="ListBullet"/>
        <w:spacing w:after="40"/>
      </w:pPr>
      <w:r>
        <w:t>As the client's technical authority on two of the country's largest renewable programmes, ran factory acceptance testing and pre-dispatch inspection at OEM works for PV modules, inverters, transformers, switchgear and battery systems, stopping non-conforming equipment before it reached site.</w:t>
      </w:r>
    </w:p>
    <w:p>
      <w:pPr>
        <w:pStyle w:val="ListBullet"/>
        <w:spacing w:after="40"/>
      </w:pPr>
      <w:r>
        <w:t>Reviewed designs and drawings and decided deviation and concession requests on technical merit. Approved contractor QAPs, ITPs and field procedures, and issued, tracked and closed non-conformance reports through quality audits.</w:t>
      </w:r>
    </w:p>
    <w:p>
      <w:pPr>
        <w:tabs>
          <w:tab w:pos="10091" w:val="right"/>
        </w:tabs>
        <w:spacing w:before="100" w:after="0"/>
      </w:pPr>
      <w:r>
        <w:rPr>
          <w:b/>
        </w:rPr>
        <w:t>Project Lead</w:t>
      </w:r>
      <w:r>
        <w:rPr>
          <w:color w:val="5A6675"/>
        </w:rPr>
        <w:tab/>
        <w:t>Aug 2022 – Aug 2023</w:t>
      </w:r>
    </w:p>
    <w:p>
      <w:r>
        <w:rPr>
          <w:b/>
          <w:color w:val="5A6675"/>
        </w:rPr>
        <w:t>Tata Power Renewable Energy Ltd. (TP Solapur / TPREL)</w:t>
      </w:r>
    </w:p>
    <w:p>
      <w:r>
        <w:rPr>
          <w:b/>
        </w:rPr>
        <w:t xml:space="preserve">Projects: </w:t>
      </w:r>
      <w:r>
        <w:rPr>
          <w:sz w:val="19"/>
        </w:rPr>
        <w:t>450 MWp / 335 MW AC solar, Bikaner, Rajasthan | 300 MW solar, Dholera, Gujarat | EV charging operations.</w:t>
      </w:r>
    </w:p>
    <w:p>
      <w:pPr>
        <w:pStyle w:val="ListBullet"/>
        <w:spacing w:after="40"/>
      </w:pPr>
      <w:r>
        <w:t>Led developer-side execution across roughly 750 MW of utility-scale solar in two states, holding EPC contractors to schedule, quality and safety commitments.</w:t>
      </w:r>
    </w:p>
    <w:p>
      <w:pPr>
        <w:pStyle w:val="ListBullet"/>
        <w:spacing w:after="40"/>
      </w:pPr>
      <w:r>
        <w:t>Drove sites to commissioning and commercial-operation readiness through site reviews, milestone verification and punch-list closure.</w:t>
      </w:r>
    </w:p>
    <w:p>
      <w:pPr>
        <w:pStyle w:val="ListBullet"/>
        <w:spacing w:after="40"/>
      </w:pPr>
      <w:r>
        <w:t>Worked across engineering, procurement, contracts, HSE and O&amp;M to resolve interface issues and keep multi-package sites in sequence.</w:t>
      </w:r>
    </w:p>
    <w:p>
      <w:pPr>
        <w:tabs>
          <w:tab w:pos="10091" w:val="right"/>
        </w:tabs>
        <w:spacing w:before="100" w:after="0"/>
      </w:pPr>
      <w:r>
        <w:rPr>
          <w:b/>
        </w:rPr>
        <w:t>Project Engineer — Implementation</w:t>
      </w:r>
      <w:r>
        <w:rPr>
          <w:color w:val="5A6675"/>
        </w:rPr>
        <w:tab/>
        <w:t>Oct 2020 – Aug 2022</w:t>
      </w:r>
    </w:p>
    <w:p>
      <w:r>
        <w:rPr>
          <w:b/>
          <w:color w:val="5A6675"/>
        </w:rPr>
        <w:t>Solar Energy Corporation of India (SECI)</w:t>
      </w:r>
    </w:p>
    <w:p>
      <w:r>
        <w:rPr>
          <w:b/>
        </w:rPr>
        <w:t xml:space="preserve">Projects: </w:t>
      </w:r>
      <w:r>
        <w:rPr>
          <w:sz w:val="19"/>
        </w:rPr>
        <w:t>1.4 MWh island BESS, Lakshadweep | 2,050 MW Pavagada Solar Park, Karnataka.</w:t>
      </w:r>
    </w:p>
    <w:p>
      <w:pPr>
        <w:pStyle w:val="ListBullet"/>
        <w:spacing w:after="40"/>
      </w:pPr>
      <w:r>
        <w:t>Delivered a 1.4 MWh island battery energy storage installation in Lakshadweep, integrating the storage system under logistically constrained, off-grid island conditions.</w:t>
      </w:r>
    </w:p>
    <w:p>
      <w:pPr>
        <w:pStyle w:val="ListBullet"/>
        <w:spacing w:after="40"/>
      </w:pPr>
      <w:r>
        <w:t>Monitored developer and contractor delivery against scheme milestones for the 2,050 MW Pavagada Solar Park, one of the world's largest.</w:t>
      </w:r>
    </w:p>
    <w:p>
      <w:pPr>
        <w:pStyle w:val="ListBullet"/>
        <w:spacing w:after="40"/>
      </w:pPr>
      <w:r>
        <w:t>Built the policy, tendering and stakeholder perspective that informs bid-stage technical scrutiny and commercially aware engineering decisions.</w:t>
      </w:r>
    </w:p>
    <w:p>
      <w:pPr>
        <w:tabs>
          <w:tab w:pos="10091" w:val="right"/>
        </w:tabs>
        <w:spacing w:before="100" w:after="0"/>
      </w:pPr>
      <w:r>
        <w:rPr>
          <w:b/>
        </w:rPr>
        <w:t>Electrical Engineer — Execution &amp; O&amp;M</w:t>
      </w:r>
      <w:r>
        <w:rPr>
          <w:color w:val="5A6675"/>
        </w:rPr>
        <w:tab/>
        <w:t>Jun 2015 – Oct 2020</w:t>
      </w:r>
    </w:p>
    <w:p>
      <w:r>
        <w:rPr>
          <w:b/>
          <w:color w:val="5A6675"/>
        </w:rPr>
        <w:t>KC Kopar Energy Solutions</w:t>
      </w:r>
    </w:p>
    <w:p>
      <w:r>
        <w:rPr>
          <w:b/>
        </w:rPr>
        <w:t xml:space="preserve">Project: </w:t>
      </w:r>
      <w:r>
        <w:rPr>
          <w:sz w:val="19"/>
        </w:rPr>
        <w:t>25.4 MW solar at Cochin International Airport Ltd. (CIAL), the world's first fully solar-powered airport.</w:t>
      </w:r>
    </w:p>
    <w:p>
      <w:pPr>
        <w:pStyle w:val="ListBullet"/>
        <w:spacing w:after="40"/>
      </w:pPr>
      <w:r>
        <w:t>Executed and maintained 25.4 MW of solar across ground-mount, rooftop and canopy installations in a live, security-controlled airport.</w:t>
      </w:r>
    </w:p>
    <w:p>
      <w:pPr>
        <w:pStyle w:val="ListBullet"/>
        <w:spacing w:after="40"/>
      </w:pPr>
      <w:r>
        <w:t>Installed, tested and commissioned PV modules, inverters, LT/HT switchgear, transformers and evacuation infrastructure without disrupting airport operations.</w:t>
      </w:r>
    </w:p>
    <w:p>
      <w:pPr>
        <w:pStyle w:val="ListBullet"/>
        <w:spacing w:after="40"/>
      </w:pPr>
      <w:r>
        <w:t>Ran O&amp;M for five years: preventive and breakdown maintenance, performance monitoring, fault diagnosis and generation reporting. This built first-hand knowledge of how solar systems fail in the field.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TECHNICAL KNOWLEDGE</w:t>
      </w:r>
    </w:p>
    <w:p>
      <w:r>
        <w:rPr>
          <w:b/>
        </w:rPr>
        <w:t xml:space="preserve">Solar PV: </w:t>
      </w:r>
      <w:r>
        <w:t>Crystalline modules, string &amp; central inverters, fixed-tilt &amp; tracker structures, LT/HT cabling, inverter-duty transformers</w:t>
      </w:r>
    </w:p>
    <w:p>
      <w:r>
        <w:rPr>
          <w:b/>
        </w:rPr>
        <w:t xml:space="preserve">Energy Storage: </w:t>
      </w:r>
      <w:r>
        <w:t>Containerised LFP batteries, BMS, PCS, EMS / SCADA, HVAC &amp; fire detection / suppression, DC combiner architecture</w:t>
      </w:r>
    </w:p>
    <w:p>
      <w:r>
        <w:rPr>
          <w:b/>
        </w:rPr>
        <w:t xml:space="preserve">Power &amp; Protection: </w:t>
      </w:r>
      <w:r>
        <w:t>Transformers, 145 kV SF₆ breakers, CT / PT, 33 kV HT panels, AC/DC boards, UPS &amp; battery banks, protection &amp; earthing</w:t>
      </w:r>
    </w:p>
    <w:p>
      <w:r>
        <w:rPr>
          <w:b/>
        </w:rPr>
        <w:t xml:space="preserve">Standards &amp; Methods: </w:t>
      </w:r>
      <w:r>
        <w:t>IEC &amp; IEEE standards, ISO 9001:2015, QAP / ITP, NCR / RCA / CAPA, calibration traceability, Lean Six Sigma</w:t>
      </w:r>
    </w:p>
    <w:p>
      <w:r>
        <w:rPr>
          <w:b/>
        </w:rPr>
        <w:t xml:space="preserve">Tools: </w:t>
      </w:r>
      <w:r>
        <w:t>MS Project, AutoCAD, MS Office</w:t>
      </w:r>
    </w:p>
    <w:p>
      <w:pPr>
        <w:spacing w:before="180" w:after="80"/>
        <w:pBdr>
          <w:bottom w:val="single" w:sz="8" w:space="1" w:color="0B6E4F"/>
        </w:pBdr>
      </w:pPr>
      <w:r>
        <w:rPr>
          <w:b/>
          <w:color w:val="0B6E4F"/>
          <w:sz w:val="21"/>
        </w:rPr>
        <w:t>EDUCATION, CERTIFICATION &amp; PERSONAL</w:t>
      </w:r>
    </w:p>
    <w:p>
      <w:r>
        <w:rPr>
          <w:b/>
        </w:rPr>
        <w:t xml:space="preserve">B.Tech — Electrical &amp; Electronics Engineering, </w:t>
      </w:r>
      <w:r>
        <w:t>SCMS School of Engineering &amp; Technology, Cochin · 2011 – 2015</w:t>
      </w:r>
    </w:p>
    <w:p>
      <w:r>
        <w:rPr>
          <w:b/>
        </w:rPr>
        <w:t xml:space="preserve">Certification: </w:t>
      </w:r>
      <w:r>
        <w:t>Certified Lean Six Sigma Green Belt (CLSSGB)</w:t>
      </w:r>
    </w:p>
    <w:p>
      <w:r>
        <w:rPr>
          <w:b/>
        </w:rPr>
        <w:t xml:space="preserve">Languages: </w:t>
      </w:r>
      <w:r>
        <w:t>English, Malayalam, Hindi, Tamil</w:t>
      </w:r>
    </w:p>
    <w:p>
      <w:r>
        <w:rPr>
          <w:b/>
        </w:rPr>
        <w:t xml:space="preserve">Availability: </w:t>
      </w:r>
      <w:r>
        <w:t>Immediate  |  Preferred: Mumbai, Bengaluru, Hyderabad — open to pan-India &amp; GCC relocation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