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sz w:val="44"/>
        </w:rPr>
        <w:t>JUSTIN THOMAS</w:t>
      </w:r>
    </w:p>
    <w:p>
      <w:r>
        <w:rPr>
          <w:b/>
          <w:color w:val="0B6E4F"/>
          <w:sz w:val="22"/>
        </w:rPr>
        <w:t>BESS PROJECT MANAGER — UTILITY-SCALE BATTERY ENERGY STORAGE</w:t>
      </w:r>
    </w:p>
    <w:p>
      <w:r>
        <w:rPr>
          <w:color w:val="5A6675"/>
          <w:sz w:val="19"/>
        </w:rPr>
        <w:t>Hyderabad, India  |  +91 94466 74610  |  justinthomas1992@gmail.com  |  linkedin.com/in/justinthomass</w:t>
      </w:r>
    </w:p>
    <w:p>
      <w:pPr>
        <w:spacing w:before="180" w:after="80"/>
        <w:pBdr>
          <w:bottom w:val="single" w:sz="8" w:space="1" w:color="0B6E4F"/>
        </w:pBdr>
      </w:pPr>
      <w:r>
        <w:rPr>
          <w:b/>
          <w:color w:val="0B6E4F"/>
          <w:sz w:val="21"/>
        </w:rPr>
        <w:t>PROFILE</w:t>
      </w:r>
    </w:p>
    <w:p>
      <w:r>
        <w:t xml:space="preserve">Electrical project manager with 11+ years in utility-scale renewable energy, currently leading electrical project delivery of a </w:t>
      </w:r>
      <w:r>
        <w:rPr>
          <w:b/>
        </w:rPr>
        <w:t>125 MW / 500 MWh standalone LFP BESS</w:t>
      </w:r>
      <w:r>
        <w:t xml:space="preserve"> for JSW Renew Energy in Kerala — one of India's largest battery storage assets under construction.</w:t>
      </w:r>
    </w:p>
    <w:p>
      <w:r>
        <w:t>Runs the complete BESS electrical package on the EPC contractor side: containerised battery systems, PCS, MV/HV balance of plant, EMS/SCADA and the 145 kV evacuation interface. Has worked on BESS from the EPC contractor, Owner's Engineer and government implementing agency sides, including a 500 MW BESS + solar hybrid at Khavda and a 1.4 MWh island BESS in Lakshadweep.</w:t>
      </w:r>
    </w:p>
    <w:p>
      <w:pPr>
        <w:spacing w:before="180" w:after="80"/>
        <w:pBdr>
          <w:bottom w:val="single" w:sz="8" w:space="1" w:color="0B6E4F"/>
        </w:pBdr>
      </w:pPr>
      <w:r>
        <w:rPr>
          <w:b/>
          <w:color w:val="0B6E4F"/>
          <w:sz w:val="21"/>
        </w:rPr>
        <w:t>BESS PROJECT PORTFOLIO</w:t>
      </w:r>
    </w:p>
    <w:tbl>
      <w:tblPr>
        <w:tblStyle w:val="LightList-Accent1"/>
        <w:tblW w:type="auto" w:w="0"/>
        <w:tblLook w:firstColumn="1" w:firstRow="1" w:lastColumn="0" w:lastRow="0" w:noHBand="0" w:noVBand="1" w:val="04A0"/>
      </w:tblPr>
      <w:tblGrid>
        <w:gridCol w:w="2523"/>
        <w:gridCol w:w="2523"/>
        <w:gridCol w:w="2523"/>
        <w:gridCol w:w="2523"/>
      </w:tblGrid>
      <w:tr>
        <w:tc>
          <w:tcPr>
            <w:tcW w:type="dxa" w:w="2523"/>
          </w:tcPr>
          <w:p>
            <w:r>
              <w:rPr>
                <w:sz w:val="19"/>
              </w:rPr>
              <w:t>Project</w:t>
            </w:r>
          </w:p>
        </w:tc>
        <w:tc>
          <w:tcPr>
            <w:tcW w:type="dxa" w:w="2523"/>
          </w:tcPr>
          <w:p>
            <w:r>
              <w:rPr>
                <w:sz w:val="19"/>
              </w:rPr>
              <w:t>Capacity</w:t>
            </w:r>
          </w:p>
        </w:tc>
        <w:tc>
          <w:tcPr>
            <w:tcW w:type="dxa" w:w="2523"/>
          </w:tcPr>
          <w:p>
            <w:r>
              <w:rPr>
                <w:sz w:val="19"/>
              </w:rPr>
              <w:t>Location</w:t>
            </w:r>
          </w:p>
        </w:tc>
        <w:tc>
          <w:tcPr>
            <w:tcW w:type="dxa" w:w="2523"/>
          </w:tcPr>
          <w:p>
            <w:r>
              <w:rPr>
                <w:sz w:val="19"/>
              </w:rPr>
              <w:t>Role</w:t>
            </w:r>
          </w:p>
        </w:tc>
      </w:tr>
      <w:tr>
        <w:tc>
          <w:tcPr>
            <w:tcW w:type="dxa" w:w="2523"/>
          </w:tcPr>
          <w:p>
            <w:r>
              <w:rPr>
                <w:sz w:val="19"/>
              </w:rPr>
              <w:t>JSW Renew Energy 38L — Standalone LFP BESS</w:t>
            </w:r>
          </w:p>
        </w:tc>
        <w:tc>
          <w:tcPr>
            <w:tcW w:type="dxa" w:w="2523"/>
          </w:tcPr>
          <w:p>
            <w:r>
              <w:rPr>
                <w:sz w:val="19"/>
              </w:rPr>
              <w:t>125 MW / 500 MWh</w:t>
            </w:r>
          </w:p>
        </w:tc>
        <w:tc>
          <w:tcPr>
            <w:tcW w:type="dxa" w:w="2523"/>
          </w:tcPr>
          <w:p>
            <w:r>
              <w:rPr>
                <w:sz w:val="19"/>
              </w:rPr>
              <w:t>Kasaragod, Kerala</w:t>
            </w:r>
          </w:p>
        </w:tc>
        <w:tc>
          <w:tcPr>
            <w:tcW w:type="dxa" w:w="2523"/>
          </w:tcPr>
          <w:p>
            <w:r>
              <w:rPr>
                <w:sz w:val="19"/>
              </w:rPr>
              <w:t>EPC Contractor — Amara Raja Infra</w:t>
            </w:r>
          </w:p>
        </w:tc>
      </w:tr>
      <w:tr>
        <w:tc>
          <w:tcPr>
            <w:tcW w:type="dxa" w:w="2523"/>
          </w:tcPr>
          <w:p>
            <w:r>
              <w:rPr>
                <w:sz w:val="19"/>
              </w:rPr>
              <w:t>Khavda BESS + Solar Hybrid</w:t>
            </w:r>
          </w:p>
        </w:tc>
        <w:tc>
          <w:tcPr>
            <w:tcW w:type="dxa" w:w="2523"/>
          </w:tcPr>
          <w:p>
            <w:r>
              <w:rPr>
                <w:sz w:val="19"/>
              </w:rPr>
              <w:t>500 MW</w:t>
            </w:r>
          </w:p>
        </w:tc>
        <w:tc>
          <w:tcPr>
            <w:tcW w:type="dxa" w:w="2523"/>
          </w:tcPr>
          <w:p>
            <w:r>
              <w:rPr>
                <w:sz w:val="19"/>
              </w:rPr>
              <w:t>Khavda, Gujarat</w:t>
            </w:r>
          </w:p>
        </w:tc>
        <w:tc>
          <w:tcPr>
            <w:tcW w:type="dxa" w:w="2523"/>
          </w:tcPr>
          <w:p>
            <w:r>
              <w:rPr>
                <w:sz w:val="19"/>
              </w:rPr>
              <w:t>Owner's Engineer — TQ Cert (Tata Projects)</w:t>
            </w:r>
          </w:p>
        </w:tc>
      </w:tr>
      <w:tr>
        <w:tc>
          <w:tcPr>
            <w:tcW w:type="dxa" w:w="2523"/>
          </w:tcPr>
          <w:p>
            <w:r>
              <w:rPr>
                <w:sz w:val="19"/>
              </w:rPr>
              <w:t>Lakshadweep Island BESS</w:t>
            </w:r>
          </w:p>
        </w:tc>
        <w:tc>
          <w:tcPr>
            <w:tcW w:type="dxa" w:w="2523"/>
          </w:tcPr>
          <w:p>
            <w:r>
              <w:rPr>
                <w:sz w:val="19"/>
              </w:rPr>
              <w:t>1.4 MWh</w:t>
            </w:r>
          </w:p>
        </w:tc>
        <w:tc>
          <w:tcPr>
            <w:tcW w:type="dxa" w:w="2523"/>
          </w:tcPr>
          <w:p>
            <w:r>
              <w:rPr>
                <w:sz w:val="19"/>
              </w:rPr>
              <w:t>Lakshadweep, UT</w:t>
            </w:r>
          </w:p>
        </w:tc>
        <w:tc>
          <w:tcPr>
            <w:tcW w:type="dxa" w:w="2523"/>
          </w:tcPr>
          <w:p>
            <w:r>
              <w:rPr>
                <w:sz w:val="19"/>
              </w:rPr>
              <w:t>Implementing Agency — SECI</w:t>
            </w:r>
          </w:p>
        </w:tc>
      </w:tr>
    </w:tbl>
    <w:p>
      <w:pPr>
        <w:spacing w:before="180" w:after="80"/>
        <w:pBdr>
          <w:bottom w:val="single" w:sz="8" w:space="1" w:color="0B6E4F"/>
        </w:pBdr>
      </w:pPr>
      <w:r>
        <w:rPr>
          <w:b/>
          <w:color w:val="0B6E4F"/>
          <w:sz w:val="21"/>
        </w:rPr>
        <w:t>PROFESSIONAL EXPERIENCE</w:t>
      </w:r>
    </w:p>
    <w:p>
      <w:pPr>
        <w:tabs>
          <w:tab w:pos="10091" w:val="right"/>
        </w:tabs>
        <w:spacing w:before="80" w:after="0"/>
      </w:pPr>
      <w:r>
        <w:rPr>
          <w:b/>
        </w:rPr>
        <w:t>Manager – Electrical Projects (BESS)</w:t>
      </w:r>
      <w:r>
        <w:rPr>
          <w:color w:val="5A6675"/>
        </w:rPr>
        <w:tab/>
        <w:t>Aug 2025 – Present</w:t>
      </w:r>
    </w:p>
    <w:p>
      <w:r>
        <w:rPr>
          <w:b/>
          <w:color w:val="5A6675"/>
        </w:rPr>
        <w:t>Amara Raja Infra Pvt. Ltd. (ARIPL)</w:t>
      </w:r>
    </w:p>
    <w:p>
      <w:r>
        <w:rPr>
          <w:b/>
        </w:rPr>
        <w:t xml:space="preserve">Project: </w:t>
      </w:r>
      <w:r>
        <w:rPr>
          <w:sz w:val="19"/>
        </w:rPr>
        <w:t>JSW Renew Energy Thirty-Eight Ltd. — 125 MW / 500 MWh standalone LFP BESS, Mylatty, Kasaragod, Kerala. EPC contractor scope; Tata Consulting Engineers (TCE) as Owner's Engineer.</w:t>
      </w:r>
    </w:p>
    <w:p>
      <w:pPr>
        <w:pStyle w:val="ListBullet"/>
        <w:spacing w:after="40"/>
      </w:pPr>
      <w:r>
        <w:t>Leads electrical project delivery for a 500 MWh standalone LFP BESS, one of India's largest storage assets under construction, covering containerised battery systems, PCS, MV/HV balance of plant and the 145 kV evacuation interface.</w:t>
      </w:r>
    </w:p>
    <w:p>
      <w:pPr>
        <w:pStyle w:val="ListBullet"/>
        <w:spacing w:after="40"/>
      </w:pPr>
      <w:r>
        <w:t>Owns the OEM and vendor interface across Gotion (LFP battery containers), Hopewind (PCS), Shilchar and Trisquare (transformers, MV panels), CG Power, KEC (power cables), Smart Grid (EMS/SCADA) and Fuji Electric (UPS).</w:t>
      </w:r>
    </w:p>
    <w:p>
      <w:pPr>
        <w:pStyle w:val="ListBullet"/>
        <w:spacing w:after="40"/>
      </w:pPr>
      <w:r>
        <w:t>Drives drawing approvals, site acceptance and defect closure across all electrical packages so equipment supply and installation stay in step with the construction sequence.</w:t>
      </w:r>
    </w:p>
    <w:p>
      <w:pPr>
        <w:pStyle w:val="ListBullet"/>
        <w:spacing w:after="40"/>
      </w:pPr>
      <w:r>
        <w:t>Manages the interfaces between battery, PCS, transformer, MV switchgear, cabling, EMS/SCADA and UPS packages, resolving cross-vendor technical issues before they reach the critical path.</w:t>
      </w:r>
    </w:p>
    <w:p>
      <w:pPr>
        <w:pStyle w:val="ListBullet"/>
        <w:spacing w:after="40"/>
      </w:pPr>
      <w:r>
        <w:t>Acts as the electrical point of contact for the client (JSW) and the Owner's Engineer (TCE), keeping approvals, technical queries and progress reviews moving.</w:t>
      </w:r>
    </w:p>
    <w:p>
      <w:pPr>
        <w:tabs>
          <w:tab w:pos="10091" w:val="right"/>
        </w:tabs>
        <w:spacing w:before="80" w:after="0"/>
      </w:pPr>
      <w:r>
        <w:rPr>
          <w:b/>
        </w:rPr>
        <w:t>Owner's Engineer</w:t>
      </w:r>
      <w:r>
        <w:rPr>
          <w:color w:val="5A6675"/>
        </w:rPr>
        <w:tab/>
        <w:t>Aug 2023 – Aug 2025</w:t>
      </w:r>
    </w:p>
    <w:p>
      <w:r>
        <w:rPr>
          <w:b/>
          <w:color w:val="5A6675"/>
        </w:rPr>
        <w:t>TQ Cert Services Pvt. Ltd. (Tata Projects Ltd.)</w:t>
      </w:r>
    </w:p>
    <w:p>
      <w:r>
        <w:rPr>
          <w:b/>
        </w:rPr>
        <w:t xml:space="preserve">Project: </w:t>
      </w:r>
      <w:r>
        <w:rPr>
          <w:sz w:val="19"/>
        </w:rPr>
        <w:t>500 MW BESS + solar hybrid, Khavda, Gujarat | 1,034 MW Siyambar / Bandha solar, Jaisalmer, Rajasthan.</w:t>
      </w:r>
    </w:p>
    <w:p>
      <w:pPr>
        <w:pStyle w:val="ListBullet"/>
        <w:spacing w:after="40"/>
      </w:pPr>
      <w:r>
        <w:t>Represented the owner on a 500 MW BESS-plus-solar hybrid at Khavda and a 1,034 MW solar programme, among the largest renewable assets in the country, protecting owner interests across EPC contractor performance.</w:t>
      </w:r>
    </w:p>
    <w:p>
      <w:pPr>
        <w:pStyle w:val="ListBullet"/>
        <w:spacing w:after="40"/>
      </w:pPr>
      <w:r>
        <w:t>Carried out design and drawing reviews and decided contractor deviation and concession requests on technical merit.</w:t>
      </w:r>
    </w:p>
    <w:p>
      <w:pPr>
        <w:tabs>
          <w:tab w:pos="10091" w:val="right"/>
        </w:tabs>
        <w:spacing w:before="80" w:after="0"/>
      </w:pPr>
      <w:r>
        <w:rPr>
          <w:b/>
        </w:rPr>
        <w:t>Project Lead</w:t>
      </w:r>
      <w:r>
        <w:rPr>
          <w:color w:val="5A6675"/>
        </w:rPr>
        <w:tab/>
        <w:t>Aug 2022 – Aug 2023</w:t>
      </w:r>
    </w:p>
    <w:p>
      <w:r>
        <w:rPr>
          <w:b/>
          <w:color w:val="5A6675"/>
        </w:rPr>
        <w:t>Tata Power Renewable Energy Ltd. (TP Solapur / TPREL)</w:t>
      </w:r>
    </w:p>
    <w:p>
      <w:r>
        <w:rPr>
          <w:b/>
        </w:rPr>
        <w:t xml:space="preserve">Project: </w:t>
      </w:r>
      <w:r>
        <w:rPr>
          <w:sz w:val="19"/>
        </w:rPr>
        <w:t>450 MWp / 335 MW AC solar, Bikaner, Rajasthan | 300 MW solar, Dholera, Gujarat | EV charging operations.</w:t>
      </w:r>
    </w:p>
    <w:p>
      <w:pPr>
        <w:pStyle w:val="ListBullet"/>
        <w:spacing w:after="40"/>
      </w:pPr>
      <w:r>
        <w:t>Led developer-side project execution across roughly 750 MW of utility-scale solar in two states, managing EPC contractors against schedule and safety commitments on behalf of the asset owner.</w:t>
      </w:r>
    </w:p>
    <w:p>
      <w:pPr>
        <w:pStyle w:val="ListBullet"/>
        <w:spacing w:after="40"/>
      </w:pPr>
      <w:r>
        <w:t>Tracked progress through site reviews, milestone verification and punch-list closure, driving contractors to commissioning and commercial operation readiness.</w:t>
      </w:r>
    </w:p>
    <w:p>
      <w:pPr>
        <w:pStyle w:val="ListBullet"/>
        <w:spacing w:after="40"/>
      </w:pPr>
      <w:r>
        <w:t>Coordinated engineering, procurement, contracts, HSE and O&amp;M functions to resolve interface issues and keep multi-package sites in sequence.</w:t>
      </w:r>
    </w:p>
    <w:p>
      <w:pPr>
        <w:tabs>
          <w:tab w:pos="10091" w:val="right"/>
        </w:tabs>
        <w:spacing w:before="80" w:after="0"/>
      </w:pPr>
      <w:r>
        <w:rPr>
          <w:b/>
        </w:rPr>
        <w:t>Project Engineer — Implementation</w:t>
      </w:r>
      <w:r>
        <w:rPr>
          <w:color w:val="5A6675"/>
        </w:rPr>
        <w:tab/>
        <w:t>Oct 2020 – Aug 2022</w:t>
      </w:r>
    </w:p>
    <w:p>
      <w:r>
        <w:rPr>
          <w:b/>
          <w:color w:val="5A6675"/>
        </w:rPr>
        <w:t>Solar Energy Corporation of India (SECI)</w:t>
      </w:r>
    </w:p>
    <w:p>
      <w:r>
        <w:rPr>
          <w:b/>
        </w:rPr>
        <w:t xml:space="preserve">Project: </w:t>
      </w:r>
      <w:r>
        <w:rPr>
          <w:sz w:val="19"/>
        </w:rPr>
        <w:t>1.4 MWh island BESS, Lakshadweep | 2,050 MW Pavagada Solar Park, Karnataka.</w:t>
      </w:r>
    </w:p>
    <w:p>
      <w:pPr>
        <w:pStyle w:val="ListBullet"/>
        <w:spacing w:after="40"/>
      </w:pPr>
      <w:r>
        <w:t>Delivered a 1.4 MWh island BESS installation in Lakshadweep, managing storage system integration under logistically constrained island conditions.</w:t>
      </w:r>
    </w:p>
    <w:p>
      <w:pPr>
        <w:pStyle w:val="ListBullet"/>
        <w:spacing w:after="40"/>
      </w:pPr>
      <w:r>
        <w:t>Supported implementation of the 2,050 MW Pavagada Solar Park, one of the world's largest solar parks, monitoring developer and contractor delivery against scheme milestones on behalf of the central nodal agency.</w:t>
      </w:r>
    </w:p>
    <w:p>
      <w:pPr>
        <w:pStyle w:val="ListBullet"/>
        <w:spacing w:after="40"/>
      </w:pPr>
      <w:r>
        <w:t>Built the policy, tendering and stakeholder perspective that now informs bid-stage technical scrutiny and contract-aware project decisions.</w:t>
      </w:r>
    </w:p>
    <w:p>
      <w:pPr>
        <w:tabs>
          <w:tab w:pos="10091" w:val="right"/>
        </w:tabs>
        <w:spacing w:before="80" w:after="0"/>
      </w:pPr>
      <w:r>
        <w:rPr>
          <w:b/>
        </w:rPr>
        <w:t>Electrical Engineer — Execution &amp; O&amp;M</w:t>
      </w:r>
      <w:r>
        <w:rPr>
          <w:color w:val="5A6675"/>
        </w:rPr>
        <w:tab/>
        <w:t>Jun 2015 – Oct 2020</w:t>
      </w:r>
    </w:p>
    <w:p>
      <w:r>
        <w:rPr>
          <w:b/>
          <w:color w:val="5A6675"/>
        </w:rPr>
        <w:t>KC Kopar Energy Solutions</w:t>
      </w:r>
    </w:p>
    <w:p>
      <w:r>
        <w:rPr>
          <w:b/>
        </w:rPr>
        <w:t xml:space="preserve">Project: </w:t>
      </w:r>
      <w:r>
        <w:rPr>
          <w:sz w:val="19"/>
        </w:rPr>
        <w:t>25.4 MW solar installation at Cochin International Airport Ltd. (CIAL), the world's first fully solar-powered airport.</w:t>
      </w:r>
    </w:p>
    <w:p>
      <w:pPr>
        <w:pStyle w:val="ListBullet"/>
        <w:spacing w:after="40"/>
      </w:pPr>
      <w:r>
        <w:t>Executed 25.4 MW of solar generation across ground-mount, rooftop and canopy installations within a live, security-controlled airport environment.</w:t>
      </w:r>
    </w:p>
    <w:p>
      <w:pPr>
        <w:pStyle w:val="ListBullet"/>
        <w:spacing w:after="40"/>
      </w:pPr>
      <w:r>
        <w:t>Managed installation, testing and commissioning of modules, inverters, LT/HT switchgear, transformers and evacuation infrastructure, coordinating with airport operations to protect uninterrupted service.</w:t>
      </w:r>
    </w:p>
    <w:p>
      <w:pPr>
        <w:pStyle w:val="ListBullet"/>
        <w:spacing w:after="40"/>
      </w:pPr>
      <w:r>
        <w:t>Ran O&amp;M for the operating plant: preventive and breakdown maintenance, performance monitoring, fault diagnosis and generation reporting.</w:t>
      </w:r>
    </w:p>
    <w:p>
      <w:pPr>
        <w:spacing w:before="180" w:after="80"/>
        <w:pBdr>
          <w:bottom w:val="single" w:sz="8" w:space="1" w:color="0B6E4F"/>
        </w:pBdr>
      </w:pPr>
      <w:r>
        <w:rPr>
          <w:b/>
          <w:color w:val="0B6E4F"/>
          <w:sz w:val="21"/>
        </w:rPr>
        <w:t>BESS PROJECT MANAGEMENT COMPETENCIES</w:t>
      </w:r>
    </w:p>
    <w:p>
      <w:r>
        <w:t>Utility-Scale BESS Project Delivery · EPC Package &amp; Interface Management · Project Scheduling &amp; Progress Monitoring · OEM &amp; Vendor Management · Contractor &amp; Multi-Agency Coordination · Client &amp; Owner's Engineer Liaison · Drawing Approval &amp; Document Control · Testing, Commissioning &amp; Handover · Risk, HSE &amp; Monsoon Readiness Planning · DPR / MIS &amp; Management Reporting · Team Leadership &amp; Capability Building</w:t>
      </w:r>
    </w:p>
    <w:p>
      <w:pPr>
        <w:spacing w:before="180" w:after="80"/>
        <w:pBdr>
          <w:bottom w:val="single" w:sz="8" w:space="1" w:color="0B6E4F"/>
        </w:pBdr>
      </w:pPr>
      <w:r>
        <w:rPr>
          <w:b/>
          <w:color w:val="0B6E4F"/>
          <w:sz w:val="21"/>
        </w:rPr>
        <w:t>BESS TECHNICAL SCOPE</w:t>
      </w:r>
    </w:p>
    <w:p>
      <w:r>
        <w:rPr>
          <w:b/>
        </w:rPr>
        <w:t xml:space="preserve">Battery System: </w:t>
      </w:r>
      <w:r>
        <w:t>Containerised LFP battery systems, BMS, DC cabling &amp; combiner architecture</w:t>
      </w:r>
    </w:p>
    <w:p>
      <w:r>
        <w:rPr>
          <w:b/>
        </w:rPr>
        <w:t xml:space="preserve">Power Conversion: </w:t>
      </w:r>
      <w:r>
        <w:t>PCS, power &amp; auxiliary transformers, 33 kV MV panels</w:t>
      </w:r>
    </w:p>
    <w:p>
      <w:r>
        <w:rPr>
          <w:b/>
        </w:rPr>
        <w:t xml:space="preserve">Controls: </w:t>
      </w:r>
      <w:r>
        <w:t>EMS / SCADA integration, UPS &amp; auxiliary power</w:t>
      </w:r>
    </w:p>
    <w:p>
      <w:r>
        <w:rPr>
          <w:b/>
        </w:rPr>
        <w:t xml:space="preserve">Safety Systems: </w:t>
      </w:r>
      <w:r>
        <w:t>HVAC and fire detection / suppression interfaces</w:t>
      </w:r>
    </w:p>
    <w:p>
      <w:r>
        <w:rPr>
          <w:b/>
        </w:rPr>
        <w:t xml:space="preserve">Grid Interface: </w:t>
      </w:r>
      <w:r>
        <w:t>145 kV evacuation, SF₆ breakers, CT / PT, protection &amp; earthing</w:t>
      </w:r>
    </w:p>
    <w:p>
      <w:r>
        <w:rPr>
          <w:b/>
        </w:rPr>
        <w:t xml:space="preserve">Tools: </w:t>
      </w:r>
      <w:r>
        <w:t>MS Project, AutoCAD, MS Office</w:t>
      </w:r>
    </w:p>
    <w:p>
      <w:pPr>
        <w:spacing w:before="180" w:after="80"/>
        <w:pBdr>
          <w:bottom w:val="single" w:sz="8" w:space="1" w:color="0B6E4F"/>
        </w:pBdr>
      </w:pPr>
      <w:r>
        <w:rPr>
          <w:b/>
          <w:color w:val="0B6E4F"/>
          <w:sz w:val="21"/>
        </w:rPr>
        <w:t>EDUCATION, CERTIFICATION &amp; PERSONAL</w:t>
      </w:r>
    </w:p>
    <w:p>
      <w:r>
        <w:rPr>
          <w:b/>
        </w:rPr>
        <w:t xml:space="preserve">B.Tech — Electrical &amp; Electronics Engineering, </w:t>
      </w:r>
      <w:r>
        <w:t>SCMS School of Engineering &amp; Technology, Cochin · 2011 – 2015</w:t>
      </w:r>
    </w:p>
    <w:p>
      <w:r>
        <w:rPr>
          <w:b/>
        </w:rPr>
        <w:t xml:space="preserve">Certification: </w:t>
      </w:r>
      <w:r>
        <w:t>Certified Lean Six Sigma Green Belt (CLSSGB)</w:t>
      </w:r>
    </w:p>
    <w:p>
      <w:r>
        <w:rPr>
          <w:b/>
        </w:rPr>
        <w:t xml:space="preserve">Languages: </w:t>
      </w:r>
      <w:r>
        <w:t>English, Malayalam, Hindi, Tamil</w:t>
      </w:r>
    </w:p>
    <w:p>
      <w:r>
        <w:rPr>
          <w:b/>
        </w:rPr>
        <w:t xml:space="preserve">Availability: </w:t>
      </w:r>
      <w:r>
        <w:t>Immediate  |  Preferred: Mumbai, Bengaluru, Hyderabad — open to pan-India &amp; GCC relocation</w:t>
      </w:r>
    </w:p>
    <w:sectPr w:rsidR="00FC693F" w:rsidRPr="0006063C" w:rsidSect="00034616">
      <w:pgSz w:w="11906" w:h="16838"/>
      <w:pgMar w:top="737" w:right="907" w:bottom="73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