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JUSTIN THOMAS</w:t>
      </w:r>
    </w:p>
    <w:p>
      <w:r>
        <w:rPr>
          <w:b/>
          <w:color w:val="0B6E4F"/>
          <w:sz w:val="22"/>
        </w:rPr>
        <w:t>BESS PROJECT MANAGER — UTILITY-SCALE BATTERY ENERGY STORAGE</w:t>
      </w:r>
    </w:p>
    <w:p>
      <w:r>
        <w:rPr>
          <w:color w:val="5A6675"/>
          <w:sz w:val="19"/>
        </w:rPr>
        <w:t>Hyderabad, India  |  +91 94466 74610  |  justinthomas1992@gmail.com  |  linkedin.com/in/justinthomass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PROFILE</w:t>
      </w:r>
    </w:p>
    <w:p>
      <w:r>
        <w:t xml:space="preserve">Electrical project manager with 11+ years in utility-scale renewable energy, currently leading electrical project delivery of a </w:t>
      </w:r>
      <w:r>
        <w:rPr>
          <w:b/>
        </w:rPr>
        <w:t>125 MW / 500 MWh standalone LFP BESS</w:t>
      </w:r>
      <w:r>
        <w:t xml:space="preserve"> for JSW Renew Energy in Kerala — one of India's largest battery storage assets under construction.</w:t>
      </w:r>
    </w:p>
    <w:p>
      <w:r>
        <w:t>Runs the complete BESS electrical package on the EPC contractor side: containerised battery systems, PCS, MV/HV balance of plant, EMS/SCADA and the 145 kV evacuation interface. Manages seven OEMs and suppliers, the Owner's Engineer and the client from drawing approval through site acceptance and closure. Earlier delivered a 1.4 MWh island BESS in Lakshadweep for SECI under tight logistical constraints.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BESS PROJECT PORTFOLIO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Project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Capacity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Role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JSW Renew Energy 38L — Standalone LFP BESS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125 MW / 500 MWh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Kasaragod, Kerala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EPC Contractor — Amara Raja Infra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Lakshadweep Island BESS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1.4 MWh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Lakshadweep, UT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Implementing Agency — SECI</w:t>
            </w:r>
          </w:p>
        </w:tc>
      </w:tr>
    </w:tbl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BESS PROJECT EXPERIENCE</w:t>
      </w:r>
    </w:p>
    <w:p>
      <w:pPr>
        <w:tabs>
          <w:tab w:pos="10091" w:val="right"/>
        </w:tabs>
        <w:spacing w:before="80" w:after="0"/>
      </w:pPr>
      <w:r>
        <w:rPr>
          <w:b/>
        </w:rPr>
        <w:t>Manager – Electrical Projects (BESS)</w:t>
      </w:r>
      <w:r>
        <w:rPr>
          <w:color w:val="5A6675"/>
        </w:rPr>
        <w:tab/>
        <w:t>Aug 2025 – Present</w:t>
      </w:r>
    </w:p>
    <w:p>
      <w:r>
        <w:rPr>
          <w:b/>
          <w:color w:val="5A6675"/>
        </w:rPr>
        <w:t>Amara Raja Infra Pvt. Ltd. (ARIPL)</w:t>
      </w:r>
    </w:p>
    <w:p>
      <w:r>
        <w:rPr>
          <w:b/>
        </w:rPr>
        <w:t xml:space="preserve">Project: </w:t>
      </w:r>
      <w:r>
        <w:rPr>
          <w:sz w:val="19"/>
        </w:rPr>
        <w:t>JSW Renew Energy Thirty-Eight Ltd. — 125 MW / 500 MWh standalone LFP BESS, Mylatty, Kasaragod, Kerala. EPC contractor scope; Tata Consulting Engineers (TCE) as Owner's Engineer.</w:t>
      </w:r>
    </w:p>
    <w:p>
      <w:pPr>
        <w:pStyle w:val="ListBullet"/>
        <w:spacing w:after="40"/>
      </w:pPr>
      <w:r>
        <w:t>Leads electrical project delivery for a 500 MWh standalone LFP BESS, one of India's largest storage assets under construction, covering containerised battery systems, PCS, MV/HV balance of plant and the 145 kV evacuation interface.</w:t>
      </w:r>
    </w:p>
    <w:p>
      <w:pPr>
        <w:pStyle w:val="ListBullet"/>
        <w:spacing w:after="40"/>
      </w:pPr>
      <w:r>
        <w:t>Owns the OEM and vendor interface across Gotion (LFP battery containers), Hopewind (PCS), Shilchar and Trisquare (transformers, MV panels), CG Power, KEC (power cables), Smart Grid (EMS/SCADA) and Fuji Electric (UPS).</w:t>
      </w:r>
    </w:p>
    <w:p>
      <w:pPr>
        <w:pStyle w:val="ListBullet"/>
        <w:spacing w:after="40"/>
      </w:pPr>
      <w:r>
        <w:t>Drives drawing approvals, site acceptance and defect closure across all electrical packages so equipment supply and installation stay in step with the construction sequence.</w:t>
      </w:r>
    </w:p>
    <w:p>
      <w:pPr>
        <w:pStyle w:val="ListBullet"/>
        <w:spacing w:after="40"/>
      </w:pPr>
      <w:r>
        <w:t>Manages the interfaces between battery, PCS, transformer, MV switchgear, cabling, EMS/SCADA and UPS packages, resolving cross-vendor technical issues before they reach the critical path.</w:t>
      </w:r>
    </w:p>
    <w:p>
      <w:pPr>
        <w:pStyle w:val="ListBullet"/>
        <w:spacing w:after="40"/>
      </w:pPr>
      <w:r>
        <w:t>Acts as the electrical point of contact for the client (JSW) and the Owner's Engineer (TCE), keeping approvals, technical queries and progress reviews moving.</w:t>
      </w:r>
    </w:p>
    <w:p>
      <w:pPr>
        <w:tabs>
          <w:tab w:pos="10091" w:val="right"/>
        </w:tabs>
        <w:spacing w:before="80" w:after="0"/>
      </w:pPr>
      <w:r>
        <w:rPr>
          <w:b/>
        </w:rPr>
        <w:t>Project Engineer — Implementation</w:t>
      </w:r>
      <w:r>
        <w:rPr>
          <w:color w:val="5A6675"/>
        </w:rPr>
        <w:tab/>
        <w:t>Oct 2020 – Aug 2022</w:t>
      </w:r>
    </w:p>
    <w:p>
      <w:r>
        <w:rPr>
          <w:b/>
          <w:color w:val="5A6675"/>
        </w:rPr>
        <w:t>Solar Energy Corporation of India (SECI)</w:t>
      </w:r>
    </w:p>
    <w:p>
      <w:r>
        <w:rPr>
          <w:b/>
        </w:rPr>
        <w:t xml:space="preserve">Project: </w:t>
      </w:r>
      <w:r>
        <w:rPr>
          <w:sz w:val="19"/>
        </w:rPr>
        <w:t>1.4 MWh island battery energy storage system, Lakshadweep (UT).</w:t>
      </w:r>
    </w:p>
    <w:p>
      <w:pPr>
        <w:pStyle w:val="ListBullet"/>
        <w:spacing w:after="40"/>
      </w:pPr>
      <w:r>
        <w:t>Delivered a 1.4 MWh island BESS installation in Lakshadweep, managing storage system integration under logistically constrained island conditions.</w:t>
      </w:r>
    </w:p>
    <w:p>
      <w:pPr>
        <w:pStyle w:val="ListBullet"/>
        <w:spacing w:after="40"/>
      </w:pPr>
      <w:r>
        <w:t>Worked within the central nodal agency's policy, tendering and stakeholder framework, a perspective that now informs contract-aware BESS project decisions and bid-stage technical scrutiny.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BESS PROJECT MANAGEMENT COMPETENCIES</w:t>
      </w:r>
    </w:p>
    <w:p>
      <w:r>
        <w:t>Utility-Scale BESS Project Delivery · EPC Package &amp; Interface Management · Project Scheduling &amp; Progress Monitoring · OEM &amp; Vendor Management · Contractor &amp; Multi-Agency Coordination · Client &amp; Owner's Engineer Liaison · Drawing Approval &amp; Document Control · Testing, Commissioning &amp; Handover · Risk, HSE &amp; Monsoon Readiness Planning · DPR / MIS &amp; Management Reporting · Team Leadership &amp; Capability Building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BESS TECHNICAL SCOPE</w:t>
      </w:r>
    </w:p>
    <w:p>
      <w:r>
        <w:rPr>
          <w:b/>
        </w:rPr>
        <w:t xml:space="preserve">Battery System: </w:t>
      </w:r>
      <w:r>
        <w:t>Containerised LFP battery systems, BMS, DC cabling &amp; combiner architecture</w:t>
      </w:r>
    </w:p>
    <w:p>
      <w:r>
        <w:rPr>
          <w:b/>
        </w:rPr>
        <w:t xml:space="preserve">Power Conversion: </w:t>
      </w:r>
      <w:r>
        <w:t>PCS, power &amp; auxiliary transformers, 33 kV MV panels</w:t>
      </w:r>
    </w:p>
    <w:p>
      <w:r>
        <w:rPr>
          <w:b/>
        </w:rPr>
        <w:t xml:space="preserve">Controls: </w:t>
      </w:r>
      <w:r>
        <w:t>EMS / SCADA integration, UPS &amp; auxiliary power</w:t>
      </w:r>
    </w:p>
    <w:p>
      <w:r>
        <w:rPr>
          <w:b/>
        </w:rPr>
        <w:t xml:space="preserve">Safety Systems: </w:t>
      </w:r>
      <w:r>
        <w:t>HVAC and fire detection / suppression interfaces</w:t>
      </w:r>
    </w:p>
    <w:p>
      <w:r>
        <w:rPr>
          <w:b/>
        </w:rPr>
        <w:t xml:space="preserve">Grid Interface: </w:t>
      </w:r>
      <w:r>
        <w:t>145 kV evacuation, SF₆ breakers, CT / PT, protection &amp; earthing</w:t>
      </w:r>
    </w:p>
    <w:p>
      <w:r>
        <w:rPr>
          <w:b/>
        </w:rPr>
        <w:t xml:space="preserve">Tools: </w:t>
      </w:r>
      <w:r>
        <w:t>MS Project, AutoCAD, MS Office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EDUCATION, CERTIFICATION &amp; PERSONAL</w:t>
      </w:r>
    </w:p>
    <w:p>
      <w:r>
        <w:rPr>
          <w:b/>
        </w:rPr>
        <w:t xml:space="preserve">B.Tech — Electrical &amp; Electronics Engineering, </w:t>
      </w:r>
      <w:r>
        <w:t>SCMS School of Engineering &amp; Technology, Cochin · 2011 – 2015</w:t>
      </w:r>
    </w:p>
    <w:p>
      <w:r>
        <w:rPr>
          <w:b/>
        </w:rPr>
        <w:t xml:space="preserve">Certification: </w:t>
      </w:r>
      <w:r>
        <w:t>Certified Lean Six Sigma Green Belt (CLSSGB)</w:t>
      </w:r>
    </w:p>
    <w:p>
      <w:r>
        <w:rPr>
          <w:b/>
        </w:rPr>
        <w:t xml:space="preserve">Languages: </w:t>
      </w:r>
      <w:r>
        <w:t>English, Malayalam, Hindi, Tamil</w:t>
      </w:r>
    </w:p>
    <w:p>
      <w:r>
        <w:rPr>
          <w:b/>
        </w:rPr>
        <w:t xml:space="preserve">Availability: </w:t>
      </w:r>
      <w:r>
        <w:t>Immediate  |  Preferred: Mumbai, Bengaluru, Hyderabad — open to pan-India &amp; GCC relocation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