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0DBB" w14:textId="77777777" w:rsidR="00304095" w:rsidRPr="00304095" w:rsidRDefault="00304095" w:rsidP="00304095">
      <w:pPr>
        <w:jc w:val="center"/>
        <w:rPr>
          <w:b/>
          <w:bCs/>
          <w:sz w:val="40"/>
          <w:szCs w:val="40"/>
        </w:rPr>
      </w:pPr>
      <w:r w:rsidRPr="00304095">
        <w:rPr>
          <w:b/>
          <w:bCs/>
          <w:sz w:val="40"/>
          <w:szCs w:val="40"/>
        </w:rPr>
        <w:t>Individual Report — Charchil Singh (24311765)</w:t>
      </w:r>
    </w:p>
    <w:p w14:paraId="2413884A" w14:textId="77777777" w:rsidR="00304095" w:rsidRPr="00304095" w:rsidRDefault="00304095" w:rsidP="00304095">
      <w:pPr>
        <w:jc w:val="center"/>
        <w:rPr>
          <w:b/>
          <w:bCs/>
          <w:sz w:val="40"/>
          <w:szCs w:val="40"/>
        </w:rPr>
      </w:pPr>
      <w:r w:rsidRPr="00304095">
        <w:rPr>
          <w:b/>
          <w:bCs/>
          <w:i/>
          <w:iCs/>
          <w:sz w:val="40"/>
          <w:szCs w:val="40"/>
        </w:rPr>
        <w:t>Group 17: Harnessing Big Data to Improve Financial Integrity and Operational Efficiency</w:t>
      </w:r>
    </w:p>
    <w:p w14:paraId="5A589A31" w14:textId="77777777" w:rsidR="003574DF" w:rsidRDefault="003574DF"/>
    <w:p w14:paraId="4DFB75E3" w14:textId="77777777" w:rsidR="00304095" w:rsidRPr="00304095" w:rsidRDefault="00304095" w:rsidP="00304095">
      <w:pPr>
        <w:rPr>
          <w:b/>
          <w:bCs/>
          <w:sz w:val="28"/>
          <w:szCs w:val="28"/>
        </w:rPr>
      </w:pPr>
      <w:r w:rsidRPr="00304095">
        <w:rPr>
          <w:b/>
          <w:bCs/>
          <w:sz w:val="28"/>
          <w:szCs w:val="28"/>
        </w:rPr>
        <w:t>Tasks (5 Marks)</w:t>
      </w:r>
    </w:p>
    <w:p w14:paraId="42E67735" w14:textId="77777777" w:rsidR="00304095" w:rsidRPr="00304095" w:rsidRDefault="00304095" w:rsidP="00304095">
      <w:r w:rsidRPr="00304095">
        <w:t xml:space="preserve">My primary role in the project focused on </w:t>
      </w:r>
      <w:r w:rsidRPr="00304095">
        <w:rPr>
          <w:b/>
          <w:bCs/>
        </w:rPr>
        <w:t>data exploration, anomaly detection modelling, and result interpretation</w:t>
      </w:r>
      <w:r w:rsidRPr="00304095">
        <w:t>.</w:t>
      </w:r>
      <w:r w:rsidRPr="00304095">
        <w:br/>
        <w:t xml:space="preserve">I performed </w:t>
      </w:r>
      <w:r w:rsidRPr="00304095">
        <w:rPr>
          <w:b/>
          <w:bCs/>
        </w:rPr>
        <w:t>Exploratory Data Analysis (EDA)</w:t>
      </w:r>
      <w:r w:rsidRPr="00304095">
        <w:t xml:space="preserve"> to understand the dataset’s composition and discovered that it represented a </w:t>
      </w:r>
      <w:r w:rsidRPr="00304095">
        <w:rPr>
          <w:i/>
          <w:iCs/>
        </w:rPr>
        <w:t>Course × Unit × Field of Education (FOE)</w:t>
      </w:r>
      <w:r w:rsidRPr="00304095">
        <w:t xml:space="preserve"> structure rather than student-level data. This reinterpretation was crucial for accurate aggregation of </w:t>
      </w:r>
      <w:r w:rsidRPr="00304095">
        <w:rPr>
          <w:b/>
          <w:bCs/>
        </w:rPr>
        <w:t>EFTSL (Equivalent Full-Time Student Load)</w:t>
      </w:r>
      <w:r w:rsidRPr="00304095">
        <w:t xml:space="preserve"> and funding amounts.</w:t>
      </w:r>
    </w:p>
    <w:p w14:paraId="1E77FBC1" w14:textId="77777777" w:rsidR="00304095" w:rsidRPr="00304095" w:rsidRDefault="00304095" w:rsidP="00304095">
      <w:r w:rsidRPr="00304095">
        <w:t xml:space="preserve">I then developed multiple </w:t>
      </w:r>
      <w:r w:rsidRPr="00304095">
        <w:rPr>
          <w:b/>
          <w:bCs/>
        </w:rPr>
        <w:t>supervised learning models</w:t>
      </w:r>
      <w:r w:rsidRPr="00304095">
        <w:t xml:space="preserve"> — Logistic Regression, Random Forest, and </w:t>
      </w:r>
      <w:proofErr w:type="spellStart"/>
      <w:r w:rsidRPr="00304095">
        <w:t>XGBoost</w:t>
      </w:r>
      <w:proofErr w:type="spellEnd"/>
      <w:r w:rsidRPr="00304095">
        <w:t xml:space="preserve"> — to detect funding irregularities based on relationships between EFTSL, student contributions, and Commonwealth contributions.</w:t>
      </w:r>
      <w:r w:rsidRPr="00304095">
        <w:br/>
        <w:t xml:space="preserve">After comparing model performance through evaluation metrics (accuracy, precision, recall, F1, and ROC-AUC), </w:t>
      </w:r>
      <w:proofErr w:type="spellStart"/>
      <w:r w:rsidRPr="00304095">
        <w:t>XGBoost</w:t>
      </w:r>
      <w:proofErr w:type="spellEnd"/>
      <w:r w:rsidRPr="00304095">
        <w:t xml:space="preserve"> achieved the best results (ROC-AUC = 0.972).</w:t>
      </w:r>
    </w:p>
    <w:p w14:paraId="7C01EA3C" w14:textId="77777777" w:rsidR="00304095" w:rsidRPr="00304095" w:rsidRDefault="00304095" w:rsidP="00304095">
      <w:r w:rsidRPr="00304095">
        <w:t xml:space="preserve">Finally, I conducted </w:t>
      </w:r>
      <w:r w:rsidRPr="00304095">
        <w:rPr>
          <w:b/>
          <w:bCs/>
        </w:rPr>
        <w:t>unsupervised clustering (K-Means with PCA visualization)</w:t>
      </w:r>
      <w:r w:rsidRPr="00304095">
        <w:t xml:space="preserve"> to reveal funding patterns across courses and FOEs.</w:t>
      </w:r>
      <w:r w:rsidRPr="00304095">
        <w:br/>
        <w:t xml:space="preserve">These findings were compiled into the </w:t>
      </w:r>
      <w:r w:rsidRPr="00304095">
        <w:rPr>
          <w:b/>
          <w:bCs/>
        </w:rPr>
        <w:t>final modelling report</w:t>
      </w:r>
      <w:r w:rsidRPr="00304095">
        <w:t>, including visualizations and recommendations for financial audit transparency.</w:t>
      </w:r>
    </w:p>
    <w:p w14:paraId="13BC6BEC" w14:textId="77777777" w:rsidR="00304095" w:rsidRDefault="00304095"/>
    <w:p w14:paraId="75F574A1" w14:textId="77777777" w:rsidR="00304095" w:rsidRPr="00304095" w:rsidRDefault="00304095" w:rsidP="00304095">
      <w:pPr>
        <w:rPr>
          <w:b/>
          <w:bCs/>
          <w:sz w:val="28"/>
          <w:szCs w:val="28"/>
        </w:rPr>
      </w:pPr>
      <w:r w:rsidRPr="00304095">
        <w:rPr>
          <w:b/>
          <w:bCs/>
          <w:sz w:val="28"/>
          <w:szCs w:val="28"/>
        </w:rPr>
        <w:t>Methods and Results (15 Marks)</w:t>
      </w:r>
    </w:p>
    <w:p w14:paraId="648828D1" w14:textId="77777777" w:rsidR="00304095" w:rsidRPr="00304095" w:rsidRDefault="00304095" w:rsidP="00304095">
      <w:pPr>
        <w:rPr>
          <w:b/>
          <w:bCs/>
          <w:sz w:val="24"/>
          <w:szCs w:val="24"/>
        </w:rPr>
      </w:pPr>
      <w:r w:rsidRPr="00304095">
        <w:rPr>
          <w:b/>
          <w:bCs/>
          <w:sz w:val="24"/>
          <w:szCs w:val="24"/>
        </w:rPr>
        <w:t>Problem Formulation</w:t>
      </w:r>
    </w:p>
    <w:p w14:paraId="5692BC28" w14:textId="77777777" w:rsidR="00304095" w:rsidRPr="00304095" w:rsidRDefault="00304095" w:rsidP="00304095">
      <w:r w:rsidRPr="00304095">
        <w:t>The central challenge was to detect funding anomalies and ensure financial integrity within university funding records.</w:t>
      </w:r>
      <w:r w:rsidRPr="00304095">
        <w:br/>
        <w:t>The dataset combined complex variables such as EFTSL, student payments, and Commonwealth contributions, requiring domain understanding and precise aggregation.</w:t>
      </w:r>
    </w:p>
    <w:p w14:paraId="56492964" w14:textId="1CE581C3" w:rsidR="00304095" w:rsidRPr="00304095" w:rsidRDefault="00304095" w:rsidP="00304095">
      <w:r w:rsidRPr="00304095">
        <w:t xml:space="preserve">I chose </w:t>
      </w:r>
      <w:r w:rsidRPr="00304095">
        <w:rPr>
          <w:b/>
          <w:bCs/>
        </w:rPr>
        <w:t>supervised anomaly detection models</w:t>
      </w:r>
      <w:r w:rsidRPr="00304095">
        <w:t xml:space="preserve"> because the goal was to identify funding outliers based on known financial logic</w:t>
      </w:r>
      <w:r>
        <w:t xml:space="preserve">. </w:t>
      </w:r>
      <w:r w:rsidRPr="00304095">
        <w:t xml:space="preserve">These methods were selected based on knowledge from previous units like </w:t>
      </w:r>
      <w:r w:rsidRPr="00304095">
        <w:rPr>
          <w:i/>
          <w:iCs/>
        </w:rPr>
        <w:t>CITS5508 Machine Learning</w:t>
      </w:r>
      <w:r w:rsidRPr="00304095">
        <w:t>, which provided grounding in predictive modelling and pattern discovery.</w:t>
      </w:r>
    </w:p>
    <w:p w14:paraId="4FC5B985" w14:textId="77777777" w:rsidR="00304095" w:rsidRPr="00304095" w:rsidRDefault="00304095" w:rsidP="00304095">
      <w:r w:rsidRPr="00304095">
        <w:t xml:space="preserve">The general methodology followed the </w:t>
      </w:r>
      <w:r w:rsidRPr="00304095">
        <w:rPr>
          <w:b/>
          <w:bCs/>
        </w:rPr>
        <w:t>CRISP-DM framework</w:t>
      </w:r>
      <w:r w:rsidRPr="00304095">
        <w:t xml:space="preserve"> — involving data understanding, preparation, modelling, evaluation, and interpretation — which ensured a systematic and reproducible workflow.</w:t>
      </w:r>
    </w:p>
    <w:p w14:paraId="67257D8F" w14:textId="77777777" w:rsidR="00304095" w:rsidRDefault="00304095"/>
    <w:p w14:paraId="5B966DC8" w14:textId="77777777" w:rsidR="00304095" w:rsidRDefault="00304095"/>
    <w:p w14:paraId="0938F95B" w14:textId="77777777" w:rsidR="00304095" w:rsidRPr="00304095" w:rsidRDefault="00304095" w:rsidP="00304095">
      <w:pPr>
        <w:rPr>
          <w:b/>
          <w:bCs/>
          <w:sz w:val="24"/>
          <w:szCs w:val="24"/>
        </w:rPr>
      </w:pPr>
      <w:r w:rsidRPr="00304095">
        <w:rPr>
          <w:b/>
          <w:bCs/>
          <w:sz w:val="24"/>
          <w:szCs w:val="24"/>
        </w:rPr>
        <w:lastRenderedPageBreak/>
        <w:t>Problem Solving</w:t>
      </w:r>
    </w:p>
    <w:p w14:paraId="69C2DA5E" w14:textId="77777777" w:rsidR="00304095" w:rsidRPr="00304095" w:rsidRDefault="00304095" w:rsidP="00304095">
      <w:r w:rsidRPr="00304095">
        <w:t>The modelling workflow was divided into three stages:</w:t>
      </w:r>
    </w:p>
    <w:p w14:paraId="73403ED5" w14:textId="77777777" w:rsidR="00304095" w:rsidRPr="00304095" w:rsidRDefault="00304095" w:rsidP="00304095">
      <w:pPr>
        <w:numPr>
          <w:ilvl w:val="0"/>
          <w:numId w:val="1"/>
        </w:numPr>
      </w:pPr>
      <w:r w:rsidRPr="00304095">
        <w:rPr>
          <w:b/>
          <w:bCs/>
        </w:rPr>
        <w:t>Exploratory Data Analysis (EDA):</w:t>
      </w:r>
    </w:p>
    <w:p w14:paraId="02B766CC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>Conducted descriptive statistics and correlation analysis to validate data integrity.</w:t>
      </w:r>
    </w:p>
    <w:p w14:paraId="50EF457F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Identified that the dataset aggregates at the </w:t>
      </w:r>
      <w:r w:rsidRPr="00304095">
        <w:rPr>
          <w:i/>
          <w:iCs/>
        </w:rPr>
        <w:t>Course × Unit × FOE</w:t>
      </w:r>
      <w:r w:rsidRPr="00304095">
        <w:t xml:space="preserve"> level.</w:t>
      </w:r>
    </w:p>
    <w:p w14:paraId="064A0B7C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>Verified that recalculated totals matched government figures within 2%, confirming accurate understanding.</w:t>
      </w:r>
    </w:p>
    <w:p w14:paraId="61A73F34" w14:textId="77777777" w:rsidR="00304095" w:rsidRPr="00304095" w:rsidRDefault="00304095" w:rsidP="00304095">
      <w:pPr>
        <w:numPr>
          <w:ilvl w:val="0"/>
          <w:numId w:val="1"/>
        </w:numPr>
      </w:pPr>
      <w:r w:rsidRPr="00304095">
        <w:rPr>
          <w:b/>
          <w:bCs/>
        </w:rPr>
        <w:t>Supervised Modelling (Anomaly Detection):</w:t>
      </w:r>
    </w:p>
    <w:p w14:paraId="68309FB4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Implemented </w:t>
      </w:r>
      <w:r w:rsidRPr="00304095">
        <w:rPr>
          <w:b/>
          <w:bCs/>
        </w:rPr>
        <w:t>Logistic Regression</w:t>
      </w:r>
      <w:r w:rsidRPr="00304095">
        <w:t xml:space="preserve">, </w:t>
      </w:r>
      <w:r w:rsidRPr="00304095">
        <w:rPr>
          <w:b/>
          <w:bCs/>
        </w:rPr>
        <w:t>Random Forest</w:t>
      </w:r>
      <w:r w:rsidRPr="00304095">
        <w:t xml:space="preserve">, and </w:t>
      </w:r>
      <w:proofErr w:type="spellStart"/>
      <w:r w:rsidRPr="00304095">
        <w:rPr>
          <w:b/>
          <w:bCs/>
        </w:rPr>
        <w:t>XGBoost</w:t>
      </w:r>
      <w:proofErr w:type="spellEnd"/>
      <w:r w:rsidRPr="00304095">
        <w:t xml:space="preserve"> to classify normal vs. anomalous funding records.</w:t>
      </w:r>
    </w:p>
    <w:p w14:paraId="2C6BB939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Tuned hyperparameters using cross-validation and evaluated performance using </w:t>
      </w:r>
      <w:r w:rsidRPr="00304095">
        <w:rPr>
          <w:b/>
          <w:bCs/>
        </w:rPr>
        <w:t>accuracy</w:t>
      </w:r>
      <w:r w:rsidRPr="00304095">
        <w:t xml:space="preserve">, </w:t>
      </w:r>
      <w:r w:rsidRPr="00304095">
        <w:rPr>
          <w:b/>
          <w:bCs/>
        </w:rPr>
        <w:t>precision</w:t>
      </w:r>
      <w:r w:rsidRPr="00304095">
        <w:t xml:space="preserve">, </w:t>
      </w:r>
      <w:r w:rsidRPr="00304095">
        <w:rPr>
          <w:b/>
          <w:bCs/>
        </w:rPr>
        <w:t>recall</w:t>
      </w:r>
      <w:r w:rsidRPr="00304095">
        <w:t xml:space="preserve">, </w:t>
      </w:r>
      <w:r w:rsidRPr="00304095">
        <w:rPr>
          <w:b/>
          <w:bCs/>
        </w:rPr>
        <w:t>F1</w:t>
      </w:r>
      <w:r w:rsidRPr="00304095">
        <w:t xml:space="preserve">, and </w:t>
      </w:r>
      <w:r w:rsidRPr="00304095">
        <w:rPr>
          <w:b/>
          <w:bCs/>
        </w:rPr>
        <w:t>ROC-AUC</w:t>
      </w:r>
      <w:r w:rsidRPr="00304095">
        <w:t xml:space="preserve"> metrics.</w:t>
      </w:r>
    </w:p>
    <w:p w14:paraId="3BAD8AB6" w14:textId="77777777" w:rsidR="00304095" w:rsidRPr="00304095" w:rsidRDefault="00304095" w:rsidP="00304095">
      <w:pPr>
        <w:numPr>
          <w:ilvl w:val="1"/>
          <w:numId w:val="1"/>
        </w:numPr>
      </w:pPr>
      <w:proofErr w:type="spellStart"/>
      <w:r w:rsidRPr="00304095">
        <w:rPr>
          <w:b/>
          <w:bCs/>
        </w:rPr>
        <w:t>XGBoost</w:t>
      </w:r>
      <w:proofErr w:type="spellEnd"/>
      <w:r w:rsidRPr="00304095">
        <w:t xml:space="preserve"> achieved the best performance (ROC-AUC = 0.972), demonstrating excellent capability to identify funding mismatches.</w:t>
      </w:r>
    </w:p>
    <w:p w14:paraId="0BAF3B24" w14:textId="77777777" w:rsidR="00304095" w:rsidRPr="00304095" w:rsidRDefault="00304095" w:rsidP="00304095">
      <w:pPr>
        <w:numPr>
          <w:ilvl w:val="0"/>
          <w:numId w:val="1"/>
        </w:numPr>
      </w:pPr>
      <w:r w:rsidRPr="00304095">
        <w:rPr>
          <w:b/>
          <w:bCs/>
        </w:rPr>
        <w:t>Unsupervised Modelling (Clustering):</w:t>
      </w:r>
    </w:p>
    <w:p w14:paraId="5C7C9171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Applied </w:t>
      </w:r>
      <w:r w:rsidRPr="00304095">
        <w:rPr>
          <w:b/>
          <w:bCs/>
        </w:rPr>
        <w:t>K-Means clustering</w:t>
      </w:r>
      <w:r w:rsidRPr="00304095">
        <w:t xml:space="preserve"> to group records based on funding characteristics.</w:t>
      </w:r>
    </w:p>
    <w:p w14:paraId="31E49330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Determined </w:t>
      </w:r>
      <w:r w:rsidRPr="00304095">
        <w:rPr>
          <w:b/>
          <w:bCs/>
        </w:rPr>
        <w:t>optimal k = 8</w:t>
      </w:r>
      <w:r w:rsidRPr="00304095">
        <w:t xml:space="preserve"> using silhouette analysis.</w:t>
      </w:r>
    </w:p>
    <w:p w14:paraId="28EF6AEF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 xml:space="preserve">Visualized clusters using </w:t>
      </w:r>
      <w:r w:rsidRPr="00304095">
        <w:rPr>
          <w:b/>
          <w:bCs/>
        </w:rPr>
        <w:t>PCA</w:t>
      </w:r>
      <w:r w:rsidRPr="00304095">
        <w:t>, revealing distinct funding profiles — from high Commonwealth support to high student-fee structures.</w:t>
      </w:r>
    </w:p>
    <w:p w14:paraId="03E62C25" w14:textId="77777777" w:rsidR="00304095" w:rsidRPr="00304095" w:rsidRDefault="00304095" w:rsidP="00304095">
      <w:pPr>
        <w:numPr>
          <w:ilvl w:val="0"/>
          <w:numId w:val="1"/>
        </w:numPr>
      </w:pPr>
      <w:r w:rsidRPr="00304095">
        <w:rPr>
          <w:b/>
          <w:bCs/>
        </w:rPr>
        <w:t>Visualization and Interpretation:</w:t>
      </w:r>
    </w:p>
    <w:p w14:paraId="30382856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>Developed comparative plots to visualize anomalies per funding cluster and FOE categories.</w:t>
      </w:r>
    </w:p>
    <w:p w14:paraId="75703B1D" w14:textId="77777777" w:rsidR="00304095" w:rsidRPr="00304095" w:rsidRDefault="00304095" w:rsidP="00304095">
      <w:pPr>
        <w:numPr>
          <w:ilvl w:val="1"/>
          <w:numId w:val="1"/>
        </w:numPr>
      </w:pPr>
      <w:r w:rsidRPr="00304095">
        <w:t>Used boxplots and PCA scatter plots to interpret how funding patterns differ across clusters.</w:t>
      </w:r>
    </w:p>
    <w:p w14:paraId="6D98B980" w14:textId="77777777" w:rsidR="00304095" w:rsidRPr="00304095" w:rsidRDefault="00304095" w:rsidP="00304095">
      <w:r w:rsidRPr="00304095">
        <w:t xml:space="preserve">Through this approach, I achieved both </w:t>
      </w:r>
      <w:r w:rsidRPr="00304095">
        <w:rPr>
          <w:b/>
          <w:bCs/>
        </w:rPr>
        <w:t>quantitative accuracy</w:t>
      </w:r>
      <w:r w:rsidRPr="00304095">
        <w:t xml:space="preserve"> (in anomaly detection) and </w:t>
      </w:r>
      <w:r w:rsidRPr="00304095">
        <w:rPr>
          <w:b/>
          <w:bCs/>
        </w:rPr>
        <w:t>qualitative insight</w:t>
      </w:r>
      <w:r w:rsidRPr="00304095">
        <w:t xml:space="preserve"> (in cluster-based funding analysis).</w:t>
      </w:r>
    </w:p>
    <w:p w14:paraId="222379A5" w14:textId="77777777" w:rsidR="00304095" w:rsidRDefault="00304095"/>
    <w:p w14:paraId="102376C4" w14:textId="77777777" w:rsidR="00304095" w:rsidRDefault="00304095" w:rsidP="00304095">
      <w:pPr>
        <w:rPr>
          <w:b/>
          <w:bCs/>
        </w:rPr>
      </w:pPr>
    </w:p>
    <w:p w14:paraId="1E38FC0E" w14:textId="77777777" w:rsidR="00304095" w:rsidRDefault="00304095" w:rsidP="00304095">
      <w:pPr>
        <w:rPr>
          <w:b/>
          <w:bCs/>
        </w:rPr>
      </w:pPr>
    </w:p>
    <w:p w14:paraId="74AB05ED" w14:textId="77777777" w:rsidR="00304095" w:rsidRDefault="00304095" w:rsidP="00304095">
      <w:pPr>
        <w:rPr>
          <w:b/>
          <w:bCs/>
        </w:rPr>
      </w:pPr>
    </w:p>
    <w:p w14:paraId="4753BC34" w14:textId="77777777" w:rsidR="00304095" w:rsidRDefault="00304095" w:rsidP="00304095">
      <w:pPr>
        <w:rPr>
          <w:b/>
          <w:bCs/>
        </w:rPr>
      </w:pPr>
    </w:p>
    <w:p w14:paraId="170CB8CF" w14:textId="77777777" w:rsidR="00304095" w:rsidRDefault="00304095" w:rsidP="00304095">
      <w:pPr>
        <w:rPr>
          <w:b/>
          <w:bCs/>
        </w:rPr>
      </w:pPr>
    </w:p>
    <w:p w14:paraId="3DC53C28" w14:textId="77777777" w:rsidR="00304095" w:rsidRDefault="00304095" w:rsidP="00304095">
      <w:pPr>
        <w:rPr>
          <w:b/>
          <w:bCs/>
        </w:rPr>
      </w:pPr>
    </w:p>
    <w:p w14:paraId="4287E1F0" w14:textId="5E1A9B50" w:rsidR="00304095" w:rsidRDefault="00304095" w:rsidP="00304095">
      <w:pPr>
        <w:rPr>
          <w:b/>
          <w:bCs/>
          <w:sz w:val="24"/>
          <w:szCs w:val="24"/>
        </w:rPr>
      </w:pPr>
      <w:r w:rsidRPr="00304095">
        <w:rPr>
          <w:b/>
          <w:bCs/>
          <w:sz w:val="24"/>
          <w:szCs w:val="24"/>
        </w:rPr>
        <w:lastRenderedPageBreak/>
        <w:t>Ethical, Responsible AI and Broader Social Impact</w:t>
      </w:r>
    </w:p>
    <w:p w14:paraId="09181CBC" w14:textId="77777777" w:rsidR="00304095" w:rsidRPr="00304095" w:rsidRDefault="00304095" w:rsidP="00304095">
      <w:pPr>
        <w:rPr>
          <w:b/>
          <w:bCs/>
          <w:sz w:val="24"/>
          <w:szCs w:val="24"/>
        </w:rPr>
      </w:pPr>
    </w:p>
    <w:p w14:paraId="71F39B70" w14:textId="77777777" w:rsidR="00304095" w:rsidRPr="00304095" w:rsidRDefault="00304095" w:rsidP="00304095">
      <w:r w:rsidRPr="00304095">
        <w:t xml:space="preserve">Given that the models operate on financial data linked to public funding, </w:t>
      </w:r>
      <w:r w:rsidRPr="00304095">
        <w:rPr>
          <w:b/>
          <w:bCs/>
        </w:rPr>
        <w:t>ethical and responsible AI practices</w:t>
      </w:r>
      <w:r w:rsidRPr="00304095">
        <w:t xml:space="preserve"> were a core consideration.</w:t>
      </w:r>
      <w:r w:rsidRPr="00304095">
        <w:br/>
        <w:t>Incorrect anomaly predictions could result in legitimate funding being misclassified as irregular, leading to unnecessary audits or administrative actions.</w:t>
      </w:r>
    </w:p>
    <w:p w14:paraId="299EFD11" w14:textId="77777777" w:rsidR="00304095" w:rsidRPr="00304095" w:rsidRDefault="00304095" w:rsidP="00304095">
      <w:r w:rsidRPr="00304095">
        <w:t>To mitigate such risks, model validation was performed thoroughly using multiple algorithms and metrics to ensure fairness and reliability.</w:t>
      </w:r>
      <w:r w:rsidRPr="00304095">
        <w:br/>
        <w:t>Interpretability was enhanced through visualization of cluster trends rather than opaque model outputs, ensuring transparency for decision-makers.</w:t>
      </w:r>
    </w:p>
    <w:p w14:paraId="535F45DF" w14:textId="77777777" w:rsidR="00304095" w:rsidRDefault="00304095" w:rsidP="00304095">
      <w:r w:rsidRPr="00304095">
        <w:t xml:space="preserve">This project aligns with the </w:t>
      </w:r>
      <w:r w:rsidRPr="00304095">
        <w:rPr>
          <w:b/>
          <w:bCs/>
        </w:rPr>
        <w:t>WA Government’s AI Assurance Framework</w:t>
      </w:r>
      <w:r w:rsidRPr="00304095">
        <w:t xml:space="preserve">, emphasizing </w:t>
      </w:r>
      <w:r w:rsidRPr="00304095">
        <w:rPr>
          <w:b/>
          <w:bCs/>
        </w:rPr>
        <w:t>accountability, fairness, and transparency</w:t>
      </w:r>
      <w:r w:rsidRPr="00304095">
        <w:t>.</w:t>
      </w:r>
      <w:r w:rsidRPr="00304095">
        <w:br/>
        <w:t xml:space="preserve">The approach demonstrates how data science can strengthen </w:t>
      </w:r>
      <w:r w:rsidRPr="00304095">
        <w:rPr>
          <w:b/>
          <w:bCs/>
        </w:rPr>
        <w:t>financial governance</w:t>
      </w:r>
      <w:r w:rsidRPr="00304095">
        <w:t xml:space="preserve"> without replacing human oversight.</w:t>
      </w:r>
      <w:r w:rsidRPr="00304095">
        <w:br/>
        <w:t xml:space="preserve">Our findings support evidence-based decision-making while respecting the principle that </w:t>
      </w:r>
      <w:r w:rsidRPr="00304095">
        <w:rPr>
          <w:b/>
          <w:bCs/>
        </w:rPr>
        <w:t>AI should assist, not replace, human judgment</w:t>
      </w:r>
      <w:r w:rsidRPr="00304095">
        <w:t xml:space="preserve"> in sensitive financial operations.</w:t>
      </w:r>
    </w:p>
    <w:p w14:paraId="607AC84C" w14:textId="77777777" w:rsidR="00304095" w:rsidRDefault="00304095" w:rsidP="00304095"/>
    <w:p w14:paraId="4B3B3F57" w14:textId="77777777" w:rsidR="00304095" w:rsidRPr="00304095" w:rsidRDefault="00304095" w:rsidP="00304095">
      <w:pPr>
        <w:rPr>
          <w:b/>
          <w:bCs/>
          <w:sz w:val="28"/>
          <w:szCs w:val="28"/>
        </w:rPr>
      </w:pPr>
      <w:r w:rsidRPr="00304095">
        <w:rPr>
          <w:b/>
          <w:bCs/>
          <w:sz w:val="28"/>
          <w:szCs w:val="28"/>
        </w:rPr>
        <w:t>Personal Reflection (5 Marks)</w:t>
      </w:r>
    </w:p>
    <w:p w14:paraId="3AF9DCB3" w14:textId="77777777" w:rsidR="00304095" w:rsidRPr="00304095" w:rsidRDefault="00304095" w:rsidP="00304095">
      <w:r w:rsidRPr="00304095">
        <w:t>This project was an important learning experience that deepened both my technical and analytical abilities.</w:t>
      </w:r>
      <w:r w:rsidRPr="00304095">
        <w:br/>
        <w:t xml:space="preserve">One of the major challenges was </w:t>
      </w:r>
      <w:r w:rsidRPr="00304095">
        <w:rPr>
          <w:b/>
          <w:bCs/>
        </w:rPr>
        <w:t>understanding the true structure of the dataset</w:t>
      </w:r>
      <w:r w:rsidRPr="00304095">
        <w:t xml:space="preserve"> — initially assumed to be student-level — which required revisiting our assumptions and recalculating funding metrics at the aggregated level.</w:t>
      </w:r>
      <w:r w:rsidRPr="00304095">
        <w:br/>
        <w:t xml:space="preserve">This process taught me how critical </w:t>
      </w:r>
      <w:r w:rsidRPr="00304095">
        <w:rPr>
          <w:b/>
          <w:bCs/>
        </w:rPr>
        <w:t>domain knowledge and data validation</w:t>
      </w:r>
      <w:r w:rsidRPr="00304095">
        <w:t xml:space="preserve"> are before applying any model.</w:t>
      </w:r>
    </w:p>
    <w:p w14:paraId="1E948EAE" w14:textId="77777777" w:rsidR="00304095" w:rsidRPr="00304095" w:rsidRDefault="00304095" w:rsidP="00304095">
      <w:r w:rsidRPr="00304095">
        <w:t xml:space="preserve">Another challenge was managing </w:t>
      </w:r>
      <w:r w:rsidRPr="00304095">
        <w:rPr>
          <w:b/>
          <w:bCs/>
        </w:rPr>
        <w:t>model complexity and interpretability</w:t>
      </w:r>
      <w:r w:rsidRPr="00304095">
        <w:t>.</w:t>
      </w:r>
      <w:r w:rsidRPr="00304095">
        <w:br/>
        <w:t xml:space="preserve">While </w:t>
      </w:r>
      <w:proofErr w:type="spellStart"/>
      <w:r w:rsidRPr="00304095">
        <w:t>XGBoost</w:t>
      </w:r>
      <w:proofErr w:type="spellEnd"/>
      <w:r w:rsidRPr="00304095">
        <w:t xml:space="preserve"> produced excellent accuracy, it required careful feature scaling and interpretation.</w:t>
      </w:r>
      <w:r w:rsidRPr="00304095">
        <w:br/>
        <w:t>On the other hand, Logistic Regression provided a simpler baseline but failed to capture non-linear relationships.</w:t>
      </w:r>
      <w:r w:rsidRPr="00304095">
        <w:br/>
        <w:t xml:space="preserve">This reinforced the importance of </w:t>
      </w:r>
      <w:r w:rsidRPr="00304095">
        <w:rPr>
          <w:b/>
          <w:bCs/>
        </w:rPr>
        <w:t>comparing models not just by metrics, but by contextual relevance</w:t>
      </w:r>
      <w:r w:rsidRPr="00304095">
        <w:t>.</w:t>
      </w:r>
    </w:p>
    <w:p w14:paraId="44325FE9" w14:textId="77777777" w:rsidR="00304095" w:rsidRPr="00304095" w:rsidRDefault="00304095" w:rsidP="00304095">
      <w:r w:rsidRPr="00304095">
        <w:t>Time constraints also posed a challenge during visualization and fine-tuning, but teamwork and iterative experimentation helped overcome this.</w:t>
      </w:r>
      <w:r w:rsidRPr="00304095">
        <w:br/>
        <w:t xml:space="preserve">In future work, I would like to automate the anomaly detection workflow, expand the dataset to multiple years for </w:t>
      </w:r>
      <w:r w:rsidRPr="00304095">
        <w:rPr>
          <w:b/>
          <w:bCs/>
        </w:rPr>
        <w:t>trend analysis</w:t>
      </w:r>
      <w:r w:rsidRPr="00304095">
        <w:t>, and deploy a dashboard to communicate results interactively.</w:t>
      </w:r>
    </w:p>
    <w:p w14:paraId="5B96380C" w14:textId="77777777" w:rsidR="00304095" w:rsidRPr="00304095" w:rsidRDefault="00304095" w:rsidP="00304095">
      <w:r w:rsidRPr="00304095">
        <w:t xml:space="preserve">Overall, this project taught me how to connect </w:t>
      </w:r>
      <w:r w:rsidRPr="00304095">
        <w:rPr>
          <w:b/>
          <w:bCs/>
        </w:rPr>
        <w:t>data science techniques to real-world decision-making</w:t>
      </w:r>
      <w:r w:rsidRPr="00304095">
        <w:t>, balancing model accuracy, interpretability, and ethical responsibility — the core of responsible data practice.</w:t>
      </w:r>
    </w:p>
    <w:p w14:paraId="2AC1362D" w14:textId="77777777" w:rsidR="00304095" w:rsidRPr="00304095" w:rsidRDefault="00304095" w:rsidP="00304095"/>
    <w:p w14:paraId="58763616" w14:textId="77777777" w:rsidR="00304095" w:rsidRDefault="00304095"/>
    <w:sectPr w:rsidR="0030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06B5"/>
    <w:multiLevelType w:val="multilevel"/>
    <w:tmpl w:val="108A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89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95"/>
    <w:rsid w:val="000616D8"/>
    <w:rsid w:val="00304095"/>
    <w:rsid w:val="003574DF"/>
    <w:rsid w:val="004A4273"/>
    <w:rsid w:val="00E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ABDE"/>
  <w15:chartTrackingRefBased/>
  <w15:docId w15:val="{36F422D1-8C53-47DE-8EF2-A431CC53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charchil</dc:creator>
  <cp:keywords/>
  <dc:description/>
  <cp:lastModifiedBy>charchil</cp:lastModifiedBy>
  <cp:revision>1</cp:revision>
  <dcterms:created xsi:type="dcterms:W3CDTF">2025-10-14T09:08:00Z</dcterms:created>
  <dcterms:modified xsi:type="dcterms:W3CDTF">2025-10-14T09:15:00Z</dcterms:modified>
</cp:coreProperties>
</file>