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6B7194"/>
          <w:sz w:val="20"/>
          <w:szCs w:val="20"/>
        </w:rPr>
        <w:t xml:space="preserve">ORBACE TECHNOLOGIES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Stalio</w:t>
      </w:r>
    </w:p>
    <w:p>
      <w:pPr>
        <w:spacing w:after="60" w:before="0"/>
      </w:pPr>
      <w:r>
        <w:rPr>
          <w:rFonts w:ascii="Arial" w:cs="Arial" w:eastAsia="Arial" w:hAnsi="Arial"/>
          <w:color w:val="00B87E"/>
          <w:sz w:val="48"/>
          <w:szCs w:val="48"/>
        </w:rPr>
        <w:t xml:space="preserve">Habit Library Website</w:t>
      </w:r>
    </w:p>
    <w:p>
      <w:pPr>
        <w:spacing w:after="240" w:before="0"/>
      </w:pPr>
      <w:r>
        <w:rPr>
          <w:rFonts w:ascii="Arial" w:cs="Arial" w:eastAsia="Arial" w:hAnsi="Arial"/>
          <w:color w:val="6B7194"/>
          <w:sz w:val="28"/>
          <w:szCs w:val="28"/>
        </w:rPr>
        <w:t xml:space="preserve">Product Requirements Document (PRD)</w:t>
      </w:r>
    </w:p>
    <w:p>
      <w:pPr>
        <w:pBdr>
          <w:bottom w:val="single" w:color="00B87E" w:sz="10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Orbace Technologies LLC / Stalio Product Team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400" w:before="4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Stalio is a do-first habit app built by Orbace Technologies LLC. The app ships with 6 pre-loaded universal habits on day one with zero setup. The Stalio website serves three simultaneous jobs: convert visitors to app downloads, surface the habit library as a living public resource, and host a community where users share habits and stories.</w:t>
      </w:r>
    </w:p>
    <w:p>
      <w:pP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Habit apps have three discovery and retention gaps this website must address: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Discovery gap: Potential users cannot evaluate the depth and quality of the habit library before downloading.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Trust gap: The do-first positioning requires demonstrating zero friction before the user installs anything.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Community gap: The habit library needs a growth mechanism beyond the founding team.</w:t>
      </w:r>
    </w:p>
    <w:p>
      <w:pP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Goals &amp; Success Metrics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Drive app downloads from organic and paid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Establish Stalio as the authoritative habit resource on the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community layer that grows the habit library continuously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 Orbace Technologies brand positioning: calm, human, trustworthy software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20"/>
        <w:gridCol w:w="3720"/>
      </w:tblGrid>
      <w:tr>
        <w:tc>
          <w:tcPr>
            <w:tcW w:type="dxa" w:w="31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3)</w:t>
            </w:r>
          </w:p>
        </w:tc>
        <w:tc>
          <w:tcPr>
            <w:tcW w:type="dxa" w:w="3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download conversion rate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4%</w:t>
            </w:r>
          </w:p>
        </w:tc>
        <w:tc>
          <w:tcPr>
            <w:tcW w:type="dxa" w:w="3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Visits to App Store clicks via analytics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Library page avg session duration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3 min</w:t>
            </w:r>
          </w:p>
        </w:tc>
        <w:tc>
          <w:tcPr>
            <w:tcW w:type="dxa" w:w="3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GA4 engagement time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Community submissions / month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20</w:t>
            </w:r>
          </w:p>
        </w:tc>
        <w:tc>
          <w:tcPr>
            <w:tcW w:type="dxa" w:w="3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habit_submissions count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Organic search impressions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5,000</w:t>
            </w:r>
          </w:p>
        </w:tc>
        <w:tc>
          <w:tcPr>
            <w:tcW w:type="dxa" w:w="3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Search Console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Habit download-to-app events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500/month</w:t>
            </w:r>
          </w:p>
        </w:tc>
        <w:tc>
          <w:tcPr>
            <w:tcW w:type="dxa" w:w="3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PostHog custom event tracking</w:t>
            </w:r>
          </w:p>
        </w:tc>
      </w:tr>
    </w:tbl>
    <w:p>
      <w:pPr>
        <w:spacing w:after="240" w:before="240"/>
      </w:pP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Scope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In Scope — Phase 1 (Launch)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Marketing landing page with hero, features, and download CTAs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habit library page with filter, search, and expand-in-place detail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Habit anatomy: cue, behaviour, reward mapped to Atomic Habits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Add-to-app deep-link flow from web to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Submit-a-habit community form with moderation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Community stories and questions feed with post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Responsive design: mobile, tablet, and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SEO: structured data, Open Graph, sitemap, Core Web Vitals optimisation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Out of Scope —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accounts or authentication on the website (app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Habit personalisation or AI recommendations on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Native app builds (covered under separate mobile PRD)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Monetisation or paywall on web</w:t>
      </w:r>
    </w:p>
    <w:p>
      <w:pP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520"/>
        <w:gridCol w:w="2520"/>
        <w:gridCol w:w="2640"/>
      </w:tblGrid>
      <w:tr>
        <w:tc>
          <w:tcPr>
            <w:tcW w:type="dxa" w:w="1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on website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page</w:t>
            </w:r>
          </w:p>
        </w:tc>
        <w:tc>
          <w:tcPr>
            <w:tcW w:type="dxa" w:w="264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outcome</w:t>
            </w:r>
          </w:p>
        </w:tc>
      </w:tr>
      <w:tr>
        <w:tc>
          <w:tcPr>
            <w:tcW w:type="dxa" w:w="1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Curious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Understand what Stalio is and if it's worth trying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Homepage hero</w:t>
            </w:r>
          </w:p>
        </w:tc>
        <w:tc>
          <w:tcPr>
            <w:tcW w:type="dxa" w:w="264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Taps Download free</w:t>
            </w:r>
          </w:p>
        </w:tc>
      </w:tr>
      <w:tr>
        <w:tc>
          <w:tcPr>
            <w:tcW w:type="dxa" w:w="1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Browser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Explore available habits before committing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Habit library</w:t>
            </w:r>
          </w:p>
        </w:tc>
        <w:tc>
          <w:tcPr>
            <w:tcW w:type="dxa" w:w="264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Adds 2+ habits to app via deep-link</w:t>
            </w:r>
          </w:p>
        </w:tc>
      </w:tr>
      <w:tr>
        <w:tc>
          <w:tcPr>
            <w:tcW w:type="dxa" w:w="1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Researcher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Verify habit is evidence-based before trusting it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Expanded habit card</w:t>
            </w:r>
          </w:p>
        </w:tc>
        <w:tc>
          <w:tcPr>
            <w:tcW w:type="dxa" w:w="264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Reads research section; shares habit</w:t>
            </w:r>
          </w:p>
        </w:tc>
      </w:tr>
      <w:tr>
        <w:tc>
          <w:tcPr>
            <w:tcW w:type="dxa" w:w="1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Contributor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a habit they use and believe in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form</w:t>
            </w:r>
          </w:p>
        </w:tc>
        <w:tc>
          <w:tcPr>
            <w:tcW w:type="dxa" w:w="264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Habit submitted successfully</w:t>
            </w:r>
          </w:p>
        </w:tc>
      </w:tr>
      <w:tr>
        <w:tc>
          <w:tcPr>
            <w:tcW w:type="dxa" w:w="1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Community member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 a success story or ask a question</w:t>
            </w:r>
          </w:p>
        </w:tc>
        <w:tc>
          <w:tcPr>
            <w:tcW w:type="dxa" w:w="25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Community feed</w:t>
            </w:r>
          </w:p>
        </w:tc>
        <w:tc>
          <w:tcPr>
            <w:tcW w:type="dxa" w:w="264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Story posted; receives replies</w:t>
            </w:r>
          </w:p>
        </w:tc>
      </w:tr>
    </w:tbl>
    <w:p>
      <w:pPr>
        <w:spacing w:after="240" w:before="240"/>
      </w:pP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Page-by-Page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Homepage (/)</w:t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H1: "Build the life you keep promising yourself" — Instrument Serif, display size, above fold on all breakpoints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Sub-headline explains the do-first proposition in one sentence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CTA: Download free (iOS/Android deep-link)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Interactive app mockup: live-tappable mini app view; tapping checks off habits and updates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Stats row: 48 habits, 6 pre-loaded, 0 minutes of setup</w:t>
      </w:r>
    </w:p>
    <w:p>
      <w:pPr>
        <w:spacing w:after="120" w:before="120"/>
      </w:pP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 feature cards in a responsive grid: Zero-setup start, Growing library, Resilience over streaks, Identity not tasks, Community-powered library, Insight over data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Habit Library (/library)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 interaction: browse, understand, add to app.</w:t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Sidebar (sticky desktop, collapsible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Full-text search across name, category, description, and why-it-works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filter with live counts (7 options)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Tracking method filter: Yes/No, Duration, Volume, Streak,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Difficulty filter: Easy, Moderate, Hard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Default bundle toggle: show only the 6 pre-loaded habits</w:t>
      </w:r>
    </w:p>
    <w:p>
      <w:pPr>
        <w:spacing w:after="120" w:before="120"/>
      </w:pP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Habit Card (collapsed)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colour strip at card top (4px accent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icon, habit name, category label, 2-line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Footer tags: tracking method, difficulty, time of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Actions: expand/info button, add-to-app download button</w:t>
      </w:r>
    </w:p>
    <w:p>
      <w:pPr>
        <w:spacing w:after="120" w:before="120"/>
      </w:pP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Habit Card (expanded, in-place)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Habit anatomy bar: Cue → Behaviour → Reward (Atomic Habits framework)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2-minute version in dark callout box with mint accent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Tracking visualisation: live mini-demo of the tracking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to do, why it works, research backing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to Stalio app CTA: deep-links to app; turns mint/checked after tap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Community (/community)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cards: name, days on Stalio, type badge, related habits, story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Like button with optimistic update and server persist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submission form: type selector, related habits, text, optional name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Admin Moderation (/admin)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Clerk-protected route; habit submissions queue with approve/reject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Community posts queue with approve/reject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 habit before publishing (correct typos, add missing fields)</w:t>
      </w:r>
    </w:p>
    <w:p>
      <w:pPr>
        <w:spacing w:after="240" w:before="240"/>
      </w:pP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4320"/>
        <w:gridCol w:w="2160"/>
      </w:tblGrid>
      <w:tr>
        <w:tc>
          <w:tcPr>
            <w:tcW w:type="dxa" w:w="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Habit library display</w:t>
            </w:r>
          </w:p>
        </w:tc>
        <w:tc>
          <w:tcPr>
            <w:tcW w:type="dxa" w:w="43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Render all habits from database with correct category colour, icon, and metadata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&amp; search</w:t>
            </w:r>
          </w:p>
        </w:tc>
        <w:tc>
          <w:tcPr>
            <w:tcW w:type="dxa" w:w="43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Client-side filtering with zero page reload; URL params reflect state for shareability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Expand in place</w:t>
            </w:r>
          </w:p>
        </w:tc>
        <w:tc>
          <w:tcPr>
            <w:tcW w:type="dxa" w:w="43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 expands inline without modal; one card expanded at a time; scrolls into view on mobile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FR-04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to app</w:t>
            </w:r>
          </w:p>
        </w:tc>
        <w:tc>
          <w:tcPr>
            <w:tcW w:type="dxa" w:w="43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Deep-link opens Stalio app with habit pre-selected; fallback to App Store if app not installed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Habit submission</w:t>
            </w:r>
          </w:p>
        </w:tc>
        <w:tc>
          <w:tcPr>
            <w:tcW w:type="dxa" w:w="43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 data POSTed to API; stored in moderation queue; admin review before publishing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Community posts</w:t>
            </w:r>
          </w:p>
        </w:tc>
        <w:tc>
          <w:tcPr>
            <w:tcW w:type="dxa" w:w="43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story/question/tip; display in feed sorted by recency; like and reply count visible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FR-07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Like / vote</w:t>
            </w:r>
          </w:p>
        </w:tc>
        <w:tc>
          <w:tcPr>
            <w:tcW w:type="dxa" w:w="43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Optimistic UI update; server-side persist; session-based rate limit (no auth required)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FR-08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 habit</w:t>
            </w:r>
          </w:p>
        </w:tc>
        <w:tc>
          <w:tcPr>
            <w:tcW w:type="dxa" w:w="43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Copy shareable URL to clipboard; URL includes habit ID; og:image generated per habit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FR-09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Deep-link analytics</w:t>
            </w:r>
          </w:p>
        </w:tc>
        <w:tc>
          <w:tcPr>
            <w:tcW w:type="dxa" w:w="43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 add-to-app click events with habit_id; report weekly to product team via PostHog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FR-10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moderation</w:t>
            </w:r>
          </w:p>
        </w:tc>
        <w:tc>
          <w:tcPr>
            <w:tcW w:type="dxa" w:w="43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Password-protected /admin; approve/reject/edit habit submissions and community posts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FR-11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43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functionality on 320px to 1440px+ viewports; sidebar collapses to horizontal scroll on mobile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FR-12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SEO</w:t>
            </w:r>
          </w:p>
        </w:tc>
        <w:tc>
          <w:tcPr>
            <w:tcW w:type="dxa" w:w="43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habit generates a unique URL (/library/[slug]); HowTo structured data; sitemap.xml auto-generated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240" w:before="240"/>
      </w:pP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Non-Functional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 Web Vitals: LCP &lt; 2.5s, INP &lt; 200ms, CLS &lt; 0.1 on mobile 4G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Habit library page: &lt; 1.5s time-to-interactive on 3G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JS bundle: &lt; 200KB gzipped for initial page load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WCAG 2.1 AA compliance across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Keyboard navigation: all interactive elements reachable and operable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Screen reader: semantic HTML, ARIA labels on all icon-only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animations respect prefers-reduced-motion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form inputs validated server-side with Zod before database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 on submission endpoints: max 5 habit submissions per IP per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CSRF protection on all POST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routes protected with Clerk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Content Security Policy headers via Next.js middleware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8.4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Server-side rendering for all content pages (Next.js App Router with RSC)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Metadata API: unique title, description, and og:image per habit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Structured data: HowTo schema for individual habits; BreadcrumbList for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robots.txt and sitemap.xml auto-generated and submitted to Google Search Console</w:t>
      </w:r>
    </w:p>
    <w:p>
      <w:pPr>
        <w:spacing w:after="240" w:before="240"/>
      </w:pP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Design System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Colour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5280"/>
      </w:tblGrid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2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--ink</w:t>
            </w:r>
          </w:p>
        </w:tc>
        <w:tc>
          <w:tcPr>
            <w:tcW w:type="dxa" w:w="1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52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text, backgrounds, headings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--paper</w:t>
            </w:r>
          </w:p>
        </w:tc>
        <w:tc>
          <w:tcPr>
            <w:tcW w:type="dxa" w:w="1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#F7F5F0</w:t>
            </w:r>
          </w:p>
        </w:tc>
        <w:tc>
          <w:tcPr>
            <w:tcW w:type="dxa" w:w="52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background — warm off-white, not pure white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--mint</w:t>
            </w:r>
          </w:p>
        </w:tc>
        <w:tc>
          <w:tcPr>
            <w:tcW w:type="dxa" w:w="1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#00E5A0</w:t>
            </w:r>
          </w:p>
        </w:tc>
        <w:tc>
          <w:tcPr>
            <w:tcW w:type="dxa" w:w="52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CTA, success states, download button, category accent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--amber</w:t>
            </w:r>
          </w:p>
        </w:tc>
        <w:tc>
          <w:tcPr>
            <w:tcW w:type="dxa" w:w="1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#FFB84D</w:t>
            </w:r>
          </w:p>
        </w:tc>
        <w:tc>
          <w:tcPr>
            <w:tcW w:type="dxa" w:w="52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Community posts, warm accents, secondary highlights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--slate</w:t>
            </w:r>
          </w:p>
        </w:tc>
        <w:tc>
          <w:tcPr>
            <w:tcW w:type="dxa" w:w="1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#8B8FA8</w:t>
            </w:r>
          </w:p>
        </w:tc>
        <w:tc>
          <w:tcPr>
            <w:tcW w:type="dxa" w:w="52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Secondary text, metadata, placeholder text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--mist</w:t>
            </w:r>
          </w:p>
        </w:tc>
        <w:tc>
          <w:tcPr>
            <w:tcW w:type="dxa" w:w="1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#EDEDF5</w:t>
            </w:r>
          </w:p>
        </w:tc>
        <w:tc>
          <w:tcPr>
            <w:tcW w:type="dxa" w:w="52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Sidebar backgrounds, filter chips, active states</w:t>
            </w:r>
          </w:p>
        </w:tc>
      </w:tr>
    </w:tbl>
    <w:p>
      <w:pP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Display headings: Instrument Serif — used only for hero titles and section statements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Body and UI: Inter — weights 300, 400, 500, 600, 700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 scale: 66px hero, 44px H1, 36px H2, 24px H3, 17px body, 14px UI, 11px labels</w:t>
      </w:r>
    </w:p>
    <w:p>
      <w:pPr>
        <w:spacing w:after="240" w:before="240"/>
      </w:pP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Key User Flows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Discover to Download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lands on homepage via search or social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Reads hero, interacts with live app mockup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Scrolls to features section; reads 2 to 3 cards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Clicks Download free to App Store or Google Play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Browse Library and Add Habit to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visits /library from homepage or directly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Filters by category or difficulty; types search query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 expands in-place showing anatomy bar, research, and 2-minute version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Taps Add to Stalio app — deep-link opens app with habit pre-loaded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Button turns mint with checkmark; toast confirms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10.3 Submit a Habit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clicks Submit a habit in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Fills in name, category, what to do, why it works, 2-minute version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validates required fields; user submits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to /api/habits/submit; saved to moderation queue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reviews; approves; habit published to library</w:t>
      </w:r>
    </w:p>
    <w:p>
      <w:pPr>
        <w:spacing w:after="240" w:before="240"/>
      </w:pP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Milestones &amp;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80"/>
        <w:gridCol w:w="4920"/>
      </w:tblGrid>
      <w:tr>
        <w:tc>
          <w:tcPr>
            <w:tcW w:type="dxa" w:w="1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8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9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M1</w:t>
            </w:r>
          </w:p>
        </w:tc>
        <w:tc>
          <w:tcPr>
            <w:tcW w:type="dxa" w:w="28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2 — Design</w:t>
            </w:r>
          </w:p>
        </w:tc>
        <w:tc>
          <w:tcPr>
            <w:tcW w:type="dxa" w:w="49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Figma designs: homepage, library, community, submission modal. Design system tokens documented.</w:t>
            </w:r>
          </w:p>
        </w:tc>
      </w:tr>
      <w:tr>
        <w:tc>
          <w:tcPr>
            <w:tcW w:type="dxa" w:w="1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M2</w:t>
            </w:r>
          </w:p>
        </w:tc>
        <w:tc>
          <w:tcPr>
            <w:tcW w:type="dxa" w:w="28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4 — Frontend</w:t>
            </w:r>
          </w:p>
        </w:tc>
        <w:tc>
          <w:tcPr>
            <w:tcW w:type="dxa" w:w="49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scaffolded. Homepage and library rendered from static JSON. Responsive and WCAG 2.1 AA.</w:t>
            </w:r>
          </w:p>
        </w:tc>
      </w:tr>
      <w:tr>
        <w:tc>
          <w:tcPr>
            <w:tcW w:type="dxa" w:w="1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M3</w:t>
            </w:r>
          </w:p>
        </w:tc>
        <w:tc>
          <w:tcPr>
            <w:tcW w:type="dxa" w:w="28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6 — Backend</w:t>
            </w:r>
          </w:p>
        </w:tc>
        <w:tc>
          <w:tcPr>
            <w:tcW w:type="dxa" w:w="49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schema live. API routes: GET /habits, POST /submit, POST /community. Admin moderation UI.</w:t>
            </w:r>
          </w:p>
        </w:tc>
      </w:tr>
      <w:tr>
        <w:tc>
          <w:tcPr>
            <w:tcW w:type="dxa" w:w="1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M4</w:t>
            </w:r>
          </w:p>
        </w:tc>
        <w:tc>
          <w:tcPr>
            <w:tcW w:type="dxa" w:w="28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7 — Integration</w:t>
            </w:r>
          </w:p>
        </w:tc>
        <w:tc>
          <w:tcPr>
            <w:tcW w:type="dxa" w:w="49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Deep-link to app connected. Analytics instrumented. SEO metadata and sitemap complete.</w:t>
            </w:r>
          </w:p>
        </w:tc>
      </w:tr>
      <w:tr>
        <w:tc>
          <w:tcPr>
            <w:tcW w:type="dxa" w:w="1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M5</w:t>
            </w:r>
          </w:p>
        </w:tc>
        <w:tc>
          <w:tcPr>
            <w:tcW w:type="dxa" w:w="28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8 — Launch</w:t>
            </w:r>
          </w:p>
        </w:tc>
        <w:tc>
          <w:tcPr>
            <w:tcW w:type="dxa" w:w="49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deploy to Vercel. DNS live. Google Search Console submitted. Seeded community content published.</w:t>
            </w:r>
          </w:p>
        </w:tc>
      </w:tr>
      <w:tr>
        <w:tc>
          <w:tcPr>
            <w:tcW w:type="dxa" w:w="1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M6</w:t>
            </w:r>
          </w:p>
        </w:tc>
        <w:tc>
          <w:tcPr>
            <w:tcW w:type="dxa" w:w="28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3 — v1.1</w:t>
            </w:r>
          </w:p>
        </w:tc>
        <w:tc>
          <w:tcPr>
            <w:tcW w:type="dxa" w:w="49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Community reply threads. Habit voting. OG image generation per habit. Newsletter integration.</w:t>
            </w:r>
          </w:p>
        </w:tc>
      </w:tr>
    </w:tbl>
    <w:p>
      <w:pP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Open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Should stalio.app be its own domain, or hosted at stalio.orbacetech.com? Recommendation: own domain for SEO and brand clarity.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the deep-link scheme for the mobile app? Universal Links and App Links required before launch.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 the habit database seeded via admin UI or direct migration? Recommendation: migration script for repeatability.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Community moderation: 24h SLA acceptable at launch, or real-time review required?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Analytics platform: GA4 only, or PostHog for product analytics alongside?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6B7194"/>
        <w:sz w:val="16"/>
        <w:szCs w:val="16"/>
      </w:rPr>
      <w:t xml:space="preserve">Confidential — For internal use only</w:t>
    </w:r>
    <w:r>
      <w:rPr>
        <w:rFonts w:ascii="Arial" w:cs="Arial" w:eastAsia="Arial" w:hAnsi="Arial"/>
        <w:color w:val="6B7194"/>
        <w:sz w:val="16"/>
        <w:szCs w:val="16"/>
      </w:rPr>
      <w:t xml:space="preserve">	Page </w:t>
    </w:r>
    <w:r>
      <w:rPr>
        <w:rFonts w:ascii="Arial" w:cs="Arial" w:eastAsia="Arial" w:hAnsi="Arial"/>
        <w:color w:val="6B7194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tabs>
        <w:tab w:val="right" w:pos="9360"/>
      </w:tabs>
      <w:spacing w:after="80"/>
    </w:pPr>
    <w:r>
      <w:rPr>
        <w:rFonts w:ascii="Arial" w:cs="Arial" w:eastAsia="Arial" w:hAnsi="Arial"/>
        <w:color w:val="6B7194"/>
        <w:sz w:val="18"/>
        <w:szCs w:val="18"/>
      </w:rPr>
      <w:t xml:space="preserve">Orbace Technologies · Stalio</w:t>
    </w:r>
    <w:r>
      <w:rPr>
        <w:rFonts w:ascii="Arial" w:cs="Arial" w:eastAsia="Arial" w:hAnsi="Arial"/>
        <w:color w:val="6B7194"/>
        <w:sz w:val="18"/>
        <w:szCs w:val="18"/>
      </w:rPr>
      <w:t xml:space="preserve">	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2026-06-16T15:38:10.113Z</dcterms:created>
  <dcterms:modified xsi:type="dcterms:W3CDTF">2026-06-16T15:38:10.126Z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