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Отчет по тестированию</w:t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32"/>
          <w:position w:val="20"/>
          <w:u w:val="single"/>
        </w:rPr>
        <w:t>Результаты тестирования за 20 октября 2022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4445000" cy="4445000"/>
            <wp:docPr id="0" name="Drawing 0" descr="outpu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Всего: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Успешных: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Проваленных: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Сломанных: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Пропущенных: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>Неизвестных: 0.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Тест кейс</w:t>
            </w:r>
          </w:p>
        </w:tc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Статус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 по прямой ссылке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</w:tbl>
    <w:p>
      <w:pPr>
        <w:jc w:val="left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Тест кейсы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 по прямой ссылке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 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"Информация о пользователе" с id "33"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 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 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'Все пользователи'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на странице нажать кнопку "Пользователь 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 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2022-10-20T17:48:50Z</dcterms:created>
  <dc:creator>Apache POI</dc:creator>
</cp:coreProperties>
</file>