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15BD6" w14:textId="0FA349E1" w:rsidR="005606C4" w:rsidRPr="009650CE" w:rsidRDefault="00C760D4">
      <w:pPr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b/>
          <w:bCs/>
          <w:lang w:val="es-CO"/>
        </w:rPr>
        <w:t>PATRON DE ARQUITECTURA CLIENTE-SERVIDOR</w:t>
      </w:r>
      <w:r w:rsidR="009650CE" w:rsidRPr="009650CE">
        <w:rPr>
          <w:rFonts w:ascii="Times New Roman" w:hAnsi="Times New Roman" w:cs="Times New Roman"/>
          <w:lang w:val="es-CO"/>
        </w:rPr>
        <w:br/>
      </w:r>
      <w:r w:rsidR="009650CE" w:rsidRPr="009650CE">
        <w:rPr>
          <w:rFonts w:ascii="Times New Roman" w:hAnsi="Times New Roman" w:cs="Times New Roman"/>
          <w:lang w:val="es-CO"/>
        </w:rPr>
        <w:br/>
      </w:r>
      <w:r w:rsidR="009650CE" w:rsidRPr="00C760D4">
        <w:rPr>
          <w:rFonts w:ascii="Times New Roman" w:hAnsi="Times New Roman" w:cs="Times New Roman"/>
          <w:b/>
          <w:bCs/>
          <w:lang w:val="es-CO"/>
        </w:rPr>
        <w:t>Definición:</w:t>
      </w:r>
      <w:r w:rsidR="009650CE" w:rsidRPr="009650CE">
        <w:rPr>
          <w:rFonts w:ascii="Times New Roman" w:hAnsi="Times New Roman" w:cs="Times New Roman"/>
          <w:lang w:val="es-CO"/>
        </w:rPr>
        <w:br/>
      </w:r>
      <w:r w:rsidR="009650CE" w:rsidRPr="009650CE">
        <w:rPr>
          <w:rFonts w:ascii="Times New Roman" w:hAnsi="Times New Roman" w:cs="Times New Roman"/>
          <w:lang w:val="es-CO"/>
        </w:rPr>
        <w:t>La arquitectura cliente-servidor es un modelo de diseño de software en el que las aplicaciones se dividen en dos componentes principales: el cliente y el servidor. El cliente solicita servicios o recursos, y el servidor los proporciona. Esta separación permite una gestión eficiente de los recursos y facilita la escalabilidad del sistema</w:t>
      </w:r>
      <w:r w:rsidR="009650CE" w:rsidRPr="009650CE">
        <w:rPr>
          <w:rFonts w:ascii="Times New Roman" w:hAnsi="Times New Roman" w:cs="Times New Roman"/>
          <w:lang w:val="es-CO"/>
        </w:rPr>
        <w:br/>
      </w:r>
      <w:r w:rsidR="009650CE" w:rsidRPr="00C760D4">
        <w:rPr>
          <w:rFonts w:ascii="Times New Roman" w:hAnsi="Times New Roman" w:cs="Times New Roman"/>
          <w:b/>
          <w:bCs/>
          <w:lang w:val="es-CO"/>
        </w:rPr>
        <w:t>Propósito:</w:t>
      </w:r>
      <w:r w:rsidR="009650CE" w:rsidRPr="009650CE">
        <w:rPr>
          <w:rFonts w:ascii="Times New Roman" w:hAnsi="Times New Roman" w:cs="Times New Roman"/>
          <w:lang w:val="es-CO"/>
        </w:rPr>
        <w:br/>
      </w:r>
      <w:r w:rsidR="009650CE" w:rsidRPr="009650CE">
        <w:rPr>
          <w:rFonts w:ascii="Times New Roman" w:hAnsi="Times New Roman" w:cs="Times New Roman"/>
          <w:lang w:val="es-CO"/>
        </w:rPr>
        <w:t>El propósito principal de esta arquitectura es separar las responsabilidades entre los clientes y los servidores, permitiendo una distribución eficiente de tareas y una mejor gestión de los recursos. Esto facilita el mantenimiento, la escalabilidad y la reutilización de componentes en diferentes sistemas.</w:t>
      </w:r>
    </w:p>
    <w:p w14:paraId="306DFB2E" w14:textId="0655F95C" w:rsidR="009650CE" w:rsidRPr="00C760D4" w:rsidRDefault="009650CE">
      <w:pPr>
        <w:rPr>
          <w:rFonts w:ascii="Times New Roman" w:hAnsi="Times New Roman" w:cs="Times New Roman"/>
          <w:b/>
          <w:bCs/>
          <w:lang w:val="es-CO"/>
        </w:rPr>
      </w:pPr>
      <w:r w:rsidRPr="00C760D4">
        <w:rPr>
          <w:rFonts w:ascii="Times New Roman" w:hAnsi="Times New Roman" w:cs="Times New Roman"/>
          <w:b/>
          <w:bCs/>
          <w:lang w:val="es-CO"/>
        </w:rPr>
        <w:t>Estructura</w:t>
      </w:r>
      <w:r w:rsidR="00C760D4">
        <w:rPr>
          <w:rFonts w:ascii="Times New Roman" w:hAnsi="Times New Roman" w:cs="Times New Roman"/>
          <w:b/>
          <w:bCs/>
          <w:lang w:val="es-CO"/>
        </w:rPr>
        <w:t>:</w:t>
      </w:r>
    </w:p>
    <w:p w14:paraId="3F0EFCBD" w14:textId="62A6D2BB" w:rsidR="009650CE" w:rsidRPr="009650CE" w:rsidRDefault="009650CE">
      <w:pPr>
        <w:rPr>
          <w:rFonts w:ascii="Times New Roman" w:hAnsi="Times New Roman" w:cs="Times New Roman"/>
          <w:lang w:val="es-CO"/>
        </w:rPr>
      </w:pPr>
      <w:r w:rsidRPr="009650CE">
        <w:rPr>
          <w:rFonts w:ascii="Times New Roman" w:hAnsi="Times New Roman" w:cs="Times New Roman"/>
          <w:lang w:val="es-CO"/>
        </w:rPr>
        <w:t>En este modelo, los clientes son dispositivos o aplicaciones que solicitan servicios, mientras que los servidores son sistemas que proporcionan esos servicios. La comunicación entre ambos se realiza a través de una red, utilizando protocolos estándar como HTTP o TCP/IP.</w:t>
      </w:r>
    </w:p>
    <w:p w14:paraId="424F7D1A" w14:textId="13AB1522" w:rsidR="009650CE" w:rsidRPr="009650CE" w:rsidRDefault="009650CE">
      <w:pPr>
        <w:rPr>
          <w:rFonts w:ascii="Times New Roman" w:hAnsi="Times New Roman" w:cs="Times New Roman"/>
          <w:lang w:val="es-CO"/>
        </w:rPr>
      </w:pPr>
      <w:r w:rsidRPr="00C760D4">
        <w:rPr>
          <w:rFonts w:ascii="Times New Roman" w:hAnsi="Times New Roman" w:cs="Times New Roman"/>
          <w:b/>
          <w:bCs/>
          <w:lang w:val="es-CO"/>
        </w:rPr>
        <w:t>Historia:</w:t>
      </w:r>
      <w:r w:rsidRPr="009650CE">
        <w:rPr>
          <w:rFonts w:ascii="Times New Roman" w:hAnsi="Times New Roman" w:cs="Times New Roman"/>
          <w:lang w:val="es-CO"/>
        </w:rPr>
        <w:br/>
      </w:r>
      <w:r w:rsidRPr="009650CE">
        <w:rPr>
          <w:rFonts w:ascii="Times New Roman" w:hAnsi="Times New Roman" w:cs="Times New Roman"/>
          <w:lang w:val="es-CO"/>
        </w:rPr>
        <w:t>La idea de la arquitectura cliente-servidor se remonta a mediados de la década de 1960, con sistemas como el IBM OS/360, que permitían enviar peticiones de ejecución de tareas y recibir respuestas.</w:t>
      </w:r>
      <w:r w:rsidRPr="009650CE">
        <w:rPr>
          <w:rFonts w:ascii="Times New Roman" w:hAnsi="Times New Roman" w:cs="Times New Roman"/>
          <w:lang w:val="es-CO"/>
        </w:rPr>
        <w:t xml:space="preserve"> (buscar </w:t>
      </w:r>
      <w:r w:rsidR="0087160E" w:rsidRPr="009650CE">
        <w:rPr>
          <w:rFonts w:ascii="Times New Roman" w:hAnsi="Times New Roman" w:cs="Times New Roman"/>
          <w:lang w:val="es-CO"/>
        </w:rPr>
        <w:t>más</w:t>
      </w:r>
      <w:r w:rsidRPr="009650CE">
        <w:rPr>
          <w:rFonts w:ascii="Times New Roman" w:hAnsi="Times New Roman" w:cs="Times New Roman"/>
          <w:lang w:val="es-CO"/>
        </w:rPr>
        <w:t>)</w:t>
      </w:r>
    </w:p>
    <w:p w14:paraId="0FFCEEE8" w14:textId="1E7E67CF" w:rsidR="009650CE" w:rsidRPr="009650CE" w:rsidRDefault="009650CE" w:rsidP="009650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C760D4">
        <w:rPr>
          <w:rFonts w:ascii="Times New Roman" w:hAnsi="Times New Roman" w:cs="Times New Roman"/>
          <w:b/>
          <w:bCs/>
          <w:lang w:val="es-CO"/>
        </w:rPr>
        <w:t>Beneficios:</w:t>
      </w:r>
      <w:r w:rsidRPr="009650CE">
        <w:rPr>
          <w:rFonts w:ascii="Times New Roman" w:hAnsi="Times New Roman" w:cs="Times New Roman"/>
          <w:lang w:val="es-CO"/>
        </w:rPr>
        <w:br/>
      </w:r>
      <w:r w:rsidRPr="009650CE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Centralización de recursos</w:t>
      </w:r>
      <w:r w:rsidRPr="009650CE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Los datos y servicios se gestionan en un único lugar, facilitando el control y la seguridad.</w:t>
      </w:r>
    </w:p>
    <w:p w14:paraId="7565F147" w14:textId="3BEFA3A2" w:rsidR="009650CE" w:rsidRPr="009650CE" w:rsidRDefault="009650CE" w:rsidP="00965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9650CE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Escalabilidad</w:t>
      </w:r>
      <w:r w:rsidRPr="009650CE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Es posible añadir más clientes sin afectar significativamente al servidor.</w:t>
      </w:r>
    </w:p>
    <w:p w14:paraId="62E61711" w14:textId="4A107959" w:rsidR="009650CE" w:rsidRPr="009650CE" w:rsidRDefault="009650CE" w:rsidP="00965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9650CE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Mantenimiento simplificado</w:t>
      </w:r>
      <w:r w:rsidRPr="009650CE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Las actualizaciones se realizan en el servidor, sin necesidad de modificar los clientes.​</w:t>
      </w:r>
    </w:p>
    <w:p w14:paraId="0CDB1817" w14:textId="32181D91" w:rsidR="009650CE" w:rsidRPr="00C760D4" w:rsidRDefault="009650CE">
      <w:pPr>
        <w:rPr>
          <w:rFonts w:ascii="Times New Roman" w:hAnsi="Times New Roman" w:cs="Times New Roman"/>
          <w:b/>
          <w:bCs/>
          <w:lang w:val="es-CO"/>
        </w:rPr>
      </w:pPr>
      <w:r w:rsidRPr="00C760D4">
        <w:rPr>
          <w:rFonts w:ascii="Times New Roman" w:hAnsi="Times New Roman" w:cs="Times New Roman"/>
          <w:b/>
          <w:bCs/>
          <w:lang w:val="es-CO"/>
        </w:rPr>
        <w:t>Aspectos en que se utiliza:</w:t>
      </w:r>
    </w:p>
    <w:p w14:paraId="5E03027E" w14:textId="14F09245" w:rsidR="009650CE" w:rsidRDefault="009650CE">
      <w:pPr>
        <w:rPr>
          <w:rFonts w:ascii="Times New Roman" w:hAnsi="Times New Roman" w:cs="Times New Roman"/>
          <w:lang w:val="es-CO"/>
        </w:rPr>
      </w:pPr>
      <w:r w:rsidRPr="009650CE">
        <w:rPr>
          <w:rFonts w:ascii="Times New Roman" w:hAnsi="Times New Roman" w:cs="Times New Roman"/>
          <w:lang w:val="es-CO"/>
        </w:rPr>
        <w:t>La arquitectura cliente-servidor se utiliza en una amplia variedad de contextos, incluyendo aplicaciones web, sistemas de bases de datos, servicios de correo electrónico, y muchas otras áreas donde se requiere una interacción entre múltiples clientes y un servidor centralizado.</w:t>
      </w:r>
    </w:p>
    <w:p w14:paraId="7399C1C4" w14:textId="7F5DFDA1" w:rsidR="009650CE" w:rsidRDefault="009650CE">
      <w:pPr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ESTRUCTURA Y DIAGRAMAS</w:t>
      </w:r>
      <w:r>
        <w:rPr>
          <w:rFonts w:ascii="Times New Roman" w:hAnsi="Times New Roman" w:cs="Times New Roman"/>
          <w:lang w:val="es-CO"/>
        </w:rPr>
        <w:br/>
        <w:t xml:space="preserve">AQUÍ PONEN EL DIAGRAMA DONDE SE ILUSTRA COMO FUNCINOA EL PATRON </w:t>
      </w:r>
      <w:proofErr w:type="gramStart"/>
      <w:r>
        <w:rPr>
          <w:rFonts w:ascii="Times New Roman" w:hAnsi="Times New Roman" w:cs="Times New Roman"/>
          <w:lang w:val="es-CO"/>
        </w:rPr>
        <w:t>Y  LA</w:t>
      </w:r>
      <w:proofErr w:type="gramEnd"/>
      <w:r>
        <w:rPr>
          <w:rFonts w:ascii="Times New Roman" w:hAnsi="Times New Roman" w:cs="Times New Roman"/>
          <w:lang w:val="es-CO"/>
        </w:rPr>
        <w:t xml:space="preserve"> INTERACCION ENTRE SUS COMPONENTES</w:t>
      </w:r>
      <w:r>
        <w:rPr>
          <w:rFonts w:ascii="Times New Roman" w:hAnsi="Times New Roman" w:cs="Times New Roman"/>
          <w:lang w:val="es-CO"/>
        </w:rPr>
        <w:br/>
      </w:r>
    </w:p>
    <w:p w14:paraId="424B4E46" w14:textId="294A10F8" w:rsidR="009650CE" w:rsidRPr="00C760D4" w:rsidRDefault="009650CE">
      <w:pPr>
        <w:rPr>
          <w:rFonts w:ascii="Times New Roman" w:hAnsi="Times New Roman" w:cs="Times New Roman"/>
          <w:b/>
          <w:bCs/>
          <w:lang w:val="es-CO"/>
        </w:rPr>
      </w:pPr>
      <w:r w:rsidRPr="00C760D4">
        <w:rPr>
          <w:rFonts w:ascii="Times New Roman" w:hAnsi="Times New Roman" w:cs="Times New Roman"/>
          <w:b/>
          <w:bCs/>
          <w:lang w:val="es-CO"/>
        </w:rPr>
        <w:lastRenderedPageBreak/>
        <w:t>Ventajas</w:t>
      </w:r>
    </w:p>
    <w:p w14:paraId="517759A3" w14:textId="50A41A90" w:rsidR="0087160E" w:rsidRPr="0087160E" w:rsidRDefault="0087160E" w:rsidP="0087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87160E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Centralización del control</w:t>
      </w:r>
      <w:r w:rsidRPr="0087160E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Facilita la administración y seguridad de los recursos.</w:t>
      </w:r>
    </w:p>
    <w:p w14:paraId="6AB6B29B" w14:textId="372C94A9" w:rsidR="0087160E" w:rsidRPr="0087160E" w:rsidRDefault="0087160E" w:rsidP="0087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87160E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Facilidad de mantenimiento</w:t>
      </w:r>
      <w:r w:rsidRPr="0087160E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Las actualizaciones se realizan en el servidor, reduciendo la necesidad de intervenir en los clientes.</w:t>
      </w:r>
    </w:p>
    <w:p w14:paraId="7DEECFD4" w14:textId="47AD3F98" w:rsidR="0087160E" w:rsidRDefault="0087160E" w:rsidP="0087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87160E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Escalabilidad</w:t>
      </w:r>
      <w:r w:rsidRPr="0087160E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Permite añadir más clientes sin afectar significativamente al rendimiento del sistema.​</w:t>
      </w:r>
    </w:p>
    <w:p w14:paraId="6CDF01E1" w14:textId="167A0633" w:rsidR="0087160E" w:rsidRPr="00C760D4" w:rsidRDefault="0087160E" w:rsidP="0087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</w:pPr>
      <w:r w:rsidRPr="00C760D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Desventajas</w:t>
      </w:r>
    </w:p>
    <w:p w14:paraId="0AEE5672" w14:textId="38693846" w:rsidR="0087160E" w:rsidRPr="0087160E" w:rsidRDefault="0087160E" w:rsidP="0087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87160E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Dependencia del servidor</w:t>
      </w:r>
      <w:r w:rsidRPr="0087160E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Si el servidor falla, los clientes no pueden acceder a los servicios.</w:t>
      </w:r>
    </w:p>
    <w:p w14:paraId="74770803" w14:textId="3D73ECB8" w:rsidR="0087160E" w:rsidRPr="0087160E" w:rsidRDefault="0087160E" w:rsidP="0087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87160E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Costos de infraestructura</w:t>
      </w:r>
      <w:r w:rsidRPr="0087160E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Requiere una inversión en servidores robustos y confiables.</w:t>
      </w:r>
    </w:p>
    <w:p w14:paraId="157B4890" w14:textId="7CDB0C56" w:rsidR="0087160E" w:rsidRDefault="0087160E" w:rsidP="0087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87160E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Posible congestión</w:t>
      </w:r>
      <w:r w:rsidRPr="0087160E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Un alto número de solicitudes simultáneas puede saturar el servidor.</w:t>
      </w:r>
    </w:p>
    <w:p w14:paraId="56C04558" w14:textId="78C6BD3E" w:rsidR="0087160E" w:rsidRPr="00C760D4" w:rsidRDefault="0087160E" w:rsidP="0087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</w:pPr>
      <w:r w:rsidRPr="00C760D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Ejemplo de implementación:</w:t>
      </w:r>
    </w:p>
    <w:p w14:paraId="683BAD4F" w14:textId="77777777" w:rsidR="0087160E" w:rsidRPr="0087160E" w:rsidRDefault="0087160E" w:rsidP="0087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</w:pPr>
      <w:r w:rsidRPr="0087160E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Sistema de correo electrónico</w:t>
      </w:r>
    </w:p>
    <w:p w14:paraId="490EC685" w14:textId="5C6D9477" w:rsidR="0087160E" w:rsidRPr="0087160E" w:rsidRDefault="0087160E" w:rsidP="0087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87160E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En un sistema de correo electrónico, el cliente (por ejemplo, Outlook o </w:t>
      </w:r>
      <w:proofErr w:type="spellStart"/>
      <w:r w:rsidRPr="0087160E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Thunderbird</w:t>
      </w:r>
      <w:proofErr w:type="spellEnd"/>
      <w:r w:rsidRPr="0087160E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) se conecta al servidor de correo para enviar y recibir mensajes. El servidor gestiona el almacenamiento y la entrega de los correos electrónicos.</w:t>
      </w:r>
    </w:p>
    <w:p w14:paraId="6B007748" w14:textId="545B7670" w:rsidR="0087160E" w:rsidRPr="00C760D4" w:rsidRDefault="0087160E" w:rsidP="0087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</w:pPr>
      <w:r w:rsidRPr="00C760D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Conclusiones y recomendaciones</w:t>
      </w:r>
    </w:p>
    <w:p w14:paraId="21004269" w14:textId="77777777" w:rsidR="0087160E" w:rsidRPr="0087160E" w:rsidRDefault="0087160E" w:rsidP="0087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87160E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La arquitectura cliente-servidor es fundamental en el desarrollo de sistemas distribuidos y aplicaciones en red. Su capacidad para centralizar recursos, facilitar el mantenimiento y escalar eficientemente la hace ideal para una amplia gama de aplicaciones.​</w:t>
      </w:r>
    </w:p>
    <w:p w14:paraId="2200765C" w14:textId="77777777" w:rsidR="0087160E" w:rsidRPr="0087160E" w:rsidRDefault="0087160E" w:rsidP="0087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87160E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Recomendaciones:</w:t>
      </w:r>
    </w:p>
    <w:p w14:paraId="306ECBFC" w14:textId="66A23D40" w:rsidR="0087160E" w:rsidRDefault="0087160E" w:rsidP="008716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87160E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Usar cuando</w:t>
      </w:r>
      <w:r w:rsidRPr="0087160E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: </w:t>
      </w:r>
    </w:p>
    <w:p w14:paraId="1C61A68B" w14:textId="77777777" w:rsidR="00C760D4" w:rsidRPr="00C760D4" w:rsidRDefault="00C760D4" w:rsidP="00C760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C760D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La arquitectura cliente-servidor es ideal cuando se requiere:​</w:t>
      </w:r>
    </w:p>
    <w:p w14:paraId="693EF5AA" w14:textId="77777777" w:rsidR="00C760D4" w:rsidRPr="00C760D4" w:rsidRDefault="00C760D4" w:rsidP="00C760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C760D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Centralización de datos</w:t>
      </w:r>
      <w:r w:rsidRPr="00C760D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Almacenar información en un único servidor asegura consistencia y facilita el respaldo y la recuperación de datos.​</w:t>
      </w:r>
    </w:p>
    <w:p w14:paraId="2F637AD0" w14:textId="77777777" w:rsidR="00C760D4" w:rsidRPr="00C760D4" w:rsidRDefault="00C760D4" w:rsidP="00C760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760D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Escalabilidad</w:t>
      </w:r>
      <w:r w:rsidRPr="00C760D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Permite atender a un gran número de clientes simultáneamente, ya que los servidores pueden ser dimensionados o replicados según la demanda.​</w:t>
      </w:r>
      <w:hyperlink r:id="rId5" w:tgtFrame="_blank" w:history="1">
        <w:r w:rsidRPr="00C760D4">
          <w:rPr>
            <w:rStyle w:val="Hipervnculo"/>
            <w:rFonts w:ascii="Times New Roman" w:eastAsia="Times New Roman" w:hAnsi="Times New Roman" w:cs="Times New Roman"/>
            <w:kern w:val="0"/>
            <w14:ligatures w14:val="none"/>
          </w:rPr>
          <w:t>daemon4.com</w:t>
        </w:r>
      </w:hyperlink>
    </w:p>
    <w:p w14:paraId="166B414D" w14:textId="77777777" w:rsidR="00C760D4" w:rsidRPr="00C760D4" w:rsidRDefault="00C760D4" w:rsidP="00C760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C760D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Mantenimiento eficiente</w:t>
      </w:r>
      <w:r w:rsidRPr="00C760D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Las actualizaciones y mejoras se implementan en el servidor, sin necesidad de intervenir en cada cliente individual.​</w:t>
      </w:r>
    </w:p>
    <w:p w14:paraId="55C29B07" w14:textId="3F366F59" w:rsidR="0087160E" w:rsidRDefault="00C760D4" w:rsidP="00C760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C760D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lastRenderedPageBreak/>
        <w:t>Seguridad reforzada</w:t>
      </w:r>
      <w:r w:rsidRPr="00C760D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La centralización permite aplicar políticas de seguridad uniformes y controlar el acceso a los recursos de manera más efectiva.</w:t>
      </w:r>
    </w:p>
    <w:p w14:paraId="77A974B3" w14:textId="6C8AD78E" w:rsidR="00C760D4" w:rsidRPr="0087160E" w:rsidRDefault="00C760D4" w:rsidP="00C760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C760D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Por ejemplo, en una empresa con cientos de empleados, un servidor de correo centralizado facilita la gestión de cuentas, la implementación de filtros antispam y la protección contra amenazas.</w:t>
      </w:r>
    </w:p>
    <w:p w14:paraId="79852F20" w14:textId="77777777" w:rsidR="0087160E" w:rsidRDefault="0087160E" w:rsidP="008716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87160E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Evitar cuando</w:t>
      </w:r>
      <w:r w:rsidRPr="0087160E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Se necesita alta disponibilidad sin un solo punto de falla, o cuando la infraestructura no permite un servidor robusto.​</w:t>
      </w:r>
    </w:p>
    <w:p w14:paraId="192C941A" w14:textId="77777777" w:rsidR="00C760D4" w:rsidRPr="00C760D4" w:rsidRDefault="00C760D4" w:rsidP="00C760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C760D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Aunque la arquitectura cliente-servidor ofrece múltiples ventajas, presenta desafíos en ciertos contextos:​</w:t>
      </w:r>
    </w:p>
    <w:p w14:paraId="5E3A617D" w14:textId="77777777" w:rsidR="00C760D4" w:rsidRPr="00C760D4" w:rsidRDefault="00C760D4" w:rsidP="00C760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760D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Punto único de falla</w:t>
      </w:r>
      <w:r w:rsidRPr="00C760D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 xml:space="preserve">: Si el servidor central falla, todos los clientes pierden acceso al servicio. </w:t>
      </w:r>
      <w:r w:rsidRPr="00C760D4">
        <w:rPr>
          <w:rFonts w:ascii="Times New Roman" w:eastAsia="Times New Roman" w:hAnsi="Times New Roman" w:cs="Times New Roman"/>
          <w:kern w:val="0"/>
          <w14:ligatures w14:val="none"/>
        </w:rPr>
        <w:t xml:space="preserve">Esto es </w:t>
      </w:r>
      <w:proofErr w:type="spellStart"/>
      <w:r w:rsidRPr="00C760D4">
        <w:rPr>
          <w:rFonts w:ascii="Times New Roman" w:eastAsia="Times New Roman" w:hAnsi="Times New Roman" w:cs="Times New Roman"/>
          <w:kern w:val="0"/>
          <w14:ligatures w14:val="none"/>
        </w:rPr>
        <w:t>crítico</w:t>
      </w:r>
      <w:proofErr w:type="spellEnd"/>
      <w:r w:rsidRPr="00C760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60D4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C760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60D4">
        <w:rPr>
          <w:rFonts w:ascii="Times New Roman" w:eastAsia="Times New Roman" w:hAnsi="Times New Roman" w:cs="Times New Roman"/>
          <w:kern w:val="0"/>
          <w14:ligatures w14:val="none"/>
        </w:rPr>
        <w:t>sistemas</w:t>
      </w:r>
      <w:proofErr w:type="spellEnd"/>
      <w:r w:rsidRPr="00C760D4">
        <w:rPr>
          <w:rFonts w:ascii="Times New Roman" w:eastAsia="Times New Roman" w:hAnsi="Times New Roman" w:cs="Times New Roman"/>
          <w:kern w:val="0"/>
          <w14:ligatures w14:val="none"/>
        </w:rPr>
        <w:t xml:space="preserve"> que </w:t>
      </w:r>
      <w:proofErr w:type="spellStart"/>
      <w:r w:rsidRPr="00C760D4">
        <w:rPr>
          <w:rFonts w:ascii="Times New Roman" w:eastAsia="Times New Roman" w:hAnsi="Times New Roman" w:cs="Times New Roman"/>
          <w:kern w:val="0"/>
          <w14:ligatures w14:val="none"/>
        </w:rPr>
        <w:t>requieren</w:t>
      </w:r>
      <w:proofErr w:type="spellEnd"/>
      <w:r w:rsidRPr="00C760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60D4">
        <w:rPr>
          <w:rFonts w:ascii="Times New Roman" w:eastAsia="Times New Roman" w:hAnsi="Times New Roman" w:cs="Times New Roman"/>
          <w:kern w:val="0"/>
          <w14:ligatures w14:val="none"/>
        </w:rPr>
        <w:t>alta</w:t>
      </w:r>
      <w:proofErr w:type="spellEnd"/>
      <w:r w:rsidRPr="00C760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60D4">
        <w:rPr>
          <w:rFonts w:ascii="Times New Roman" w:eastAsia="Times New Roman" w:hAnsi="Times New Roman" w:cs="Times New Roman"/>
          <w:kern w:val="0"/>
          <w14:ligatures w14:val="none"/>
        </w:rPr>
        <w:t>disponibilidad</w:t>
      </w:r>
      <w:proofErr w:type="spellEnd"/>
      <w:r w:rsidRPr="00C760D4">
        <w:rPr>
          <w:rFonts w:ascii="Times New Roman" w:eastAsia="Times New Roman" w:hAnsi="Times New Roman" w:cs="Times New Roman"/>
          <w:kern w:val="0"/>
          <w14:ligatures w14:val="none"/>
        </w:rPr>
        <w:t>.​</w:t>
      </w:r>
    </w:p>
    <w:p w14:paraId="00BAF386" w14:textId="77777777" w:rsidR="00C760D4" w:rsidRPr="00C760D4" w:rsidRDefault="00C760D4" w:rsidP="00C760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C760D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Infraestructura costosa</w:t>
      </w:r>
      <w:r w:rsidRPr="00C760D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Mantener servidores robustos y redundantes implica inversiones significativas en hardware, software y personal especializado.​</w:t>
      </w:r>
    </w:p>
    <w:p w14:paraId="1F1CF981" w14:textId="77777777" w:rsidR="00C760D4" w:rsidRPr="00C760D4" w:rsidRDefault="00C760D4" w:rsidP="00C760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C760D4">
        <w:rPr>
          <w:rFonts w:ascii="Times New Roman" w:eastAsia="Times New Roman" w:hAnsi="Times New Roman" w:cs="Times New Roman"/>
          <w:b/>
          <w:bCs/>
          <w:kern w:val="0"/>
          <w:lang w:val="es-CO"/>
          <w14:ligatures w14:val="none"/>
        </w:rPr>
        <w:t>Complejidad en la escalabilidad horizontal</w:t>
      </w:r>
      <w:r w:rsidRPr="00C760D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: Agregar más servidores para distribuir la carga puede ser complejo y requerir configuraciones avanzadas, como balanceadores de carga y replicación de datos.</w:t>
      </w:r>
    </w:p>
    <w:p w14:paraId="71FE2C54" w14:textId="77777777" w:rsidR="00C760D4" w:rsidRPr="0087160E" w:rsidRDefault="00C760D4" w:rsidP="008716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</w:p>
    <w:p w14:paraId="260136AD" w14:textId="3CB6B0E6" w:rsidR="0087160E" w:rsidRPr="00C760D4" w:rsidRDefault="00C760D4" w:rsidP="0087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  <w:r w:rsidRPr="00C760D4">
        <w:rPr>
          <w:rFonts w:ascii="Times New Roman" w:eastAsia="Times New Roman" w:hAnsi="Times New Roman" w:cs="Times New Roman"/>
          <w:kern w:val="0"/>
          <w:lang w:val="es-CO"/>
          <w14:ligatures w14:val="none"/>
        </w:rPr>
        <w:t>En resumen, la arquitectura cliente-servidor es adecuada para sistemas que requieren centralización, control y escalabilidad, como los servicios de correo electrónico empresariales. Sin embargo, en entornos que demandan alta disponibilidad sin puntos únicos de falla o donde los recursos son limitados, es recomendable explorar otras arquitecturas que ofrezcan mayor flexibilidad.</w:t>
      </w:r>
    </w:p>
    <w:p w14:paraId="4E923DC4" w14:textId="77777777" w:rsidR="0087160E" w:rsidRPr="0087160E" w:rsidRDefault="0087160E" w:rsidP="0087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</w:p>
    <w:p w14:paraId="5C1651EF" w14:textId="77777777" w:rsidR="0087160E" w:rsidRPr="0087160E" w:rsidRDefault="0087160E" w:rsidP="00871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O"/>
          <w14:ligatures w14:val="none"/>
        </w:rPr>
      </w:pPr>
    </w:p>
    <w:p w14:paraId="2698C977" w14:textId="77777777" w:rsidR="0087160E" w:rsidRPr="009650CE" w:rsidRDefault="0087160E">
      <w:pPr>
        <w:rPr>
          <w:rFonts w:ascii="Times New Roman" w:hAnsi="Times New Roman" w:cs="Times New Roman"/>
          <w:lang w:val="es-CO"/>
        </w:rPr>
      </w:pPr>
    </w:p>
    <w:sectPr w:rsidR="0087160E" w:rsidRPr="00965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3026B"/>
    <w:multiLevelType w:val="multilevel"/>
    <w:tmpl w:val="DFEA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A1A29"/>
    <w:multiLevelType w:val="multilevel"/>
    <w:tmpl w:val="78A6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CA2089"/>
    <w:multiLevelType w:val="multilevel"/>
    <w:tmpl w:val="D712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07516">
    <w:abstractNumId w:val="1"/>
  </w:num>
  <w:num w:numId="2" w16cid:durableId="1437677173">
    <w:abstractNumId w:val="2"/>
  </w:num>
  <w:num w:numId="3" w16cid:durableId="1874150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0CE"/>
    <w:rsid w:val="005606C4"/>
    <w:rsid w:val="0087160E"/>
    <w:rsid w:val="008C288C"/>
    <w:rsid w:val="009650CE"/>
    <w:rsid w:val="00C760D4"/>
    <w:rsid w:val="00CA52DE"/>
    <w:rsid w:val="00EA2242"/>
    <w:rsid w:val="00F9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1ADC8"/>
  <w15:chartTrackingRefBased/>
  <w15:docId w15:val="{ABE29733-22D7-442F-AFF2-66F8F936C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5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5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5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5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5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5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5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5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5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5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5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5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50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50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50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50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50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50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5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5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5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5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5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50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50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50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5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50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50C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760D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6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aemon4.com/empresa/noticias/arquitectura-cliente-servidor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Cardona Bedoya</dc:creator>
  <cp:keywords/>
  <dc:description/>
  <cp:lastModifiedBy>Juan Pablo Cardona Bedoya</cp:lastModifiedBy>
  <cp:revision>1</cp:revision>
  <dcterms:created xsi:type="dcterms:W3CDTF">2025-04-20T20:50:00Z</dcterms:created>
  <dcterms:modified xsi:type="dcterms:W3CDTF">2025-04-20T21:14:00Z</dcterms:modified>
</cp:coreProperties>
</file>