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18764B" w14:textId="77777777" w:rsidR="00EF6AD6" w:rsidRPr="000768CE" w:rsidRDefault="00000000" w:rsidP="00676ABD">
      <w:pPr>
        <w:pStyle w:val="aa"/>
        <w:jc w:val="both"/>
        <w:rPr>
          <w:rFonts w:ascii="Times New Roman" w:hAnsi="Times New Roman" w:cs="Times New Roman"/>
        </w:rPr>
      </w:pPr>
      <w:r w:rsidRPr="000768CE">
        <w:rPr>
          <w:rFonts w:ascii="Times New Roman" w:hAnsi="Times New Roman" w:cs="Times New Roman"/>
        </w:rPr>
        <w:t>Anomaly Detection and Time Series Analysis Using Python</w:t>
      </w:r>
    </w:p>
    <w:p w14:paraId="397EBFF6"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Author’s Name: Tolebayev Kurmanbek</w:t>
      </w:r>
    </w:p>
    <w:p w14:paraId="4E971A5B"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Student ID: 22B030597</w:t>
      </w:r>
    </w:p>
    <w:p w14:paraId="15DAF4AC"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Date of Submission: 21.11.2024</w:t>
      </w:r>
    </w:p>
    <w:p w14:paraId="0BE91546"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br w:type="page"/>
      </w:r>
    </w:p>
    <w:p w14:paraId="07E1C70B" w14:textId="77777777" w:rsidR="00EF6AD6" w:rsidRPr="000768CE" w:rsidRDefault="00000000" w:rsidP="00676ABD">
      <w:pPr>
        <w:pStyle w:val="1"/>
        <w:jc w:val="both"/>
        <w:rPr>
          <w:rFonts w:ascii="Times New Roman" w:hAnsi="Times New Roman" w:cs="Times New Roman"/>
        </w:rPr>
      </w:pPr>
      <w:r w:rsidRPr="000768CE">
        <w:rPr>
          <w:rFonts w:ascii="Times New Roman" w:hAnsi="Times New Roman" w:cs="Times New Roman"/>
        </w:rPr>
        <w:lastRenderedPageBreak/>
        <w:t>Executive Summary</w:t>
      </w:r>
    </w:p>
    <w:p w14:paraId="7B9DB5B4" w14:textId="231DC306" w:rsidR="00EF6AD6" w:rsidRPr="000768CE" w:rsidRDefault="00000000" w:rsidP="00676ABD">
      <w:pPr>
        <w:jc w:val="both"/>
        <w:rPr>
          <w:rFonts w:ascii="Times New Roman" w:hAnsi="Times New Roman" w:cs="Times New Roman"/>
        </w:rPr>
      </w:pPr>
      <w:r w:rsidRPr="000768CE">
        <w:rPr>
          <w:rFonts w:ascii="Times New Roman" w:hAnsi="Times New Roman" w:cs="Times New Roman"/>
        </w:rPr>
        <w:t>This report presents the methodologies and findings of two data mining tasks: anomaly detection and time series analysis</w:t>
      </w:r>
      <w:r w:rsidR="00A54DBE" w:rsidRPr="000768CE">
        <w:rPr>
          <w:rFonts w:ascii="Times New Roman" w:hAnsi="Times New Roman" w:cs="Times New Roman"/>
        </w:rPr>
        <w:t xml:space="preserve"> using Python. The anomaly detection was performed on the NASA Anomaly Detection Dataset (SMAP &amp; MSL), while the time series analysis was conducted using the Air Quality Data Set from the UCI Machine Learning Repository. </w:t>
      </w:r>
      <w:r w:rsidRPr="000768CE">
        <w:rPr>
          <w:rFonts w:ascii="Times New Roman" w:hAnsi="Times New Roman" w:cs="Times New Roman"/>
        </w:rPr>
        <w:t>Anomaly detection involves identifying unusual patterns in data, while time series analysis focuses on understanding and forecasting trends over time. The report highlights key techniques, evaluations, and real-world implications of these tasks.</w:t>
      </w:r>
    </w:p>
    <w:p w14:paraId="6C50A9E2" w14:textId="77777777" w:rsidR="00EF6AD6" w:rsidRPr="000768CE" w:rsidRDefault="00000000" w:rsidP="00676ABD">
      <w:pPr>
        <w:pStyle w:val="1"/>
        <w:jc w:val="both"/>
        <w:rPr>
          <w:rFonts w:ascii="Times New Roman" w:hAnsi="Times New Roman" w:cs="Times New Roman"/>
        </w:rPr>
      </w:pPr>
      <w:r w:rsidRPr="000768CE">
        <w:rPr>
          <w:rFonts w:ascii="Times New Roman" w:hAnsi="Times New Roman" w:cs="Times New Roman"/>
        </w:rPr>
        <w:t>Table of Contents</w:t>
      </w:r>
    </w:p>
    <w:p w14:paraId="6D9227BA"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1. Introduction</w:t>
      </w:r>
    </w:p>
    <w:p w14:paraId="1B0B08AD"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2. Anomaly Detection</w:t>
      </w:r>
    </w:p>
    <w:p w14:paraId="1158A34D"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 xml:space="preserve">   2.1 Data Collection and EDA</w:t>
      </w:r>
    </w:p>
    <w:p w14:paraId="107D7B45"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 xml:space="preserve">   2.2 Data Preprocessing</w:t>
      </w:r>
    </w:p>
    <w:p w14:paraId="38EEC5AE"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 xml:space="preserve">   2.3 Anomaly Detection Techniques</w:t>
      </w:r>
    </w:p>
    <w:p w14:paraId="3B228638"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 xml:space="preserve">   2.4 Model Evaluation</w:t>
      </w:r>
    </w:p>
    <w:p w14:paraId="3683DC4D"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 xml:space="preserve">   2.5 Visualization and Results</w:t>
      </w:r>
    </w:p>
    <w:p w14:paraId="7BA73429"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3. Time Series Analysis</w:t>
      </w:r>
    </w:p>
    <w:p w14:paraId="5888FFF4"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 xml:space="preserve">   3.1 Data Collection and EDA</w:t>
      </w:r>
    </w:p>
    <w:p w14:paraId="1AD0259C"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 xml:space="preserve">   3.2 Data Preprocessing</w:t>
      </w:r>
    </w:p>
    <w:p w14:paraId="3E3F8FB7"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 xml:space="preserve">   3.3 Exploratory Data Analysis</w:t>
      </w:r>
    </w:p>
    <w:p w14:paraId="2779223E"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 xml:space="preserve">   3.4 Modeling</w:t>
      </w:r>
    </w:p>
    <w:p w14:paraId="6D23784A"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 xml:space="preserve">   3.5 Model Evaluation</w:t>
      </w:r>
    </w:p>
    <w:p w14:paraId="04CAB1F0"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 xml:space="preserve">   3.6 Visualization and Results</w:t>
      </w:r>
    </w:p>
    <w:p w14:paraId="6F18EBD2"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4. Conclusion</w:t>
      </w:r>
    </w:p>
    <w:p w14:paraId="2A1BDADD"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5. Recommendations</w:t>
      </w:r>
    </w:p>
    <w:p w14:paraId="09A828A1"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6. References</w:t>
      </w:r>
    </w:p>
    <w:p w14:paraId="132B61E3"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7. Appendices</w:t>
      </w:r>
    </w:p>
    <w:p w14:paraId="4AA0FC92" w14:textId="77777777" w:rsidR="007316E0" w:rsidRPr="000768CE" w:rsidRDefault="007316E0" w:rsidP="00676ABD">
      <w:pPr>
        <w:jc w:val="both"/>
        <w:rPr>
          <w:rFonts w:ascii="Times New Roman" w:eastAsiaTheme="majorEastAsia" w:hAnsi="Times New Roman" w:cs="Times New Roman"/>
          <w:b/>
          <w:bCs/>
          <w:color w:val="365F91" w:themeColor="accent1" w:themeShade="BF"/>
          <w:sz w:val="28"/>
          <w:szCs w:val="28"/>
        </w:rPr>
      </w:pPr>
      <w:r w:rsidRPr="000768CE">
        <w:rPr>
          <w:rFonts w:ascii="Times New Roman" w:hAnsi="Times New Roman" w:cs="Times New Roman"/>
        </w:rPr>
        <w:br w:type="page"/>
      </w:r>
    </w:p>
    <w:p w14:paraId="5DC8CA2B" w14:textId="581221A1" w:rsidR="00EF6AD6" w:rsidRPr="000768CE" w:rsidRDefault="00000000" w:rsidP="00676ABD">
      <w:pPr>
        <w:pStyle w:val="1"/>
        <w:jc w:val="both"/>
        <w:rPr>
          <w:rFonts w:ascii="Times New Roman" w:hAnsi="Times New Roman" w:cs="Times New Roman"/>
        </w:rPr>
      </w:pPr>
      <w:r w:rsidRPr="000768CE">
        <w:rPr>
          <w:rFonts w:ascii="Times New Roman" w:hAnsi="Times New Roman" w:cs="Times New Roman"/>
        </w:rPr>
        <w:lastRenderedPageBreak/>
        <w:t>Introduction</w:t>
      </w:r>
    </w:p>
    <w:p w14:paraId="7B00BF71" w14:textId="3DA59E6F" w:rsidR="007316E0" w:rsidRPr="000768CE" w:rsidRDefault="00000000" w:rsidP="00676ABD">
      <w:pPr>
        <w:jc w:val="both"/>
        <w:rPr>
          <w:rFonts w:ascii="Times New Roman" w:hAnsi="Times New Roman" w:cs="Times New Roman"/>
        </w:rPr>
      </w:pPr>
      <w:r w:rsidRPr="000768CE">
        <w:rPr>
          <w:rFonts w:ascii="Times New Roman" w:hAnsi="Times New Roman" w:cs="Times New Roman"/>
        </w:rPr>
        <w:t>Anomaly detection and time series analysis are crucial techniques in data mining. Anomaly detection identifies outliers that deviate from expected patterns, while time series analysis examines trends, seasonality, and patterns in sequential data. This report delves into the implementation, evaluation, and insights gained from these methods.</w:t>
      </w:r>
    </w:p>
    <w:p w14:paraId="17BCB62D" w14:textId="6510E938" w:rsidR="00EF6AD6" w:rsidRPr="000768CE" w:rsidRDefault="007316E0" w:rsidP="00676ABD">
      <w:pPr>
        <w:jc w:val="both"/>
        <w:rPr>
          <w:rFonts w:ascii="Times New Roman" w:hAnsi="Times New Roman" w:cs="Times New Roman"/>
        </w:rPr>
      </w:pPr>
      <w:r w:rsidRPr="000768CE">
        <w:rPr>
          <w:rFonts w:ascii="Times New Roman" w:hAnsi="Times New Roman" w:cs="Times New Roman"/>
        </w:rPr>
        <w:br w:type="page"/>
      </w:r>
    </w:p>
    <w:p w14:paraId="66BD5180" w14:textId="77777777" w:rsidR="00EF6AD6" w:rsidRPr="000768CE" w:rsidRDefault="00000000" w:rsidP="00676ABD">
      <w:pPr>
        <w:pStyle w:val="1"/>
        <w:jc w:val="both"/>
        <w:rPr>
          <w:rFonts w:ascii="Times New Roman" w:hAnsi="Times New Roman" w:cs="Times New Roman"/>
        </w:rPr>
      </w:pPr>
      <w:r w:rsidRPr="000768CE">
        <w:rPr>
          <w:rFonts w:ascii="Times New Roman" w:hAnsi="Times New Roman" w:cs="Times New Roman"/>
        </w:rPr>
        <w:lastRenderedPageBreak/>
        <w:t>2. Anomaly Detection</w:t>
      </w:r>
    </w:p>
    <w:p w14:paraId="07EC9AA8" w14:textId="77777777" w:rsidR="00EF6AD6" w:rsidRPr="000768CE" w:rsidRDefault="00000000" w:rsidP="00676ABD">
      <w:pPr>
        <w:pStyle w:val="21"/>
        <w:jc w:val="both"/>
        <w:rPr>
          <w:rFonts w:ascii="Times New Roman" w:hAnsi="Times New Roman" w:cs="Times New Roman"/>
        </w:rPr>
      </w:pPr>
      <w:r w:rsidRPr="000768CE">
        <w:rPr>
          <w:rFonts w:ascii="Times New Roman" w:hAnsi="Times New Roman" w:cs="Times New Roman"/>
        </w:rPr>
        <w:t>2.1 Data Collection and EDA</w:t>
      </w:r>
    </w:p>
    <w:p w14:paraId="6223FAC1" w14:textId="77777777" w:rsidR="0021289C" w:rsidRDefault="00000000" w:rsidP="00676ABD">
      <w:pPr>
        <w:jc w:val="both"/>
        <w:rPr>
          <w:rFonts w:ascii="Times New Roman" w:hAnsi="Times New Roman" w:cs="Times New Roman"/>
        </w:rPr>
      </w:pPr>
      <w:r w:rsidRPr="000768CE">
        <w:rPr>
          <w:rFonts w:ascii="Times New Roman" w:hAnsi="Times New Roman" w:cs="Times New Roman"/>
        </w:rPr>
        <w:t>For this task</w:t>
      </w:r>
      <w:r w:rsidR="00A54DBE" w:rsidRPr="000768CE">
        <w:rPr>
          <w:rFonts w:ascii="Times New Roman" w:hAnsi="Times New Roman" w:cs="Times New Roman"/>
        </w:rPr>
        <w:t xml:space="preserve"> NASA Anomaly Detection Dataset (SMAP &amp; MSL</w:t>
      </w:r>
      <w:r w:rsidRPr="000768CE">
        <w:rPr>
          <w:rFonts w:ascii="Times New Roman" w:hAnsi="Times New Roman" w:cs="Times New Roman"/>
        </w:rPr>
        <w:t>) was used. Initial exploratory analysis included summarizing features, visualizing distributions, and identifying anomalies.</w:t>
      </w:r>
      <w:r w:rsidR="0021289C">
        <w:rPr>
          <w:rFonts w:ascii="Times New Roman" w:hAnsi="Times New Roman" w:cs="Times New Roman"/>
        </w:rPr>
        <w:t xml:space="preserve"> </w:t>
      </w:r>
      <w:r w:rsidR="0021289C" w:rsidRPr="0021289C">
        <w:rPr>
          <w:rFonts w:ascii="Times New Roman" w:hAnsi="Times New Roman" w:cs="Times New Roman"/>
        </w:rPr>
        <w:t xml:space="preserve">The initial exploratory data analysis (EDA) revealed that the dataset contains 82 entries with no missing </w:t>
      </w:r>
      <w:proofErr w:type="gramStart"/>
      <w:r w:rsidR="0021289C" w:rsidRPr="0021289C">
        <w:rPr>
          <w:rFonts w:ascii="Times New Roman" w:hAnsi="Times New Roman" w:cs="Times New Roman"/>
        </w:rPr>
        <w:t>values</w:t>
      </w:r>
      <w:proofErr w:type="gramEnd"/>
      <w:r w:rsidR="0021289C" w:rsidRPr="0021289C">
        <w:rPr>
          <w:rFonts w:ascii="Times New Roman" w:hAnsi="Times New Roman" w:cs="Times New Roman"/>
        </w:rPr>
        <w:t xml:space="preserve"> across its five columns. The '</w:t>
      </w:r>
      <w:proofErr w:type="spellStart"/>
      <w:r w:rsidR="0021289C" w:rsidRPr="0021289C">
        <w:rPr>
          <w:rFonts w:ascii="Times New Roman" w:hAnsi="Times New Roman" w:cs="Times New Roman"/>
        </w:rPr>
        <w:t>num_values</w:t>
      </w:r>
      <w:proofErr w:type="spellEnd"/>
      <w:r w:rsidR="0021289C" w:rsidRPr="0021289C">
        <w:rPr>
          <w:rFonts w:ascii="Times New Roman" w:hAnsi="Times New Roman" w:cs="Times New Roman"/>
        </w:rPr>
        <w:t xml:space="preserve">' column was normalized using the </w:t>
      </w:r>
      <w:proofErr w:type="spellStart"/>
      <w:r w:rsidR="0021289C" w:rsidRPr="0021289C">
        <w:rPr>
          <w:rFonts w:ascii="Times New Roman" w:hAnsi="Times New Roman" w:cs="Times New Roman"/>
        </w:rPr>
        <w:t>StandardScaler</w:t>
      </w:r>
      <w:proofErr w:type="spellEnd"/>
      <w:r w:rsidR="0021289C" w:rsidRPr="0021289C">
        <w:rPr>
          <w:rFonts w:ascii="Times New Roman" w:hAnsi="Times New Roman" w:cs="Times New Roman"/>
        </w:rPr>
        <w:t xml:space="preserve"> to standardize the data, which is crucial for subsequent anomaly detection methods. The first five rows of the normalized data show the transformed '</w:t>
      </w:r>
      <w:proofErr w:type="spellStart"/>
      <w:r w:rsidR="0021289C" w:rsidRPr="0021289C">
        <w:rPr>
          <w:rFonts w:ascii="Times New Roman" w:hAnsi="Times New Roman" w:cs="Times New Roman"/>
        </w:rPr>
        <w:t>num_values</w:t>
      </w:r>
      <w:proofErr w:type="spellEnd"/>
      <w:r w:rsidR="0021289C" w:rsidRPr="0021289C">
        <w:rPr>
          <w:rFonts w:ascii="Times New Roman" w:hAnsi="Times New Roman" w:cs="Times New Roman"/>
        </w:rPr>
        <w:t>' alongside the original data, ensuring that the normalization process was successful.</w:t>
      </w:r>
    </w:p>
    <w:p w14:paraId="1AF5DBE0" w14:textId="59BD7A9C" w:rsidR="00EF6AD6" w:rsidRPr="000768CE" w:rsidRDefault="00A54DBE" w:rsidP="00676ABD">
      <w:pPr>
        <w:jc w:val="both"/>
        <w:rPr>
          <w:rFonts w:ascii="Times New Roman" w:hAnsi="Times New Roman" w:cs="Times New Roman"/>
        </w:rPr>
      </w:pPr>
      <w:r w:rsidRPr="000768CE">
        <w:rPr>
          <w:rFonts w:ascii="Times New Roman" w:hAnsi="Times New Roman" w:cs="Times New Roman"/>
        </w:rPr>
        <w:t xml:space="preserve"> </w:t>
      </w:r>
      <w:r w:rsidR="005345AC" w:rsidRPr="005345AC">
        <w:rPr>
          <w:rFonts w:ascii="Times New Roman" w:hAnsi="Times New Roman" w:cs="Times New Roman"/>
        </w:rPr>
        <w:drawing>
          <wp:inline distT="0" distB="0" distL="0" distR="0" wp14:anchorId="551593A5" wp14:editId="75794C8C">
            <wp:extent cx="3139712" cy="3490262"/>
            <wp:effectExtent l="0" t="0" r="3810" b="0"/>
            <wp:docPr id="1348220772" name="Рисунок 1" descr="Изображение выглядит как текст, снимок экрана, Шрифт, меню&#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20772" name="Рисунок 1" descr="Изображение выглядит как текст, снимок экрана, Шрифт, меню&#10;&#10;Автоматически созданное описание"/>
                    <pic:cNvPicPr/>
                  </pic:nvPicPr>
                  <pic:blipFill>
                    <a:blip r:embed="rId6"/>
                    <a:stretch>
                      <a:fillRect/>
                    </a:stretch>
                  </pic:blipFill>
                  <pic:spPr>
                    <a:xfrm>
                      <a:off x="0" y="0"/>
                      <a:ext cx="3139712" cy="3490262"/>
                    </a:xfrm>
                    <a:prstGeom prst="rect">
                      <a:avLst/>
                    </a:prstGeom>
                  </pic:spPr>
                </pic:pic>
              </a:graphicData>
            </a:graphic>
          </wp:inline>
        </w:drawing>
      </w:r>
    </w:p>
    <w:p w14:paraId="6500E6BB" w14:textId="77777777" w:rsidR="00EF6AD6" w:rsidRPr="000768CE" w:rsidRDefault="00000000" w:rsidP="00676ABD">
      <w:pPr>
        <w:pStyle w:val="21"/>
        <w:jc w:val="both"/>
        <w:rPr>
          <w:rFonts w:ascii="Times New Roman" w:hAnsi="Times New Roman" w:cs="Times New Roman"/>
        </w:rPr>
      </w:pPr>
      <w:r w:rsidRPr="000768CE">
        <w:rPr>
          <w:rFonts w:ascii="Times New Roman" w:hAnsi="Times New Roman" w:cs="Times New Roman"/>
        </w:rPr>
        <w:t>2.2 Data Preprocessing</w:t>
      </w:r>
    </w:p>
    <w:p w14:paraId="52F6E016" w14:textId="77777777" w:rsidR="0021289C" w:rsidRDefault="00000000" w:rsidP="00676ABD">
      <w:pPr>
        <w:jc w:val="both"/>
        <w:rPr>
          <w:noProof/>
        </w:rPr>
      </w:pPr>
      <w:r w:rsidRPr="000768CE">
        <w:rPr>
          <w:rFonts w:ascii="Times New Roman" w:hAnsi="Times New Roman" w:cs="Times New Roman"/>
        </w:rPr>
        <w:t>The data was cleaned by handling missing values and outliers. Features were normalized to ensure compatibility with anomaly detection algorithms.</w:t>
      </w:r>
      <w:r w:rsidR="000768CE" w:rsidRPr="000768CE">
        <w:rPr>
          <w:noProof/>
        </w:rPr>
        <w:t xml:space="preserve"> </w:t>
      </w:r>
    </w:p>
    <w:p w14:paraId="6EA08346" w14:textId="5B1723C0" w:rsidR="00EF6AD6" w:rsidRPr="000768CE" w:rsidRDefault="005345AC" w:rsidP="00676ABD">
      <w:pPr>
        <w:jc w:val="both"/>
        <w:rPr>
          <w:rFonts w:ascii="Times New Roman" w:hAnsi="Times New Roman" w:cs="Times New Roman"/>
        </w:rPr>
      </w:pPr>
      <w:r w:rsidRPr="005345AC">
        <w:rPr>
          <w:noProof/>
        </w:rPr>
        <w:drawing>
          <wp:inline distT="0" distB="0" distL="0" distR="0" wp14:anchorId="34D83CC2" wp14:editId="4A954223">
            <wp:extent cx="5486400" cy="1120140"/>
            <wp:effectExtent l="0" t="0" r="0" b="3810"/>
            <wp:docPr id="1591698744"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98744" name="Рисунок 1" descr="Изображение выглядит как текст, снимок экрана, Шрифт, линия&#10;&#10;Автоматически созданное описание"/>
                    <pic:cNvPicPr/>
                  </pic:nvPicPr>
                  <pic:blipFill>
                    <a:blip r:embed="rId7"/>
                    <a:stretch>
                      <a:fillRect/>
                    </a:stretch>
                  </pic:blipFill>
                  <pic:spPr>
                    <a:xfrm>
                      <a:off x="0" y="0"/>
                      <a:ext cx="5486400" cy="1120140"/>
                    </a:xfrm>
                    <a:prstGeom prst="rect">
                      <a:avLst/>
                    </a:prstGeom>
                  </pic:spPr>
                </pic:pic>
              </a:graphicData>
            </a:graphic>
          </wp:inline>
        </w:drawing>
      </w:r>
    </w:p>
    <w:p w14:paraId="1ED9117D" w14:textId="77777777" w:rsidR="00EF6AD6" w:rsidRPr="000768CE" w:rsidRDefault="00000000" w:rsidP="00676ABD">
      <w:pPr>
        <w:pStyle w:val="21"/>
        <w:jc w:val="both"/>
        <w:rPr>
          <w:rFonts w:ascii="Times New Roman" w:hAnsi="Times New Roman" w:cs="Times New Roman"/>
        </w:rPr>
      </w:pPr>
      <w:r w:rsidRPr="000768CE">
        <w:rPr>
          <w:rFonts w:ascii="Times New Roman" w:hAnsi="Times New Roman" w:cs="Times New Roman"/>
        </w:rPr>
        <w:t>2.3 Anomaly Detection Techniques</w:t>
      </w:r>
    </w:p>
    <w:p w14:paraId="0880A209" w14:textId="6CB6D8B0" w:rsidR="00EF6AD6" w:rsidRDefault="00000000" w:rsidP="00676ABD">
      <w:pPr>
        <w:jc w:val="both"/>
        <w:rPr>
          <w:noProof/>
        </w:rPr>
      </w:pPr>
      <w:r w:rsidRPr="000768CE">
        <w:rPr>
          <w:rFonts w:ascii="Times New Roman" w:hAnsi="Times New Roman" w:cs="Times New Roman"/>
        </w:rPr>
        <w:t>1. Statistical Method: Z-score was used to identify data points beyond a certain threshold.</w:t>
      </w:r>
      <w:r w:rsidR="008A7D31" w:rsidRPr="008A7D31">
        <w:rPr>
          <w:noProof/>
        </w:rPr>
        <w:t xml:space="preserve"> </w:t>
      </w:r>
      <w:r w:rsidRPr="000768CE">
        <w:rPr>
          <w:rFonts w:ascii="Times New Roman" w:hAnsi="Times New Roman" w:cs="Times New Roman"/>
        </w:rPr>
        <w:br/>
        <w:t xml:space="preserve">2. Machine Learning Method: Isolation Forest was implemented to detect anomalies based on </w:t>
      </w:r>
      <w:r w:rsidRPr="000768CE">
        <w:rPr>
          <w:rFonts w:ascii="Times New Roman" w:hAnsi="Times New Roman" w:cs="Times New Roman"/>
        </w:rPr>
        <w:lastRenderedPageBreak/>
        <w:t>data isolation.</w:t>
      </w:r>
      <w:r w:rsidR="008A7D31" w:rsidRPr="008A7D31">
        <w:rPr>
          <w:noProof/>
        </w:rPr>
        <w:t xml:space="preserve"> </w:t>
      </w:r>
      <w:r w:rsidRPr="000768CE">
        <w:rPr>
          <w:rFonts w:ascii="Times New Roman" w:hAnsi="Times New Roman" w:cs="Times New Roman"/>
        </w:rPr>
        <w:br/>
      </w:r>
      <w:r w:rsidR="005345AC" w:rsidRPr="005345AC">
        <w:rPr>
          <w:rFonts w:ascii="Times New Roman" w:hAnsi="Times New Roman" w:cs="Times New Roman"/>
          <w:noProof/>
        </w:rPr>
        <w:drawing>
          <wp:inline distT="0" distB="0" distL="0" distR="0" wp14:anchorId="0ED6E31A" wp14:editId="6CBE964F">
            <wp:extent cx="5486400" cy="2330450"/>
            <wp:effectExtent l="0" t="0" r="0" b="0"/>
            <wp:docPr id="50760862" name="Рисунок 1" descr="Изображение выглядит как текст, линия, Графи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0862" name="Рисунок 1" descr="Изображение выглядит как текст, линия, График, снимок экрана&#10;&#10;Автоматически созданное описание"/>
                    <pic:cNvPicPr/>
                  </pic:nvPicPr>
                  <pic:blipFill>
                    <a:blip r:embed="rId8"/>
                    <a:stretch>
                      <a:fillRect/>
                    </a:stretch>
                  </pic:blipFill>
                  <pic:spPr>
                    <a:xfrm>
                      <a:off x="0" y="0"/>
                      <a:ext cx="5486400" cy="2330450"/>
                    </a:xfrm>
                    <a:prstGeom prst="rect">
                      <a:avLst/>
                    </a:prstGeom>
                  </pic:spPr>
                </pic:pic>
              </a:graphicData>
            </a:graphic>
          </wp:inline>
        </w:drawing>
      </w:r>
    </w:p>
    <w:p w14:paraId="212FA5B2" w14:textId="5E949149" w:rsidR="0021289C" w:rsidRPr="000768CE" w:rsidRDefault="0021289C" w:rsidP="00676ABD">
      <w:pPr>
        <w:jc w:val="both"/>
        <w:rPr>
          <w:rFonts w:ascii="Times New Roman" w:hAnsi="Times New Roman" w:cs="Times New Roman"/>
        </w:rPr>
      </w:pPr>
      <w:r w:rsidRPr="0021289C">
        <w:rPr>
          <w:rFonts w:ascii="Times New Roman" w:hAnsi="Times New Roman" w:cs="Times New Roman"/>
        </w:rPr>
        <w:t>Three anomaly detection methods were applied to the normalized '</w:t>
      </w:r>
      <w:proofErr w:type="spellStart"/>
      <w:r w:rsidRPr="0021289C">
        <w:rPr>
          <w:rFonts w:ascii="Times New Roman" w:hAnsi="Times New Roman" w:cs="Times New Roman"/>
        </w:rPr>
        <w:t>num_values</w:t>
      </w:r>
      <w:proofErr w:type="spellEnd"/>
      <w:r w:rsidRPr="0021289C">
        <w:rPr>
          <w:rFonts w:ascii="Times New Roman" w:hAnsi="Times New Roman" w:cs="Times New Roman"/>
        </w:rPr>
        <w:t>' column: Z-score, Isolation Forest, and One-Class SVM. The Z-score method identified anomalies based on a threshold of 3 standard deviations, while the Isolation Forest and One-Class SVM methods used contamination and nu parameters respectively to detect outliers. The results were visualized, showing the distribution of detected anomalies for each method, highlighting the effectiveness and differences in the anomalies identified by each approach.</w:t>
      </w:r>
    </w:p>
    <w:p w14:paraId="363F5186" w14:textId="77777777" w:rsidR="00772807" w:rsidRDefault="00772807">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14:paraId="49D4DA88" w14:textId="5D7A41E8" w:rsidR="00EF6AD6" w:rsidRPr="000768CE" w:rsidRDefault="00000000" w:rsidP="00676ABD">
      <w:pPr>
        <w:pStyle w:val="21"/>
        <w:jc w:val="both"/>
        <w:rPr>
          <w:rFonts w:ascii="Times New Roman" w:hAnsi="Times New Roman" w:cs="Times New Roman"/>
        </w:rPr>
      </w:pPr>
      <w:r w:rsidRPr="000768CE">
        <w:rPr>
          <w:rFonts w:ascii="Times New Roman" w:hAnsi="Times New Roman" w:cs="Times New Roman"/>
        </w:rPr>
        <w:lastRenderedPageBreak/>
        <w:t>2.4 Model Evaluation</w:t>
      </w:r>
    </w:p>
    <w:p w14:paraId="1DAF9C1A" w14:textId="44EEF01C" w:rsidR="0021289C" w:rsidRDefault="00000000" w:rsidP="00676ABD">
      <w:pPr>
        <w:jc w:val="both"/>
        <w:rPr>
          <w:rFonts w:ascii="Times New Roman" w:hAnsi="Times New Roman" w:cs="Times New Roman"/>
        </w:rPr>
      </w:pPr>
      <w:r w:rsidRPr="000768CE">
        <w:rPr>
          <w:rFonts w:ascii="Times New Roman" w:hAnsi="Times New Roman" w:cs="Times New Roman"/>
        </w:rPr>
        <w:t>Models were evaluated using metrics such as precision, recall, and F1-score. Confusion matrices and ROC curves provided visual insights into performance.</w:t>
      </w:r>
      <w:r w:rsidR="0021289C">
        <w:rPr>
          <w:rFonts w:ascii="Times New Roman" w:hAnsi="Times New Roman" w:cs="Times New Roman"/>
        </w:rPr>
        <w:t xml:space="preserve"> </w:t>
      </w:r>
      <w:r w:rsidR="0021289C" w:rsidRPr="0021289C">
        <w:rPr>
          <w:rFonts w:ascii="Times New Roman" w:hAnsi="Times New Roman" w:cs="Times New Roman"/>
        </w:rPr>
        <w:t>The performance of the Isolation Forest and One-Class SVM models was evaluated using precision, recall, and F1-score metrics on a test set. The Isolation Forest achieved a precision of 0.67, recall of 0.80, and F1-score of 0.73, while the One-Class SVM achieved a precision of 0.60, recall of 0.75, and F1-score of 0.67. Confusion matrices and ROC curves were plotted to visualize the models' performance, with the Isolation Forest showing a slightly higher AUC compared to the One-Class SVM, indicating better overall performance in detecting anomalies.</w:t>
      </w:r>
    </w:p>
    <w:p w14:paraId="05D07424" w14:textId="674C6F4F" w:rsidR="00EF6AD6" w:rsidRPr="000768CE" w:rsidRDefault="00676ABD" w:rsidP="00676ABD">
      <w:pPr>
        <w:jc w:val="both"/>
        <w:rPr>
          <w:rFonts w:ascii="Times New Roman" w:hAnsi="Times New Roman" w:cs="Times New Roman"/>
        </w:rPr>
      </w:pPr>
      <w:r w:rsidRPr="00676ABD">
        <w:rPr>
          <w:noProof/>
        </w:rPr>
        <w:t xml:space="preserve"> </w:t>
      </w:r>
      <w:r w:rsidRPr="00676ABD">
        <w:rPr>
          <w:rFonts w:ascii="Times New Roman" w:hAnsi="Times New Roman" w:cs="Times New Roman"/>
          <w:noProof/>
        </w:rPr>
        <w:drawing>
          <wp:inline distT="0" distB="0" distL="0" distR="0" wp14:anchorId="3265D25E" wp14:editId="15062ED7">
            <wp:extent cx="4838699" cy="472440"/>
            <wp:effectExtent l="0" t="0" r="635" b="3810"/>
            <wp:docPr id="1381548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48000" name=""/>
                    <pic:cNvPicPr/>
                  </pic:nvPicPr>
                  <pic:blipFill>
                    <a:blip r:embed="rId9"/>
                    <a:stretch>
                      <a:fillRect/>
                    </a:stretch>
                  </pic:blipFill>
                  <pic:spPr>
                    <a:xfrm>
                      <a:off x="0" y="0"/>
                      <a:ext cx="4840754" cy="472641"/>
                    </a:xfrm>
                    <a:prstGeom prst="rect">
                      <a:avLst/>
                    </a:prstGeom>
                  </pic:spPr>
                </pic:pic>
              </a:graphicData>
            </a:graphic>
          </wp:inline>
        </w:drawing>
      </w:r>
      <w:r w:rsidR="005345AC" w:rsidRPr="005345AC">
        <w:rPr>
          <w:noProof/>
        </w:rPr>
        <w:drawing>
          <wp:inline distT="0" distB="0" distL="0" distR="0" wp14:anchorId="6AB6BC97" wp14:editId="5FD56E38">
            <wp:extent cx="5486400" cy="2325370"/>
            <wp:effectExtent l="0" t="0" r="0" b="0"/>
            <wp:docPr id="784109400" name="Рисунок 1" descr="Изображение выглядит как текст, снимок экрана, диаграмма,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09400" name="Рисунок 1" descr="Изображение выглядит как текст, снимок экрана, диаграмма, Прямоугольник&#10;&#10;Автоматически созданное описание"/>
                    <pic:cNvPicPr/>
                  </pic:nvPicPr>
                  <pic:blipFill>
                    <a:blip r:embed="rId10"/>
                    <a:stretch>
                      <a:fillRect/>
                    </a:stretch>
                  </pic:blipFill>
                  <pic:spPr>
                    <a:xfrm>
                      <a:off x="0" y="0"/>
                      <a:ext cx="5486400" cy="2325370"/>
                    </a:xfrm>
                    <a:prstGeom prst="rect">
                      <a:avLst/>
                    </a:prstGeom>
                  </pic:spPr>
                </pic:pic>
              </a:graphicData>
            </a:graphic>
          </wp:inline>
        </w:drawing>
      </w:r>
      <w:r w:rsidR="005345AC" w:rsidRPr="005345AC">
        <w:rPr>
          <w:noProof/>
        </w:rPr>
        <w:drawing>
          <wp:inline distT="0" distB="0" distL="0" distR="0" wp14:anchorId="7A570DE0" wp14:editId="7C60663D">
            <wp:extent cx="5486400" cy="3502025"/>
            <wp:effectExtent l="0" t="0" r="0" b="3175"/>
            <wp:docPr id="196571716" name="Рисунок 1" descr="Изображение выглядит как линия, текст, снимок экран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1716" name="Рисунок 1" descr="Изображение выглядит как линия, текст, снимок экрана, График&#10;&#10;Автоматически созданное описание"/>
                    <pic:cNvPicPr/>
                  </pic:nvPicPr>
                  <pic:blipFill>
                    <a:blip r:embed="rId11"/>
                    <a:stretch>
                      <a:fillRect/>
                    </a:stretch>
                  </pic:blipFill>
                  <pic:spPr>
                    <a:xfrm>
                      <a:off x="0" y="0"/>
                      <a:ext cx="5486400" cy="3502025"/>
                    </a:xfrm>
                    <a:prstGeom prst="rect">
                      <a:avLst/>
                    </a:prstGeom>
                  </pic:spPr>
                </pic:pic>
              </a:graphicData>
            </a:graphic>
          </wp:inline>
        </w:drawing>
      </w:r>
    </w:p>
    <w:p w14:paraId="1F7E8886" w14:textId="77777777" w:rsidR="00772807" w:rsidRDefault="00772807">
      <w:pPr>
        <w:rPr>
          <w:rFonts w:ascii="Times New Roman" w:eastAsiaTheme="majorEastAsia" w:hAnsi="Times New Roman" w:cs="Times New Roman"/>
          <w:b/>
          <w:bCs/>
          <w:color w:val="4F81BD" w:themeColor="accent1"/>
          <w:sz w:val="26"/>
          <w:szCs w:val="26"/>
        </w:rPr>
      </w:pPr>
      <w:r>
        <w:rPr>
          <w:rFonts w:ascii="Times New Roman" w:hAnsi="Times New Roman" w:cs="Times New Roman"/>
        </w:rPr>
        <w:lastRenderedPageBreak/>
        <w:br w:type="page"/>
      </w:r>
    </w:p>
    <w:p w14:paraId="29044FAA" w14:textId="36275F44" w:rsidR="00EF6AD6" w:rsidRPr="000768CE" w:rsidRDefault="00000000" w:rsidP="00676ABD">
      <w:pPr>
        <w:pStyle w:val="21"/>
        <w:jc w:val="both"/>
        <w:rPr>
          <w:rFonts w:ascii="Times New Roman" w:hAnsi="Times New Roman" w:cs="Times New Roman"/>
        </w:rPr>
      </w:pPr>
      <w:r w:rsidRPr="000768CE">
        <w:rPr>
          <w:rFonts w:ascii="Times New Roman" w:hAnsi="Times New Roman" w:cs="Times New Roman"/>
        </w:rPr>
        <w:lastRenderedPageBreak/>
        <w:t>2.5 Visualization and Results</w:t>
      </w:r>
    </w:p>
    <w:p w14:paraId="2570E448" w14:textId="4BD7D61B" w:rsidR="007316E0" w:rsidRPr="000768CE" w:rsidRDefault="00000000" w:rsidP="00676ABD">
      <w:pPr>
        <w:jc w:val="both"/>
        <w:rPr>
          <w:rFonts w:ascii="Times New Roman" w:hAnsi="Times New Roman" w:cs="Times New Roman"/>
        </w:rPr>
      </w:pPr>
      <w:r w:rsidRPr="000768CE">
        <w:rPr>
          <w:rFonts w:ascii="Times New Roman" w:hAnsi="Times New Roman" w:cs="Times New Roman"/>
        </w:rPr>
        <w:t>Anomalies were visualized against normal data points using scatter plots. Distribution plots highlighted detected outliers. Statistical methods identified fewer anomalies compared to machine learning approaches.</w:t>
      </w:r>
      <w:r w:rsidR="00676ABD" w:rsidRPr="00676ABD">
        <w:rPr>
          <w:noProof/>
        </w:rPr>
        <w:t xml:space="preserve"> </w:t>
      </w:r>
      <w:r w:rsidR="005345AC" w:rsidRPr="005345AC">
        <w:rPr>
          <w:rFonts w:ascii="Times New Roman" w:hAnsi="Times New Roman" w:cs="Times New Roman"/>
          <w:noProof/>
        </w:rPr>
        <w:drawing>
          <wp:inline distT="0" distB="0" distL="0" distR="0" wp14:anchorId="50EAEB9C" wp14:editId="266A01E8">
            <wp:extent cx="5486400" cy="2330450"/>
            <wp:effectExtent l="0" t="0" r="0" b="0"/>
            <wp:docPr id="1373886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86486" name=""/>
                    <pic:cNvPicPr/>
                  </pic:nvPicPr>
                  <pic:blipFill>
                    <a:blip r:embed="rId12"/>
                    <a:stretch>
                      <a:fillRect/>
                    </a:stretch>
                  </pic:blipFill>
                  <pic:spPr>
                    <a:xfrm>
                      <a:off x="0" y="0"/>
                      <a:ext cx="5486400" cy="2330450"/>
                    </a:xfrm>
                    <a:prstGeom prst="rect">
                      <a:avLst/>
                    </a:prstGeom>
                  </pic:spPr>
                </pic:pic>
              </a:graphicData>
            </a:graphic>
          </wp:inline>
        </w:drawing>
      </w:r>
    </w:p>
    <w:p w14:paraId="52B6244E" w14:textId="1B53B477" w:rsidR="00772807" w:rsidRPr="00772807" w:rsidRDefault="00772807" w:rsidP="00772807">
      <w:pPr>
        <w:jc w:val="both"/>
        <w:rPr>
          <w:rFonts w:ascii="Times New Roman" w:hAnsi="Times New Roman" w:cs="Times New Roman"/>
        </w:rPr>
      </w:pPr>
      <w:r w:rsidRPr="00772807">
        <w:rPr>
          <w:rFonts w:ascii="Times New Roman" w:hAnsi="Times New Roman" w:cs="Times New Roman"/>
        </w:rPr>
        <w:t>Summary of Findings:</w:t>
      </w:r>
    </w:p>
    <w:p w14:paraId="309B9915" w14:textId="77777777" w:rsidR="00772807" w:rsidRPr="00772807" w:rsidRDefault="00772807" w:rsidP="00772807">
      <w:pPr>
        <w:pStyle w:val="ae"/>
        <w:numPr>
          <w:ilvl w:val="0"/>
          <w:numId w:val="10"/>
        </w:numPr>
        <w:jc w:val="both"/>
        <w:rPr>
          <w:rFonts w:ascii="Times New Roman" w:hAnsi="Times New Roman" w:cs="Times New Roman"/>
        </w:rPr>
      </w:pPr>
      <w:r w:rsidRPr="00772807">
        <w:rPr>
          <w:rFonts w:ascii="Times New Roman" w:hAnsi="Times New Roman" w:cs="Times New Roman"/>
        </w:rPr>
        <w:t>The Z-score method is effective for univariate anomaly detection but may not capture complex patterns in the data.</w:t>
      </w:r>
    </w:p>
    <w:p w14:paraId="5C4C7ED0" w14:textId="77777777" w:rsidR="00772807" w:rsidRPr="00772807" w:rsidRDefault="00772807" w:rsidP="00772807">
      <w:pPr>
        <w:pStyle w:val="ae"/>
        <w:numPr>
          <w:ilvl w:val="0"/>
          <w:numId w:val="10"/>
        </w:numPr>
        <w:jc w:val="both"/>
        <w:rPr>
          <w:rFonts w:ascii="Times New Roman" w:hAnsi="Times New Roman" w:cs="Times New Roman"/>
        </w:rPr>
      </w:pPr>
      <w:r w:rsidRPr="00772807">
        <w:rPr>
          <w:rFonts w:ascii="Times New Roman" w:hAnsi="Times New Roman" w:cs="Times New Roman"/>
        </w:rPr>
        <w:t>The Isolation Forest method showed high precision and recall, making it a reliable choice for anomaly detection.</w:t>
      </w:r>
    </w:p>
    <w:p w14:paraId="7DA9D6A3" w14:textId="77777777" w:rsidR="00772807" w:rsidRPr="00772807" w:rsidRDefault="00772807" w:rsidP="00772807">
      <w:pPr>
        <w:pStyle w:val="ae"/>
        <w:numPr>
          <w:ilvl w:val="0"/>
          <w:numId w:val="10"/>
        </w:numPr>
        <w:jc w:val="both"/>
        <w:rPr>
          <w:rFonts w:ascii="Times New Roman" w:hAnsi="Times New Roman" w:cs="Times New Roman"/>
        </w:rPr>
      </w:pPr>
      <w:r w:rsidRPr="00772807">
        <w:rPr>
          <w:rFonts w:ascii="Times New Roman" w:hAnsi="Times New Roman" w:cs="Times New Roman"/>
        </w:rPr>
        <w:t>The One-Class SVM method also performed well, with slightly lower precision and recall compared to Isolation Forest.</w:t>
      </w:r>
    </w:p>
    <w:p w14:paraId="49F5D923" w14:textId="779C2CB0" w:rsidR="00EF6AD6" w:rsidRPr="000768CE" w:rsidRDefault="00772807" w:rsidP="00772807">
      <w:pPr>
        <w:jc w:val="both"/>
        <w:rPr>
          <w:rFonts w:ascii="Times New Roman" w:hAnsi="Times New Roman" w:cs="Times New Roman"/>
        </w:rPr>
      </w:pPr>
      <w:r w:rsidRPr="00772807">
        <w:rPr>
          <w:rFonts w:ascii="Times New Roman" w:hAnsi="Times New Roman" w:cs="Times New Roman"/>
        </w:rPr>
        <w:t>Overall, the machine learning methods (Isolation Forest and One-Class SVM) outperformed the statistical method (Z-score) in detecting anomalies in the dataset.</w:t>
      </w:r>
    </w:p>
    <w:p w14:paraId="0A544225" w14:textId="77777777" w:rsidR="00772807" w:rsidRDefault="00772807">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14:paraId="76F2687B" w14:textId="753EEE98" w:rsidR="00EF6AD6" w:rsidRPr="000768CE" w:rsidRDefault="00000000" w:rsidP="00676ABD">
      <w:pPr>
        <w:pStyle w:val="1"/>
        <w:jc w:val="both"/>
        <w:rPr>
          <w:rFonts w:ascii="Times New Roman" w:hAnsi="Times New Roman" w:cs="Times New Roman"/>
        </w:rPr>
      </w:pPr>
      <w:r w:rsidRPr="000768CE">
        <w:rPr>
          <w:rFonts w:ascii="Times New Roman" w:hAnsi="Times New Roman" w:cs="Times New Roman"/>
        </w:rPr>
        <w:lastRenderedPageBreak/>
        <w:t>3. Time Series Analysis</w:t>
      </w:r>
    </w:p>
    <w:p w14:paraId="4C9F3E14" w14:textId="77777777" w:rsidR="00EF6AD6" w:rsidRPr="000768CE" w:rsidRDefault="00000000" w:rsidP="00676ABD">
      <w:pPr>
        <w:pStyle w:val="21"/>
        <w:jc w:val="both"/>
        <w:rPr>
          <w:rFonts w:ascii="Times New Roman" w:hAnsi="Times New Roman" w:cs="Times New Roman"/>
        </w:rPr>
      </w:pPr>
      <w:r w:rsidRPr="000768CE">
        <w:rPr>
          <w:rFonts w:ascii="Times New Roman" w:hAnsi="Times New Roman" w:cs="Times New Roman"/>
        </w:rPr>
        <w:t>3.1 Data Collection and EDA</w:t>
      </w:r>
    </w:p>
    <w:p w14:paraId="141D67CD" w14:textId="665818BE" w:rsidR="00EF6AD6" w:rsidRPr="000768CE" w:rsidRDefault="00000000" w:rsidP="005F44A9">
      <w:pPr>
        <w:rPr>
          <w:rFonts w:ascii="Times New Roman" w:hAnsi="Times New Roman" w:cs="Times New Roman"/>
        </w:rPr>
      </w:pPr>
      <w:r w:rsidRPr="000768CE">
        <w:rPr>
          <w:rFonts w:ascii="Times New Roman" w:hAnsi="Times New Roman" w:cs="Times New Roman"/>
        </w:rPr>
        <w:t>A time series dataset (</w:t>
      </w:r>
      <w:r w:rsidR="005F44A9" w:rsidRPr="005F44A9">
        <w:rPr>
          <w:rFonts w:ascii="Times New Roman" w:hAnsi="Times New Roman" w:cs="Times New Roman"/>
        </w:rPr>
        <w:t>Air Quality Data Set from the UCI Machine Learning Repository</w:t>
      </w:r>
      <w:r w:rsidRPr="000768CE">
        <w:rPr>
          <w:rFonts w:ascii="Times New Roman" w:hAnsi="Times New Roman" w:cs="Times New Roman"/>
        </w:rPr>
        <w:t>) was selected. Initial analysis to identify trends, seasonality, and anomalies.</w:t>
      </w:r>
      <w:r w:rsidR="005F44A9" w:rsidRPr="005F44A9">
        <w:rPr>
          <w:noProof/>
        </w:rPr>
        <w:t xml:space="preserve"> </w:t>
      </w:r>
      <w:r w:rsidR="005F44A9" w:rsidRPr="005F44A9">
        <w:rPr>
          <w:rFonts w:ascii="Times New Roman" w:hAnsi="Times New Roman" w:cs="Times New Roman"/>
          <w:noProof/>
        </w:rPr>
        <w:drawing>
          <wp:inline distT="0" distB="0" distL="0" distR="0" wp14:anchorId="0A236BEE" wp14:editId="0BF04F26">
            <wp:extent cx="2568163" cy="2804403"/>
            <wp:effectExtent l="0" t="0" r="3810" b="0"/>
            <wp:docPr id="21355768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76887" name=""/>
                    <pic:cNvPicPr/>
                  </pic:nvPicPr>
                  <pic:blipFill>
                    <a:blip r:embed="rId13"/>
                    <a:stretch>
                      <a:fillRect/>
                    </a:stretch>
                  </pic:blipFill>
                  <pic:spPr>
                    <a:xfrm>
                      <a:off x="0" y="0"/>
                      <a:ext cx="2568163" cy="2804403"/>
                    </a:xfrm>
                    <a:prstGeom prst="rect">
                      <a:avLst/>
                    </a:prstGeom>
                  </pic:spPr>
                </pic:pic>
              </a:graphicData>
            </a:graphic>
          </wp:inline>
        </w:drawing>
      </w:r>
    </w:p>
    <w:p w14:paraId="4723D17B" w14:textId="77777777" w:rsidR="00EF6AD6" w:rsidRPr="000768CE" w:rsidRDefault="00000000" w:rsidP="00676ABD">
      <w:pPr>
        <w:pStyle w:val="21"/>
        <w:jc w:val="both"/>
        <w:rPr>
          <w:rFonts w:ascii="Times New Roman" w:hAnsi="Times New Roman" w:cs="Times New Roman"/>
        </w:rPr>
      </w:pPr>
      <w:r w:rsidRPr="000768CE">
        <w:rPr>
          <w:rFonts w:ascii="Times New Roman" w:hAnsi="Times New Roman" w:cs="Times New Roman"/>
        </w:rPr>
        <w:t>3.2 Data Preprocessing</w:t>
      </w:r>
    </w:p>
    <w:p w14:paraId="44282364" w14:textId="1834B628" w:rsidR="00EF6AD6" w:rsidRPr="000768CE" w:rsidRDefault="005F44A9" w:rsidP="00580879">
      <w:pPr>
        <w:rPr>
          <w:rFonts w:ascii="Times New Roman" w:hAnsi="Times New Roman" w:cs="Times New Roman"/>
        </w:rPr>
      </w:pPr>
      <w:r>
        <w:rPr>
          <w:rFonts w:ascii="Times New Roman" w:hAnsi="Times New Roman" w:cs="Times New Roman"/>
        </w:rPr>
        <w:t>No m</w:t>
      </w:r>
      <w:r w:rsidRPr="000768CE">
        <w:rPr>
          <w:rFonts w:ascii="Times New Roman" w:hAnsi="Times New Roman" w:cs="Times New Roman"/>
        </w:rPr>
        <w:t xml:space="preserve">issing values were </w:t>
      </w:r>
      <w:r>
        <w:rPr>
          <w:rFonts w:ascii="Times New Roman" w:hAnsi="Times New Roman" w:cs="Times New Roman"/>
        </w:rPr>
        <w:t>found</w:t>
      </w:r>
      <w:r w:rsidR="00580879">
        <w:rPr>
          <w:rFonts w:ascii="Times New Roman" w:hAnsi="Times New Roman" w:cs="Times New Roman"/>
        </w:rPr>
        <w:t xml:space="preserve">, therefore this part skipped. </w:t>
      </w:r>
      <w:r w:rsidR="00580879" w:rsidRPr="00580879">
        <w:rPr>
          <w:rFonts w:ascii="Times New Roman" w:hAnsi="Times New Roman" w:cs="Times New Roman"/>
        </w:rPr>
        <w:t>'Date' and 'Time' Columns</w:t>
      </w:r>
      <w:r w:rsidR="00580879">
        <w:rPr>
          <w:rFonts w:ascii="Times New Roman" w:hAnsi="Times New Roman" w:cs="Times New Roman"/>
        </w:rPr>
        <w:t xml:space="preserve"> converted</w:t>
      </w:r>
      <w:r w:rsidR="00580879" w:rsidRPr="00580879">
        <w:rPr>
          <w:rFonts w:ascii="Times New Roman" w:hAnsi="Times New Roman" w:cs="Times New Roman"/>
        </w:rPr>
        <w:t xml:space="preserve"> to a Single Datetime Column:</w:t>
      </w:r>
      <w:r w:rsidR="00580879" w:rsidRPr="00580879">
        <w:rPr>
          <w:noProof/>
        </w:rPr>
        <w:t xml:space="preserve"> </w:t>
      </w:r>
      <w:r w:rsidR="00580879" w:rsidRPr="00580879">
        <w:rPr>
          <w:rFonts w:ascii="Times New Roman" w:hAnsi="Times New Roman" w:cs="Times New Roman"/>
          <w:noProof/>
        </w:rPr>
        <w:drawing>
          <wp:inline distT="0" distB="0" distL="0" distR="0" wp14:anchorId="38B3711D" wp14:editId="2C8C0CF2">
            <wp:extent cx="5486400" cy="432435"/>
            <wp:effectExtent l="0" t="0" r="0" b="5715"/>
            <wp:docPr id="298765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65977" name=""/>
                    <pic:cNvPicPr/>
                  </pic:nvPicPr>
                  <pic:blipFill>
                    <a:blip r:embed="rId14"/>
                    <a:stretch>
                      <a:fillRect/>
                    </a:stretch>
                  </pic:blipFill>
                  <pic:spPr>
                    <a:xfrm>
                      <a:off x="0" y="0"/>
                      <a:ext cx="5486400" cy="432435"/>
                    </a:xfrm>
                    <a:prstGeom prst="rect">
                      <a:avLst/>
                    </a:prstGeom>
                  </pic:spPr>
                </pic:pic>
              </a:graphicData>
            </a:graphic>
          </wp:inline>
        </w:drawing>
      </w:r>
      <w:r w:rsidR="00580879" w:rsidRPr="00580879">
        <w:rPr>
          <w:noProof/>
        </w:rPr>
        <w:t xml:space="preserve"> </w:t>
      </w:r>
      <w:r w:rsidR="00580879" w:rsidRPr="00580879">
        <w:rPr>
          <w:noProof/>
        </w:rPr>
        <w:drawing>
          <wp:inline distT="0" distB="0" distL="0" distR="0" wp14:anchorId="69B636F2" wp14:editId="406F3F75">
            <wp:extent cx="5486400" cy="1443355"/>
            <wp:effectExtent l="0" t="0" r="0" b="4445"/>
            <wp:docPr id="2698176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17634" name=""/>
                    <pic:cNvPicPr/>
                  </pic:nvPicPr>
                  <pic:blipFill>
                    <a:blip r:embed="rId15"/>
                    <a:stretch>
                      <a:fillRect/>
                    </a:stretch>
                  </pic:blipFill>
                  <pic:spPr>
                    <a:xfrm>
                      <a:off x="0" y="0"/>
                      <a:ext cx="5486400" cy="1443355"/>
                    </a:xfrm>
                    <a:prstGeom prst="rect">
                      <a:avLst/>
                    </a:prstGeom>
                  </pic:spPr>
                </pic:pic>
              </a:graphicData>
            </a:graphic>
          </wp:inline>
        </w:drawing>
      </w:r>
    </w:p>
    <w:p w14:paraId="2DCEFD52" w14:textId="77777777" w:rsidR="00225D5A" w:rsidRDefault="00225D5A">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14:paraId="52E286A6" w14:textId="3E3FB9FD" w:rsidR="00EF6AD6" w:rsidRPr="000768CE" w:rsidRDefault="00000000" w:rsidP="00676ABD">
      <w:pPr>
        <w:pStyle w:val="21"/>
        <w:jc w:val="both"/>
        <w:rPr>
          <w:rFonts w:ascii="Times New Roman" w:hAnsi="Times New Roman" w:cs="Times New Roman"/>
        </w:rPr>
      </w:pPr>
      <w:r w:rsidRPr="000768CE">
        <w:rPr>
          <w:rFonts w:ascii="Times New Roman" w:hAnsi="Times New Roman" w:cs="Times New Roman"/>
        </w:rPr>
        <w:lastRenderedPageBreak/>
        <w:t>3.3 Exploratory Data Analysis</w:t>
      </w:r>
    </w:p>
    <w:p w14:paraId="0DB09FFB" w14:textId="65D2AD42" w:rsidR="006665DE" w:rsidRPr="006665DE" w:rsidRDefault="006665DE" w:rsidP="006665DE">
      <w:pPr>
        <w:jc w:val="both"/>
        <w:rPr>
          <w:rFonts w:ascii="Times New Roman" w:hAnsi="Times New Roman" w:cs="Times New Roman"/>
        </w:rPr>
      </w:pPr>
      <w:r w:rsidRPr="006665DE">
        <w:rPr>
          <w:rFonts w:ascii="Times New Roman" w:hAnsi="Times New Roman" w:cs="Times New Roman"/>
        </w:rPr>
        <w:t>To gain insights into the time series data, we first visualized the daily averages of key variables: CO(GT), Temperature (T), and Relative Humidity (RH). The line plot (Figure 1) illustrates the temporal patterns and fluctuations in these variables over the observed period.</w:t>
      </w:r>
    </w:p>
    <w:p w14:paraId="4BF6238B" w14:textId="77777777" w:rsidR="006665DE" w:rsidRPr="006665DE" w:rsidRDefault="006665DE" w:rsidP="006665DE">
      <w:pPr>
        <w:jc w:val="both"/>
        <w:rPr>
          <w:rFonts w:ascii="Times New Roman" w:hAnsi="Times New Roman" w:cs="Times New Roman"/>
        </w:rPr>
      </w:pPr>
    </w:p>
    <w:p w14:paraId="5754678B" w14:textId="521AE4C8" w:rsidR="00EF6AD6" w:rsidRPr="000768CE" w:rsidRDefault="006665DE" w:rsidP="006665DE">
      <w:pPr>
        <w:jc w:val="both"/>
        <w:rPr>
          <w:rFonts w:ascii="Times New Roman" w:hAnsi="Times New Roman" w:cs="Times New Roman"/>
        </w:rPr>
      </w:pPr>
      <w:r w:rsidRPr="006665DE">
        <w:rPr>
          <w:rFonts w:ascii="Times New Roman" w:hAnsi="Times New Roman" w:cs="Times New Roman"/>
        </w:rPr>
        <w:t>Next, we performed a seasonal decomposition of the CO(GT) time series using an additive model with a period of 30 days. This decomposition breaks down the time series into three components: trend, seasonality, and residuals. The trend component captures the long-term progression of the series, the seasonal component reflects repeating patterns or cycles, and the residual component represents random noise or irregularities. The decomposed components are visualized in Figure 2, providing a clearer understanding of the underlying structures within the CO(GT) data.</w:t>
      </w:r>
      <w:r w:rsidRPr="006665DE">
        <w:rPr>
          <w:noProof/>
        </w:rPr>
        <w:t xml:space="preserve"> </w:t>
      </w:r>
      <w:r w:rsidRPr="006665DE">
        <w:rPr>
          <w:rFonts w:ascii="Times New Roman" w:hAnsi="Times New Roman" w:cs="Times New Roman"/>
          <w:noProof/>
        </w:rPr>
        <w:drawing>
          <wp:inline distT="0" distB="0" distL="0" distR="0" wp14:anchorId="0E752D46" wp14:editId="201423E6">
            <wp:extent cx="5486400" cy="2921000"/>
            <wp:effectExtent l="0" t="0" r="0" b="0"/>
            <wp:docPr id="11342360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36022" name=""/>
                    <pic:cNvPicPr/>
                  </pic:nvPicPr>
                  <pic:blipFill>
                    <a:blip r:embed="rId16"/>
                    <a:stretch>
                      <a:fillRect/>
                    </a:stretch>
                  </pic:blipFill>
                  <pic:spPr>
                    <a:xfrm>
                      <a:off x="0" y="0"/>
                      <a:ext cx="5486400" cy="2921000"/>
                    </a:xfrm>
                    <a:prstGeom prst="rect">
                      <a:avLst/>
                    </a:prstGeom>
                  </pic:spPr>
                </pic:pic>
              </a:graphicData>
            </a:graphic>
          </wp:inline>
        </w:drawing>
      </w:r>
    </w:p>
    <w:p w14:paraId="48715110" w14:textId="77777777" w:rsidR="00225D5A" w:rsidRDefault="00225D5A">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14:paraId="5C152625" w14:textId="5C306A77" w:rsidR="00EF6AD6" w:rsidRPr="000768CE" w:rsidRDefault="00000000" w:rsidP="00676ABD">
      <w:pPr>
        <w:pStyle w:val="21"/>
        <w:jc w:val="both"/>
        <w:rPr>
          <w:rFonts w:ascii="Times New Roman" w:hAnsi="Times New Roman" w:cs="Times New Roman"/>
        </w:rPr>
      </w:pPr>
      <w:r w:rsidRPr="000768CE">
        <w:rPr>
          <w:rFonts w:ascii="Times New Roman" w:hAnsi="Times New Roman" w:cs="Times New Roman"/>
        </w:rPr>
        <w:lastRenderedPageBreak/>
        <w:t>3.4 Modeling</w:t>
      </w:r>
    </w:p>
    <w:p w14:paraId="709969FD" w14:textId="26D73BA2" w:rsidR="00225D5A" w:rsidRPr="00225D5A" w:rsidRDefault="00225D5A" w:rsidP="00225D5A">
      <w:pPr>
        <w:jc w:val="both"/>
        <w:rPr>
          <w:rFonts w:ascii="Times New Roman" w:hAnsi="Times New Roman" w:cs="Times New Roman"/>
        </w:rPr>
      </w:pPr>
      <w:r w:rsidRPr="00225D5A">
        <w:rPr>
          <w:rFonts w:ascii="Times New Roman" w:hAnsi="Times New Roman" w:cs="Times New Roman"/>
        </w:rPr>
        <w:t>We applied three methods to forecast CO(GT) levels:</w:t>
      </w:r>
    </w:p>
    <w:p w14:paraId="4883F3FD" w14:textId="77777777" w:rsidR="00225D5A" w:rsidRPr="00225D5A" w:rsidRDefault="00225D5A" w:rsidP="00225D5A">
      <w:pPr>
        <w:pStyle w:val="ae"/>
        <w:numPr>
          <w:ilvl w:val="0"/>
          <w:numId w:val="13"/>
        </w:numPr>
        <w:jc w:val="both"/>
        <w:rPr>
          <w:rFonts w:ascii="Times New Roman" w:hAnsi="Times New Roman" w:cs="Times New Roman"/>
        </w:rPr>
      </w:pPr>
      <w:r w:rsidRPr="00225D5A">
        <w:rPr>
          <w:rFonts w:ascii="Times New Roman" w:hAnsi="Times New Roman" w:cs="Times New Roman"/>
        </w:rPr>
        <w:t>ARIMA Model: Fitted with parameters (5, 1, 0), producing a 30-day forecast based on historical trends.</w:t>
      </w:r>
    </w:p>
    <w:p w14:paraId="09340C1A" w14:textId="77777777" w:rsidR="00225D5A" w:rsidRPr="00225D5A" w:rsidRDefault="00225D5A" w:rsidP="00225D5A">
      <w:pPr>
        <w:pStyle w:val="ae"/>
        <w:numPr>
          <w:ilvl w:val="0"/>
          <w:numId w:val="13"/>
        </w:numPr>
        <w:jc w:val="both"/>
        <w:rPr>
          <w:rFonts w:ascii="Times New Roman" w:hAnsi="Times New Roman" w:cs="Times New Roman"/>
        </w:rPr>
      </w:pPr>
      <w:r w:rsidRPr="00225D5A">
        <w:rPr>
          <w:rFonts w:ascii="Times New Roman" w:hAnsi="Times New Roman" w:cs="Times New Roman"/>
        </w:rPr>
        <w:t>Holt-Winters Exponential Smoothing: Used an additive seasonal model with a 12-period seasonality, generating a 30-day forecast.</w:t>
      </w:r>
    </w:p>
    <w:p w14:paraId="2CC0F718" w14:textId="77777777" w:rsidR="00225D5A" w:rsidRPr="00225D5A" w:rsidRDefault="00225D5A" w:rsidP="00225D5A">
      <w:pPr>
        <w:pStyle w:val="ae"/>
        <w:numPr>
          <w:ilvl w:val="0"/>
          <w:numId w:val="13"/>
        </w:numPr>
        <w:jc w:val="both"/>
        <w:rPr>
          <w:rFonts w:ascii="Times New Roman" w:hAnsi="Times New Roman" w:cs="Times New Roman"/>
        </w:rPr>
      </w:pPr>
      <w:r w:rsidRPr="00225D5A">
        <w:rPr>
          <w:rFonts w:ascii="Times New Roman" w:hAnsi="Times New Roman" w:cs="Times New Roman"/>
        </w:rPr>
        <w:t>Random Forest Regressor: Trained on features excluding CO(GT), evaluated with a mean squared error (MSE) on the test set, providing predictions for CO(GT) levels.</w:t>
      </w:r>
    </w:p>
    <w:p w14:paraId="326553CD" w14:textId="01D42FA9" w:rsidR="00EF6AD6" w:rsidRDefault="00225D5A" w:rsidP="00225D5A">
      <w:pPr>
        <w:jc w:val="both"/>
        <w:rPr>
          <w:rFonts w:ascii="Times New Roman" w:hAnsi="Times New Roman" w:cs="Times New Roman"/>
        </w:rPr>
      </w:pPr>
      <w:r w:rsidRPr="00225D5A">
        <w:rPr>
          <w:rFonts w:ascii="Times New Roman" w:hAnsi="Times New Roman" w:cs="Times New Roman"/>
        </w:rPr>
        <w:t>These approaches offered robust forecasts and insights into CO(GT) trends.</w:t>
      </w:r>
    </w:p>
    <w:p w14:paraId="631BC00D" w14:textId="5AD4274B" w:rsidR="00225D5A" w:rsidRPr="000768CE" w:rsidRDefault="00225D5A" w:rsidP="00225D5A">
      <w:pPr>
        <w:jc w:val="both"/>
        <w:rPr>
          <w:rFonts w:ascii="Times New Roman" w:hAnsi="Times New Roman" w:cs="Times New Roman"/>
        </w:rPr>
      </w:pPr>
      <w:r w:rsidRPr="00225D5A">
        <w:rPr>
          <w:rFonts w:ascii="Times New Roman" w:hAnsi="Times New Roman" w:cs="Times New Roman"/>
          <w:noProof/>
        </w:rPr>
        <w:lastRenderedPageBreak/>
        <w:drawing>
          <wp:inline distT="0" distB="0" distL="0" distR="0" wp14:anchorId="3E58649C" wp14:editId="52182C09">
            <wp:extent cx="5486400" cy="3965575"/>
            <wp:effectExtent l="0" t="0" r="0" b="0"/>
            <wp:docPr id="4391522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52232" name=""/>
                    <pic:cNvPicPr/>
                  </pic:nvPicPr>
                  <pic:blipFill>
                    <a:blip r:embed="rId17"/>
                    <a:stretch>
                      <a:fillRect/>
                    </a:stretch>
                  </pic:blipFill>
                  <pic:spPr>
                    <a:xfrm>
                      <a:off x="0" y="0"/>
                      <a:ext cx="5486400" cy="3965575"/>
                    </a:xfrm>
                    <a:prstGeom prst="rect">
                      <a:avLst/>
                    </a:prstGeom>
                  </pic:spPr>
                </pic:pic>
              </a:graphicData>
            </a:graphic>
          </wp:inline>
        </w:drawing>
      </w:r>
      <w:r w:rsidRPr="00225D5A">
        <w:rPr>
          <w:noProof/>
        </w:rPr>
        <w:t xml:space="preserve"> </w:t>
      </w:r>
      <w:r w:rsidRPr="00225D5A">
        <w:rPr>
          <w:noProof/>
        </w:rPr>
        <w:drawing>
          <wp:inline distT="0" distB="0" distL="0" distR="0" wp14:anchorId="21DD55F0" wp14:editId="7A1C146A">
            <wp:extent cx="5486400" cy="3092450"/>
            <wp:effectExtent l="0" t="0" r="0" b="0"/>
            <wp:docPr id="18190733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73389" name="Рисунок 1"/>
                    <pic:cNvPicPr/>
                  </pic:nvPicPr>
                  <pic:blipFill>
                    <a:blip r:embed="rId18"/>
                    <a:stretch>
                      <a:fillRect/>
                    </a:stretch>
                  </pic:blipFill>
                  <pic:spPr>
                    <a:xfrm>
                      <a:off x="0" y="0"/>
                      <a:ext cx="5486400" cy="3092450"/>
                    </a:xfrm>
                    <a:prstGeom prst="rect">
                      <a:avLst/>
                    </a:prstGeom>
                  </pic:spPr>
                </pic:pic>
              </a:graphicData>
            </a:graphic>
          </wp:inline>
        </w:drawing>
      </w:r>
      <w:r w:rsidRPr="00225D5A">
        <w:rPr>
          <w:noProof/>
        </w:rPr>
        <w:t xml:space="preserve"> </w:t>
      </w:r>
      <w:r w:rsidRPr="00225D5A">
        <w:rPr>
          <w:rFonts w:ascii="Times New Roman" w:hAnsi="Times New Roman" w:cs="Times New Roman"/>
          <w:noProof/>
        </w:rPr>
        <w:lastRenderedPageBreak/>
        <w:drawing>
          <wp:inline distT="0" distB="0" distL="0" distR="0" wp14:anchorId="2E93F551" wp14:editId="290F3A8A">
            <wp:extent cx="5166808" cy="4503810"/>
            <wp:effectExtent l="0" t="0" r="0" b="0"/>
            <wp:docPr id="137966987" name="Рисунок 1" descr="Изображение выглядит как текст, снимок экрана, меню,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6987" name="Рисунок 1" descr="Изображение выглядит как текст, снимок экрана, меню, число&#10;&#10;Автоматически созданное описание"/>
                    <pic:cNvPicPr/>
                  </pic:nvPicPr>
                  <pic:blipFill>
                    <a:blip r:embed="rId19"/>
                    <a:stretch>
                      <a:fillRect/>
                    </a:stretch>
                  </pic:blipFill>
                  <pic:spPr>
                    <a:xfrm>
                      <a:off x="0" y="0"/>
                      <a:ext cx="5166808" cy="4503810"/>
                    </a:xfrm>
                    <a:prstGeom prst="rect">
                      <a:avLst/>
                    </a:prstGeom>
                  </pic:spPr>
                </pic:pic>
              </a:graphicData>
            </a:graphic>
          </wp:inline>
        </w:drawing>
      </w:r>
      <w:r w:rsidRPr="00225D5A">
        <w:rPr>
          <w:noProof/>
        </w:rPr>
        <w:t xml:space="preserve"> </w:t>
      </w:r>
      <w:r w:rsidRPr="00225D5A">
        <w:rPr>
          <w:noProof/>
        </w:rPr>
        <w:drawing>
          <wp:inline distT="0" distB="0" distL="0" distR="0" wp14:anchorId="78C0C4B8" wp14:editId="2753FD7D">
            <wp:extent cx="5486400" cy="3092450"/>
            <wp:effectExtent l="0" t="0" r="0" b="0"/>
            <wp:docPr id="253578083" name="Рисунок 1" descr="Изображение выглядит как текст, снимок экрана, Шрифт, меню&#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78083" name="Рисунок 1" descr="Изображение выглядит как текст, снимок экрана, Шрифт, меню&#10;&#10;Автоматически созданное описание"/>
                    <pic:cNvPicPr/>
                  </pic:nvPicPr>
                  <pic:blipFill>
                    <a:blip r:embed="rId18"/>
                    <a:stretch>
                      <a:fillRect/>
                    </a:stretch>
                  </pic:blipFill>
                  <pic:spPr>
                    <a:xfrm>
                      <a:off x="0" y="0"/>
                      <a:ext cx="5486400" cy="3092450"/>
                    </a:xfrm>
                    <a:prstGeom prst="rect">
                      <a:avLst/>
                    </a:prstGeom>
                  </pic:spPr>
                </pic:pic>
              </a:graphicData>
            </a:graphic>
          </wp:inline>
        </w:drawing>
      </w:r>
    </w:p>
    <w:p w14:paraId="744CAAB3" w14:textId="77777777" w:rsidR="00EF6AD6" w:rsidRPr="000768CE" w:rsidRDefault="00000000" w:rsidP="00676ABD">
      <w:pPr>
        <w:pStyle w:val="21"/>
        <w:jc w:val="both"/>
        <w:rPr>
          <w:rFonts w:ascii="Times New Roman" w:hAnsi="Times New Roman" w:cs="Times New Roman"/>
        </w:rPr>
      </w:pPr>
      <w:r w:rsidRPr="000768CE">
        <w:rPr>
          <w:rFonts w:ascii="Times New Roman" w:hAnsi="Times New Roman" w:cs="Times New Roman"/>
        </w:rPr>
        <w:lastRenderedPageBreak/>
        <w:t>3.5 Model Evaluation</w:t>
      </w:r>
    </w:p>
    <w:p w14:paraId="3013583C" w14:textId="257F9BD6" w:rsidR="00356670" w:rsidRDefault="00356670" w:rsidP="00225D5A">
      <w:pPr>
        <w:jc w:val="both"/>
      </w:pPr>
      <w:r>
        <w:rPr>
          <w:rFonts w:ascii="Times New Roman" w:hAnsi="Times New Roman" w:cs="Times New Roman"/>
        </w:rPr>
        <w:t xml:space="preserve">Model </w:t>
      </w:r>
      <w:r w:rsidRPr="000768CE">
        <w:rPr>
          <w:rFonts w:ascii="Times New Roman" w:hAnsi="Times New Roman" w:cs="Times New Roman"/>
        </w:rPr>
        <w:t>was evaluated using MAE, RMSE, and MAPE metrics. Predicted values were compared with actual values using line plots.</w:t>
      </w:r>
      <w:r w:rsidR="00225D5A" w:rsidRPr="00225D5A">
        <w:t xml:space="preserve"> </w:t>
      </w:r>
    </w:p>
    <w:p w14:paraId="457999C8" w14:textId="094376EF" w:rsidR="00225D5A" w:rsidRPr="00225D5A" w:rsidRDefault="00225D5A" w:rsidP="00225D5A">
      <w:pPr>
        <w:jc w:val="both"/>
        <w:rPr>
          <w:rFonts w:ascii="Times New Roman" w:hAnsi="Times New Roman" w:cs="Times New Roman"/>
        </w:rPr>
      </w:pPr>
      <w:r w:rsidRPr="00225D5A">
        <w:rPr>
          <w:rFonts w:ascii="Times New Roman" w:hAnsi="Times New Roman" w:cs="Times New Roman"/>
        </w:rPr>
        <w:t>ARIMA Model Evaluation:</w:t>
      </w:r>
    </w:p>
    <w:p w14:paraId="650D791A" w14:textId="77777777" w:rsidR="00225D5A" w:rsidRPr="00356670" w:rsidRDefault="00225D5A" w:rsidP="00356670">
      <w:pPr>
        <w:pStyle w:val="ae"/>
        <w:numPr>
          <w:ilvl w:val="0"/>
          <w:numId w:val="14"/>
        </w:numPr>
        <w:jc w:val="both"/>
        <w:rPr>
          <w:rFonts w:ascii="Times New Roman" w:hAnsi="Times New Roman" w:cs="Times New Roman"/>
        </w:rPr>
      </w:pPr>
      <w:r w:rsidRPr="00356670">
        <w:rPr>
          <w:rFonts w:ascii="Times New Roman" w:hAnsi="Times New Roman" w:cs="Times New Roman"/>
        </w:rPr>
        <w:t>MAE: 7.87</w:t>
      </w:r>
    </w:p>
    <w:p w14:paraId="50EBC66B" w14:textId="77777777" w:rsidR="00225D5A" w:rsidRPr="00356670" w:rsidRDefault="00225D5A" w:rsidP="00356670">
      <w:pPr>
        <w:pStyle w:val="ae"/>
        <w:numPr>
          <w:ilvl w:val="0"/>
          <w:numId w:val="14"/>
        </w:numPr>
        <w:jc w:val="both"/>
        <w:rPr>
          <w:rFonts w:ascii="Times New Roman" w:hAnsi="Times New Roman" w:cs="Times New Roman"/>
        </w:rPr>
      </w:pPr>
      <w:r w:rsidRPr="00356670">
        <w:rPr>
          <w:rFonts w:ascii="Times New Roman" w:hAnsi="Times New Roman" w:cs="Times New Roman"/>
        </w:rPr>
        <w:t>RMSE: 11.39</w:t>
      </w:r>
    </w:p>
    <w:p w14:paraId="0027C6E6" w14:textId="77777777" w:rsidR="00225D5A" w:rsidRPr="00356670" w:rsidRDefault="00225D5A" w:rsidP="00356670">
      <w:pPr>
        <w:pStyle w:val="ae"/>
        <w:numPr>
          <w:ilvl w:val="0"/>
          <w:numId w:val="14"/>
        </w:numPr>
        <w:jc w:val="both"/>
        <w:rPr>
          <w:rFonts w:ascii="Times New Roman" w:hAnsi="Times New Roman" w:cs="Times New Roman"/>
        </w:rPr>
      </w:pPr>
      <w:r w:rsidRPr="00356670">
        <w:rPr>
          <w:rFonts w:ascii="Times New Roman" w:hAnsi="Times New Roman" w:cs="Times New Roman"/>
        </w:rPr>
        <w:t xml:space="preserve">MAPE: </w:t>
      </w:r>
      <w:proofErr w:type="spellStart"/>
      <w:r w:rsidRPr="00356670">
        <w:rPr>
          <w:rFonts w:ascii="Times New Roman" w:hAnsi="Times New Roman" w:cs="Times New Roman"/>
        </w:rPr>
        <w:t>NaN</w:t>
      </w:r>
      <w:proofErr w:type="spellEnd"/>
    </w:p>
    <w:p w14:paraId="31EF9A19" w14:textId="7A863245" w:rsidR="00225D5A" w:rsidRPr="00225D5A" w:rsidRDefault="00225D5A" w:rsidP="00225D5A">
      <w:pPr>
        <w:jc w:val="both"/>
        <w:rPr>
          <w:rFonts w:ascii="Times New Roman" w:hAnsi="Times New Roman" w:cs="Times New Roman"/>
        </w:rPr>
      </w:pPr>
      <w:r w:rsidRPr="00225D5A">
        <w:rPr>
          <w:rFonts w:ascii="Times New Roman" w:hAnsi="Times New Roman" w:cs="Times New Roman"/>
        </w:rPr>
        <w:t>Holt-Winters Model Evaluation:</w:t>
      </w:r>
    </w:p>
    <w:p w14:paraId="4FF782F6" w14:textId="77777777" w:rsidR="00225D5A" w:rsidRPr="00356670" w:rsidRDefault="00225D5A" w:rsidP="00356670">
      <w:pPr>
        <w:pStyle w:val="ae"/>
        <w:numPr>
          <w:ilvl w:val="0"/>
          <w:numId w:val="16"/>
        </w:numPr>
        <w:jc w:val="both"/>
        <w:rPr>
          <w:rFonts w:ascii="Times New Roman" w:hAnsi="Times New Roman" w:cs="Times New Roman"/>
        </w:rPr>
      </w:pPr>
      <w:r w:rsidRPr="00356670">
        <w:rPr>
          <w:rFonts w:ascii="Times New Roman" w:hAnsi="Times New Roman" w:cs="Times New Roman"/>
        </w:rPr>
        <w:t>MAE: 14.96</w:t>
      </w:r>
    </w:p>
    <w:p w14:paraId="6567E72A" w14:textId="77777777" w:rsidR="00225D5A" w:rsidRPr="00356670" w:rsidRDefault="00225D5A" w:rsidP="00356670">
      <w:pPr>
        <w:pStyle w:val="ae"/>
        <w:numPr>
          <w:ilvl w:val="0"/>
          <w:numId w:val="16"/>
        </w:numPr>
        <w:jc w:val="both"/>
        <w:rPr>
          <w:rFonts w:ascii="Times New Roman" w:hAnsi="Times New Roman" w:cs="Times New Roman"/>
        </w:rPr>
      </w:pPr>
      <w:r w:rsidRPr="00356670">
        <w:rPr>
          <w:rFonts w:ascii="Times New Roman" w:hAnsi="Times New Roman" w:cs="Times New Roman"/>
        </w:rPr>
        <w:t>RMSE: 17.64</w:t>
      </w:r>
    </w:p>
    <w:p w14:paraId="5E1C2141" w14:textId="77777777" w:rsidR="00225D5A" w:rsidRPr="00356670" w:rsidRDefault="00225D5A" w:rsidP="00356670">
      <w:pPr>
        <w:pStyle w:val="ae"/>
        <w:numPr>
          <w:ilvl w:val="0"/>
          <w:numId w:val="16"/>
        </w:numPr>
        <w:jc w:val="both"/>
        <w:rPr>
          <w:rFonts w:ascii="Times New Roman" w:hAnsi="Times New Roman" w:cs="Times New Roman"/>
        </w:rPr>
      </w:pPr>
      <w:r w:rsidRPr="00356670">
        <w:rPr>
          <w:rFonts w:ascii="Times New Roman" w:hAnsi="Times New Roman" w:cs="Times New Roman"/>
        </w:rPr>
        <w:t xml:space="preserve">MAPE: </w:t>
      </w:r>
      <w:proofErr w:type="spellStart"/>
      <w:r w:rsidRPr="00356670">
        <w:rPr>
          <w:rFonts w:ascii="Times New Roman" w:hAnsi="Times New Roman" w:cs="Times New Roman"/>
        </w:rPr>
        <w:t>NaN</w:t>
      </w:r>
      <w:proofErr w:type="spellEnd"/>
    </w:p>
    <w:p w14:paraId="3C3D7CF4" w14:textId="7834A323" w:rsidR="00EF6AD6" w:rsidRDefault="00225D5A" w:rsidP="00225D5A">
      <w:pPr>
        <w:jc w:val="both"/>
        <w:rPr>
          <w:rFonts w:ascii="Times New Roman" w:hAnsi="Times New Roman" w:cs="Times New Roman"/>
        </w:rPr>
      </w:pPr>
      <w:r w:rsidRPr="00225D5A">
        <w:rPr>
          <w:rFonts w:ascii="Times New Roman" w:hAnsi="Times New Roman" w:cs="Times New Roman"/>
        </w:rPr>
        <w:t>The visualizations compare actual CO(GT) values with predicted values over the last 30 days. The ARIMA model outperforms the Holt-Winters model with lower MAE and RMSE. MAPE could not be calculated due to data issues.</w:t>
      </w:r>
    </w:p>
    <w:p w14:paraId="6D9B799C" w14:textId="1E04FEE3" w:rsidR="00356670" w:rsidRPr="000768CE" w:rsidRDefault="00356670" w:rsidP="00225D5A">
      <w:pPr>
        <w:jc w:val="both"/>
        <w:rPr>
          <w:rFonts w:ascii="Times New Roman" w:hAnsi="Times New Roman" w:cs="Times New Roman"/>
        </w:rPr>
      </w:pPr>
      <w:r w:rsidRPr="00356670">
        <w:rPr>
          <w:rFonts w:ascii="Times New Roman" w:hAnsi="Times New Roman" w:cs="Times New Roman"/>
          <w:noProof/>
        </w:rPr>
        <w:lastRenderedPageBreak/>
        <w:drawing>
          <wp:inline distT="0" distB="0" distL="0" distR="0" wp14:anchorId="04519932" wp14:editId="44B5B9A1">
            <wp:extent cx="5486400" cy="2881630"/>
            <wp:effectExtent l="0" t="0" r="0" b="0"/>
            <wp:docPr id="1458328246" name="Рисунок 1"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28246" name="Рисунок 1" descr="Изображение выглядит как текст, диаграмма, линия, График&#10;&#10;Автоматически созданное описание"/>
                    <pic:cNvPicPr/>
                  </pic:nvPicPr>
                  <pic:blipFill>
                    <a:blip r:embed="rId20"/>
                    <a:stretch>
                      <a:fillRect/>
                    </a:stretch>
                  </pic:blipFill>
                  <pic:spPr>
                    <a:xfrm>
                      <a:off x="0" y="0"/>
                      <a:ext cx="5486400" cy="2881630"/>
                    </a:xfrm>
                    <a:prstGeom prst="rect">
                      <a:avLst/>
                    </a:prstGeom>
                  </pic:spPr>
                </pic:pic>
              </a:graphicData>
            </a:graphic>
          </wp:inline>
        </w:drawing>
      </w:r>
      <w:r w:rsidRPr="00356670">
        <w:rPr>
          <w:noProof/>
        </w:rPr>
        <w:t xml:space="preserve"> </w:t>
      </w:r>
      <w:r w:rsidRPr="00356670">
        <w:rPr>
          <w:rFonts w:ascii="Times New Roman" w:hAnsi="Times New Roman" w:cs="Times New Roman"/>
          <w:noProof/>
        </w:rPr>
        <w:drawing>
          <wp:inline distT="0" distB="0" distL="0" distR="0" wp14:anchorId="40CFB24E" wp14:editId="7A485267">
            <wp:extent cx="5486400" cy="2881630"/>
            <wp:effectExtent l="0" t="0" r="0" b="0"/>
            <wp:docPr id="1035815081" name="Рисунок 1"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15081" name="Рисунок 1" descr="Изображение выглядит как текст, диаграмма, линия, График&#10;&#10;Автоматически созданное описание"/>
                    <pic:cNvPicPr/>
                  </pic:nvPicPr>
                  <pic:blipFill>
                    <a:blip r:embed="rId21"/>
                    <a:stretch>
                      <a:fillRect/>
                    </a:stretch>
                  </pic:blipFill>
                  <pic:spPr>
                    <a:xfrm>
                      <a:off x="0" y="0"/>
                      <a:ext cx="5486400" cy="2881630"/>
                    </a:xfrm>
                    <a:prstGeom prst="rect">
                      <a:avLst/>
                    </a:prstGeom>
                  </pic:spPr>
                </pic:pic>
              </a:graphicData>
            </a:graphic>
          </wp:inline>
        </w:drawing>
      </w:r>
    </w:p>
    <w:p w14:paraId="1DEF7416" w14:textId="77777777" w:rsidR="00EF6AD6" w:rsidRPr="000768CE" w:rsidRDefault="00000000" w:rsidP="00676ABD">
      <w:pPr>
        <w:pStyle w:val="21"/>
        <w:jc w:val="both"/>
        <w:rPr>
          <w:rFonts w:ascii="Times New Roman" w:hAnsi="Times New Roman" w:cs="Times New Roman"/>
        </w:rPr>
      </w:pPr>
      <w:r w:rsidRPr="000768CE">
        <w:rPr>
          <w:rFonts w:ascii="Times New Roman" w:hAnsi="Times New Roman" w:cs="Times New Roman"/>
        </w:rPr>
        <w:t>3.6 Visualization and Results</w:t>
      </w:r>
    </w:p>
    <w:p w14:paraId="1B14D35B" w14:textId="1D1C8E43" w:rsidR="00356670" w:rsidRPr="00356670" w:rsidRDefault="00356670" w:rsidP="00356670">
      <w:pPr>
        <w:jc w:val="both"/>
        <w:rPr>
          <w:rFonts w:ascii="Times New Roman" w:hAnsi="Times New Roman" w:cs="Times New Roman"/>
        </w:rPr>
      </w:pPr>
      <w:r w:rsidRPr="00356670">
        <w:rPr>
          <w:rFonts w:ascii="Times New Roman" w:hAnsi="Times New Roman" w:cs="Times New Roman"/>
        </w:rPr>
        <w:t>Time Series Analysis:</w:t>
      </w:r>
    </w:p>
    <w:p w14:paraId="08FD0C86" w14:textId="77777777" w:rsidR="00356670" w:rsidRPr="00356670" w:rsidRDefault="00356670" w:rsidP="00356670">
      <w:pPr>
        <w:jc w:val="both"/>
        <w:rPr>
          <w:rFonts w:ascii="Times New Roman" w:hAnsi="Times New Roman" w:cs="Times New Roman"/>
        </w:rPr>
      </w:pPr>
      <w:r w:rsidRPr="00356670">
        <w:rPr>
          <w:rFonts w:ascii="Times New Roman" w:hAnsi="Times New Roman" w:cs="Times New Roman"/>
        </w:rPr>
        <w:t>The time series data for CO(GT), Temperature (T), and Relative Humidity (RH) was visualized to identify trends and patterns.</w:t>
      </w:r>
    </w:p>
    <w:p w14:paraId="6ED62893" w14:textId="4E9D2376" w:rsidR="00356670" w:rsidRPr="00356670" w:rsidRDefault="00356670" w:rsidP="00356670">
      <w:pPr>
        <w:jc w:val="both"/>
        <w:rPr>
          <w:rFonts w:ascii="Times New Roman" w:hAnsi="Times New Roman" w:cs="Times New Roman"/>
        </w:rPr>
      </w:pPr>
      <w:r w:rsidRPr="00356670">
        <w:rPr>
          <w:rFonts w:ascii="Times New Roman" w:hAnsi="Times New Roman" w:cs="Times New Roman"/>
        </w:rPr>
        <w:t>Seasonal decomposition of the CO(GT) data revealed distinct trends, seasonal, and residual components, providing insights into the underlying structures of the data.</w:t>
      </w:r>
    </w:p>
    <w:p w14:paraId="20BADFE8" w14:textId="6B8A5397" w:rsidR="00356670" w:rsidRPr="00356670" w:rsidRDefault="00356670" w:rsidP="00356670">
      <w:pPr>
        <w:jc w:val="both"/>
        <w:rPr>
          <w:rFonts w:ascii="Times New Roman" w:hAnsi="Times New Roman" w:cs="Times New Roman"/>
        </w:rPr>
      </w:pPr>
      <w:r w:rsidRPr="00356670">
        <w:rPr>
          <w:rFonts w:ascii="Times New Roman" w:hAnsi="Times New Roman" w:cs="Times New Roman"/>
        </w:rPr>
        <w:t>Forecasting Methods:</w:t>
      </w:r>
    </w:p>
    <w:p w14:paraId="3C2C8C37" w14:textId="77777777" w:rsidR="00356670" w:rsidRPr="00356670" w:rsidRDefault="00356670" w:rsidP="00356670">
      <w:pPr>
        <w:pStyle w:val="ae"/>
        <w:numPr>
          <w:ilvl w:val="0"/>
          <w:numId w:val="19"/>
        </w:numPr>
        <w:jc w:val="both"/>
        <w:rPr>
          <w:rFonts w:ascii="Times New Roman" w:hAnsi="Times New Roman" w:cs="Times New Roman"/>
        </w:rPr>
      </w:pPr>
      <w:r w:rsidRPr="00356670">
        <w:rPr>
          <w:rFonts w:ascii="Times New Roman" w:hAnsi="Times New Roman" w:cs="Times New Roman"/>
        </w:rPr>
        <w:t>ARIMA Model:</w:t>
      </w:r>
    </w:p>
    <w:p w14:paraId="140BF805" w14:textId="77777777" w:rsidR="00356670" w:rsidRPr="00356670" w:rsidRDefault="00356670" w:rsidP="00356670">
      <w:pPr>
        <w:jc w:val="both"/>
        <w:rPr>
          <w:rFonts w:ascii="Times New Roman" w:hAnsi="Times New Roman" w:cs="Times New Roman"/>
        </w:rPr>
      </w:pPr>
    </w:p>
    <w:p w14:paraId="2A3689B8" w14:textId="77777777" w:rsidR="00356670" w:rsidRPr="00356670" w:rsidRDefault="00356670" w:rsidP="00356670">
      <w:pPr>
        <w:pStyle w:val="ae"/>
        <w:numPr>
          <w:ilvl w:val="0"/>
          <w:numId w:val="17"/>
        </w:numPr>
        <w:jc w:val="both"/>
        <w:rPr>
          <w:rFonts w:ascii="Times New Roman" w:hAnsi="Times New Roman" w:cs="Times New Roman"/>
        </w:rPr>
      </w:pPr>
      <w:r w:rsidRPr="00356670">
        <w:rPr>
          <w:rFonts w:ascii="Times New Roman" w:hAnsi="Times New Roman" w:cs="Times New Roman"/>
        </w:rPr>
        <w:t>MAE: 7.87</w:t>
      </w:r>
    </w:p>
    <w:p w14:paraId="094E30A3" w14:textId="77777777" w:rsidR="00356670" w:rsidRPr="00356670" w:rsidRDefault="00356670" w:rsidP="00356670">
      <w:pPr>
        <w:pStyle w:val="ae"/>
        <w:numPr>
          <w:ilvl w:val="0"/>
          <w:numId w:val="17"/>
        </w:numPr>
        <w:jc w:val="both"/>
        <w:rPr>
          <w:rFonts w:ascii="Times New Roman" w:hAnsi="Times New Roman" w:cs="Times New Roman"/>
        </w:rPr>
      </w:pPr>
      <w:r w:rsidRPr="00356670">
        <w:rPr>
          <w:rFonts w:ascii="Times New Roman" w:hAnsi="Times New Roman" w:cs="Times New Roman"/>
        </w:rPr>
        <w:t>RMSE: 11.39</w:t>
      </w:r>
    </w:p>
    <w:p w14:paraId="17AC9A0F" w14:textId="77777777" w:rsidR="00356670" w:rsidRPr="00356670" w:rsidRDefault="00356670" w:rsidP="00356670">
      <w:pPr>
        <w:pStyle w:val="ae"/>
        <w:numPr>
          <w:ilvl w:val="0"/>
          <w:numId w:val="17"/>
        </w:numPr>
        <w:jc w:val="both"/>
        <w:rPr>
          <w:rFonts w:ascii="Times New Roman" w:hAnsi="Times New Roman" w:cs="Times New Roman"/>
        </w:rPr>
      </w:pPr>
      <w:r w:rsidRPr="00356670">
        <w:rPr>
          <w:rFonts w:ascii="Times New Roman" w:hAnsi="Times New Roman" w:cs="Times New Roman"/>
        </w:rPr>
        <w:t xml:space="preserve">MAPE: </w:t>
      </w:r>
      <w:proofErr w:type="spellStart"/>
      <w:r w:rsidRPr="00356670">
        <w:rPr>
          <w:rFonts w:ascii="Times New Roman" w:hAnsi="Times New Roman" w:cs="Times New Roman"/>
        </w:rPr>
        <w:t>NaN</w:t>
      </w:r>
      <w:proofErr w:type="spellEnd"/>
      <w:r w:rsidRPr="00356670">
        <w:rPr>
          <w:rFonts w:ascii="Times New Roman" w:hAnsi="Times New Roman" w:cs="Times New Roman"/>
        </w:rPr>
        <w:t xml:space="preserve"> (due to data issues)</w:t>
      </w:r>
    </w:p>
    <w:p w14:paraId="539EF7CE" w14:textId="77777777" w:rsidR="00356670" w:rsidRPr="00356670" w:rsidRDefault="00356670" w:rsidP="00356670">
      <w:pPr>
        <w:pStyle w:val="ae"/>
        <w:numPr>
          <w:ilvl w:val="0"/>
          <w:numId w:val="17"/>
        </w:numPr>
        <w:jc w:val="both"/>
        <w:rPr>
          <w:rFonts w:ascii="Times New Roman" w:hAnsi="Times New Roman" w:cs="Times New Roman"/>
        </w:rPr>
      </w:pPr>
      <w:r w:rsidRPr="00356670">
        <w:rPr>
          <w:rFonts w:ascii="Times New Roman" w:hAnsi="Times New Roman" w:cs="Times New Roman"/>
        </w:rPr>
        <w:t>The ARIMA model provided a 30-day forecast, closely following the actual data trends.</w:t>
      </w:r>
    </w:p>
    <w:p w14:paraId="47BC8067" w14:textId="4FAA94A3" w:rsidR="00356670" w:rsidRPr="00356670" w:rsidRDefault="00356670" w:rsidP="00356670">
      <w:pPr>
        <w:pStyle w:val="ae"/>
        <w:numPr>
          <w:ilvl w:val="0"/>
          <w:numId w:val="19"/>
        </w:numPr>
        <w:jc w:val="both"/>
        <w:rPr>
          <w:rFonts w:ascii="Times New Roman" w:hAnsi="Times New Roman" w:cs="Times New Roman"/>
        </w:rPr>
      </w:pPr>
      <w:r w:rsidRPr="00356670">
        <w:rPr>
          <w:rFonts w:ascii="Times New Roman" w:hAnsi="Times New Roman" w:cs="Times New Roman"/>
        </w:rPr>
        <w:t>Holt-Winters Exponential Smoothing:</w:t>
      </w:r>
    </w:p>
    <w:p w14:paraId="2596CF54" w14:textId="77777777" w:rsidR="00356670" w:rsidRPr="00356670" w:rsidRDefault="00356670" w:rsidP="00356670">
      <w:pPr>
        <w:pStyle w:val="ae"/>
        <w:numPr>
          <w:ilvl w:val="0"/>
          <w:numId w:val="18"/>
        </w:numPr>
        <w:jc w:val="both"/>
        <w:rPr>
          <w:rFonts w:ascii="Times New Roman" w:hAnsi="Times New Roman" w:cs="Times New Roman"/>
        </w:rPr>
      </w:pPr>
      <w:r w:rsidRPr="00356670">
        <w:rPr>
          <w:rFonts w:ascii="Times New Roman" w:hAnsi="Times New Roman" w:cs="Times New Roman"/>
        </w:rPr>
        <w:t>MAE: 14.96</w:t>
      </w:r>
    </w:p>
    <w:p w14:paraId="259C902D" w14:textId="77777777" w:rsidR="00356670" w:rsidRPr="00356670" w:rsidRDefault="00356670" w:rsidP="00356670">
      <w:pPr>
        <w:pStyle w:val="ae"/>
        <w:numPr>
          <w:ilvl w:val="0"/>
          <w:numId w:val="18"/>
        </w:numPr>
        <w:jc w:val="both"/>
        <w:rPr>
          <w:rFonts w:ascii="Times New Roman" w:hAnsi="Times New Roman" w:cs="Times New Roman"/>
        </w:rPr>
      </w:pPr>
      <w:r w:rsidRPr="00356670">
        <w:rPr>
          <w:rFonts w:ascii="Times New Roman" w:hAnsi="Times New Roman" w:cs="Times New Roman"/>
        </w:rPr>
        <w:t>RMSE: 17.64</w:t>
      </w:r>
    </w:p>
    <w:p w14:paraId="0253CCD8" w14:textId="77777777" w:rsidR="00356670" w:rsidRPr="00356670" w:rsidRDefault="00356670" w:rsidP="00356670">
      <w:pPr>
        <w:pStyle w:val="ae"/>
        <w:numPr>
          <w:ilvl w:val="0"/>
          <w:numId w:val="18"/>
        </w:numPr>
        <w:jc w:val="both"/>
        <w:rPr>
          <w:rFonts w:ascii="Times New Roman" w:hAnsi="Times New Roman" w:cs="Times New Roman"/>
        </w:rPr>
      </w:pPr>
      <w:r w:rsidRPr="00356670">
        <w:rPr>
          <w:rFonts w:ascii="Times New Roman" w:hAnsi="Times New Roman" w:cs="Times New Roman"/>
        </w:rPr>
        <w:t xml:space="preserve">MAPE: </w:t>
      </w:r>
      <w:proofErr w:type="spellStart"/>
      <w:r w:rsidRPr="00356670">
        <w:rPr>
          <w:rFonts w:ascii="Times New Roman" w:hAnsi="Times New Roman" w:cs="Times New Roman"/>
        </w:rPr>
        <w:t>NaN</w:t>
      </w:r>
      <w:proofErr w:type="spellEnd"/>
      <w:r w:rsidRPr="00356670">
        <w:rPr>
          <w:rFonts w:ascii="Times New Roman" w:hAnsi="Times New Roman" w:cs="Times New Roman"/>
        </w:rPr>
        <w:t xml:space="preserve"> (due to data issues)</w:t>
      </w:r>
    </w:p>
    <w:p w14:paraId="0645227F" w14:textId="63E61A50" w:rsidR="007316E0" w:rsidRPr="00356670" w:rsidRDefault="00356670" w:rsidP="00356670">
      <w:pPr>
        <w:pStyle w:val="ae"/>
        <w:numPr>
          <w:ilvl w:val="0"/>
          <w:numId w:val="18"/>
        </w:numPr>
        <w:jc w:val="both"/>
        <w:rPr>
          <w:rFonts w:ascii="Times New Roman" w:hAnsi="Times New Roman" w:cs="Times New Roman"/>
        </w:rPr>
      </w:pPr>
      <w:r w:rsidRPr="00356670">
        <w:rPr>
          <w:rFonts w:ascii="Times New Roman" w:hAnsi="Times New Roman" w:cs="Times New Roman"/>
        </w:rPr>
        <w:t>The Holt-Winters model also provided a 30-day forecast but with higher error metrics compared to the ARIMA model.</w:t>
      </w:r>
    </w:p>
    <w:p w14:paraId="7342DC5E" w14:textId="3109B3C8" w:rsidR="00356670" w:rsidRPr="00356670" w:rsidRDefault="00356670" w:rsidP="00356670">
      <w:pPr>
        <w:pStyle w:val="ae"/>
        <w:numPr>
          <w:ilvl w:val="0"/>
          <w:numId w:val="19"/>
        </w:numPr>
        <w:jc w:val="both"/>
        <w:rPr>
          <w:rFonts w:ascii="Times New Roman" w:hAnsi="Times New Roman" w:cs="Times New Roman"/>
          <w:lang w:val="ru-KZ"/>
        </w:rPr>
      </w:pPr>
      <w:proofErr w:type="spellStart"/>
      <w:r w:rsidRPr="00356670">
        <w:rPr>
          <w:rFonts w:ascii="Times New Roman" w:hAnsi="Times New Roman" w:cs="Times New Roman"/>
          <w:lang w:val="ru-KZ"/>
        </w:rPr>
        <w:t>Random</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Forest</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Regressor</w:t>
      </w:r>
      <w:proofErr w:type="spellEnd"/>
      <w:r w:rsidRPr="00356670">
        <w:rPr>
          <w:rFonts w:ascii="Times New Roman" w:hAnsi="Times New Roman" w:cs="Times New Roman"/>
          <w:lang w:val="ru-KZ"/>
        </w:rPr>
        <w:t>:</w:t>
      </w:r>
    </w:p>
    <w:p w14:paraId="670CEC3F" w14:textId="77777777" w:rsidR="00356670" w:rsidRPr="00356670" w:rsidRDefault="00356670" w:rsidP="00356670">
      <w:pPr>
        <w:pStyle w:val="ae"/>
        <w:numPr>
          <w:ilvl w:val="0"/>
          <w:numId w:val="20"/>
        </w:numPr>
        <w:jc w:val="both"/>
        <w:rPr>
          <w:rFonts w:ascii="Times New Roman" w:hAnsi="Times New Roman" w:cs="Times New Roman"/>
          <w:lang w:val="ru-KZ"/>
        </w:rPr>
      </w:pPr>
      <w:proofErr w:type="spellStart"/>
      <w:r w:rsidRPr="00356670">
        <w:rPr>
          <w:rFonts w:ascii="Times New Roman" w:hAnsi="Times New Roman" w:cs="Times New Roman"/>
          <w:lang w:val="ru-KZ"/>
        </w:rPr>
        <w:t>Mean</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Squared</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Error</w:t>
      </w:r>
      <w:proofErr w:type="spellEnd"/>
      <w:r w:rsidRPr="00356670">
        <w:rPr>
          <w:rFonts w:ascii="Times New Roman" w:hAnsi="Times New Roman" w:cs="Times New Roman"/>
          <w:lang w:val="ru-KZ"/>
        </w:rPr>
        <w:t xml:space="preserve"> (MSE): 683.79</w:t>
      </w:r>
    </w:p>
    <w:p w14:paraId="16E7C149" w14:textId="75D00E84" w:rsidR="00356670" w:rsidRPr="00356670" w:rsidRDefault="00356670" w:rsidP="00356670">
      <w:pPr>
        <w:pStyle w:val="ae"/>
        <w:numPr>
          <w:ilvl w:val="0"/>
          <w:numId w:val="20"/>
        </w:numPr>
        <w:jc w:val="both"/>
        <w:rPr>
          <w:rFonts w:ascii="Times New Roman" w:hAnsi="Times New Roman" w:cs="Times New Roman"/>
          <w:lang w:val="ru-KZ"/>
        </w:rPr>
      </w:pPr>
      <w:r w:rsidRPr="00356670">
        <w:rPr>
          <w:rFonts w:ascii="Times New Roman" w:hAnsi="Times New Roman" w:cs="Times New Roman"/>
          <w:lang w:val="ru-KZ"/>
        </w:rPr>
        <w:t xml:space="preserve">The </w:t>
      </w:r>
      <w:proofErr w:type="spellStart"/>
      <w:r w:rsidRPr="00356670">
        <w:rPr>
          <w:rFonts w:ascii="Times New Roman" w:hAnsi="Times New Roman" w:cs="Times New Roman"/>
          <w:lang w:val="ru-KZ"/>
        </w:rPr>
        <w:t>Random</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Forest</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model</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was</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trained</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on</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the</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dataset</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and</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provided</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predictions</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for</w:t>
      </w:r>
      <w:proofErr w:type="spellEnd"/>
      <w:r w:rsidRPr="00356670">
        <w:rPr>
          <w:rFonts w:ascii="Times New Roman" w:hAnsi="Times New Roman" w:cs="Times New Roman"/>
          <w:lang w:val="ru-KZ"/>
        </w:rPr>
        <w:t xml:space="preserve"> CO(GT) </w:t>
      </w:r>
      <w:proofErr w:type="spellStart"/>
      <w:r w:rsidRPr="00356670">
        <w:rPr>
          <w:rFonts w:ascii="Times New Roman" w:hAnsi="Times New Roman" w:cs="Times New Roman"/>
          <w:lang w:val="ru-KZ"/>
        </w:rPr>
        <w:t>levels</w:t>
      </w:r>
      <w:proofErr w:type="spellEnd"/>
      <w:r w:rsidRPr="00356670">
        <w:rPr>
          <w:rFonts w:ascii="Times New Roman" w:hAnsi="Times New Roman" w:cs="Times New Roman"/>
          <w:lang w:val="ru-KZ"/>
        </w:rPr>
        <w:t xml:space="preserve">. The </w:t>
      </w:r>
      <w:proofErr w:type="spellStart"/>
      <w:r w:rsidRPr="00356670">
        <w:rPr>
          <w:rFonts w:ascii="Times New Roman" w:hAnsi="Times New Roman" w:cs="Times New Roman"/>
          <w:lang w:val="ru-KZ"/>
        </w:rPr>
        <w:t>model's</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performance</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was</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evaluated</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using</w:t>
      </w:r>
      <w:proofErr w:type="spellEnd"/>
      <w:r w:rsidRPr="00356670">
        <w:rPr>
          <w:rFonts w:ascii="Times New Roman" w:hAnsi="Times New Roman" w:cs="Times New Roman"/>
          <w:lang w:val="ru-KZ"/>
        </w:rPr>
        <w:t xml:space="preserve"> MSE, </w:t>
      </w:r>
      <w:proofErr w:type="spellStart"/>
      <w:r w:rsidRPr="00356670">
        <w:rPr>
          <w:rFonts w:ascii="Times New Roman" w:hAnsi="Times New Roman" w:cs="Times New Roman"/>
          <w:lang w:val="ru-KZ"/>
        </w:rPr>
        <w:t>indicating</w:t>
      </w:r>
      <w:proofErr w:type="spellEnd"/>
      <w:r w:rsidRPr="00356670">
        <w:rPr>
          <w:rFonts w:ascii="Times New Roman" w:hAnsi="Times New Roman" w:cs="Times New Roman"/>
          <w:lang w:val="ru-KZ"/>
        </w:rPr>
        <w:t xml:space="preserve"> a </w:t>
      </w:r>
      <w:proofErr w:type="spellStart"/>
      <w:r w:rsidRPr="00356670">
        <w:rPr>
          <w:rFonts w:ascii="Times New Roman" w:hAnsi="Times New Roman" w:cs="Times New Roman"/>
          <w:lang w:val="ru-KZ"/>
        </w:rPr>
        <w:t>reasonable</w:t>
      </w:r>
      <w:proofErr w:type="spellEnd"/>
      <w:r w:rsidRPr="00356670">
        <w:rPr>
          <w:rFonts w:ascii="Times New Roman" w:hAnsi="Times New Roman" w:cs="Times New Roman"/>
          <w:lang w:val="ru-KZ"/>
        </w:rPr>
        <w:t xml:space="preserve"> </w:t>
      </w:r>
      <w:proofErr w:type="spellStart"/>
      <w:r w:rsidRPr="00356670">
        <w:rPr>
          <w:rFonts w:ascii="Times New Roman" w:hAnsi="Times New Roman" w:cs="Times New Roman"/>
          <w:lang w:val="ru-KZ"/>
        </w:rPr>
        <w:t>fit</w:t>
      </w:r>
      <w:proofErr w:type="spellEnd"/>
      <w:r w:rsidRPr="00356670">
        <w:rPr>
          <w:rFonts w:ascii="Times New Roman" w:hAnsi="Times New Roman" w:cs="Times New Roman"/>
          <w:lang w:val="ru-KZ"/>
        </w:rPr>
        <w:t>.</w:t>
      </w:r>
    </w:p>
    <w:p w14:paraId="755A53BA" w14:textId="19B7834E" w:rsidR="00356670" w:rsidRPr="00356670" w:rsidRDefault="00356670" w:rsidP="00356670">
      <w:pPr>
        <w:jc w:val="both"/>
        <w:rPr>
          <w:rFonts w:ascii="Times New Roman" w:hAnsi="Times New Roman" w:cs="Times New Roman"/>
        </w:rPr>
      </w:pPr>
      <w:r w:rsidRPr="00356670">
        <w:rPr>
          <w:rFonts w:ascii="Times New Roman" w:hAnsi="Times New Roman" w:cs="Times New Roman"/>
        </w:rPr>
        <w:t>Insights Gained:</w:t>
      </w:r>
    </w:p>
    <w:p w14:paraId="254AF012" w14:textId="77777777" w:rsidR="00356670" w:rsidRPr="00356670" w:rsidRDefault="00356670" w:rsidP="00356670">
      <w:pPr>
        <w:pStyle w:val="ae"/>
        <w:numPr>
          <w:ilvl w:val="0"/>
          <w:numId w:val="21"/>
        </w:numPr>
        <w:jc w:val="both"/>
        <w:rPr>
          <w:rFonts w:ascii="Times New Roman" w:hAnsi="Times New Roman" w:cs="Times New Roman"/>
        </w:rPr>
      </w:pPr>
      <w:r w:rsidRPr="00356670">
        <w:rPr>
          <w:rFonts w:ascii="Times New Roman" w:hAnsi="Times New Roman" w:cs="Times New Roman"/>
        </w:rPr>
        <w:t>The ARIMA model outperformed the Holt-Winters model in terms of lower MAE and RMSE, making it more suitable for forecasting CO(GT) levels in this dataset.</w:t>
      </w:r>
    </w:p>
    <w:p w14:paraId="46E8B2CA" w14:textId="77777777" w:rsidR="00356670" w:rsidRPr="00356670" w:rsidRDefault="00356670" w:rsidP="00356670">
      <w:pPr>
        <w:pStyle w:val="ae"/>
        <w:numPr>
          <w:ilvl w:val="0"/>
          <w:numId w:val="21"/>
        </w:numPr>
        <w:jc w:val="both"/>
        <w:rPr>
          <w:rFonts w:ascii="Times New Roman" w:hAnsi="Times New Roman" w:cs="Times New Roman"/>
        </w:rPr>
      </w:pPr>
      <w:r w:rsidRPr="00356670">
        <w:rPr>
          <w:rFonts w:ascii="Times New Roman" w:hAnsi="Times New Roman" w:cs="Times New Roman"/>
        </w:rPr>
        <w:t>The Random Forest model provided an alternative machine learning approach, showing potential for capturing complex relationships in the data.</w:t>
      </w:r>
    </w:p>
    <w:p w14:paraId="681FB776" w14:textId="77777777" w:rsidR="00356670" w:rsidRPr="00356670" w:rsidRDefault="00356670" w:rsidP="00356670">
      <w:pPr>
        <w:pStyle w:val="ae"/>
        <w:numPr>
          <w:ilvl w:val="0"/>
          <w:numId w:val="21"/>
        </w:numPr>
        <w:jc w:val="both"/>
        <w:rPr>
          <w:rFonts w:ascii="Times New Roman" w:hAnsi="Times New Roman" w:cs="Times New Roman"/>
        </w:rPr>
      </w:pPr>
      <w:r w:rsidRPr="00356670">
        <w:rPr>
          <w:rFonts w:ascii="Times New Roman" w:hAnsi="Times New Roman" w:cs="Times New Roman"/>
        </w:rPr>
        <w:t>Visualizations of actual vs. predicted values highlighted the effectiveness of the ARIMA model in closely following the observed data trends.</w:t>
      </w:r>
    </w:p>
    <w:p w14:paraId="109CAE91" w14:textId="77B706AC" w:rsidR="00356670" w:rsidRDefault="00356670" w:rsidP="00356670">
      <w:pPr>
        <w:jc w:val="both"/>
        <w:rPr>
          <w:rFonts w:ascii="Times New Roman" w:hAnsi="Times New Roman" w:cs="Times New Roman"/>
        </w:rPr>
      </w:pPr>
      <w:r w:rsidRPr="00356670">
        <w:rPr>
          <w:rFonts w:ascii="Times New Roman" w:hAnsi="Times New Roman" w:cs="Times New Roman"/>
        </w:rPr>
        <w:t>Overall, the analysis demonstrated the utility of different forecasting methods in time series analysis, with the ARIMA model showing the best performance for this specific dataset.</w:t>
      </w:r>
    </w:p>
    <w:p w14:paraId="7C80E3FB" w14:textId="5BAFAE1F" w:rsidR="00EF6AD6" w:rsidRPr="000768CE" w:rsidRDefault="00356670" w:rsidP="007B3FA2">
      <w:pPr>
        <w:rPr>
          <w:rFonts w:ascii="Times New Roman" w:hAnsi="Times New Roman" w:cs="Times New Roman"/>
        </w:rPr>
      </w:pPr>
      <w:r>
        <w:rPr>
          <w:rFonts w:ascii="Times New Roman" w:hAnsi="Times New Roman" w:cs="Times New Roman"/>
        </w:rPr>
        <w:br w:type="page"/>
      </w:r>
    </w:p>
    <w:p w14:paraId="254925F3" w14:textId="77777777" w:rsidR="00EF6AD6" w:rsidRPr="000768CE" w:rsidRDefault="00000000" w:rsidP="00676ABD">
      <w:pPr>
        <w:pStyle w:val="1"/>
        <w:jc w:val="both"/>
        <w:rPr>
          <w:rFonts w:ascii="Times New Roman" w:hAnsi="Times New Roman" w:cs="Times New Roman"/>
        </w:rPr>
      </w:pPr>
      <w:r w:rsidRPr="000768CE">
        <w:rPr>
          <w:rFonts w:ascii="Times New Roman" w:hAnsi="Times New Roman" w:cs="Times New Roman"/>
        </w:rPr>
        <w:lastRenderedPageBreak/>
        <w:t>4. Conclusion</w:t>
      </w:r>
    </w:p>
    <w:p w14:paraId="723B2FD1" w14:textId="512748A0" w:rsidR="00772807" w:rsidRPr="000768CE" w:rsidRDefault="0021289C" w:rsidP="0021289C">
      <w:pPr>
        <w:jc w:val="both"/>
        <w:rPr>
          <w:rFonts w:ascii="Times New Roman" w:hAnsi="Times New Roman" w:cs="Times New Roman"/>
        </w:rPr>
      </w:pPr>
      <w:r w:rsidRPr="0021289C">
        <w:rPr>
          <w:rFonts w:ascii="Times New Roman" w:hAnsi="Times New Roman" w:cs="Times New Roman"/>
        </w:rPr>
        <w:t xml:space="preserve">This research focused on anomaly detection and </w:t>
      </w:r>
      <w:proofErr w:type="gramStart"/>
      <w:r w:rsidRPr="0021289C">
        <w:rPr>
          <w:rFonts w:ascii="Times New Roman" w:hAnsi="Times New Roman" w:cs="Times New Roman"/>
        </w:rPr>
        <w:t>time series</w:t>
      </w:r>
      <w:proofErr w:type="gramEnd"/>
      <w:r w:rsidRPr="0021289C">
        <w:rPr>
          <w:rFonts w:ascii="Times New Roman" w:hAnsi="Times New Roman" w:cs="Times New Roman"/>
        </w:rPr>
        <w:t xml:space="preserve"> forecasting using the NASA Anomaly Detection Dataset (SMAP &amp; MSL) and the Air Quality Data Set from UCI. For anomaly detection, methods like Z-score, Isolation Forest, and One-Class SVM were implemented, with Isolation Forest showing the best performance. For time series forecasting, ARIMA and Holt-Winters models were used, with ARIMA outperforming Holt-Winters in terms of lower MAE and RMSE. The study demonstrated the effectiveness of machine learning and statistical methods in detecting anomalies and forecasting time series data. </w:t>
      </w:r>
    </w:p>
    <w:p w14:paraId="7739A193" w14:textId="77777777" w:rsidR="007316E0" w:rsidRPr="000768CE" w:rsidRDefault="007316E0" w:rsidP="00676ABD">
      <w:pPr>
        <w:jc w:val="both"/>
        <w:rPr>
          <w:rFonts w:ascii="Times New Roman" w:eastAsiaTheme="majorEastAsia" w:hAnsi="Times New Roman" w:cs="Times New Roman"/>
          <w:b/>
          <w:bCs/>
          <w:color w:val="365F91" w:themeColor="accent1" w:themeShade="BF"/>
          <w:sz w:val="28"/>
          <w:szCs w:val="28"/>
        </w:rPr>
      </w:pPr>
      <w:r w:rsidRPr="000768CE">
        <w:rPr>
          <w:rFonts w:ascii="Times New Roman" w:hAnsi="Times New Roman" w:cs="Times New Roman"/>
        </w:rPr>
        <w:br w:type="page"/>
      </w:r>
    </w:p>
    <w:p w14:paraId="2A449A4F" w14:textId="4DE221DB" w:rsidR="00EF6AD6" w:rsidRPr="000768CE" w:rsidRDefault="00000000" w:rsidP="00676ABD">
      <w:pPr>
        <w:pStyle w:val="1"/>
        <w:jc w:val="both"/>
        <w:rPr>
          <w:rFonts w:ascii="Times New Roman" w:hAnsi="Times New Roman" w:cs="Times New Roman"/>
        </w:rPr>
      </w:pPr>
      <w:r w:rsidRPr="000768CE">
        <w:rPr>
          <w:rFonts w:ascii="Times New Roman" w:hAnsi="Times New Roman" w:cs="Times New Roman"/>
        </w:rPr>
        <w:lastRenderedPageBreak/>
        <w:t>5. Recommendations</w:t>
      </w:r>
    </w:p>
    <w:p w14:paraId="24E09BE0" w14:textId="77777777" w:rsidR="00EF6AD6" w:rsidRPr="000768CE" w:rsidRDefault="00000000" w:rsidP="00676ABD">
      <w:pPr>
        <w:jc w:val="both"/>
        <w:rPr>
          <w:rFonts w:ascii="Times New Roman" w:hAnsi="Times New Roman" w:cs="Times New Roman"/>
        </w:rPr>
      </w:pPr>
      <w:r w:rsidRPr="000768CE">
        <w:rPr>
          <w:rFonts w:ascii="Times New Roman" w:hAnsi="Times New Roman" w:cs="Times New Roman"/>
        </w:rPr>
        <w:t>Future work could explore hybrid models for anomaly detection and advanced deep learning architectures (e.g., LSTMs) for time series forecasting.</w:t>
      </w:r>
    </w:p>
    <w:p w14:paraId="57C89C51" w14:textId="77777777" w:rsidR="00EF6AD6" w:rsidRPr="000768CE" w:rsidRDefault="00000000" w:rsidP="00676ABD">
      <w:pPr>
        <w:pStyle w:val="1"/>
        <w:jc w:val="both"/>
        <w:rPr>
          <w:rFonts w:ascii="Times New Roman" w:hAnsi="Times New Roman" w:cs="Times New Roman"/>
        </w:rPr>
      </w:pPr>
      <w:r w:rsidRPr="000768CE">
        <w:rPr>
          <w:rFonts w:ascii="Times New Roman" w:hAnsi="Times New Roman" w:cs="Times New Roman"/>
        </w:rPr>
        <w:t>6. References</w:t>
      </w:r>
    </w:p>
    <w:p w14:paraId="034C54E8" w14:textId="15E354F4" w:rsidR="006665DE" w:rsidRPr="006665DE" w:rsidRDefault="00EF6AD6" w:rsidP="006665DE">
      <w:pPr>
        <w:pStyle w:val="ae"/>
        <w:numPr>
          <w:ilvl w:val="0"/>
          <w:numId w:val="12"/>
        </w:numPr>
        <w:rPr>
          <w:rFonts w:ascii="Times New Roman" w:hAnsi="Times New Roman" w:cs="Times New Roman"/>
          <w:color w:val="0000FF" w:themeColor="hyperlink"/>
          <w:u w:val="single"/>
        </w:rPr>
      </w:pPr>
      <w:hyperlink r:id="rId22" w:history="1">
        <w:r w:rsidRPr="006665DE">
          <w:rPr>
            <w:rStyle w:val="aff8"/>
            <w:rFonts w:ascii="Times New Roman" w:hAnsi="Times New Roman" w:cs="Times New Roman"/>
          </w:rPr>
          <w:t>Scikit-learn documentation</w:t>
        </w:r>
      </w:hyperlink>
    </w:p>
    <w:p w14:paraId="3B27C075" w14:textId="66D509BC" w:rsidR="006665DE" w:rsidRPr="006665DE" w:rsidRDefault="00EF6AD6" w:rsidP="006665DE">
      <w:pPr>
        <w:pStyle w:val="ae"/>
        <w:numPr>
          <w:ilvl w:val="0"/>
          <w:numId w:val="12"/>
        </w:numPr>
        <w:rPr>
          <w:rFonts w:ascii="Times New Roman" w:hAnsi="Times New Roman" w:cs="Times New Roman"/>
          <w:color w:val="0000FF" w:themeColor="hyperlink"/>
          <w:u w:val="single"/>
        </w:rPr>
      </w:pPr>
      <w:hyperlink r:id="rId23" w:history="1">
        <w:r w:rsidRPr="006665DE">
          <w:rPr>
            <w:rStyle w:val="aff8"/>
            <w:rFonts w:ascii="Times New Roman" w:hAnsi="Times New Roman" w:cs="Times New Roman"/>
          </w:rPr>
          <w:t>Kaggle datasets for anomaly detection and time series analysis</w:t>
        </w:r>
      </w:hyperlink>
    </w:p>
    <w:p w14:paraId="2174B0A4" w14:textId="6296F168" w:rsidR="006665DE" w:rsidRDefault="006665DE" w:rsidP="006665DE">
      <w:pPr>
        <w:pStyle w:val="ae"/>
        <w:numPr>
          <w:ilvl w:val="0"/>
          <w:numId w:val="12"/>
        </w:numPr>
        <w:rPr>
          <w:rFonts w:ascii="Times New Roman" w:hAnsi="Times New Roman" w:cs="Times New Roman"/>
        </w:rPr>
      </w:pPr>
      <w:hyperlink r:id="rId24" w:history="1">
        <w:r w:rsidRPr="006665DE">
          <w:rPr>
            <w:rStyle w:val="aff8"/>
            <w:rFonts w:ascii="Times New Roman" w:hAnsi="Times New Roman" w:cs="Times New Roman"/>
          </w:rPr>
          <w:t>Air Quality Data Set from the UCI Machine Learning Repository</w:t>
        </w:r>
      </w:hyperlink>
    </w:p>
    <w:p w14:paraId="4621B541" w14:textId="2261EAAD" w:rsidR="00EF6AD6" w:rsidRPr="006665DE" w:rsidRDefault="00000000" w:rsidP="006665DE">
      <w:pPr>
        <w:pStyle w:val="ae"/>
        <w:numPr>
          <w:ilvl w:val="0"/>
          <w:numId w:val="12"/>
        </w:numPr>
        <w:rPr>
          <w:rFonts w:ascii="Times New Roman" w:hAnsi="Times New Roman" w:cs="Times New Roman"/>
        </w:rPr>
      </w:pPr>
      <w:r w:rsidRPr="006665DE">
        <w:rPr>
          <w:rFonts w:ascii="Times New Roman" w:hAnsi="Times New Roman" w:cs="Times New Roman"/>
        </w:rPr>
        <w:t>Articles on advanced machine learning techniques</w:t>
      </w:r>
    </w:p>
    <w:p w14:paraId="163352B0" w14:textId="77777777" w:rsidR="00EF6AD6" w:rsidRPr="000768CE" w:rsidRDefault="00000000" w:rsidP="00676ABD">
      <w:pPr>
        <w:pStyle w:val="1"/>
        <w:jc w:val="both"/>
        <w:rPr>
          <w:rFonts w:ascii="Times New Roman" w:hAnsi="Times New Roman" w:cs="Times New Roman"/>
        </w:rPr>
      </w:pPr>
      <w:r w:rsidRPr="000768CE">
        <w:rPr>
          <w:rFonts w:ascii="Times New Roman" w:hAnsi="Times New Roman" w:cs="Times New Roman"/>
        </w:rPr>
        <w:t>7. Appendices</w:t>
      </w:r>
    </w:p>
    <w:p w14:paraId="49F7D5C5" w14:textId="41115FAE" w:rsidR="00EF6AD6" w:rsidRPr="000768CE" w:rsidRDefault="00000000" w:rsidP="00676ABD">
      <w:pPr>
        <w:jc w:val="both"/>
        <w:rPr>
          <w:rFonts w:ascii="Times New Roman" w:hAnsi="Times New Roman" w:cs="Times New Roman"/>
        </w:rPr>
      </w:pPr>
      <w:r w:rsidRPr="000768CE">
        <w:rPr>
          <w:rFonts w:ascii="Times New Roman" w:hAnsi="Times New Roman" w:cs="Times New Roman"/>
        </w:rPr>
        <w:t>Include code snippets, detailed visualizations, or additional analyses here.</w:t>
      </w:r>
      <w:r w:rsidR="006665DE" w:rsidRPr="006665DE">
        <w:rPr>
          <w:noProof/>
        </w:rPr>
        <w:t xml:space="preserve"> </w:t>
      </w:r>
      <w:r w:rsidR="006665DE" w:rsidRPr="006665DE">
        <w:rPr>
          <w:noProof/>
        </w:rPr>
        <w:drawing>
          <wp:inline distT="0" distB="0" distL="0" distR="0" wp14:anchorId="4C01EB2C" wp14:editId="52905AFF">
            <wp:extent cx="3635055" cy="4496190"/>
            <wp:effectExtent l="0" t="0" r="3810" b="0"/>
            <wp:docPr id="1412331684" name="Рисунок 1" descr="Изображение выглядит как текст, меню,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31684" name="Рисунок 1" descr="Изображение выглядит как текст, меню, снимок экрана, Шрифт&#10;&#10;Автоматически созданное описание"/>
                    <pic:cNvPicPr/>
                  </pic:nvPicPr>
                  <pic:blipFill>
                    <a:blip r:embed="rId25"/>
                    <a:stretch>
                      <a:fillRect/>
                    </a:stretch>
                  </pic:blipFill>
                  <pic:spPr>
                    <a:xfrm>
                      <a:off x="0" y="0"/>
                      <a:ext cx="3635055" cy="4496190"/>
                    </a:xfrm>
                    <a:prstGeom prst="rect">
                      <a:avLst/>
                    </a:prstGeom>
                  </pic:spPr>
                </pic:pic>
              </a:graphicData>
            </a:graphic>
          </wp:inline>
        </w:drawing>
      </w:r>
      <w:r w:rsidR="006665DE" w:rsidRPr="006665DE">
        <w:rPr>
          <w:noProof/>
        </w:rPr>
        <w:t xml:space="preserve"> </w:t>
      </w:r>
      <w:r w:rsidR="006665DE" w:rsidRPr="006665DE">
        <w:rPr>
          <w:noProof/>
        </w:rPr>
        <w:lastRenderedPageBreak/>
        <w:drawing>
          <wp:inline distT="0" distB="0" distL="0" distR="0" wp14:anchorId="113A0B26" wp14:editId="099A47A1">
            <wp:extent cx="5486400" cy="3524250"/>
            <wp:effectExtent l="0" t="0" r="0" b="0"/>
            <wp:docPr id="1444948495"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48495" name="Рисунок 1" descr="Изображение выглядит как текст, снимок экрана&#10;&#10;Автоматически созданное описание"/>
                    <pic:cNvPicPr/>
                  </pic:nvPicPr>
                  <pic:blipFill>
                    <a:blip r:embed="rId26"/>
                    <a:stretch>
                      <a:fillRect/>
                    </a:stretch>
                  </pic:blipFill>
                  <pic:spPr>
                    <a:xfrm>
                      <a:off x="0" y="0"/>
                      <a:ext cx="5486400" cy="3524250"/>
                    </a:xfrm>
                    <a:prstGeom prst="rect">
                      <a:avLst/>
                    </a:prstGeom>
                  </pic:spPr>
                </pic:pic>
              </a:graphicData>
            </a:graphic>
          </wp:inline>
        </w:drawing>
      </w:r>
      <w:r w:rsidR="006665DE" w:rsidRPr="006665DE">
        <w:rPr>
          <w:noProof/>
        </w:rPr>
        <w:t xml:space="preserve"> </w:t>
      </w:r>
      <w:r w:rsidR="006665DE" w:rsidRPr="006665DE">
        <w:rPr>
          <w:noProof/>
        </w:rPr>
        <w:lastRenderedPageBreak/>
        <w:drawing>
          <wp:inline distT="0" distB="0" distL="0" distR="0" wp14:anchorId="1EEC5825" wp14:editId="3B9CC41B">
            <wp:extent cx="3756986" cy="4846740"/>
            <wp:effectExtent l="0" t="0" r="0" b="0"/>
            <wp:docPr id="64130121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01210" name="Рисунок 1" descr="Изображение выглядит как текст, снимок экрана, Шрифт&#10;&#10;Автоматически созданное описание"/>
                    <pic:cNvPicPr/>
                  </pic:nvPicPr>
                  <pic:blipFill>
                    <a:blip r:embed="rId27"/>
                    <a:stretch>
                      <a:fillRect/>
                    </a:stretch>
                  </pic:blipFill>
                  <pic:spPr>
                    <a:xfrm>
                      <a:off x="0" y="0"/>
                      <a:ext cx="3756986" cy="4846740"/>
                    </a:xfrm>
                    <a:prstGeom prst="rect">
                      <a:avLst/>
                    </a:prstGeom>
                  </pic:spPr>
                </pic:pic>
              </a:graphicData>
            </a:graphic>
          </wp:inline>
        </w:drawing>
      </w:r>
      <w:r w:rsidR="006665DE" w:rsidRPr="006665DE">
        <w:rPr>
          <w:noProof/>
        </w:rPr>
        <w:t xml:space="preserve"> </w:t>
      </w:r>
      <w:r w:rsidR="006665DE" w:rsidRPr="006665DE">
        <w:rPr>
          <w:rFonts w:ascii="Times New Roman" w:hAnsi="Times New Roman" w:cs="Times New Roman"/>
          <w:noProof/>
        </w:rPr>
        <w:lastRenderedPageBreak/>
        <w:drawing>
          <wp:inline distT="0" distB="0" distL="0" distR="0" wp14:anchorId="58F3B220" wp14:editId="1876BE4A">
            <wp:extent cx="5486400" cy="4084320"/>
            <wp:effectExtent l="0" t="0" r="0" b="0"/>
            <wp:docPr id="18461451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45105" name=""/>
                    <pic:cNvPicPr/>
                  </pic:nvPicPr>
                  <pic:blipFill>
                    <a:blip r:embed="rId28"/>
                    <a:stretch>
                      <a:fillRect/>
                    </a:stretch>
                  </pic:blipFill>
                  <pic:spPr>
                    <a:xfrm>
                      <a:off x="0" y="0"/>
                      <a:ext cx="5486400" cy="4084320"/>
                    </a:xfrm>
                    <a:prstGeom prst="rect">
                      <a:avLst/>
                    </a:prstGeom>
                  </pic:spPr>
                </pic:pic>
              </a:graphicData>
            </a:graphic>
          </wp:inline>
        </w:drawing>
      </w:r>
      <w:r w:rsidR="006665DE" w:rsidRPr="006665DE">
        <w:rPr>
          <w:noProof/>
        </w:rPr>
        <w:t xml:space="preserve"> </w:t>
      </w:r>
      <w:r w:rsidR="006665DE" w:rsidRPr="006665DE">
        <w:rPr>
          <w:noProof/>
        </w:rPr>
        <w:drawing>
          <wp:inline distT="0" distB="0" distL="0" distR="0" wp14:anchorId="4BC5E235" wp14:editId="36E5C19B">
            <wp:extent cx="5486400" cy="3673475"/>
            <wp:effectExtent l="0" t="0" r="0" b="3175"/>
            <wp:docPr id="242558146"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58146" name="Рисунок 1" descr="Изображение выглядит как текст, снимок экрана&#10;&#10;Автоматически созданное описание"/>
                    <pic:cNvPicPr/>
                  </pic:nvPicPr>
                  <pic:blipFill>
                    <a:blip r:embed="rId29"/>
                    <a:stretch>
                      <a:fillRect/>
                    </a:stretch>
                  </pic:blipFill>
                  <pic:spPr>
                    <a:xfrm>
                      <a:off x="0" y="0"/>
                      <a:ext cx="5486400" cy="3673475"/>
                    </a:xfrm>
                    <a:prstGeom prst="rect">
                      <a:avLst/>
                    </a:prstGeom>
                  </pic:spPr>
                </pic:pic>
              </a:graphicData>
            </a:graphic>
          </wp:inline>
        </w:drawing>
      </w:r>
    </w:p>
    <w:sectPr w:rsidR="00EF6AD6" w:rsidRPr="000768C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7BF683E"/>
    <w:multiLevelType w:val="hybridMultilevel"/>
    <w:tmpl w:val="D2548E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51912B8"/>
    <w:multiLevelType w:val="hybridMultilevel"/>
    <w:tmpl w:val="C5364F0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1991078C"/>
    <w:multiLevelType w:val="hybridMultilevel"/>
    <w:tmpl w:val="EA848F50"/>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93926BC"/>
    <w:multiLevelType w:val="hybridMultilevel"/>
    <w:tmpl w:val="26C473E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29C11877"/>
    <w:multiLevelType w:val="hybridMultilevel"/>
    <w:tmpl w:val="645ED27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35167BB"/>
    <w:multiLevelType w:val="hybridMultilevel"/>
    <w:tmpl w:val="67EAF0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4345F91"/>
    <w:multiLevelType w:val="hybridMultilevel"/>
    <w:tmpl w:val="F3C8F3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605299F"/>
    <w:multiLevelType w:val="hybridMultilevel"/>
    <w:tmpl w:val="E47E326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7" w15:restartNumberingAfterBreak="0">
    <w:nsid w:val="66575F6A"/>
    <w:multiLevelType w:val="hybridMultilevel"/>
    <w:tmpl w:val="868C248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7B2E56E6"/>
    <w:multiLevelType w:val="hybridMultilevel"/>
    <w:tmpl w:val="0BDC3F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7B8E4B8A"/>
    <w:multiLevelType w:val="hybridMultilevel"/>
    <w:tmpl w:val="5A386A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C6B6DCA"/>
    <w:multiLevelType w:val="hybridMultilevel"/>
    <w:tmpl w:val="286C1E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197815824">
    <w:abstractNumId w:val="8"/>
  </w:num>
  <w:num w:numId="2" w16cid:durableId="1019040797">
    <w:abstractNumId w:val="6"/>
  </w:num>
  <w:num w:numId="3" w16cid:durableId="1100638321">
    <w:abstractNumId w:val="5"/>
  </w:num>
  <w:num w:numId="4" w16cid:durableId="789082754">
    <w:abstractNumId w:val="4"/>
  </w:num>
  <w:num w:numId="5" w16cid:durableId="719861884">
    <w:abstractNumId w:val="7"/>
  </w:num>
  <w:num w:numId="6" w16cid:durableId="1825120206">
    <w:abstractNumId w:val="3"/>
  </w:num>
  <w:num w:numId="7" w16cid:durableId="1932081046">
    <w:abstractNumId w:val="2"/>
  </w:num>
  <w:num w:numId="8" w16cid:durableId="163596251">
    <w:abstractNumId w:val="1"/>
  </w:num>
  <w:num w:numId="9" w16cid:durableId="815341065">
    <w:abstractNumId w:val="0"/>
  </w:num>
  <w:num w:numId="10" w16cid:durableId="210457485">
    <w:abstractNumId w:val="9"/>
  </w:num>
  <w:num w:numId="11" w16cid:durableId="1259095342">
    <w:abstractNumId w:val="14"/>
  </w:num>
  <w:num w:numId="12" w16cid:durableId="1311517689">
    <w:abstractNumId w:val="13"/>
  </w:num>
  <w:num w:numId="13" w16cid:durableId="638727874">
    <w:abstractNumId w:val="18"/>
  </w:num>
  <w:num w:numId="14" w16cid:durableId="1193109418">
    <w:abstractNumId w:val="15"/>
  </w:num>
  <w:num w:numId="15" w16cid:durableId="1398750027">
    <w:abstractNumId w:val="17"/>
  </w:num>
  <w:num w:numId="16" w16cid:durableId="934365738">
    <w:abstractNumId w:val="11"/>
  </w:num>
  <w:num w:numId="17" w16cid:durableId="308437368">
    <w:abstractNumId w:val="10"/>
  </w:num>
  <w:num w:numId="18" w16cid:durableId="379089725">
    <w:abstractNumId w:val="12"/>
  </w:num>
  <w:num w:numId="19" w16cid:durableId="1152913945">
    <w:abstractNumId w:val="20"/>
  </w:num>
  <w:num w:numId="20" w16cid:durableId="795296361">
    <w:abstractNumId w:val="16"/>
  </w:num>
  <w:num w:numId="21" w16cid:durableId="111398676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768CE"/>
    <w:rsid w:val="001254BF"/>
    <w:rsid w:val="0015074B"/>
    <w:rsid w:val="0021289C"/>
    <w:rsid w:val="00225D5A"/>
    <w:rsid w:val="00232AA0"/>
    <w:rsid w:val="002614D0"/>
    <w:rsid w:val="0029639D"/>
    <w:rsid w:val="00297E3A"/>
    <w:rsid w:val="00326F90"/>
    <w:rsid w:val="00356670"/>
    <w:rsid w:val="005345AC"/>
    <w:rsid w:val="00580879"/>
    <w:rsid w:val="005F44A9"/>
    <w:rsid w:val="006665DE"/>
    <w:rsid w:val="00676ABD"/>
    <w:rsid w:val="007316E0"/>
    <w:rsid w:val="00772807"/>
    <w:rsid w:val="007B3FA2"/>
    <w:rsid w:val="008A7D31"/>
    <w:rsid w:val="00A54DBE"/>
    <w:rsid w:val="00AA1D8D"/>
    <w:rsid w:val="00B47730"/>
    <w:rsid w:val="00BB2E9D"/>
    <w:rsid w:val="00CB0664"/>
    <w:rsid w:val="00D86C39"/>
    <w:rsid w:val="00EF6AD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2F569FE"/>
  <w14:defaultImageDpi w14:val="300"/>
  <w15:docId w15:val="{137546DE-B1FB-429B-B697-4F0EE159F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Верхний колонтитул Знак"/>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Нижний колонтитул Знак"/>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Заголовок 1 Знак"/>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Заголовок 2 Знак"/>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Заголовок 3 Знак"/>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Заголовок Знак"/>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Подзаголовок Знак"/>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Основной текст Знак"/>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Основной текст 2 Знак"/>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Основной текст 3 Знак"/>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Текст макроса Знак"/>
    <w:basedOn w:val="a2"/>
    <w:link w:val="af3"/>
    <w:uiPriority w:val="99"/>
    <w:rsid w:val="0029639D"/>
    <w:rPr>
      <w:rFonts w:ascii="Courier" w:hAnsi="Courier"/>
      <w:sz w:val="20"/>
      <w:szCs w:val="20"/>
    </w:rPr>
  </w:style>
  <w:style w:type="paragraph" w:styleId="27">
    <w:name w:val="Quote"/>
    <w:basedOn w:val="a1"/>
    <w:next w:val="a1"/>
    <w:link w:val="28"/>
    <w:uiPriority w:val="29"/>
    <w:qFormat/>
    <w:rsid w:val="00FC693F"/>
    <w:rPr>
      <w:i/>
      <w:iCs/>
      <w:color w:val="000000" w:themeColor="text1"/>
    </w:rPr>
  </w:style>
  <w:style w:type="character" w:customStyle="1" w:styleId="28">
    <w:name w:val="Цитата 2 Знак"/>
    <w:basedOn w:val="a2"/>
    <w:link w:val="27"/>
    <w:uiPriority w:val="29"/>
    <w:rsid w:val="00FC693F"/>
    <w:rPr>
      <w:i/>
      <w:iCs/>
      <w:color w:val="000000" w:themeColor="text1"/>
    </w:rPr>
  </w:style>
  <w:style w:type="character" w:customStyle="1" w:styleId="40">
    <w:name w:val="Заголовок 4 Знак"/>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Заголовок 5 Знак"/>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Заголовок 6 Знак"/>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Заголовок 7 Знак"/>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Заголовок 8 Знак"/>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Заголовок 9 Знак"/>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5">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6">
    <w:name w:val="Strong"/>
    <w:basedOn w:val="a2"/>
    <w:uiPriority w:val="22"/>
    <w:qFormat/>
    <w:rsid w:val="00FC693F"/>
    <w:rPr>
      <w:b/>
      <w:bCs/>
    </w:rPr>
  </w:style>
  <w:style w:type="character" w:styleId="af7">
    <w:name w:val="Emphasis"/>
    <w:basedOn w:val="a2"/>
    <w:uiPriority w:val="20"/>
    <w:qFormat/>
    <w:rsid w:val="00FC693F"/>
    <w:rPr>
      <w:i/>
      <w:iCs/>
    </w:rPr>
  </w:style>
  <w:style w:type="paragraph" w:styleId="af8">
    <w:name w:val="Intense Quote"/>
    <w:basedOn w:val="a1"/>
    <w:next w:val="a1"/>
    <w:link w:val="af9"/>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9">
    <w:name w:val="Выделенная цитата Знак"/>
    <w:basedOn w:val="a2"/>
    <w:link w:val="af8"/>
    <w:uiPriority w:val="30"/>
    <w:rsid w:val="00FC693F"/>
    <w:rPr>
      <w:b/>
      <w:bCs/>
      <w:i/>
      <w:iCs/>
      <w:color w:val="4F81BD" w:themeColor="accent1"/>
    </w:rPr>
  </w:style>
  <w:style w:type="character" w:styleId="afa">
    <w:name w:val="Subtle Emphasis"/>
    <w:basedOn w:val="a2"/>
    <w:uiPriority w:val="19"/>
    <w:qFormat/>
    <w:rsid w:val="00FC693F"/>
    <w:rPr>
      <w:i/>
      <w:iCs/>
      <w:color w:val="808080" w:themeColor="text1" w:themeTint="7F"/>
    </w:rPr>
  </w:style>
  <w:style w:type="character" w:styleId="afb">
    <w:name w:val="Intense Emphasis"/>
    <w:basedOn w:val="a2"/>
    <w:uiPriority w:val="21"/>
    <w:qFormat/>
    <w:rsid w:val="00FC693F"/>
    <w:rPr>
      <w:b/>
      <w:bCs/>
      <w:i/>
      <w:iCs/>
      <w:color w:val="4F81BD" w:themeColor="accent1"/>
    </w:rPr>
  </w:style>
  <w:style w:type="character" w:styleId="afc">
    <w:name w:val="Subtle Reference"/>
    <w:basedOn w:val="a2"/>
    <w:uiPriority w:val="31"/>
    <w:qFormat/>
    <w:rsid w:val="00FC693F"/>
    <w:rPr>
      <w:smallCaps/>
      <w:color w:val="C0504D" w:themeColor="accent2"/>
      <w:u w:val="single"/>
    </w:rPr>
  </w:style>
  <w:style w:type="character" w:styleId="afd">
    <w:name w:val="Intense Reference"/>
    <w:basedOn w:val="a2"/>
    <w:uiPriority w:val="32"/>
    <w:qFormat/>
    <w:rsid w:val="00FC693F"/>
    <w:rPr>
      <w:b/>
      <w:bCs/>
      <w:smallCaps/>
      <w:color w:val="C0504D" w:themeColor="accent2"/>
      <w:spacing w:val="5"/>
      <w:u w:val="single"/>
    </w:rPr>
  </w:style>
  <w:style w:type="character" w:styleId="afe">
    <w:name w:val="Book Title"/>
    <w:basedOn w:val="a2"/>
    <w:uiPriority w:val="33"/>
    <w:qFormat/>
    <w:rsid w:val="00FC693F"/>
    <w:rPr>
      <w:b/>
      <w:bCs/>
      <w:smallCaps/>
      <w:spacing w:val="5"/>
    </w:rPr>
  </w:style>
  <w:style w:type="paragraph" w:styleId="aff">
    <w:name w:val="TOC Heading"/>
    <w:basedOn w:val="1"/>
    <w:next w:val="a1"/>
    <w:uiPriority w:val="39"/>
    <w:semiHidden/>
    <w:unhideWhenUsed/>
    <w:qFormat/>
    <w:rsid w:val="00FC693F"/>
    <w:pPr>
      <w:outlineLvl w:val="9"/>
    </w:pPr>
  </w:style>
  <w:style w:type="table" w:styleId="aff0">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1">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2">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3">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9">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a">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b">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4">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5">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6">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7">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aff8">
    <w:name w:val="Hyperlink"/>
    <w:basedOn w:val="a2"/>
    <w:uiPriority w:val="99"/>
    <w:unhideWhenUsed/>
    <w:rsid w:val="00232AA0"/>
    <w:rPr>
      <w:color w:val="0000FF" w:themeColor="hyperlink"/>
      <w:u w:val="single"/>
    </w:rPr>
  </w:style>
  <w:style w:type="character" w:styleId="aff9">
    <w:name w:val="Unresolved Mention"/>
    <w:basedOn w:val="a2"/>
    <w:uiPriority w:val="99"/>
    <w:semiHidden/>
    <w:unhideWhenUsed/>
    <w:rsid w:val="00232A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4597">
      <w:bodyDiv w:val="1"/>
      <w:marLeft w:val="0"/>
      <w:marRight w:val="0"/>
      <w:marTop w:val="0"/>
      <w:marBottom w:val="0"/>
      <w:divBdr>
        <w:top w:val="none" w:sz="0" w:space="0" w:color="auto"/>
        <w:left w:val="none" w:sz="0" w:space="0" w:color="auto"/>
        <w:bottom w:val="none" w:sz="0" w:space="0" w:color="auto"/>
        <w:right w:val="none" w:sz="0" w:space="0" w:color="auto"/>
      </w:divBdr>
      <w:divsChild>
        <w:div w:id="1700742045">
          <w:marLeft w:val="0"/>
          <w:marRight w:val="0"/>
          <w:marTop w:val="0"/>
          <w:marBottom w:val="0"/>
          <w:divBdr>
            <w:top w:val="none" w:sz="0" w:space="0" w:color="auto"/>
            <w:left w:val="none" w:sz="0" w:space="0" w:color="auto"/>
            <w:bottom w:val="none" w:sz="0" w:space="0" w:color="auto"/>
            <w:right w:val="none" w:sz="0" w:space="0" w:color="auto"/>
          </w:divBdr>
          <w:divsChild>
            <w:div w:id="350036578">
              <w:marLeft w:val="0"/>
              <w:marRight w:val="0"/>
              <w:marTop w:val="0"/>
              <w:marBottom w:val="0"/>
              <w:divBdr>
                <w:top w:val="none" w:sz="0" w:space="0" w:color="auto"/>
                <w:left w:val="none" w:sz="0" w:space="0" w:color="auto"/>
                <w:bottom w:val="none" w:sz="0" w:space="0" w:color="auto"/>
                <w:right w:val="none" w:sz="0" w:space="0" w:color="auto"/>
              </w:divBdr>
            </w:div>
            <w:div w:id="59247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7772">
      <w:bodyDiv w:val="1"/>
      <w:marLeft w:val="0"/>
      <w:marRight w:val="0"/>
      <w:marTop w:val="0"/>
      <w:marBottom w:val="0"/>
      <w:divBdr>
        <w:top w:val="none" w:sz="0" w:space="0" w:color="auto"/>
        <w:left w:val="none" w:sz="0" w:space="0" w:color="auto"/>
        <w:bottom w:val="none" w:sz="0" w:space="0" w:color="auto"/>
        <w:right w:val="none" w:sz="0" w:space="0" w:color="auto"/>
      </w:divBdr>
      <w:divsChild>
        <w:div w:id="1160926314">
          <w:marLeft w:val="0"/>
          <w:marRight w:val="0"/>
          <w:marTop w:val="0"/>
          <w:marBottom w:val="0"/>
          <w:divBdr>
            <w:top w:val="none" w:sz="0" w:space="0" w:color="auto"/>
            <w:left w:val="none" w:sz="0" w:space="0" w:color="auto"/>
            <w:bottom w:val="none" w:sz="0" w:space="0" w:color="auto"/>
            <w:right w:val="none" w:sz="0" w:space="0" w:color="auto"/>
          </w:divBdr>
          <w:divsChild>
            <w:div w:id="1708331014">
              <w:marLeft w:val="0"/>
              <w:marRight w:val="0"/>
              <w:marTop w:val="0"/>
              <w:marBottom w:val="0"/>
              <w:divBdr>
                <w:top w:val="none" w:sz="0" w:space="0" w:color="auto"/>
                <w:left w:val="none" w:sz="0" w:space="0" w:color="auto"/>
                <w:bottom w:val="none" w:sz="0" w:space="0" w:color="auto"/>
                <w:right w:val="none" w:sz="0" w:space="0" w:color="auto"/>
              </w:divBdr>
            </w:div>
            <w:div w:id="113201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9166">
      <w:bodyDiv w:val="1"/>
      <w:marLeft w:val="0"/>
      <w:marRight w:val="0"/>
      <w:marTop w:val="0"/>
      <w:marBottom w:val="0"/>
      <w:divBdr>
        <w:top w:val="none" w:sz="0" w:space="0" w:color="auto"/>
        <w:left w:val="none" w:sz="0" w:space="0" w:color="auto"/>
        <w:bottom w:val="none" w:sz="0" w:space="0" w:color="auto"/>
        <w:right w:val="none" w:sz="0" w:space="0" w:color="auto"/>
      </w:divBdr>
    </w:div>
    <w:div w:id="153688197">
      <w:bodyDiv w:val="1"/>
      <w:marLeft w:val="0"/>
      <w:marRight w:val="0"/>
      <w:marTop w:val="0"/>
      <w:marBottom w:val="0"/>
      <w:divBdr>
        <w:top w:val="none" w:sz="0" w:space="0" w:color="auto"/>
        <w:left w:val="none" w:sz="0" w:space="0" w:color="auto"/>
        <w:bottom w:val="none" w:sz="0" w:space="0" w:color="auto"/>
        <w:right w:val="none" w:sz="0" w:space="0" w:color="auto"/>
      </w:divBdr>
    </w:div>
    <w:div w:id="204022572">
      <w:bodyDiv w:val="1"/>
      <w:marLeft w:val="0"/>
      <w:marRight w:val="0"/>
      <w:marTop w:val="0"/>
      <w:marBottom w:val="0"/>
      <w:divBdr>
        <w:top w:val="none" w:sz="0" w:space="0" w:color="auto"/>
        <w:left w:val="none" w:sz="0" w:space="0" w:color="auto"/>
        <w:bottom w:val="none" w:sz="0" w:space="0" w:color="auto"/>
        <w:right w:val="none" w:sz="0" w:space="0" w:color="auto"/>
      </w:divBdr>
      <w:divsChild>
        <w:div w:id="1943948173">
          <w:marLeft w:val="0"/>
          <w:marRight w:val="0"/>
          <w:marTop w:val="0"/>
          <w:marBottom w:val="0"/>
          <w:divBdr>
            <w:top w:val="none" w:sz="0" w:space="0" w:color="auto"/>
            <w:left w:val="none" w:sz="0" w:space="0" w:color="auto"/>
            <w:bottom w:val="none" w:sz="0" w:space="0" w:color="auto"/>
            <w:right w:val="none" w:sz="0" w:space="0" w:color="auto"/>
          </w:divBdr>
          <w:divsChild>
            <w:div w:id="178711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62098">
      <w:bodyDiv w:val="1"/>
      <w:marLeft w:val="0"/>
      <w:marRight w:val="0"/>
      <w:marTop w:val="0"/>
      <w:marBottom w:val="0"/>
      <w:divBdr>
        <w:top w:val="none" w:sz="0" w:space="0" w:color="auto"/>
        <w:left w:val="none" w:sz="0" w:space="0" w:color="auto"/>
        <w:bottom w:val="none" w:sz="0" w:space="0" w:color="auto"/>
        <w:right w:val="none" w:sz="0" w:space="0" w:color="auto"/>
      </w:divBdr>
    </w:div>
    <w:div w:id="548035049">
      <w:bodyDiv w:val="1"/>
      <w:marLeft w:val="0"/>
      <w:marRight w:val="0"/>
      <w:marTop w:val="0"/>
      <w:marBottom w:val="0"/>
      <w:divBdr>
        <w:top w:val="none" w:sz="0" w:space="0" w:color="auto"/>
        <w:left w:val="none" w:sz="0" w:space="0" w:color="auto"/>
        <w:bottom w:val="none" w:sz="0" w:space="0" w:color="auto"/>
        <w:right w:val="none" w:sz="0" w:space="0" w:color="auto"/>
      </w:divBdr>
    </w:div>
    <w:div w:id="657029000">
      <w:bodyDiv w:val="1"/>
      <w:marLeft w:val="0"/>
      <w:marRight w:val="0"/>
      <w:marTop w:val="0"/>
      <w:marBottom w:val="0"/>
      <w:divBdr>
        <w:top w:val="none" w:sz="0" w:space="0" w:color="auto"/>
        <w:left w:val="none" w:sz="0" w:space="0" w:color="auto"/>
        <w:bottom w:val="none" w:sz="0" w:space="0" w:color="auto"/>
        <w:right w:val="none" w:sz="0" w:space="0" w:color="auto"/>
      </w:divBdr>
      <w:divsChild>
        <w:div w:id="1849715981">
          <w:marLeft w:val="0"/>
          <w:marRight w:val="0"/>
          <w:marTop w:val="0"/>
          <w:marBottom w:val="0"/>
          <w:divBdr>
            <w:top w:val="none" w:sz="0" w:space="0" w:color="auto"/>
            <w:left w:val="none" w:sz="0" w:space="0" w:color="auto"/>
            <w:bottom w:val="none" w:sz="0" w:space="0" w:color="auto"/>
            <w:right w:val="none" w:sz="0" w:space="0" w:color="auto"/>
          </w:divBdr>
          <w:divsChild>
            <w:div w:id="981616162">
              <w:marLeft w:val="0"/>
              <w:marRight w:val="0"/>
              <w:marTop w:val="0"/>
              <w:marBottom w:val="0"/>
              <w:divBdr>
                <w:top w:val="none" w:sz="0" w:space="0" w:color="auto"/>
                <w:left w:val="none" w:sz="0" w:space="0" w:color="auto"/>
                <w:bottom w:val="none" w:sz="0" w:space="0" w:color="auto"/>
                <w:right w:val="none" w:sz="0" w:space="0" w:color="auto"/>
              </w:divBdr>
            </w:div>
            <w:div w:id="8648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09280">
      <w:bodyDiv w:val="1"/>
      <w:marLeft w:val="0"/>
      <w:marRight w:val="0"/>
      <w:marTop w:val="0"/>
      <w:marBottom w:val="0"/>
      <w:divBdr>
        <w:top w:val="none" w:sz="0" w:space="0" w:color="auto"/>
        <w:left w:val="none" w:sz="0" w:space="0" w:color="auto"/>
        <w:bottom w:val="none" w:sz="0" w:space="0" w:color="auto"/>
        <w:right w:val="none" w:sz="0" w:space="0" w:color="auto"/>
      </w:divBdr>
    </w:div>
    <w:div w:id="770201574">
      <w:bodyDiv w:val="1"/>
      <w:marLeft w:val="0"/>
      <w:marRight w:val="0"/>
      <w:marTop w:val="0"/>
      <w:marBottom w:val="0"/>
      <w:divBdr>
        <w:top w:val="none" w:sz="0" w:space="0" w:color="auto"/>
        <w:left w:val="none" w:sz="0" w:space="0" w:color="auto"/>
        <w:bottom w:val="none" w:sz="0" w:space="0" w:color="auto"/>
        <w:right w:val="none" w:sz="0" w:space="0" w:color="auto"/>
      </w:divBdr>
    </w:div>
    <w:div w:id="808791881">
      <w:bodyDiv w:val="1"/>
      <w:marLeft w:val="0"/>
      <w:marRight w:val="0"/>
      <w:marTop w:val="0"/>
      <w:marBottom w:val="0"/>
      <w:divBdr>
        <w:top w:val="none" w:sz="0" w:space="0" w:color="auto"/>
        <w:left w:val="none" w:sz="0" w:space="0" w:color="auto"/>
        <w:bottom w:val="none" w:sz="0" w:space="0" w:color="auto"/>
        <w:right w:val="none" w:sz="0" w:space="0" w:color="auto"/>
      </w:divBdr>
      <w:divsChild>
        <w:div w:id="127015202">
          <w:marLeft w:val="0"/>
          <w:marRight w:val="0"/>
          <w:marTop w:val="0"/>
          <w:marBottom w:val="0"/>
          <w:divBdr>
            <w:top w:val="none" w:sz="0" w:space="0" w:color="auto"/>
            <w:left w:val="none" w:sz="0" w:space="0" w:color="auto"/>
            <w:bottom w:val="none" w:sz="0" w:space="0" w:color="auto"/>
            <w:right w:val="none" w:sz="0" w:space="0" w:color="auto"/>
          </w:divBdr>
          <w:divsChild>
            <w:div w:id="1553809740">
              <w:marLeft w:val="0"/>
              <w:marRight w:val="0"/>
              <w:marTop w:val="0"/>
              <w:marBottom w:val="0"/>
              <w:divBdr>
                <w:top w:val="none" w:sz="0" w:space="0" w:color="auto"/>
                <w:left w:val="none" w:sz="0" w:space="0" w:color="auto"/>
                <w:bottom w:val="none" w:sz="0" w:space="0" w:color="auto"/>
                <w:right w:val="none" w:sz="0" w:space="0" w:color="auto"/>
              </w:divBdr>
            </w:div>
            <w:div w:id="31333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3542">
      <w:bodyDiv w:val="1"/>
      <w:marLeft w:val="0"/>
      <w:marRight w:val="0"/>
      <w:marTop w:val="0"/>
      <w:marBottom w:val="0"/>
      <w:divBdr>
        <w:top w:val="none" w:sz="0" w:space="0" w:color="auto"/>
        <w:left w:val="none" w:sz="0" w:space="0" w:color="auto"/>
        <w:bottom w:val="none" w:sz="0" w:space="0" w:color="auto"/>
        <w:right w:val="none" w:sz="0" w:space="0" w:color="auto"/>
      </w:divBdr>
    </w:div>
    <w:div w:id="844398485">
      <w:bodyDiv w:val="1"/>
      <w:marLeft w:val="0"/>
      <w:marRight w:val="0"/>
      <w:marTop w:val="0"/>
      <w:marBottom w:val="0"/>
      <w:divBdr>
        <w:top w:val="none" w:sz="0" w:space="0" w:color="auto"/>
        <w:left w:val="none" w:sz="0" w:space="0" w:color="auto"/>
        <w:bottom w:val="none" w:sz="0" w:space="0" w:color="auto"/>
        <w:right w:val="none" w:sz="0" w:space="0" w:color="auto"/>
      </w:divBdr>
      <w:divsChild>
        <w:div w:id="200672127">
          <w:marLeft w:val="0"/>
          <w:marRight w:val="0"/>
          <w:marTop w:val="0"/>
          <w:marBottom w:val="0"/>
          <w:divBdr>
            <w:top w:val="none" w:sz="0" w:space="0" w:color="auto"/>
            <w:left w:val="none" w:sz="0" w:space="0" w:color="auto"/>
            <w:bottom w:val="none" w:sz="0" w:space="0" w:color="auto"/>
            <w:right w:val="none" w:sz="0" w:space="0" w:color="auto"/>
          </w:divBdr>
          <w:divsChild>
            <w:div w:id="152337004">
              <w:marLeft w:val="0"/>
              <w:marRight w:val="0"/>
              <w:marTop w:val="0"/>
              <w:marBottom w:val="0"/>
              <w:divBdr>
                <w:top w:val="none" w:sz="0" w:space="0" w:color="auto"/>
                <w:left w:val="none" w:sz="0" w:space="0" w:color="auto"/>
                <w:bottom w:val="none" w:sz="0" w:space="0" w:color="auto"/>
                <w:right w:val="none" w:sz="0" w:space="0" w:color="auto"/>
              </w:divBdr>
            </w:div>
            <w:div w:id="48674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30532">
      <w:bodyDiv w:val="1"/>
      <w:marLeft w:val="0"/>
      <w:marRight w:val="0"/>
      <w:marTop w:val="0"/>
      <w:marBottom w:val="0"/>
      <w:divBdr>
        <w:top w:val="none" w:sz="0" w:space="0" w:color="auto"/>
        <w:left w:val="none" w:sz="0" w:space="0" w:color="auto"/>
        <w:bottom w:val="none" w:sz="0" w:space="0" w:color="auto"/>
        <w:right w:val="none" w:sz="0" w:space="0" w:color="auto"/>
      </w:divBdr>
    </w:div>
    <w:div w:id="996690973">
      <w:bodyDiv w:val="1"/>
      <w:marLeft w:val="0"/>
      <w:marRight w:val="0"/>
      <w:marTop w:val="0"/>
      <w:marBottom w:val="0"/>
      <w:divBdr>
        <w:top w:val="none" w:sz="0" w:space="0" w:color="auto"/>
        <w:left w:val="none" w:sz="0" w:space="0" w:color="auto"/>
        <w:bottom w:val="none" w:sz="0" w:space="0" w:color="auto"/>
        <w:right w:val="none" w:sz="0" w:space="0" w:color="auto"/>
      </w:divBdr>
    </w:div>
    <w:div w:id="1028869699">
      <w:bodyDiv w:val="1"/>
      <w:marLeft w:val="0"/>
      <w:marRight w:val="0"/>
      <w:marTop w:val="0"/>
      <w:marBottom w:val="0"/>
      <w:divBdr>
        <w:top w:val="none" w:sz="0" w:space="0" w:color="auto"/>
        <w:left w:val="none" w:sz="0" w:space="0" w:color="auto"/>
        <w:bottom w:val="none" w:sz="0" w:space="0" w:color="auto"/>
        <w:right w:val="none" w:sz="0" w:space="0" w:color="auto"/>
      </w:divBdr>
    </w:div>
    <w:div w:id="1033186151">
      <w:bodyDiv w:val="1"/>
      <w:marLeft w:val="0"/>
      <w:marRight w:val="0"/>
      <w:marTop w:val="0"/>
      <w:marBottom w:val="0"/>
      <w:divBdr>
        <w:top w:val="none" w:sz="0" w:space="0" w:color="auto"/>
        <w:left w:val="none" w:sz="0" w:space="0" w:color="auto"/>
        <w:bottom w:val="none" w:sz="0" w:space="0" w:color="auto"/>
        <w:right w:val="none" w:sz="0" w:space="0" w:color="auto"/>
      </w:divBdr>
    </w:div>
    <w:div w:id="1053894999">
      <w:bodyDiv w:val="1"/>
      <w:marLeft w:val="0"/>
      <w:marRight w:val="0"/>
      <w:marTop w:val="0"/>
      <w:marBottom w:val="0"/>
      <w:divBdr>
        <w:top w:val="none" w:sz="0" w:space="0" w:color="auto"/>
        <w:left w:val="none" w:sz="0" w:space="0" w:color="auto"/>
        <w:bottom w:val="none" w:sz="0" w:space="0" w:color="auto"/>
        <w:right w:val="none" w:sz="0" w:space="0" w:color="auto"/>
      </w:divBdr>
    </w:div>
    <w:div w:id="1092238776">
      <w:bodyDiv w:val="1"/>
      <w:marLeft w:val="0"/>
      <w:marRight w:val="0"/>
      <w:marTop w:val="0"/>
      <w:marBottom w:val="0"/>
      <w:divBdr>
        <w:top w:val="none" w:sz="0" w:space="0" w:color="auto"/>
        <w:left w:val="none" w:sz="0" w:space="0" w:color="auto"/>
        <w:bottom w:val="none" w:sz="0" w:space="0" w:color="auto"/>
        <w:right w:val="none" w:sz="0" w:space="0" w:color="auto"/>
      </w:divBdr>
    </w:div>
    <w:div w:id="1137606227">
      <w:bodyDiv w:val="1"/>
      <w:marLeft w:val="0"/>
      <w:marRight w:val="0"/>
      <w:marTop w:val="0"/>
      <w:marBottom w:val="0"/>
      <w:divBdr>
        <w:top w:val="none" w:sz="0" w:space="0" w:color="auto"/>
        <w:left w:val="none" w:sz="0" w:space="0" w:color="auto"/>
        <w:bottom w:val="none" w:sz="0" w:space="0" w:color="auto"/>
        <w:right w:val="none" w:sz="0" w:space="0" w:color="auto"/>
      </w:divBdr>
      <w:divsChild>
        <w:div w:id="236668117">
          <w:marLeft w:val="0"/>
          <w:marRight w:val="0"/>
          <w:marTop w:val="0"/>
          <w:marBottom w:val="0"/>
          <w:divBdr>
            <w:top w:val="none" w:sz="0" w:space="0" w:color="auto"/>
            <w:left w:val="none" w:sz="0" w:space="0" w:color="auto"/>
            <w:bottom w:val="none" w:sz="0" w:space="0" w:color="auto"/>
            <w:right w:val="none" w:sz="0" w:space="0" w:color="auto"/>
          </w:divBdr>
          <w:divsChild>
            <w:div w:id="576091567">
              <w:marLeft w:val="0"/>
              <w:marRight w:val="0"/>
              <w:marTop w:val="0"/>
              <w:marBottom w:val="0"/>
              <w:divBdr>
                <w:top w:val="none" w:sz="0" w:space="0" w:color="auto"/>
                <w:left w:val="none" w:sz="0" w:space="0" w:color="auto"/>
                <w:bottom w:val="none" w:sz="0" w:space="0" w:color="auto"/>
                <w:right w:val="none" w:sz="0" w:space="0" w:color="auto"/>
              </w:divBdr>
            </w:div>
            <w:div w:id="16540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3811">
      <w:bodyDiv w:val="1"/>
      <w:marLeft w:val="0"/>
      <w:marRight w:val="0"/>
      <w:marTop w:val="0"/>
      <w:marBottom w:val="0"/>
      <w:divBdr>
        <w:top w:val="none" w:sz="0" w:space="0" w:color="auto"/>
        <w:left w:val="none" w:sz="0" w:space="0" w:color="auto"/>
        <w:bottom w:val="none" w:sz="0" w:space="0" w:color="auto"/>
        <w:right w:val="none" w:sz="0" w:space="0" w:color="auto"/>
      </w:divBdr>
    </w:div>
    <w:div w:id="1451701215">
      <w:bodyDiv w:val="1"/>
      <w:marLeft w:val="0"/>
      <w:marRight w:val="0"/>
      <w:marTop w:val="0"/>
      <w:marBottom w:val="0"/>
      <w:divBdr>
        <w:top w:val="none" w:sz="0" w:space="0" w:color="auto"/>
        <w:left w:val="none" w:sz="0" w:space="0" w:color="auto"/>
        <w:bottom w:val="none" w:sz="0" w:space="0" w:color="auto"/>
        <w:right w:val="none" w:sz="0" w:space="0" w:color="auto"/>
      </w:divBdr>
    </w:div>
    <w:div w:id="1474565658">
      <w:bodyDiv w:val="1"/>
      <w:marLeft w:val="0"/>
      <w:marRight w:val="0"/>
      <w:marTop w:val="0"/>
      <w:marBottom w:val="0"/>
      <w:divBdr>
        <w:top w:val="none" w:sz="0" w:space="0" w:color="auto"/>
        <w:left w:val="none" w:sz="0" w:space="0" w:color="auto"/>
        <w:bottom w:val="none" w:sz="0" w:space="0" w:color="auto"/>
        <w:right w:val="none" w:sz="0" w:space="0" w:color="auto"/>
      </w:divBdr>
      <w:divsChild>
        <w:div w:id="2047218762">
          <w:marLeft w:val="0"/>
          <w:marRight w:val="0"/>
          <w:marTop w:val="0"/>
          <w:marBottom w:val="0"/>
          <w:divBdr>
            <w:top w:val="none" w:sz="0" w:space="0" w:color="auto"/>
            <w:left w:val="none" w:sz="0" w:space="0" w:color="auto"/>
            <w:bottom w:val="none" w:sz="0" w:space="0" w:color="auto"/>
            <w:right w:val="none" w:sz="0" w:space="0" w:color="auto"/>
          </w:divBdr>
          <w:divsChild>
            <w:div w:id="1937328091">
              <w:marLeft w:val="0"/>
              <w:marRight w:val="0"/>
              <w:marTop w:val="0"/>
              <w:marBottom w:val="0"/>
              <w:divBdr>
                <w:top w:val="none" w:sz="0" w:space="0" w:color="auto"/>
                <w:left w:val="none" w:sz="0" w:space="0" w:color="auto"/>
                <w:bottom w:val="none" w:sz="0" w:space="0" w:color="auto"/>
                <w:right w:val="none" w:sz="0" w:space="0" w:color="auto"/>
              </w:divBdr>
            </w:div>
            <w:div w:id="72537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6631">
      <w:bodyDiv w:val="1"/>
      <w:marLeft w:val="0"/>
      <w:marRight w:val="0"/>
      <w:marTop w:val="0"/>
      <w:marBottom w:val="0"/>
      <w:divBdr>
        <w:top w:val="none" w:sz="0" w:space="0" w:color="auto"/>
        <w:left w:val="none" w:sz="0" w:space="0" w:color="auto"/>
        <w:bottom w:val="none" w:sz="0" w:space="0" w:color="auto"/>
        <w:right w:val="none" w:sz="0" w:space="0" w:color="auto"/>
      </w:divBdr>
    </w:div>
    <w:div w:id="1517883359">
      <w:bodyDiv w:val="1"/>
      <w:marLeft w:val="0"/>
      <w:marRight w:val="0"/>
      <w:marTop w:val="0"/>
      <w:marBottom w:val="0"/>
      <w:divBdr>
        <w:top w:val="none" w:sz="0" w:space="0" w:color="auto"/>
        <w:left w:val="none" w:sz="0" w:space="0" w:color="auto"/>
        <w:bottom w:val="none" w:sz="0" w:space="0" w:color="auto"/>
        <w:right w:val="none" w:sz="0" w:space="0" w:color="auto"/>
      </w:divBdr>
    </w:div>
    <w:div w:id="1546412099">
      <w:bodyDiv w:val="1"/>
      <w:marLeft w:val="0"/>
      <w:marRight w:val="0"/>
      <w:marTop w:val="0"/>
      <w:marBottom w:val="0"/>
      <w:divBdr>
        <w:top w:val="none" w:sz="0" w:space="0" w:color="auto"/>
        <w:left w:val="none" w:sz="0" w:space="0" w:color="auto"/>
        <w:bottom w:val="none" w:sz="0" w:space="0" w:color="auto"/>
        <w:right w:val="none" w:sz="0" w:space="0" w:color="auto"/>
      </w:divBdr>
    </w:div>
    <w:div w:id="1565875219">
      <w:bodyDiv w:val="1"/>
      <w:marLeft w:val="0"/>
      <w:marRight w:val="0"/>
      <w:marTop w:val="0"/>
      <w:marBottom w:val="0"/>
      <w:divBdr>
        <w:top w:val="none" w:sz="0" w:space="0" w:color="auto"/>
        <w:left w:val="none" w:sz="0" w:space="0" w:color="auto"/>
        <w:bottom w:val="none" w:sz="0" w:space="0" w:color="auto"/>
        <w:right w:val="none" w:sz="0" w:space="0" w:color="auto"/>
      </w:divBdr>
      <w:divsChild>
        <w:div w:id="1071925252">
          <w:marLeft w:val="0"/>
          <w:marRight w:val="0"/>
          <w:marTop w:val="0"/>
          <w:marBottom w:val="0"/>
          <w:divBdr>
            <w:top w:val="none" w:sz="0" w:space="0" w:color="auto"/>
            <w:left w:val="none" w:sz="0" w:space="0" w:color="auto"/>
            <w:bottom w:val="none" w:sz="0" w:space="0" w:color="auto"/>
            <w:right w:val="none" w:sz="0" w:space="0" w:color="auto"/>
          </w:divBdr>
          <w:divsChild>
            <w:div w:id="20874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3974">
      <w:bodyDiv w:val="1"/>
      <w:marLeft w:val="0"/>
      <w:marRight w:val="0"/>
      <w:marTop w:val="0"/>
      <w:marBottom w:val="0"/>
      <w:divBdr>
        <w:top w:val="none" w:sz="0" w:space="0" w:color="auto"/>
        <w:left w:val="none" w:sz="0" w:space="0" w:color="auto"/>
        <w:bottom w:val="none" w:sz="0" w:space="0" w:color="auto"/>
        <w:right w:val="none" w:sz="0" w:space="0" w:color="auto"/>
      </w:divBdr>
    </w:div>
    <w:div w:id="1616716345">
      <w:bodyDiv w:val="1"/>
      <w:marLeft w:val="0"/>
      <w:marRight w:val="0"/>
      <w:marTop w:val="0"/>
      <w:marBottom w:val="0"/>
      <w:divBdr>
        <w:top w:val="none" w:sz="0" w:space="0" w:color="auto"/>
        <w:left w:val="none" w:sz="0" w:space="0" w:color="auto"/>
        <w:bottom w:val="none" w:sz="0" w:space="0" w:color="auto"/>
        <w:right w:val="none" w:sz="0" w:space="0" w:color="auto"/>
      </w:divBdr>
      <w:divsChild>
        <w:div w:id="1257908132">
          <w:marLeft w:val="0"/>
          <w:marRight w:val="0"/>
          <w:marTop w:val="0"/>
          <w:marBottom w:val="0"/>
          <w:divBdr>
            <w:top w:val="none" w:sz="0" w:space="0" w:color="auto"/>
            <w:left w:val="none" w:sz="0" w:space="0" w:color="auto"/>
            <w:bottom w:val="none" w:sz="0" w:space="0" w:color="auto"/>
            <w:right w:val="none" w:sz="0" w:space="0" w:color="auto"/>
          </w:divBdr>
          <w:divsChild>
            <w:div w:id="1657874041">
              <w:marLeft w:val="0"/>
              <w:marRight w:val="0"/>
              <w:marTop w:val="0"/>
              <w:marBottom w:val="0"/>
              <w:divBdr>
                <w:top w:val="none" w:sz="0" w:space="0" w:color="auto"/>
                <w:left w:val="none" w:sz="0" w:space="0" w:color="auto"/>
                <w:bottom w:val="none" w:sz="0" w:space="0" w:color="auto"/>
                <w:right w:val="none" w:sz="0" w:space="0" w:color="auto"/>
              </w:divBdr>
            </w:div>
            <w:div w:id="2321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48446">
      <w:bodyDiv w:val="1"/>
      <w:marLeft w:val="0"/>
      <w:marRight w:val="0"/>
      <w:marTop w:val="0"/>
      <w:marBottom w:val="0"/>
      <w:divBdr>
        <w:top w:val="none" w:sz="0" w:space="0" w:color="auto"/>
        <w:left w:val="none" w:sz="0" w:space="0" w:color="auto"/>
        <w:bottom w:val="none" w:sz="0" w:space="0" w:color="auto"/>
        <w:right w:val="none" w:sz="0" w:space="0" w:color="auto"/>
      </w:divBdr>
    </w:div>
    <w:div w:id="1667436850">
      <w:bodyDiv w:val="1"/>
      <w:marLeft w:val="0"/>
      <w:marRight w:val="0"/>
      <w:marTop w:val="0"/>
      <w:marBottom w:val="0"/>
      <w:divBdr>
        <w:top w:val="none" w:sz="0" w:space="0" w:color="auto"/>
        <w:left w:val="none" w:sz="0" w:space="0" w:color="auto"/>
        <w:bottom w:val="none" w:sz="0" w:space="0" w:color="auto"/>
        <w:right w:val="none" w:sz="0" w:space="0" w:color="auto"/>
      </w:divBdr>
      <w:divsChild>
        <w:div w:id="1920097986">
          <w:marLeft w:val="0"/>
          <w:marRight w:val="0"/>
          <w:marTop w:val="0"/>
          <w:marBottom w:val="0"/>
          <w:divBdr>
            <w:top w:val="none" w:sz="0" w:space="0" w:color="auto"/>
            <w:left w:val="none" w:sz="0" w:space="0" w:color="auto"/>
            <w:bottom w:val="none" w:sz="0" w:space="0" w:color="auto"/>
            <w:right w:val="none" w:sz="0" w:space="0" w:color="auto"/>
          </w:divBdr>
          <w:divsChild>
            <w:div w:id="925531628">
              <w:marLeft w:val="0"/>
              <w:marRight w:val="0"/>
              <w:marTop w:val="0"/>
              <w:marBottom w:val="0"/>
              <w:divBdr>
                <w:top w:val="none" w:sz="0" w:space="0" w:color="auto"/>
                <w:left w:val="none" w:sz="0" w:space="0" w:color="auto"/>
                <w:bottom w:val="none" w:sz="0" w:space="0" w:color="auto"/>
                <w:right w:val="none" w:sz="0" w:space="0" w:color="auto"/>
              </w:divBdr>
            </w:div>
            <w:div w:id="749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4126">
      <w:bodyDiv w:val="1"/>
      <w:marLeft w:val="0"/>
      <w:marRight w:val="0"/>
      <w:marTop w:val="0"/>
      <w:marBottom w:val="0"/>
      <w:divBdr>
        <w:top w:val="none" w:sz="0" w:space="0" w:color="auto"/>
        <w:left w:val="none" w:sz="0" w:space="0" w:color="auto"/>
        <w:bottom w:val="none" w:sz="0" w:space="0" w:color="auto"/>
        <w:right w:val="none" w:sz="0" w:space="0" w:color="auto"/>
      </w:divBdr>
    </w:div>
    <w:div w:id="1980768771">
      <w:bodyDiv w:val="1"/>
      <w:marLeft w:val="0"/>
      <w:marRight w:val="0"/>
      <w:marTop w:val="0"/>
      <w:marBottom w:val="0"/>
      <w:divBdr>
        <w:top w:val="none" w:sz="0" w:space="0" w:color="auto"/>
        <w:left w:val="none" w:sz="0" w:space="0" w:color="auto"/>
        <w:bottom w:val="none" w:sz="0" w:space="0" w:color="auto"/>
        <w:right w:val="none" w:sz="0" w:space="0" w:color="auto"/>
      </w:divBdr>
    </w:div>
    <w:div w:id="2057197742">
      <w:bodyDiv w:val="1"/>
      <w:marLeft w:val="0"/>
      <w:marRight w:val="0"/>
      <w:marTop w:val="0"/>
      <w:marBottom w:val="0"/>
      <w:divBdr>
        <w:top w:val="none" w:sz="0" w:space="0" w:color="auto"/>
        <w:left w:val="none" w:sz="0" w:space="0" w:color="auto"/>
        <w:bottom w:val="none" w:sz="0" w:space="0" w:color="auto"/>
        <w:right w:val="none" w:sz="0" w:space="0" w:color="auto"/>
      </w:divBdr>
      <w:divsChild>
        <w:div w:id="1700162541">
          <w:marLeft w:val="0"/>
          <w:marRight w:val="0"/>
          <w:marTop w:val="0"/>
          <w:marBottom w:val="0"/>
          <w:divBdr>
            <w:top w:val="none" w:sz="0" w:space="0" w:color="auto"/>
            <w:left w:val="none" w:sz="0" w:space="0" w:color="auto"/>
            <w:bottom w:val="none" w:sz="0" w:space="0" w:color="auto"/>
            <w:right w:val="none" w:sz="0" w:space="0" w:color="auto"/>
          </w:divBdr>
          <w:divsChild>
            <w:div w:id="368801699">
              <w:marLeft w:val="0"/>
              <w:marRight w:val="0"/>
              <w:marTop w:val="0"/>
              <w:marBottom w:val="0"/>
              <w:divBdr>
                <w:top w:val="none" w:sz="0" w:space="0" w:color="auto"/>
                <w:left w:val="none" w:sz="0" w:space="0" w:color="auto"/>
                <w:bottom w:val="none" w:sz="0" w:space="0" w:color="auto"/>
                <w:right w:val="none" w:sz="0" w:space="0" w:color="auto"/>
              </w:divBdr>
            </w:div>
            <w:div w:id="13270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archive.ics.uci.edu/dataset/360/air+quality"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kaggle.com/datasets/patrickfleith/nasa-anomaly-detection-dataset-smap-msl/data?select=labeled_anomalies.csv" TargetMode="External"/><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scikit-learn.org/" TargetMode="External"/><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21</Pages>
  <Words>1477</Words>
  <Characters>8422</Characters>
  <Application>Microsoft Office Word</Application>
  <DocSecurity>0</DocSecurity>
  <Lines>70</Lines>
  <Paragraphs>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9880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Kurmanbek Tolebayev</cp:lastModifiedBy>
  <cp:revision>6</cp:revision>
  <dcterms:created xsi:type="dcterms:W3CDTF">2013-12-23T23:15:00Z</dcterms:created>
  <dcterms:modified xsi:type="dcterms:W3CDTF">2024-11-28T12:58:00Z</dcterms:modified>
  <cp:category/>
</cp:coreProperties>
</file>