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B09" w:rsidRPr="00E3676C" w:rsidRDefault="00E3676C" w:rsidP="00393FDE">
      <w:pPr>
        <w:rPr>
          <w:rFonts w:asciiTheme="majorBidi" w:hAnsiTheme="majorBidi" w:cstheme="majorBidi"/>
          <w:sz w:val="28"/>
          <w:szCs w:val="28"/>
          <w:lang w:bidi="ar-DZ"/>
        </w:rPr>
      </w:pPr>
      <w:r w:rsidRPr="00E3676C">
        <w:rPr>
          <w:rFonts w:asciiTheme="majorBidi" w:hAnsiTheme="majorBidi" w:cstheme="majorBidi"/>
          <w:sz w:val="28"/>
          <w:szCs w:val="28"/>
          <w:lang w:bidi="ar-DZ"/>
        </w:rPr>
        <w:t>First and last Name:</w:t>
      </w:r>
      <w:r>
        <w:rPr>
          <w:rFonts w:asciiTheme="majorBidi" w:hAnsiTheme="majorBidi" w:cstheme="majorBidi"/>
          <w:sz w:val="28"/>
          <w:szCs w:val="28"/>
          <w:lang w:bidi="ar-DZ"/>
        </w:rPr>
        <w:t xml:space="preserve"> </w:t>
      </w:r>
      <w:proofErr w:type="spellStart"/>
      <w:r w:rsidRPr="00E3676C">
        <w:rPr>
          <w:rFonts w:asciiTheme="majorBidi" w:hAnsiTheme="majorBidi" w:cstheme="majorBidi"/>
          <w:sz w:val="28"/>
          <w:szCs w:val="28"/>
          <w:lang w:bidi="ar-DZ"/>
        </w:rPr>
        <w:t>S</w:t>
      </w:r>
      <w:r w:rsidR="00393FDE" w:rsidRPr="00E3676C">
        <w:rPr>
          <w:rFonts w:asciiTheme="majorBidi" w:hAnsiTheme="majorBidi" w:cstheme="majorBidi"/>
          <w:sz w:val="28"/>
          <w:szCs w:val="28"/>
          <w:lang w:bidi="ar-DZ"/>
        </w:rPr>
        <w:t>ouhaib</w:t>
      </w:r>
      <w:proofErr w:type="spellEnd"/>
      <w:r w:rsidR="00393FDE" w:rsidRPr="00E3676C">
        <w:rPr>
          <w:rFonts w:asciiTheme="majorBidi" w:hAnsiTheme="majorBidi" w:cstheme="majorBidi"/>
          <w:sz w:val="28"/>
          <w:szCs w:val="28"/>
          <w:lang w:bidi="ar-DZ"/>
        </w:rPr>
        <w:t xml:space="preserve"> </w:t>
      </w:r>
      <w:proofErr w:type="spellStart"/>
      <w:r w:rsidR="00393FDE" w:rsidRPr="00E3676C">
        <w:rPr>
          <w:rFonts w:asciiTheme="majorBidi" w:hAnsiTheme="majorBidi" w:cstheme="majorBidi"/>
          <w:sz w:val="28"/>
          <w:szCs w:val="28"/>
          <w:lang w:bidi="ar-DZ"/>
        </w:rPr>
        <w:t>Cherrak</w:t>
      </w:r>
      <w:proofErr w:type="spellEnd"/>
      <w:r w:rsidR="00393FDE" w:rsidRPr="00E3676C">
        <w:rPr>
          <w:rFonts w:asciiTheme="majorBidi" w:hAnsiTheme="majorBidi" w:cstheme="majorBidi"/>
          <w:sz w:val="28"/>
          <w:szCs w:val="28"/>
          <w:lang w:bidi="ar-DZ"/>
        </w:rPr>
        <w:t xml:space="preserve"> </w:t>
      </w:r>
    </w:p>
    <w:p w:rsidR="00393FDE" w:rsidRPr="00774E44" w:rsidRDefault="00E3676C">
      <w:pPr>
        <w:rPr>
          <w:rFonts w:asciiTheme="majorBidi" w:hAnsiTheme="majorBidi" w:cstheme="majorBidi"/>
          <w:sz w:val="28"/>
          <w:szCs w:val="28"/>
          <w:lang w:val="fr-MC" w:bidi="ar-DZ"/>
        </w:rPr>
      </w:pPr>
      <w:r w:rsidRPr="00E3676C">
        <w:rPr>
          <w:rFonts w:asciiTheme="majorBidi" w:hAnsiTheme="majorBidi" w:cstheme="majorBidi"/>
          <w:sz w:val="28"/>
          <w:szCs w:val="28"/>
          <w:lang w:val="fr-MC" w:bidi="ar-DZ"/>
        </w:rPr>
        <w:t>Specialty</w:t>
      </w:r>
      <w:r>
        <w:rPr>
          <w:rFonts w:asciiTheme="majorBidi" w:hAnsiTheme="majorBidi" w:cstheme="majorBidi"/>
          <w:sz w:val="28"/>
          <w:szCs w:val="28"/>
          <w:lang w:val="fr-MC" w:bidi="ar-DZ"/>
        </w:rPr>
        <w:t xml:space="preserve"> : </w:t>
      </w:r>
      <w:r w:rsidR="00393FDE" w:rsidRPr="00774E44">
        <w:rPr>
          <w:rFonts w:asciiTheme="majorBidi" w:hAnsiTheme="majorBidi" w:cstheme="majorBidi"/>
          <w:sz w:val="28"/>
          <w:szCs w:val="28"/>
          <w:lang w:val="fr-MC" w:bidi="ar-DZ"/>
        </w:rPr>
        <w:t>Matériaux en électrotechnique</w:t>
      </w:r>
    </w:p>
    <w:p w:rsidR="00393FDE" w:rsidRPr="00774E44" w:rsidRDefault="00393FDE">
      <w:pPr>
        <w:rPr>
          <w:rFonts w:asciiTheme="majorBidi" w:hAnsiTheme="majorBidi" w:cstheme="majorBidi"/>
          <w:b/>
          <w:bCs/>
          <w:sz w:val="28"/>
          <w:szCs w:val="28"/>
          <w:lang w:bidi="ar-DZ"/>
        </w:rPr>
      </w:pPr>
      <w:r w:rsidRPr="00774E44">
        <w:rPr>
          <w:rFonts w:asciiTheme="majorBidi" w:hAnsiTheme="majorBidi" w:cstheme="majorBidi"/>
          <w:b/>
          <w:bCs/>
          <w:sz w:val="28"/>
          <w:szCs w:val="28"/>
          <w:lang w:bidi="ar-DZ"/>
        </w:rPr>
        <w:t xml:space="preserve">Summary </w:t>
      </w:r>
    </w:p>
    <w:p w:rsidR="00393FDE" w:rsidRPr="00774E44" w:rsidRDefault="00062205" w:rsidP="00062205">
      <w:pPr>
        <w:rPr>
          <w:rFonts w:asciiTheme="majorBidi" w:hAnsiTheme="majorBidi" w:cstheme="majorBidi"/>
          <w:sz w:val="28"/>
          <w:szCs w:val="28"/>
          <w:lang w:bidi="ar-DZ"/>
        </w:rPr>
      </w:pPr>
      <w:r w:rsidRPr="00774E44">
        <w:rPr>
          <w:rFonts w:asciiTheme="majorBidi" w:hAnsiTheme="majorBidi" w:cstheme="majorBidi"/>
          <w:sz w:val="28"/>
          <w:szCs w:val="28"/>
          <w:lang w:bidi="ar-DZ"/>
        </w:rPr>
        <w:t>for the longest time hexafluoride h</w:t>
      </w:r>
      <w:r w:rsidR="00774E44" w:rsidRPr="00774E44">
        <w:rPr>
          <w:rFonts w:asciiTheme="majorBidi" w:hAnsiTheme="majorBidi" w:cstheme="majorBidi"/>
          <w:sz w:val="28"/>
          <w:szCs w:val="28"/>
          <w:lang w:bidi="ar-DZ"/>
        </w:rPr>
        <w:t xml:space="preserve">as been used in the industry in </w:t>
      </w:r>
      <w:r w:rsidRPr="00774E44">
        <w:rPr>
          <w:rFonts w:asciiTheme="majorBidi" w:hAnsiTheme="majorBidi" w:cstheme="majorBidi"/>
          <w:sz w:val="28"/>
          <w:szCs w:val="28"/>
          <w:lang w:bidi="ar-DZ"/>
        </w:rPr>
        <w:t xml:space="preserve">gas insulated systems for its excellent insulation and its performance in the case of electric arc occurrence but at the end of the day </w:t>
      </w:r>
      <w:r w:rsidR="00774E44" w:rsidRPr="00774E44">
        <w:rPr>
          <w:rFonts w:asciiTheme="majorBidi" w:hAnsiTheme="majorBidi" w:cstheme="majorBidi"/>
          <w:sz w:val="28"/>
          <w:szCs w:val="28"/>
          <w:lang w:bidi="ar-DZ"/>
        </w:rPr>
        <w:t>it’s</w:t>
      </w:r>
      <w:r w:rsidRPr="00774E44">
        <w:rPr>
          <w:rFonts w:asciiTheme="majorBidi" w:hAnsiTheme="majorBidi" w:cstheme="majorBidi"/>
          <w:sz w:val="28"/>
          <w:szCs w:val="28"/>
          <w:lang w:bidi="ar-DZ"/>
        </w:rPr>
        <w:t xml:space="preserve"> not </w:t>
      </w:r>
      <w:r w:rsidR="00774E44" w:rsidRPr="00774E44">
        <w:rPr>
          <w:rFonts w:asciiTheme="majorBidi" w:hAnsiTheme="majorBidi" w:cstheme="majorBidi"/>
          <w:sz w:val="28"/>
          <w:szCs w:val="28"/>
          <w:lang w:bidi="ar-DZ"/>
        </w:rPr>
        <w:t>eco-friendly</w:t>
      </w:r>
      <w:r w:rsidRPr="00774E44">
        <w:rPr>
          <w:rFonts w:asciiTheme="majorBidi" w:hAnsiTheme="majorBidi" w:cstheme="majorBidi"/>
          <w:sz w:val="28"/>
          <w:szCs w:val="28"/>
          <w:lang w:bidi="ar-DZ"/>
        </w:rPr>
        <w:t xml:space="preserve">, and thus an alternative such as </w:t>
      </w:r>
      <w:proofErr w:type="spellStart"/>
      <w:r w:rsidRPr="00774E44">
        <w:rPr>
          <w:rFonts w:asciiTheme="majorBidi" w:hAnsiTheme="majorBidi" w:cstheme="majorBidi"/>
          <w:sz w:val="28"/>
          <w:szCs w:val="28"/>
          <w:lang w:bidi="ar-DZ"/>
        </w:rPr>
        <w:t>Perfluoroisobutyronitrile</w:t>
      </w:r>
      <w:proofErr w:type="spellEnd"/>
      <w:r w:rsidRPr="00774E44">
        <w:rPr>
          <w:rFonts w:asciiTheme="majorBidi" w:hAnsiTheme="majorBidi" w:cstheme="majorBidi"/>
          <w:sz w:val="28"/>
          <w:szCs w:val="28"/>
          <w:lang w:bidi="ar-DZ"/>
        </w:rPr>
        <w:t xml:space="preserve"> has come into picture being an </w:t>
      </w:r>
      <w:r w:rsidR="00774E44" w:rsidRPr="00774E44">
        <w:rPr>
          <w:rFonts w:asciiTheme="majorBidi" w:hAnsiTheme="majorBidi" w:cstheme="majorBidi"/>
          <w:sz w:val="28"/>
          <w:szCs w:val="28"/>
          <w:lang w:bidi="ar-DZ"/>
        </w:rPr>
        <w:t>eco-friendly</w:t>
      </w:r>
      <w:r w:rsidRPr="00774E44">
        <w:rPr>
          <w:rFonts w:asciiTheme="majorBidi" w:hAnsiTheme="majorBidi" w:cstheme="majorBidi"/>
          <w:sz w:val="28"/>
          <w:szCs w:val="28"/>
          <w:lang w:bidi="ar-DZ"/>
        </w:rPr>
        <w:t xml:space="preserve"> gas ,but there is a need to introduce a mixture of gases to meet the operation temperatures and therefore we need to take on consideration the ratio effect of each of these gases on the phenomena of partial discharge (PD) which will decrease the performance of the insulating medium , results show that the optimal concentration of the oxygen should be lower than 6% for this composition to be stable.</w:t>
      </w:r>
      <w:r w:rsidR="00F7452D">
        <w:rPr>
          <w:rFonts w:asciiTheme="majorBidi" w:hAnsiTheme="majorBidi" w:cstheme="majorBidi"/>
          <w:sz w:val="28"/>
          <w:szCs w:val="28"/>
          <w:lang w:bidi="ar-DZ"/>
        </w:rPr>
        <w:fldChar w:fldCharType="begin" w:fldLock="1"/>
      </w:r>
      <w:r w:rsidR="00F7452D">
        <w:rPr>
          <w:rFonts w:asciiTheme="majorBidi" w:hAnsiTheme="majorBidi" w:cstheme="majorBidi"/>
          <w:sz w:val="28"/>
          <w:szCs w:val="28"/>
          <w:lang w:bidi="ar-DZ"/>
        </w:rPr>
        <w:instrText>ADDIN CSL_CITATION {"citationItems":[{"id":"ITEM-1","itemData":{"DOI":"10.1109/TDEI.2021.009626","ISSN":"15584135","abstract":"This paper focus on the influence of oxygen on the partial discharge (PD) and decomposition characteristics of C4F7N/CO2/O2 gas mixture as eco-friendly gas insulating medium. The PD characteristic parameters and phase resolved partial discharge (PRPD) patterns of C4F7N/CO2/O2 gas mixture are, respectively, extracted and constructed. The influences of oxygen content and applied voltage on the PD and decomposition characteristics of C4F7N/CO2/O2 gas mixture are investigated based on gas chromatography-mass spectrometry (GC-MS). We find that the addition of 2-4% O2 to C4F7N/CO2 gas mixture can significantly inhibit the negative half-cycle PDs and the generation of most by-products (CF4, C2F6, C3F6, CO, C2F6O3, CF3CN, C2F5CN, C2N2). With the oxygen content higher than 6%, the accumulation discharge magnitude and discharge repetition rates of C4F7N/CO2/O2 gas mixture increase sharply, accompanying the intensification of decomposition and deterioration of insulation strength. There is a positive correlation between the mean discharge magnitude and gas mixture decomposition intensity. To avoid the serious impact of PD fault on gas insulated equipment (GIE), the optimal oxygen addition in C4F7N/CO2/O2 gas mixture should not exceed 6%.","author":[{"dropping-particle":"","family":"Ye","given":"Fanchao","non-dropping-particle":"","parse-names":false,"suffix":""},{"dropping-particle":"","family":"Zhang","given":"Xiaoxing","non-dropping-particle":"","parse-names":false,"suffix":""},{"dropping-particle":"","family":"Li","given":"Yi","non-dropping-particle":"","parse-names":false,"suffix":""},{"dropping-particle":"","family":"Yao","given":"Yuhang","non-dropping-particle":"","parse-names":false,"suffix":""},{"dropping-particle":"","family":"Xiao","given":"Song","non-dropping-particle":"","parse-names":false,"suffix":""},{"dropping-particle":"","family":"Zhang","given":"Xiaoxing","non-dropping-particle":"","parse-names":false,"suffix":""},{"dropping-particle":"","family":"Xie","given":"Cheng","non-dropping-particle":"","parse-names":false,"suffix":""},{"dropping-particle":"","family":"Shao","given":"Xianjun","non-dropping-particle":"","parse-names":false,"suffix":""},{"dropping-particle":"","family":"Sun","given":"Xiang","non-dropping-particle":"","parse-names":false,"suffix":""}],"container-title":"IEEE Transactions on Dielectrics and Electrical Insulation","id":"ITEM-1","issue":"4","issued":{"date-parts":[["2021"]]},"page":"1440-1448","title":"Effect of O2on AC Partial Discharge and Decomposition Behavior of C4F7N/CO2/O2Gas Mixture","type":"article-journal","volume":"28"},"uris":["http://www.mendeley.com/documents/?uuid=3f104e61-5fe2-46c4-81f5-7e7ea6949e83"]}],"mendeley":{"formattedCitation":"[1]","plainTextFormattedCitation":"[1]","previouslyFormattedCitation":"[1]"},"properties":{"noteIndex":0},"schema":"https://github.com/citation-style-language/schema/raw/master/csl-citation.json"}</w:instrText>
      </w:r>
      <w:r w:rsidR="00F7452D">
        <w:rPr>
          <w:rFonts w:asciiTheme="majorBidi" w:hAnsiTheme="majorBidi" w:cstheme="majorBidi"/>
          <w:sz w:val="28"/>
          <w:szCs w:val="28"/>
          <w:lang w:bidi="ar-DZ"/>
        </w:rPr>
        <w:fldChar w:fldCharType="separate"/>
      </w:r>
      <w:r w:rsidR="00F7452D" w:rsidRPr="00F7452D">
        <w:rPr>
          <w:rFonts w:asciiTheme="majorBidi" w:hAnsiTheme="majorBidi" w:cstheme="majorBidi"/>
          <w:noProof/>
          <w:sz w:val="28"/>
          <w:szCs w:val="28"/>
          <w:lang w:bidi="ar-DZ"/>
        </w:rPr>
        <w:t>[1]</w:t>
      </w:r>
      <w:r w:rsidR="00F7452D">
        <w:rPr>
          <w:rFonts w:asciiTheme="majorBidi" w:hAnsiTheme="majorBidi" w:cstheme="majorBidi"/>
          <w:sz w:val="28"/>
          <w:szCs w:val="28"/>
          <w:lang w:bidi="ar-DZ"/>
        </w:rPr>
        <w:fldChar w:fldCharType="end"/>
      </w:r>
    </w:p>
    <w:p w:rsidR="00062205" w:rsidRDefault="00062205" w:rsidP="00F7452D">
      <w:pPr>
        <w:rPr>
          <w:rFonts w:asciiTheme="majorBidi" w:hAnsiTheme="majorBidi" w:cstheme="majorBidi"/>
          <w:sz w:val="28"/>
          <w:szCs w:val="28"/>
          <w:lang w:bidi="ar-DZ"/>
        </w:rPr>
      </w:pPr>
      <w:r w:rsidRPr="00774E44">
        <w:rPr>
          <w:rFonts w:asciiTheme="majorBidi" w:hAnsiTheme="majorBidi" w:cstheme="majorBidi"/>
          <w:sz w:val="28"/>
          <w:szCs w:val="28"/>
          <w:lang w:bidi="ar-DZ"/>
        </w:rPr>
        <w:t xml:space="preserve">Note: this is not exactly a </w:t>
      </w:r>
      <w:r w:rsidR="00774E44" w:rsidRPr="00774E44">
        <w:rPr>
          <w:rFonts w:asciiTheme="majorBidi" w:hAnsiTheme="majorBidi" w:cstheme="majorBidi"/>
          <w:sz w:val="28"/>
          <w:szCs w:val="28"/>
          <w:lang w:bidi="ar-DZ"/>
        </w:rPr>
        <w:t xml:space="preserve">7 </w:t>
      </w:r>
      <w:proofErr w:type="gramStart"/>
      <w:r w:rsidRPr="00774E44">
        <w:rPr>
          <w:rFonts w:asciiTheme="majorBidi" w:hAnsiTheme="majorBidi" w:cstheme="majorBidi"/>
          <w:sz w:val="28"/>
          <w:szCs w:val="28"/>
          <w:lang w:bidi="ar-DZ"/>
        </w:rPr>
        <w:t>page</w:t>
      </w:r>
      <w:r w:rsidR="00774E44" w:rsidRPr="00774E44">
        <w:rPr>
          <w:rFonts w:asciiTheme="majorBidi" w:hAnsiTheme="majorBidi" w:cstheme="majorBidi"/>
          <w:sz w:val="28"/>
          <w:szCs w:val="28"/>
          <w:lang w:bidi="ar-DZ"/>
        </w:rPr>
        <w:t>s</w:t>
      </w:r>
      <w:proofErr w:type="gramEnd"/>
      <w:r w:rsidRPr="00774E44">
        <w:rPr>
          <w:rFonts w:asciiTheme="majorBidi" w:hAnsiTheme="majorBidi" w:cstheme="majorBidi"/>
          <w:sz w:val="28"/>
          <w:szCs w:val="28"/>
          <w:lang w:bidi="ar-DZ"/>
        </w:rPr>
        <w:t xml:space="preserve"> article but hey if we assume only the content </w:t>
      </w:r>
      <w:proofErr w:type="spellStart"/>
      <w:r w:rsidRPr="00774E44">
        <w:rPr>
          <w:rFonts w:asciiTheme="majorBidi" w:hAnsiTheme="majorBidi" w:cstheme="majorBidi"/>
          <w:sz w:val="28"/>
          <w:szCs w:val="28"/>
          <w:lang w:bidi="ar-DZ"/>
        </w:rPr>
        <w:t>i</w:t>
      </w:r>
      <w:proofErr w:type="spellEnd"/>
      <w:r w:rsidRPr="00774E44">
        <w:rPr>
          <w:rFonts w:asciiTheme="majorBidi" w:hAnsiTheme="majorBidi" w:cstheme="majorBidi"/>
          <w:sz w:val="28"/>
          <w:szCs w:val="28"/>
          <w:lang w:bidi="ar-DZ"/>
        </w:rPr>
        <w:t xml:space="preserve"> would say </w:t>
      </w:r>
      <w:r w:rsidR="00F7452D" w:rsidRPr="00774E44">
        <w:rPr>
          <w:rFonts w:asciiTheme="majorBidi" w:hAnsiTheme="majorBidi" w:cstheme="majorBidi"/>
          <w:sz w:val="28"/>
          <w:szCs w:val="28"/>
          <w:lang w:bidi="ar-DZ"/>
        </w:rPr>
        <w:t>it’s</w:t>
      </w:r>
      <w:r w:rsidRPr="00774E44">
        <w:rPr>
          <w:rFonts w:asciiTheme="majorBidi" w:hAnsiTheme="majorBidi" w:cstheme="majorBidi"/>
          <w:sz w:val="28"/>
          <w:szCs w:val="28"/>
          <w:lang w:bidi="ar-DZ"/>
        </w:rPr>
        <w:t xml:space="preserve"> about 7 pages, have a nice day professor.</w:t>
      </w: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F7452D" w:rsidP="00F7452D">
      <w:pPr>
        <w:rPr>
          <w:rFonts w:asciiTheme="majorBidi" w:hAnsiTheme="majorBidi" w:cstheme="majorBidi"/>
          <w:sz w:val="28"/>
          <w:szCs w:val="28"/>
          <w:lang w:bidi="ar-DZ"/>
        </w:rPr>
      </w:pPr>
    </w:p>
    <w:p w:rsidR="00F7452D" w:rsidRDefault="00E3676C" w:rsidP="00F7452D">
      <w:pPr>
        <w:rPr>
          <w:rFonts w:asciiTheme="majorBidi" w:hAnsiTheme="majorBidi" w:cstheme="majorBidi"/>
          <w:sz w:val="28"/>
          <w:szCs w:val="28"/>
          <w:lang w:bidi="ar-DZ"/>
        </w:rPr>
      </w:pPr>
      <w:r>
        <w:rPr>
          <w:rFonts w:asciiTheme="majorBidi" w:hAnsiTheme="majorBidi" w:cstheme="majorBidi"/>
          <w:sz w:val="28"/>
          <w:szCs w:val="28"/>
          <w:lang w:bidi="ar-DZ"/>
        </w:rPr>
        <w:lastRenderedPageBreak/>
        <w:t xml:space="preserve">References (was done by </w:t>
      </w:r>
      <w:proofErr w:type="spellStart"/>
      <w:r>
        <w:rPr>
          <w:rFonts w:asciiTheme="majorBidi" w:hAnsiTheme="majorBidi" w:cstheme="majorBidi"/>
          <w:sz w:val="28"/>
          <w:szCs w:val="28"/>
          <w:lang w:bidi="ar-DZ"/>
        </w:rPr>
        <w:t>mendeley</w:t>
      </w:r>
      <w:proofErr w:type="spellEnd"/>
      <w:r>
        <w:rPr>
          <w:rFonts w:asciiTheme="majorBidi" w:hAnsiTheme="majorBidi" w:cstheme="majorBidi"/>
          <w:sz w:val="28"/>
          <w:szCs w:val="28"/>
          <w:lang w:bidi="ar-DZ"/>
        </w:rPr>
        <w:t>):</w:t>
      </w:r>
    </w:p>
    <w:p w:rsidR="00F7452D" w:rsidRDefault="00F7452D" w:rsidP="00F7452D">
      <w:pPr>
        <w:rPr>
          <w:rFonts w:asciiTheme="majorBidi" w:hAnsiTheme="majorBidi" w:cstheme="majorBidi"/>
          <w:sz w:val="28"/>
          <w:szCs w:val="28"/>
          <w:lang w:bidi="ar-DZ"/>
        </w:rPr>
      </w:pPr>
      <w:bookmarkStart w:id="0" w:name="_GoBack"/>
      <w:bookmarkEnd w:id="0"/>
    </w:p>
    <w:p w:rsidR="00F7452D" w:rsidRDefault="00F7452D" w:rsidP="00F7452D">
      <w:pPr>
        <w:rPr>
          <w:rFonts w:asciiTheme="majorBidi" w:hAnsiTheme="majorBidi" w:cstheme="majorBidi"/>
          <w:sz w:val="28"/>
          <w:szCs w:val="28"/>
          <w:lang w:bidi="ar-DZ"/>
        </w:rPr>
      </w:pPr>
    </w:p>
    <w:p w:rsidR="00F7452D" w:rsidRPr="00F7452D" w:rsidRDefault="00F7452D" w:rsidP="00F7452D">
      <w:pPr>
        <w:widowControl w:val="0"/>
        <w:autoSpaceDE w:val="0"/>
        <w:autoSpaceDN w:val="0"/>
        <w:adjustRightInd w:val="0"/>
        <w:spacing w:line="240" w:lineRule="auto"/>
        <w:ind w:left="640" w:hanging="640"/>
        <w:rPr>
          <w:rFonts w:ascii="Times New Roman" w:hAnsi="Times New Roman" w:cs="Times New Roman"/>
          <w:noProof/>
          <w:sz w:val="28"/>
        </w:rPr>
      </w:pPr>
      <w:r>
        <w:rPr>
          <w:rFonts w:asciiTheme="majorBidi" w:hAnsiTheme="majorBidi" w:cstheme="majorBidi"/>
          <w:sz w:val="28"/>
          <w:szCs w:val="28"/>
          <w:lang w:bidi="ar-DZ"/>
        </w:rPr>
        <w:fldChar w:fldCharType="begin" w:fldLock="1"/>
      </w:r>
      <w:r>
        <w:rPr>
          <w:rFonts w:asciiTheme="majorBidi" w:hAnsiTheme="majorBidi" w:cstheme="majorBidi"/>
          <w:sz w:val="28"/>
          <w:szCs w:val="28"/>
          <w:lang w:bidi="ar-DZ"/>
        </w:rPr>
        <w:instrText xml:space="preserve">ADDIN Mendeley Bibliography CSL_BIBLIOGRAPHY </w:instrText>
      </w:r>
      <w:r>
        <w:rPr>
          <w:rFonts w:asciiTheme="majorBidi" w:hAnsiTheme="majorBidi" w:cstheme="majorBidi"/>
          <w:sz w:val="28"/>
          <w:szCs w:val="28"/>
          <w:lang w:bidi="ar-DZ"/>
        </w:rPr>
        <w:fldChar w:fldCharType="separate"/>
      </w:r>
      <w:r w:rsidRPr="00F7452D">
        <w:rPr>
          <w:rFonts w:ascii="Times New Roman" w:hAnsi="Times New Roman" w:cs="Times New Roman"/>
          <w:noProof/>
          <w:sz w:val="28"/>
          <w:szCs w:val="24"/>
        </w:rPr>
        <w:t>[1]</w:t>
      </w:r>
      <w:r w:rsidRPr="00F7452D">
        <w:rPr>
          <w:rFonts w:ascii="Times New Roman" w:hAnsi="Times New Roman" w:cs="Times New Roman"/>
          <w:noProof/>
          <w:sz w:val="28"/>
          <w:szCs w:val="24"/>
        </w:rPr>
        <w:tab/>
        <w:t xml:space="preserve">F. Ye </w:t>
      </w:r>
      <w:r w:rsidRPr="00F7452D">
        <w:rPr>
          <w:rFonts w:ascii="Times New Roman" w:hAnsi="Times New Roman" w:cs="Times New Roman"/>
          <w:i/>
          <w:iCs/>
          <w:noProof/>
          <w:sz w:val="28"/>
          <w:szCs w:val="24"/>
        </w:rPr>
        <w:t>et al.</w:t>
      </w:r>
      <w:r w:rsidRPr="00F7452D">
        <w:rPr>
          <w:rFonts w:ascii="Times New Roman" w:hAnsi="Times New Roman" w:cs="Times New Roman"/>
          <w:noProof/>
          <w:sz w:val="28"/>
          <w:szCs w:val="24"/>
        </w:rPr>
        <w:t xml:space="preserve">, “Effect of O2on AC Partial Discharge and Decomposition Behavior of C4F7N/CO2/O2Gas Mixture,” </w:t>
      </w:r>
      <w:r w:rsidRPr="00F7452D">
        <w:rPr>
          <w:rFonts w:ascii="Times New Roman" w:hAnsi="Times New Roman" w:cs="Times New Roman"/>
          <w:i/>
          <w:iCs/>
          <w:noProof/>
          <w:sz w:val="28"/>
          <w:szCs w:val="24"/>
        </w:rPr>
        <w:t>IEEE Trans. Dielectr. Electr. Insul.</w:t>
      </w:r>
      <w:r w:rsidRPr="00F7452D">
        <w:rPr>
          <w:rFonts w:ascii="Times New Roman" w:hAnsi="Times New Roman" w:cs="Times New Roman"/>
          <w:noProof/>
          <w:sz w:val="28"/>
          <w:szCs w:val="24"/>
        </w:rPr>
        <w:t>, vol. 28, no. 4, pp. 1440–1448, 2021, doi: 10.1109/TDEI.2021.009626.</w:t>
      </w:r>
    </w:p>
    <w:p w:rsidR="00F7452D" w:rsidRPr="00774E44" w:rsidRDefault="00F7452D" w:rsidP="00F7452D">
      <w:pPr>
        <w:rPr>
          <w:rFonts w:asciiTheme="majorBidi" w:hAnsiTheme="majorBidi" w:cstheme="majorBidi"/>
          <w:sz w:val="28"/>
          <w:szCs w:val="28"/>
          <w:lang w:bidi="ar-DZ"/>
        </w:rPr>
      </w:pPr>
      <w:r>
        <w:rPr>
          <w:rFonts w:asciiTheme="majorBidi" w:hAnsiTheme="majorBidi" w:cstheme="majorBidi"/>
          <w:sz w:val="28"/>
          <w:szCs w:val="28"/>
          <w:lang w:bidi="ar-DZ"/>
        </w:rPr>
        <w:fldChar w:fldCharType="end"/>
      </w:r>
    </w:p>
    <w:sectPr w:rsidR="00F7452D" w:rsidRPr="0077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F9"/>
    <w:rsid w:val="00062205"/>
    <w:rsid w:val="00393FDE"/>
    <w:rsid w:val="00451CFF"/>
    <w:rsid w:val="00774E44"/>
    <w:rsid w:val="00D60716"/>
    <w:rsid w:val="00E3676C"/>
    <w:rsid w:val="00E94CF9"/>
    <w:rsid w:val="00F44B09"/>
    <w:rsid w:val="00F74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0EA4"/>
  <w15:chartTrackingRefBased/>
  <w15:docId w15:val="{95E5A1A4-FEAE-4977-BBB5-B402E216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F0035-8E00-4DEE-8905-CC8DD7AF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SOHIB-PC</dc:creator>
  <cp:keywords/>
  <dc:description/>
  <cp:lastModifiedBy>SOHIB-PC</cp:lastModifiedBy>
  <cp:revision>5</cp:revision>
  <dcterms:created xsi:type="dcterms:W3CDTF">2022-05-20T15:16:00Z</dcterms:created>
  <dcterms:modified xsi:type="dcterms:W3CDTF">2022-05-21T19:19:00Z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b34e4b1b-d6d8-3781-8188-2fd28a697cc5</vt:lpwstr>
  </property>
  <property fmtid="{D5CDD505-2E9C-101B-9397-08002B2CF9AE}" pid="24" name="Mendeley Citation Style_1">
    <vt:lpwstr>http://www.zotero.org/styles/ieee</vt:lpwstr>
  </property>
</Properties>
</file>