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w:t>
      </w:r>
      <w:r>
        <w:rPr/>
        <w:t>Variable</w:t>
      </w:r>
      <w:r>
        <w:rPr/>
        <w:t>&gt;!&lt;Variable-Name&gt;[Subscript]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p>
    <w:p>
      <w:pPr>
        <w:pStyle w:val="Normal"/>
        <w:ind w:hanging="0"/>
        <w:rPr/>
      </w:pPr>
      <w:r>
        <w:rPr/>
        <w:t>Using @ to access memory locations as integer values.  @[0] is the first integer location after the space used by the program, The maximum dimension is dependent upon the size of the computers memory.</w:t>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r>
        <w:rPr/>
        <w:t>Pseudo Compilation</w:t>
      </w:r>
    </w:p>
    <w:p>
      <w:pPr>
        <w:pStyle w:val="Normal"/>
        <w:ind w:hanging="0"/>
        <w:rPr/>
      </w:pPr>
      <w:r>
        <w:rPr/>
        <w:t xml:space="preserve"> </w:t>
      </w:r>
      <w:r>
        <w:rPr/>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 take extra program space.</w:t>
      </w:r>
    </w:p>
    <w:p>
      <w:pPr>
        <w:pStyle w:val="Normal"/>
        <w:ind w:hanging="0"/>
        <w:rPr/>
      </w:pPr>
      <w:r>
        <w:rPr/>
      </w:r>
    </w:p>
    <w:p>
      <w:pPr>
        <w:pStyle w:val="Normal"/>
        <w:ind w:hanging="0"/>
        <w:rPr/>
      </w:pPr>
      <w:r>
        <w:rPr/>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Heading2"/>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&lt;(Line Number-expression)&gt;[(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 xml:space="preserve">TASK(&lt;(Line Number expression)&gt;[,Parameter-expression]...) </w:t>
      </w:r>
    </w:p>
    <w:p>
      <w:pPr>
        <w:pStyle w:val="Heading2"/>
        <w:rPr/>
      </w:pPr>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expected Stack frame was not found.</w:t>
      </w:r>
    </w:p>
    <w:p>
      <w:pPr>
        <w:pStyle w:val="Normal"/>
        <w:rPr/>
      </w:pPr>
      <w:r>
        <w:rPr/>
        <w:t>19=GoFN was called and no return value was provided by Subroutine</w:t>
      </w:r>
    </w:p>
    <w:p>
      <w:pPr>
        <w:pStyle w:val="Normal"/>
        <w:rPr/>
      </w:pPr>
      <w:r>
        <w:rPr/>
        <w:t>20=When trying to compile a static gosub.goto or task line number was no found</w:t>
      </w:r>
    </w:p>
    <w:p>
      <w:pPr>
        <w:pStyle w:val="Normal"/>
        <w:rPr/>
      </w:pPr>
      <w:r>
        <w:rPr/>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Application>LibreOffice/6.4.7.2$Linux_X86_64 LibreOffice_project/40$Build-2</Application>
  <Pages>17</Pages>
  <Words>3585</Words>
  <Characters>16418</Characters>
  <CharactersWithSpaces>19834</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2022-09-19T11:52:38Z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