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6643" w:rsidRPr="00677931" w:rsidRDefault="000A35AA" w:rsidP="0096425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CEITI</w:t>
      </w:r>
    </w:p>
    <w:p w:rsidR="0063348C" w:rsidRPr="00677931" w:rsidRDefault="0063348C" w:rsidP="00C5089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Disciplina: Etica Profesională                                   </w:t>
      </w:r>
      <w:r w:rsidR="00B81E75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="009E069F">
        <w:rPr>
          <w:rFonts w:ascii="Times New Roman" w:hAnsi="Times New Roman" w:cs="Times New Roman"/>
          <w:sz w:val="28"/>
          <w:szCs w:val="28"/>
          <w:lang w:val="ro-RO"/>
        </w:rPr>
        <w:t xml:space="preserve">                Profesor: Emilia Morarescu</w:t>
      </w:r>
    </w:p>
    <w:p w:rsidR="0063348C" w:rsidRPr="00B57D83" w:rsidRDefault="0063348C" w:rsidP="00C5089C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57D83">
        <w:rPr>
          <w:rFonts w:ascii="Times New Roman" w:hAnsi="Times New Roman" w:cs="Times New Roman"/>
          <w:b/>
          <w:sz w:val="28"/>
          <w:szCs w:val="28"/>
          <w:lang w:val="ro-RO"/>
        </w:rPr>
        <w:t xml:space="preserve">Tema 1: </w:t>
      </w:r>
      <w:r w:rsidR="000C4279">
        <w:rPr>
          <w:rFonts w:ascii="Times New Roman" w:hAnsi="Times New Roman" w:cs="Times New Roman"/>
          <w:b/>
          <w:sz w:val="28"/>
          <w:szCs w:val="28"/>
          <w:lang w:val="ro-RO"/>
        </w:rPr>
        <w:t>Principiile fundamentale ale eticii</w:t>
      </w:r>
    </w:p>
    <w:p w:rsidR="0063348C" w:rsidRPr="00B57D83" w:rsidRDefault="0063348C" w:rsidP="00C5089C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57D83">
        <w:rPr>
          <w:rFonts w:ascii="Times New Roman" w:hAnsi="Times New Roman" w:cs="Times New Roman"/>
          <w:b/>
          <w:sz w:val="28"/>
          <w:szCs w:val="28"/>
          <w:lang w:val="ro-RO"/>
        </w:rPr>
        <w:t>Subiecte:</w:t>
      </w:r>
    </w:p>
    <w:p w:rsidR="0063348C" w:rsidRPr="00B57D83" w:rsidRDefault="0063348C" w:rsidP="00C5089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57D83">
        <w:rPr>
          <w:rFonts w:ascii="Times New Roman" w:hAnsi="Times New Roman" w:cs="Times New Roman"/>
          <w:b/>
          <w:sz w:val="28"/>
          <w:szCs w:val="28"/>
          <w:lang w:val="ro-RO"/>
        </w:rPr>
        <w:t>Etica ca disciplină de studiu.</w:t>
      </w:r>
    </w:p>
    <w:p w:rsidR="000C4279" w:rsidRPr="000C4279" w:rsidRDefault="000C4279" w:rsidP="000C427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E5357">
        <w:rPr>
          <w:rFonts w:ascii="Times New Roman" w:hAnsi="Times New Roman" w:cs="Times New Roman"/>
          <w:b/>
          <w:sz w:val="28"/>
          <w:szCs w:val="28"/>
          <w:lang w:val="ro-RO"/>
        </w:rPr>
        <w:t>Evoluția concepțiilor filosofice despre morală.</w:t>
      </w:r>
    </w:p>
    <w:p w:rsidR="000C4279" w:rsidRDefault="0063348C" w:rsidP="00C5089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57D83">
        <w:rPr>
          <w:rFonts w:ascii="Times New Roman" w:hAnsi="Times New Roman" w:cs="Times New Roman"/>
          <w:b/>
          <w:sz w:val="28"/>
          <w:szCs w:val="28"/>
          <w:lang w:val="ro-RO"/>
        </w:rPr>
        <w:t>P</w:t>
      </w:r>
      <w:r w:rsidR="000C4279">
        <w:rPr>
          <w:rFonts w:ascii="Times New Roman" w:hAnsi="Times New Roman" w:cs="Times New Roman"/>
          <w:b/>
          <w:sz w:val="28"/>
          <w:szCs w:val="28"/>
          <w:lang w:val="ro-RO"/>
        </w:rPr>
        <w:t>rincipiile eticii.</w:t>
      </w:r>
    </w:p>
    <w:p w:rsidR="0063348C" w:rsidRPr="00B57D83" w:rsidRDefault="0063348C" w:rsidP="00C5089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57D83">
        <w:rPr>
          <w:rFonts w:ascii="Times New Roman" w:hAnsi="Times New Roman" w:cs="Times New Roman"/>
          <w:b/>
          <w:sz w:val="28"/>
          <w:szCs w:val="28"/>
          <w:lang w:val="ro-RO"/>
        </w:rPr>
        <w:t>Funcțiile eticii.</w:t>
      </w:r>
    </w:p>
    <w:p w:rsidR="00B81E75" w:rsidRPr="00677931" w:rsidRDefault="00F77176" w:rsidP="00C5089C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D1F33" wp14:editId="6D32AB7C">
                <wp:simplePos x="0" y="0"/>
                <wp:positionH relativeFrom="column">
                  <wp:posOffset>3079115</wp:posOffset>
                </wp:positionH>
                <wp:positionV relativeFrom="paragraph">
                  <wp:posOffset>43180</wp:posOffset>
                </wp:positionV>
                <wp:extent cx="45719" cy="234950"/>
                <wp:effectExtent l="38100" t="38100" r="50165" b="127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45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2.45pt;margin-top:3.4pt;width:3.6pt;height:1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E3694" wp14:editId="7B80A90C">
                <wp:simplePos x="0" y="0"/>
                <wp:positionH relativeFrom="column">
                  <wp:posOffset>2635250</wp:posOffset>
                </wp:positionH>
                <wp:positionV relativeFrom="paragraph">
                  <wp:posOffset>187324</wp:posOffset>
                </wp:positionV>
                <wp:extent cx="171450" cy="95885"/>
                <wp:effectExtent l="38100" t="38100" r="19050" b="184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FA8F" id="Прямая со стрелкой 9" o:spid="_x0000_s1026" type="#_x0000_t32" style="position:absolute;margin-left:207.5pt;margin-top:14.75pt;width:13.5pt;height:7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27383" wp14:editId="67361E50">
                <wp:simplePos x="0" y="0"/>
                <wp:positionH relativeFrom="column">
                  <wp:posOffset>3371850</wp:posOffset>
                </wp:positionH>
                <wp:positionV relativeFrom="paragraph">
                  <wp:posOffset>151130</wp:posOffset>
                </wp:positionV>
                <wp:extent cx="254000" cy="190500"/>
                <wp:effectExtent l="0" t="38100" r="50800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993C" id="Прямая со стрелкой 3" o:spid="_x0000_s1026" type="#_x0000_t32" style="position:absolute;margin-left:265.5pt;margin-top:11.9pt;width:20pt;height: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B81E75" w:rsidRPr="00677931">
        <w:rPr>
          <w:rFonts w:ascii="Times New Roman" w:hAnsi="Times New Roman" w:cs="Times New Roman"/>
          <w:b/>
          <w:sz w:val="28"/>
          <w:szCs w:val="28"/>
          <w:lang w:val="ro-RO"/>
        </w:rPr>
        <w:t>1.</w:t>
      </w:r>
      <w:r w:rsidR="00BE5C8C" w:rsidRPr="00677931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="00B81E75" w:rsidRPr="00677931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63348C" w:rsidRPr="00677931">
        <w:rPr>
          <w:rFonts w:ascii="Times New Roman" w:hAnsi="Times New Roman" w:cs="Times New Roman"/>
          <w:b/>
          <w:sz w:val="28"/>
          <w:szCs w:val="28"/>
          <w:lang w:val="ro-RO"/>
        </w:rPr>
        <w:t>Etica ca disciplină de studiu.</w:t>
      </w:r>
    </w:p>
    <w:p w:rsidR="00C51964" w:rsidRPr="00677931" w:rsidRDefault="00C51964" w:rsidP="00C5089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90528" wp14:editId="13A78149">
                <wp:simplePos x="0" y="0"/>
                <wp:positionH relativeFrom="column">
                  <wp:posOffset>2788285</wp:posOffset>
                </wp:positionH>
                <wp:positionV relativeFrom="paragraph">
                  <wp:posOffset>76200</wp:posOffset>
                </wp:positionV>
                <wp:extent cx="82550" cy="203200"/>
                <wp:effectExtent l="38100" t="38100" r="31750" b="25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A471" id="Прямая со стрелкой 10" o:spid="_x0000_s1026" type="#_x0000_t32" style="position:absolute;margin-left:219.55pt;margin-top:6pt;width:6.5pt;height:1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Ce înseamna pentru voi etica?</w: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7C5B0" wp14:editId="4907B07A">
                <wp:simplePos x="0" y="0"/>
                <wp:positionH relativeFrom="column">
                  <wp:posOffset>3422650</wp:posOffset>
                </wp:positionH>
                <wp:positionV relativeFrom="paragraph">
                  <wp:posOffset>115570</wp:posOffset>
                </wp:positionV>
                <wp:extent cx="374650" cy="38100"/>
                <wp:effectExtent l="0" t="57150" r="444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E8E43" id="Прямая со стрелкой 2" o:spid="_x0000_s1026" type="#_x0000_t32" style="position:absolute;margin-left:269.5pt;margin-top:9.1pt;width:29.5pt;height: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A135C" wp14:editId="68957E7F">
                <wp:simplePos x="0" y="0"/>
                <wp:positionH relativeFrom="column">
                  <wp:posOffset>2374900</wp:posOffset>
                </wp:positionH>
                <wp:positionV relativeFrom="paragraph">
                  <wp:posOffset>197485</wp:posOffset>
                </wp:positionV>
                <wp:extent cx="241300" cy="45719"/>
                <wp:effectExtent l="38100" t="38100" r="25400" b="882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298D" id="Прямая со стрелкой 5" o:spid="_x0000_s1026" type="#_x0000_t32" style="position:absolute;margin-left:187pt;margin-top:15.55pt;width:19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22B251" wp14:editId="301FA1A5">
                <wp:simplePos x="0" y="0"/>
                <wp:positionH relativeFrom="column">
                  <wp:posOffset>2647950</wp:posOffset>
                </wp:positionH>
                <wp:positionV relativeFrom="paragraph">
                  <wp:posOffset>7620</wp:posOffset>
                </wp:positionV>
                <wp:extent cx="762000" cy="3048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50175" id="Овал 1" o:spid="_x0000_s1026" style="position:absolute;margin-left:208.5pt;margin-top:.6pt;width:60pt;height:2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 w:rsidR="00677931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         Etica</w:t>
      </w:r>
    </w:p>
    <w:p w:rsidR="00F77176" w:rsidRPr="00677931" w:rsidRDefault="00C51964" w:rsidP="00F771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38FC5" wp14:editId="7CDF6150">
                <wp:simplePos x="0" y="0"/>
                <wp:positionH relativeFrom="column">
                  <wp:posOffset>3251200</wp:posOffset>
                </wp:positionH>
                <wp:positionV relativeFrom="paragraph">
                  <wp:posOffset>21591</wp:posOffset>
                </wp:positionV>
                <wp:extent cx="234950" cy="146050"/>
                <wp:effectExtent l="0" t="0" r="69850" b="635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FFDC" id="Прямая со стрелкой 8" o:spid="_x0000_s1026" type="#_x0000_t32" style="position:absolute;margin-left:256pt;margin-top:1.7pt;width:18.5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E899A" wp14:editId="455195B6">
                <wp:simplePos x="0" y="0"/>
                <wp:positionH relativeFrom="column">
                  <wp:posOffset>2946400</wp:posOffset>
                </wp:positionH>
                <wp:positionV relativeFrom="paragraph">
                  <wp:posOffset>40640</wp:posOffset>
                </wp:positionV>
                <wp:extent cx="57150" cy="159385"/>
                <wp:effectExtent l="38100" t="0" r="38100" b="501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07EF" id="Прямая со стрелкой 7" o:spid="_x0000_s1026" type="#_x0000_t32" style="position:absolute;margin-left:232pt;margin-top:3.2pt;width:4.5pt;height:12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Pr="006779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B9333" wp14:editId="3E4ADC27">
                <wp:simplePos x="0" y="0"/>
                <wp:positionH relativeFrom="column">
                  <wp:posOffset>2527300</wp:posOffset>
                </wp:positionH>
                <wp:positionV relativeFrom="paragraph">
                  <wp:posOffset>8890</wp:posOffset>
                </wp:positionV>
                <wp:extent cx="247650" cy="95885"/>
                <wp:effectExtent l="38100" t="0" r="19050" b="5651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FD5F" id="Прямая со стрелкой 6" o:spid="_x0000_s1026" type="#_x0000_t32" style="position:absolute;margin-left:199pt;margin-top:.7pt;width:19.5pt;height:7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5C1653" w:rsidRPr="00677931" w:rsidRDefault="000E3B0E" w:rsidP="00F771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Etica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ştiinţă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filozofică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studiază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morala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ca pe una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importante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laturi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le </w:t>
      </w:r>
      <w:proofErr w:type="spellStart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>existenţei</w:t>
      </w:r>
      <w:proofErr w:type="spellEnd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>umane</w:t>
      </w:r>
      <w:proofErr w:type="spellEnd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>sociale</w:t>
      </w:r>
      <w:proofErr w:type="spellEnd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3B0E" w:rsidRPr="00677931" w:rsidRDefault="000E3B0E" w:rsidP="00F771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acelaşi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etica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disciplină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ştiinţifică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său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sunt elucidate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două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grupuri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3B0E" w:rsidRPr="00677931" w:rsidRDefault="000E3B0E" w:rsidP="000E3B0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teoretice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propriu-zise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referă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natura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esenţa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moralei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1964" w:rsidRPr="00677931" w:rsidRDefault="000E3B0E" w:rsidP="00C5089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ţin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n care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trebui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procedeze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omul,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principii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norme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conducă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1653" w:rsidRPr="00677931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viaţă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7176" w:rsidRPr="00677931" w:rsidRDefault="00F77176" w:rsidP="00F77176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1964" w:rsidRPr="00677931" w:rsidRDefault="00C51964" w:rsidP="00C5089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Etica:</w:t>
      </w:r>
    </w:p>
    <w:p w:rsidR="00C5089C" w:rsidRPr="00677931" w:rsidRDefault="00C5089C" w:rsidP="00C508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Totalitate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normelor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conduită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morală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care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reglementează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relațiile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dintre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oameni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precum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atitudinea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lor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față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societate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de o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anumită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clasă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socială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de stat, de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patrie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de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familie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etc. (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Micul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dictionar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academic, ed.2, 2010)</w:t>
      </w:r>
    </w:p>
    <w:p w:rsidR="00C5089C" w:rsidRPr="00677931" w:rsidRDefault="00C5089C" w:rsidP="00C508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Ansamblu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norme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în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raport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cu care un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grup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uman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își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reglează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comportamentul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pentru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deosebi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este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legitim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acceptabil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3230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în</w:t>
      </w:r>
      <w:proofErr w:type="spellEnd"/>
      <w:r w:rsidR="00603230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3230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realizarea</w:t>
      </w:r>
      <w:proofErr w:type="spellEnd"/>
      <w:r w:rsidR="00603230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3230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scopurilor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.(DEX 2009) </w:t>
      </w:r>
    </w:p>
    <w:p w:rsidR="00CD2374" w:rsidRPr="00677931" w:rsidRDefault="00CD2374" w:rsidP="00CD237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Morala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51964" w:rsidRPr="00677931" w:rsidRDefault="000E3B0E" w:rsidP="00C51964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nsamblul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convingerilor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atitudinilor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deprinderilor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reflectate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fixate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în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principii,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norme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reguli, determinate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istoric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social, care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reglementează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comportarea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raporturile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indivizilor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între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precum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dintre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aceștia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colectivitate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căror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respectare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se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întemeiază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pe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conștiință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și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pe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opinia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publică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etică</w:t>
      </w:r>
      <w:proofErr w:type="spellEnd"/>
      <w:r w:rsidR="00CD2374"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(DEX 2009)</w:t>
      </w:r>
    </w:p>
    <w:p w:rsidR="000E3B0E" w:rsidRPr="00677931" w:rsidRDefault="000E3B0E" w:rsidP="00C51964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Care se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referă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la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intelect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la spirit;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intelectual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spiritual,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sufletesc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(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Dicționarul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limbii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române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literare</w:t>
      </w:r>
      <w:proofErr w:type="spellEnd"/>
      <w:r w:rsidRPr="006779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contemporane1955-1957)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1964" w:rsidRPr="00677931" w:rsidTr="00F77176">
        <w:trPr>
          <w:trHeight w:val="348"/>
        </w:trPr>
        <w:tc>
          <w:tcPr>
            <w:tcW w:w="5228" w:type="dxa"/>
          </w:tcPr>
          <w:p w:rsidR="00C51964" w:rsidRPr="00677931" w:rsidRDefault="00C51964" w:rsidP="00C519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Etica</w:t>
            </w:r>
            <w:proofErr w:type="spellEnd"/>
            <w:r w:rsidR="005B0010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(reguli care au la </w:t>
            </w:r>
            <w:proofErr w:type="spellStart"/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bază</w:t>
            </w:r>
            <w:proofErr w:type="spellEnd"/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acțiuni</w:t>
            </w:r>
            <w:proofErr w:type="spellEnd"/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5228" w:type="dxa"/>
          </w:tcPr>
          <w:p w:rsidR="00C51964" w:rsidRPr="00677931" w:rsidRDefault="00C51964" w:rsidP="00C519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Morala</w:t>
            </w:r>
            <w:proofErr w:type="spellEnd"/>
            <w:r w:rsidR="005B0010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acțiuni</w:t>
            </w:r>
            <w:proofErr w:type="spellEnd"/>
            <w:r w:rsidR="00CD2374" w:rsidRPr="0067793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C51964" w:rsidRPr="0096425D" w:rsidTr="00F77176">
        <w:trPr>
          <w:trHeight w:val="1370"/>
        </w:trPr>
        <w:tc>
          <w:tcPr>
            <w:tcW w:w="5228" w:type="dxa"/>
          </w:tcPr>
          <w:p w:rsidR="00C51964" w:rsidRPr="00677931" w:rsidRDefault="00C5196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Este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considerată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ştiinţă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comportamentului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moravurilor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studiu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teoretic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principiilor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guvernează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problemele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practice.</w:t>
            </w:r>
          </w:p>
          <w:p w:rsidR="00C51964" w:rsidRPr="00677931" w:rsidRDefault="00C51964" w:rsidP="00C5196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5228" w:type="dxa"/>
          </w:tcPr>
          <w:p w:rsidR="00C51964" w:rsidRPr="00677931" w:rsidRDefault="00C5196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Este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totalitatea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mijloacelor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 care le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folosim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pentru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relaţiona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societate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ansamblul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prescripţiilor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concrete</w:t>
            </w: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adoptate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către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agenţi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individuali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colectivi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51964" w:rsidRPr="0096425D" w:rsidTr="00F77176">
        <w:trPr>
          <w:trHeight w:val="1033"/>
        </w:trPr>
        <w:tc>
          <w:tcPr>
            <w:tcW w:w="5228" w:type="dxa"/>
          </w:tcPr>
          <w:p w:rsidR="00C51964" w:rsidRPr="00677931" w:rsidRDefault="00C5196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Este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ansamblul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regulilor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conduit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acceptate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către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comunitate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anumită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reguli care sunt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fundamentate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distincţia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dintre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şi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rău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228" w:type="dxa"/>
          </w:tcPr>
          <w:p w:rsidR="00C51964" w:rsidRPr="00677931" w:rsidRDefault="00C5196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Este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ansamblul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principiilor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dimensiune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universal-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normativă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bazate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distincţia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dintre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şi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rău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C51964" w:rsidRPr="00677931" w:rsidRDefault="00C5196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</w:tr>
      <w:tr w:rsidR="00CD2374" w:rsidRPr="00677931" w:rsidTr="00F77176">
        <w:trPr>
          <w:trHeight w:val="336"/>
        </w:trPr>
        <w:tc>
          <w:tcPr>
            <w:tcW w:w="5228" w:type="dxa"/>
          </w:tcPr>
          <w:p w:rsidR="00CD2374" w:rsidRPr="00677931" w:rsidRDefault="00CD237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Cînd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 Cum?</w:t>
            </w:r>
          </w:p>
        </w:tc>
        <w:tc>
          <w:tcPr>
            <w:tcW w:w="5228" w:type="dxa"/>
          </w:tcPr>
          <w:p w:rsidR="00CD2374" w:rsidRPr="00677931" w:rsidRDefault="00CD237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CE?</w:t>
            </w:r>
          </w:p>
        </w:tc>
      </w:tr>
      <w:tr w:rsidR="00CD2374" w:rsidRPr="00677931" w:rsidTr="00F77176">
        <w:trPr>
          <w:trHeight w:val="348"/>
        </w:trPr>
        <w:tc>
          <w:tcPr>
            <w:tcW w:w="5228" w:type="dxa"/>
          </w:tcPr>
          <w:p w:rsidR="00CD2374" w:rsidRPr="00677931" w:rsidRDefault="00CD2374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Viața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publică</w:t>
            </w:r>
            <w:proofErr w:type="spellEnd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profesională</w:t>
            </w:r>
            <w:proofErr w:type="spellEnd"/>
          </w:p>
        </w:tc>
        <w:tc>
          <w:tcPr>
            <w:tcW w:w="5228" w:type="dxa"/>
          </w:tcPr>
          <w:p w:rsidR="00CD2374" w:rsidRPr="00677931" w:rsidRDefault="00603230" w:rsidP="00C519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Viaț</w:t>
            </w:r>
            <w:r w:rsidR="00CD2374"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="00CD2374"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010" w:rsidRPr="00677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</w:tbl>
    <w:p w:rsidR="005C1653" w:rsidRPr="00677931" w:rsidRDefault="005C1653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5C1653" w:rsidRPr="00677931" w:rsidRDefault="005C1653" w:rsidP="002300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Deontologia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reprezintă un ansamblu de reguli comportamentale </w:t>
      </w:r>
      <w:r w:rsidR="00230048">
        <w:rPr>
          <w:rFonts w:ascii="Times New Roman" w:hAnsi="Times New Roman" w:cs="Times New Roman"/>
          <w:sz w:val="28"/>
          <w:szCs w:val="28"/>
          <w:lang w:val="ro-RO"/>
        </w:rPr>
        <w:t xml:space="preserve">după care se ghidează o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organizaţie, o instituţie, profesie sau o parte a acesteia, instanţa de elaborare şi aplicare a acestor reguli fiind organizaţiile profesionale.</w:t>
      </w:r>
    </w:p>
    <w:p w:rsidR="005C1653" w:rsidRPr="00677931" w:rsidRDefault="005C1653" w:rsidP="002300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Moralitatea </w:t>
      </w:r>
      <w:r w:rsidR="00945015" w:rsidRPr="00677931">
        <w:rPr>
          <w:rFonts w:ascii="Times New Roman" w:hAnsi="Times New Roman" w:cs="Times New Roman"/>
          <w:sz w:val="28"/>
          <w:szCs w:val="28"/>
          <w:lang w:val="ro-RO"/>
        </w:rPr>
        <w:t>este un ideal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n sensul normativ al termenului </w:t>
      </w: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>ideal,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exprimînd ceea ce ar trebui să facem sau ceea ce nu ar trebui să facem dacă am fi raţionali, binevoitori, imparţiali, bine intenţionaţi.</w:t>
      </w:r>
    </w:p>
    <w:p w:rsidR="005C1653" w:rsidRPr="00677931" w:rsidRDefault="005C1653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B0010" w:rsidRPr="00677931" w:rsidRDefault="005B0010" w:rsidP="005B0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! Sarcină: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Stabileți interdependenţa dintre etica profesională, deontologie şi moralitate.</w:t>
      </w:r>
    </w:p>
    <w:p w:rsidR="005B0010" w:rsidRPr="00677931" w:rsidRDefault="005B0010" w:rsidP="005B0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B0010" w:rsidRDefault="005B0010" w:rsidP="005B0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4F08EA" w:rsidRDefault="004F08EA" w:rsidP="005B0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0C4279" w:rsidRPr="00BE5357" w:rsidRDefault="00BE5C8C" w:rsidP="000C42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>1.</w:t>
      </w:r>
      <w:r w:rsidR="00FE2F35"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2. </w:t>
      </w:r>
      <w:proofErr w:type="spellStart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Evoluția</w:t>
      </w:r>
      <w:proofErr w:type="spellEnd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concepțiilor</w:t>
      </w:r>
      <w:proofErr w:type="spellEnd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>filosofice</w:t>
      </w:r>
      <w:proofErr w:type="spellEnd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despre</w:t>
      </w:r>
      <w:proofErr w:type="spellEnd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>morală</w:t>
      </w:r>
      <w:proofErr w:type="spellEnd"/>
      <w:r w:rsidR="000C4279" w:rsidRPr="00B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0C4279" w:rsidRPr="00BE5357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morală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una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vechi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teme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filosofiei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>. P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rimele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judecăți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morală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apărut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strânsa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legătură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doctrinele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religioase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începutului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istoriei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rămas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până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astăzi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componente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</w:t>
      </w:r>
      <w:r w:rsidRPr="00BE5357">
        <w:rPr>
          <w:rFonts w:ascii="Times New Roman" w:hAnsi="Times New Roman" w:cs="Times New Roman"/>
          <w:sz w:val="28"/>
          <w:szCs w:val="28"/>
          <w:lang w:val="en-US"/>
        </w:rPr>
        <w:t>le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religiozităţii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totodată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surse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importante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constituirea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doctrinelor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morale.</w:t>
      </w:r>
    </w:p>
    <w:p w:rsidR="000C4279" w:rsidRPr="00BE5357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Primele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idei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sistematizate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morală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afara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sisteme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religioase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apărut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x-none"/>
        </w:rPr>
        <w:t>filosofia</w:t>
      </w:r>
      <w:proofErr w:type="spellEnd"/>
      <w:r w:rsidRPr="00837DED">
        <w:rPr>
          <w:rFonts w:ascii="Times New Roman" w:hAnsi="Times New Roman" w:cs="Times New Roman"/>
          <w:sz w:val="28"/>
          <w:szCs w:val="28"/>
          <w:u w:val="single"/>
          <w:lang w:val="x-none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x-none"/>
        </w:rPr>
        <w:t>greacă</w:t>
      </w:r>
      <w:proofErr w:type="spellEnd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>presocratica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identificau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morală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cu 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virtutea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>, cu v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iaţa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armonie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natura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universul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excelenţă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adepţii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morale 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individualiste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cosmogonice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279" w:rsidRPr="00BE5357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>Socrate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BE5357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moralităţii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raţiunea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virtute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realizând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ierarhie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valorică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căreia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opri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numeroşi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alţi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filosofi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antichităţii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: ÎNŢELEPCIUNEA</w:t>
      </w:r>
      <w:r w:rsidRPr="00BE5357">
        <w:rPr>
          <w:rFonts w:ascii="Times New Roman" w:hAnsi="Times New Roman" w:cs="Times New Roman"/>
          <w:sz w:val="28"/>
          <w:szCs w:val="28"/>
          <w:lang w:val="en-US"/>
        </w:rPr>
        <w:t xml:space="preserve">, CURAJUL, </w:t>
      </w:r>
      <w:r>
        <w:rPr>
          <w:rFonts w:ascii="Times New Roman" w:hAnsi="Times New Roman" w:cs="Times New Roman"/>
          <w:sz w:val="28"/>
          <w:szCs w:val="28"/>
          <w:lang w:val="x-none"/>
        </w:rPr>
        <w:t>CUMPĂTAREA</w:t>
      </w:r>
      <w:r w:rsidRPr="00BE5357">
        <w:rPr>
          <w:rFonts w:ascii="Times New Roman" w:hAnsi="Times New Roman" w:cs="Times New Roman"/>
          <w:sz w:val="28"/>
          <w:szCs w:val="28"/>
          <w:lang w:val="en-US"/>
        </w:rPr>
        <w:t>, DREPTATEA.</w:t>
      </w:r>
    </w:p>
    <w:p w:rsidR="000C4279" w:rsidRPr="00837DED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>Platon</w:t>
      </w:r>
      <w:proofErr w:type="spellEnd"/>
      <w:r w:rsidRPr="00837DED">
        <w:rPr>
          <w:rFonts w:ascii="Times New Roman" w:hAnsi="Times New Roman" w:cs="Times New Roman"/>
          <w:sz w:val="28"/>
          <w:szCs w:val="28"/>
          <w:u w:val="single"/>
          <w:lang w:val="x-none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considera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morala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viaţa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oamenilor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prescri</w:t>
      </w:r>
      <w:r w:rsidRPr="00837DED">
        <w:rPr>
          <w:rFonts w:ascii="Times New Roman" w:hAnsi="Times New Roman" w:cs="Times New Roman"/>
          <w:sz w:val="28"/>
          <w:szCs w:val="28"/>
          <w:lang w:val="en-US"/>
        </w:rPr>
        <w:t>pţii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sub forma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virtuţilor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gândit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drept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știință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organizării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raț</w:t>
      </w:r>
      <w:r w:rsidRPr="00837DED">
        <w:rPr>
          <w:rFonts w:ascii="Times New Roman" w:hAnsi="Times New Roman" w:cs="Times New Roman"/>
          <w:sz w:val="28"/>
          <w:szCs w:val="28"/>
          <w:lang w:val="en-US"/>
        </w:rPr>
        <w:t>ionale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societăţii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ierarhia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valorilor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morale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stabilită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DREPTATEA, </w:t>
      </w:r>
      <w:r>
        <w:rPr>
          <w:rFonts w:ascii="Times New Roman" w:hAnsi="Times New Roman" w:cs="Times New Roman"/>
          <w:sz w:val="28"/>
          <w:szCs w:val="28"/>
          <w:lang w:val="x-none"/>
        </w:rPr>
        <w:t>ÎNŢELEPCIUNEA</w:t>
      </w:r>
      <w:r w:rsidRPr="00837DED">
        <w:rPr>
          <w:rFonts w:ascii="Times New Roman" w:hAnsi="Times New Roman" w:cs="Times New Roman"/>
          <w:sz w:val="28"/>
          <w:szCs w:val="28"/>
          <w:lang w:val="en-US"/>
        </w:rPr>
        <w:t>, CURAJUL,</w:t>
      </w:r>
      <w:r>
        <w:rPr>
          <w:rFonts w:ascii="Times New Roman" w:hAnsi="Times New Roman" w:cs="Times New Roman"/>
          <w:sz w:val="28"/>
          <w:szCs w:val="28"/>
          <w:lang w:val="x-none"/>
        </w:rPr>
        <w:t> CUMPĂTARE</w:t>
      </w:r>
      <w:bookmarkStart w:id="0" w:name="Sfвrєit_neterminat_de_propoziюie"/>
      <w:bookmarkEnd w:id="0"/>
      <w:r>
        <w:rPr>
          <w:rFonts w:ascii="Times New Roman" w:hAnsi="Times New Roman" w:cs="Times New Roman"/>
          <w:sz w:val="28"/>
          <w:szCs w:val="28"/>
          <w:lang w:val="x-none"/>
        </w:rPr>
        <w:t>A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0C4279" w:rsidRPr="00837DED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>Aristotel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morala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produsul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raport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social,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asigura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cultivarea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unor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virtuţi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confirmate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social,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trăite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conştient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Aristotel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formulat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prima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dată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ideea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libertăţii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înnăscut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individului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, ci ca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relaţie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socială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279" w:rsidRPr="00837DED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predecesorii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să</w:t>
      </w:r>
      <w:r w:rsidRPr="00837DED">
        <w:rPr>
          <w:rFonts w:ascii="Times New Roman" w:hAnsi="Times New Roman" w:cs="Times New Roman"/>
          <w:sz w:val="28"/>
          <w:szCs w:val="28"/>
          <w:lang w:val="en-US"/>
        </w:rPr>
        <w:t>i</w:t>
      </w:r>
      <w:bookmarkStart w:id="1" w:name="Se_recomandг_scoaterea_virgulei_оnainte_"/>
      <w:bookmarkEnd w:id="1"/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Aristotel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ierarhia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valorilor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concepţia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primordială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 </w:t>
      </w:r>
      <w:r w:rsidRPr="00837DED">
        <w:rPr>
          <w:rFonts w:ascii="Times New Roman" w:hAnsi="Times New Roman" w:cs="Times New Roman"/>
          <w:sz w:val="28"/>
          <w:szCs w:val="28"/>
          <w:lang w:val="en-US"/>
        </w:rPr>
        <w:t>DREPTATEA,</w:t>
      </w:r>
      <w:r>
        <w:rPr>
          <w:rFonts w:ascii="Times New Roman" w:hAnsi="Times New Roman" w:cs="Times New Roman"/>
          <w:sz w:val="28"/>
          <w:szCs w:val="28"/>
          <w:lang w:val="x-none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generează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raporturile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individului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societatea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 ÎNŢELEPCIUNEA, CURAJUL 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 CUMPĂTAREA 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determina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raportul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individului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cu sine.</w:t>
      </w:r>
    </w:p>
    <w:p w:rsidR="000C4279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279" w:rsidRPr="00837DED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>Epoca</w:t>
      </w:r>
      <w:proofErr w:type="spellEnd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u w:val="single"/>
          <w:lang w:val="en-US"/>
        </w:rPr>
        <w:t>modernă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cunoaşte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o mare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varietate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interpretări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moralei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279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înscriu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continuarea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concepţiilor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religioase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redescoperă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Platon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altele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interpretează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morală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poziţii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psihologice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biologice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.</w:t>
      </w:r>
    </w:p>
    <w:p w:rsidR="000C4279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două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curente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majore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epocii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moderne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raţionalismul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empirismul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manifestă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atare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Descartes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Spinoza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ducând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ideile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raţionalism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lastRenderedPageBreak/>
        <w:t>extrem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bazate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cunoaşterea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adevărului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Descartes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cunoaşterea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Dumnezeu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Spinoza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cealaltă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Hume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Locke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deducând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regulile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morale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din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experienţă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obişnuinţa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.</w:t>
      </w:r>
    </w:p>
    <w:p w:rsidR="000C4279" w:rsidRPr="00837DED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perspectivă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aparte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materialiştii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francezi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ai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secolului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al XVIII-lea, care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explicau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morală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de pe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poziţiile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ştiinţelor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naturii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279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Meritul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constituirii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robuste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bine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conturată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peisajul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filosofic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aparţine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filosofiei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clasice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germane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reprezentate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mari</w:t>
      </w:r>
      <w:r w:rsidRPr="00837DED">
        <w:rPr>
          <w:rFonts w:ascii="Times New Roman" w:hAnsi="Times New Roman" w:cs="Times New Roman"/>
          <w:sz w:val="28"/>
          <w:szCs w:val="28"/>
          <w:lang w:val="en-US"/>
        </w:rPr>
        <w:t>le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repere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 ale 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filosofiei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timpurile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, Immanuel Kant 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> Georg Wilhelm Friedrich Hegel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Aceştia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s-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constituit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critici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nemiloşi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naturalismului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revenind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raţionalism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punând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bazele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disciplina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filosofică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autentică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.</w:t>
      </w:r>
    </w:p>
    <w:p w:rsidR="000C4279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Aşa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cum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rezultă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37DED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837DED">
        <w:rPr>
          <w:rFonts w:ascii="Times New Roman" w:hAnsi="Times New Roman" w:cs="Times New Roman"/>
          <w:sz w:val="28"/>
          <w:szCs w:val="28"/>
          <w:lang w:val="en-US"/>
        </w:rPr>
        <w:t xml:space="preserve"> sus, tab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loul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curentelor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deosebit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bogat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continuă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expansiune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teme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venind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-l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completeze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măsură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creşterii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complexităţii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vieţii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activităţii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oamenilor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relaţiilor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aceştia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Privind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tablou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precum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deosebit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mare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filosofi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care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-l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populează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înţelegem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deplin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justificată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afirmaţia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potrivit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căreia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etica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disciplină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filosofică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ştiinţifică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cu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un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statut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bine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consolidat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lumea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ideilor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practicii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x-none"/>
        </w:rPr>
        <w:t>sociale</w:t>
      </w:r>
      <w:proofErr w:type="spellEnd"/>
      <w:r>
        <w:rPr>
          <w:rFonts w:ascii="Times New Roman" w:hAnsi="Times New Roman" w:cs="Times New Roman"/>
          <w:sz w:val="28"/>
          <w:szCs w:val="28"/>
          <w:lang w:val="x-none"/>
        </w:rPr>
        <w:t>.</w:t>
      </w:r>
    </w:p>
    <w:p w:rsidR="000C4279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</w:p>
    <w:p w:rsidR="000C4279" w:rsidRPr="001866AF" w:rsidRDefault="000C4279" w:rsidP="000C4279">
      <w:pPr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866AF">
        <w:rPr>
          <w:rFonts w:ascii="Times New Roman" w:hAnsi="Times New Roman" w:cs="Times New Roman"/>
          <w:b/>
          <w:sz w:val="28"/>
          <w:szCs w:val="28"/>
          <w:lang w:val="ro-RO"/>
        </w:rPr>
        <w:t>! Sarcină: Reprezentați axa cronologică de evoluție a noțiunii de etică.</w:t>
      </w:r>
    </w:p>
    <w:p w:rsidR="000C4279" w:rsidRDefault="000C4279" w:rsidP="005B0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0C4279" w:rsidRDefault="000C4279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E2F35" w:rsidRPr="00677931" w:rsidRDefault="005F7700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1.3</w:t>
      </w:r>
      <w:r w:rsidR="00BE5C8C"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FE2F35"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>Principiile fundamentale ale eticii</w:t>
      </w:r>
    </w:p>
    <w:p w:rsidR="00FE2F35" w:rsidRPr="00677931" w:rsidRDefault="00BE5C8C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n etică se disting principii fundamentale şi principii particulare.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Se disting trei </w:t>
      </w:r>
      <w:r w:rsidRPr="00677931">
        <w:rPr>
          <w:rFonts w:ascii="Times New Roman" w:hAnsi="Times New Roman" w:cs="Times New Roman"/>
          <w:sz w:val="28"/>
          <w:szCs w:val="28"/>
          <w:u w:val="single"/>
          <w:lang w:val="ro-RO"/>
        </w:rPr>
        <w:t>principii fundamentale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1) </w:t>
      </w: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principiul renunţării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este propriu mai multor tipuri istorice de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morală: budistă, creştină, stoică. Acest principiu vizează renunţarea la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ordinea reală şi la cea normativ-valorică a colectivităţii;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2) </w:t>
      </w: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principiul individualismului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este un principiu al raţiunii de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E5C8C" w:rsidRPr="00677931">
        <w:rPr>
          <w:rFonts w:ascii="Times New Roman" w:hAnsi="Times New Roman" w:cs="Times New Roman"/>
          <w:sz w:val="28"/>
          <w:szCs w:val="28"/>
          <w:lang w:val="ro-RO"/>
        </w:rPr>
        <w:t>afirmare a individului împotriva celorlalţi şi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mpotriva colectivităţii;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3) </w:t>
      </w: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principiul colectivismului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este principiul oricărei morale şi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moralităţi, deoarece omul este</w:t>
      </w:r>
      <w:r w:rsidR="00BE5C8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o fiinţă socială, el trăieşte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 colectiv şi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E5C8C" w:rsidRPr="00677931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 diverse forme de colectivitate şi de comunitate umană. Coerenţa şi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E5C8C" w:rsidRPr="00677931">
        <w:rPr>
          <w:rFonts w:ascii="Times New Roman" w:hAnsi="Times New Roman" w:cs="Times New Roman"/>
          <w:sz w:val="28"/>
          <w:szCs w:val="28"/>
          <w:lang w:val="ro-RO"/>
        </w:rPr>
        <w:t>stabilitatea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ntr-o colectivitate nu sunt posibile fară respectarea de către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toţi a unui mini</w:t>
      </w:r>
      <w:r w:rsidR="00BE5C8C" w:rsidRPr="00677931">
        <w:rPr>
          <w:rFonts w:ascii="Times New Roman" w:hAnsi="Times New Roman" w:cs="Times New Roman"/>
          <w:sz w:val="28"/>
          <w:szCs w:val="28"/>
          <w:lang w:val="ro-RO"/>
        </w:rPr>
        <w:t>m de cerinţe morale ale vieţii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 comun şi fară funcţionarea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opiniei de grup, care </w:t>
      </w:r>
      <w:r w:rsidR="00BE5C8C" w:rsidRPr="00677931">
        <w:rPr>
          <w:rFonts w:ascii="Times New Roman" w:hAnsi="Times New Roman" w:cs="Times New Roman"/>
          <w:sz w:val="28"/>
          <w:szCs w:val="28"/>
          <w:lang w:val="ro-RO"/>
        </w:rPr>
        <w:t>asigură integrarea indivizilor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 viaţa colectivă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şi corectarea comportamentelor inadecvate.</w:t>
      </w:r>
    </w:p>
    <w:p w:rsidR="00603230" w:rsidRPr="00677931" w:rsidRDefault="00603230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5C8C" w:rsidRPr="00677931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931">
        <w:rPr>
          <w:rFonts w:ascii="Times New Roman" w:hAnsi="Times New Roman" w:cs="Times New Roman"/>
          <w:sz w:val="28"/>
          <w:szCs w:val="28"/>
          <w:u w:val="single"/>
          <w:lang w:val="en-US"/>
        </w:rPr>
        <w:t>Principiile</w:t>
      </w:r>
      <w:proofErr w:type="spellEnd"/>
      <w:r w:rsidRPr="0067793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u w:val="single"/>
          <w:lang w:val="en-US"/>
        </w:rPr>
        <w:t>etice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u w:val="single"/>
          <w:lang w:val="en-US"/>
        </w:rPr>
        <w:t>particulare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liderilor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sunt:</w:t>
      </w:r>
    </w:p>
    <w:p w:rsidR="00096A97" w:rsidRPr="00677931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Tratează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toți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angajații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drept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persoane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unice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valoroase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tratează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niciodată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cineva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cum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dispensabil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valoare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drept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„un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simplu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membru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al echipei”.</w:t>
      </w:r>
    </w:p>
    <w:p w:rsidR="00096A97" w:rsidRPr="00677931" w:rsidRDefault="00096A97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Susț</w:t>
      </w:r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libertatea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creşterea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dezvoltarea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fiecărui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analizează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niciodată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cineva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stereotipuri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imagini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lucruri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ixate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imposibil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schimbat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A97" w:rsidRPr="00677931" w:rsidRDefault="00096A97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Comunică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angajaț</w:t>
      </w:r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folosind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numele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cu respect. Nu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folosesc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="00F30E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nu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impun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niciodată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celorlalț</w:t>
      </w:r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nțelesuri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nepotrivite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A97" w:rsidRPr="00677931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Formează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încurajează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regim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echilibrat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muncă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odihnă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adoptă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litici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cereri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asupra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angajaț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ilor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submineze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echilibrul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zilnic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A97" w:rsidRPr="00677931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Onorează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respectă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familiile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angajaț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ilor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ubestimează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niciodată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semnificaț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familiei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prietenilor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angajați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A97" w:rsidRPr="00677931" w:rsidRDefault="00096A97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Protejează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viața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siguranța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sănătatea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angajaț</w:t>
      </w:r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ilor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pericol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sigur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anța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fizică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vreunei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persoane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A97" w:rsidRPr="00677931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Creează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lucr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5AA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="000A3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5AA">
        <w:rPr>
          <w:rFonts w:ascii="Times New Roman" w:hAnsi="Times New Roman" w:cs="Times New Roman"/>
          <w:sz w:val="28"/>
          <w:szCs w:val="28"/>
          <w:lang w:val="en-US"/>
        </w:rPr>
        <w:t>hărț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uire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sexuală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comunicări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activităț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inadecv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ate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punct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vedere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sexual.</w:t>
      </w:r>
    </w:p>
    <w:p w:rsidR="00096A97" w:rsidRPr="00677931" w:rsidRDefault="00096A97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8. Sunt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corecț</w:t>
      </w:r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echitabili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financiare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olerează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niciodată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salarii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preț</w:t>
      </w:r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5C8C" w:rsidRPr="006779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au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practici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financiare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injuste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6A97" w:rsidRPr="00677931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Comunică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deschis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subordo</w:t>
      </w:r>
      <w:r w:rsidR="000A35AA">
        <w:rPr>
          <w:rFonts w:ascii="Times New Roman" w:hAnsi="Times New Roman" w:cs="Times New Roman"/>
          <w:sz w:val="28"/>
          <w:szCs w:val="28"/>
          <w:lang w:val="en-US"/>
        </w:rPr>
        <w:t>naț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caracterizează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niciodată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greşit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persoanele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dusele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serviciile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faptele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0048" w:rsidRDefault="00BE5C8C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Cultivă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atitudine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pozitivă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faț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celelalte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persoane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realizările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acestora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. Nu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cedează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endințelor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invidie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6A97" w:rsidRPr="00677931">
        <w:rPr>
          <w:rFonts w:ascii="Times New Roman" w:hAnsi="Times New Roman" w:cs="Times New Roman"/>
          <w:sz w:val="28"/>
          <w:szCs w:val="28"/>
          <w:lang w:val="en-US"/>
        </w:rPr>
        <w:t>tentaț</w:t>
      </w:r>
      <w:r w:rsidRPr="00677931">
        <w:rPr>
          <w:rFonts w:ascii="Times New Roman" w:hAnsi="Times New Roman" w:cs="Times New Roman"/>
          <w:sz w:val="28"/>
          <w:szCs w:val="28"/>
          <w:lang w:val="en-US"/>
        </w:rPr>
        <w:t>iei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de a-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însuşi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meritele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muncii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31">
        <w:rPr>
          <w:rFonts w:ascii="Times New Roman" w:hAnsi="Times New Roman" w:cs="Times New Roman"/>
          <w:sz w:val="28"/>
          <w:szCs w:val="28"/>
          <w:lang w:val="en-US"/>
        </w:rPr>
        <w:t>altora</w:t>
      </w:r>
      <w:proofErr w:type="spellEnd"/>
      <w:r w:rsidRPr="00677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5C8C" w:rsidRPr="00677931" w:rsidRDefault="00096A97" w:rsidP="00BE5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en-US"/>
        </w:rPr>
        <w:t>(http://steconomiceuoradea.ro/anale/volume/2005/economie-si-administrarea-afacerilor-internationale/22.pdf)</w:t>
      </w:r>
    </w:p>
    <w:p w:rsidR="00FE4DFC" w:rsidRDefault="00FE4DFC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98426E" w:rsidRPr="00677931" w:rsidRDefault="0098426E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FE2F35" w:rsidRPr="00677931" w:rsidRDefault="0098426E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1.5</w:t>
      </w:r>
      <w:r w:rsidR="00F77176"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. </w:t>
      </w:r>
      <w:r w:rsidR="00FE2F35" w:rsidRPr="00677931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Funcţiile eticii: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Etica are mai multe funcţii: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1. Cognitivă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(de cunoaştere) - este funcţia principală, deoarece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celelalte funcţii n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>u</w:t>
      </w:r>
      <w:r w:rsidR="00F30E4D">
        <w:rPr>
          <w:rFonts w:ascii="Times New Roman" w:hAnsi="Times New Roman" w:cs="Times New Roman"/>
          <w:sz w:val="28"/>
          <w:szCs w:val="28"/>
          <w:lang w:val="ro-RO"/>
        </w:rPr>
        <w:t xml:space="preserve"> pot fi realizate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decî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t cu condiţia realizării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ei. Această funcţie se poate realiza pe 3 trepte succesive: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• Descriptivă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- sistem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>atizarea datelor vieţii morale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 funcţie de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anumite tipologii sau tipuri de atitudini morale, relaţii morale sau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virtuţi morale.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• Analitico-sintetică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- presupune o analiză a conexiunilor interne şi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externe ale diferitelor fenomene morale, pleacă de la o analiză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globală şi descoperă toate componentele morale specifice.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• Explicativă -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factorii care explică geneza, structura, tipurile, progresul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moral şi perspectivele acestui progres.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2. Normativă sau Axiologică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(valorile) - este funcţia care include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un şir de modalităţi de realizare a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acestei funcţii, cum ar fi: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• Neutralitatea s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>au obiectivismul ştiinţific, avî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nd pretenţia că descrie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şi explică faptele pure fară să ecranizeze puritatea cu posibile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aprecieri ale ei.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• Estetismul amoral care reprezintă o variantă mai subtilă a neutralităţii.</w:t>
      </w:r>
    </w:p>
    <w:p w:rsidR="00FE2F35" w:rsidRPr="00677931" w:rsidRDefault="00F77176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• Pluralismul moral, prezent î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n doctrinele eticii care selectează doar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valori morale poziti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ve, doar formele binelui, ignorî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nd variantele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răului.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• Dogmatismul etic este orientarea dogmatică ce reprezintă sfera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>valorilor, a faptelor ce stî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rnesc dorinţa, ţine de necesitate, deci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ţine de noţiunea </w:t>
      </w:r>
      <w:r w:rsidRPr="00677931">
        <w:rPr>
          <w:rFonts w:ascii="Times New Roman" w:hAnsi="Times New Roman" w:cs="Times New Roman"/>
          <w:i/>
          <w:iCs/>
          <w:sz w:val="28"/>
          <w:szCs w:val="28"/>
          <w:lang w:val="ro-RO"/>
        </w:rPr>
        <w:t>trebuie pentru că trebuie.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3. Persuasivă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(de convingere) -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această funcţie se realizează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discursul etic, prin realizarea primelor două funcţii.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4. Funcţia educativă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(este dezvăluită de Platon şi Aristotel). Ea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antrenează direct respectul şi practica</w:t>
      </w:r>
      <w:r w:rsidR="00603230" w:rsidRPr="00677931">
        <w:rPr>
          <w:rFonts w:ascii="Times New Roman" w:hAnsi="Times New Roman" w:cs="Times New Roman"/>
          <w:sz w:val="28"/>
          <w:szCs w:val="28"/>
          <w:lang w:val="ro-RO"/>
        </w:rPr>
        <w:t>rea lui, cunoaşterea binelui avî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nd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un efect nemijlocit educativ. Potrivit lui Aristotel moralitatea indivizilor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are două surse: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• cunoaşterea binelui;</w:t>
      </w:r>
      <w:r w:rsidR="00F77176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•</w:t>
      </w:r>
      <w:r w:rsidR="00603230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experienţa repetată şi fixată î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n obişnuinţă.</w:t>
      </w:r>
    </w:p>
    <w:p w:rsidR="00FE2F35" w:rsidRPr="00677931" w:rsidRDefault="00603230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Considerî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nd educaţia nu doar un mijloc de formare a cunoştinţelor,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ci şi mod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alitatea de a pregăti omul de mî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ine, specialiştii au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ncercat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E2F35" w:rsidRPr="00677931">
        <w:rPr>
          <w:rFonts w:ascii="Times New Roman" w:hAnsi="Times New Roman" w:cs="Times New Roman"/>
          <w:sz w:val="28"/>
          <w:szCs w:val="28"/>
          <w:lang w:val="ro-RO"/>
        </w:rPr>
        <w:t>să explice funcţiile educaţiei: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67793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. </w:t>
      </w:r>
      <w:r w:rsidRPr="00677931">
        <w:rPr>
          <w:rFonts w:ascii="Times New Roman" w:hAnsi="Times New Roman" w:cs="Times New Roman"/>
          <w:bCs/>
          <w:i/>
          <w:iCs/>
          <w:sz w:val="28"/>
          <w:szCs w:val="28"/>
          <w:lang w:val="ro-RO"/>
        </w:rPr>
        <w:t xml:space="preserve">Funcţia de selectare şi transmitere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 valorilor de la societate</w:t>
      </w:r>
      <w:r w:rsidR="00FE4DFC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la individ.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2. </w:t>
      </w:r>
      <w:r w:rsidRPr="00677931">
        <w:rPr>
          <w:rFonts w:ascii="Times New Roman" w:hAnsi="Times New Roman" w:cs="Times New Roman"/>
          <w:bCs/>
          <w:i/>
          <w:iCs/>
          <w:sz w:val="28"/>
          <w:szCs w:val="28"/>
          <w:lang w:val="ro-RO"/>
        </w:rPr>
        <w:t xml:space="preserve">Funcţia de dezvoltare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 potenţialului biopsihic al omului.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3. </w:t>
      </w:r>
      <w:r w:rsidRPr="00677931">
        <w:rPr>
          <w:rFonts w:ascii="Times New Roman" w:hAnsi="Times New Roman" w:cs="Times New Roman"/>
          <w:bCs/>
          <w:i/>
          <w:iCs/>
          <w:sz w:val="28"/>
          <w:szCs w:val="28"/>
          <w:lang w:val="ro-RO"/>
        </w:rPr>
        <w:t xml:space="preserve">Funcţia de pregătire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 omului pentru mediul social.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4. </w:t>
      </w:r>
      <w:r w:rsidRPr="00677931">
        <w:rPr>
          <w:rFonts w:ascii="Times New Roman" w:hAnsi="Times New Roman" w:cs="Times New Roman"/>
          <w:bCs/>
          <w:i/>
          <w:iCs/>
          <w:sz w:val="28"/>
          <w:szCs w:val="28"/>
          <w:lang w:val="ro-RO"/>
        </w:rPr>
        <w:t>Funcţia cognitivă (cunoaştere).</w:t>
      </w:r>
    </w:p>
    <w:p w:rsidR="00FE2F35" w:rsidRPr="00677931" w:rsidRDefault="00FE2F35" w:rsidP="00C5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5. </w:t>
      </w:r>
      <w:r w:rsidRPr="00677931">
        <w:rPr>
          <w:rFonts w:ascii="Times New Roman" w:hAnsi="Times New Roman" w:cs="Times New Roman"/>
          <w:bCs/>
          <w:i/>
          <w:iCs/>
          <w:sz w:val="28"/>
          <w:szCs w:val="28"/>
          <w:lang w:val="ro-RO"/>
        </w:rPr>
        <w:t xml:space="preserve">Funcţia axiologică,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de valorificare a totalităţii factorilor educativi</w:t>
      </w:r>
      <w:r w:rsidR="00B81E75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(grădiniţa, şcoala, familia) şi acţiunea diferiţilor agenţi care</w:t>
      </w:r>
      <w:r w:rsidR="00B81E75"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>acţionează prin intermediul acestor factori (corpul didactic, părinţi,</w:t>
      </w:r>
    </w:p>
    <w:p w:rsidR="0063348C" w:rsidRPr="00677931" w:rsidRDefault="00FE2F35" w:rsidP="00C5089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sz w:val="28"/>
          <w:szCs w:val="28"/>
          <w:lang w:val="ro-RO"/>
        </w:rPr>
        <w:t>grupul, colectivul de elevi).</w:t>
      </w:r>
    </w:p>
    <w:p w:rsidR="00F77176" w:rsidRPr="0096425D" w:rsidRDefault="00F77176" w:rsidP="00F77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77931">
        <w:rPr>
          <w:rFonts w:ascii="Times New Roman" w:hAnsi="Times New Roman" w:cs="Times New Roman"/>
          <w:b/>
          <w:sz w:val="28"/>
          <w:szCs w:val="28"/>
          <w:lang w:val="ro-RO"/>
        </w:rPr>
        <w:t>! Sarcină:</w:t>
      </w:r>
      <w:r w:rsidRPr="00677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96425D">
        <w:rPr>
          <w:rFonts w:ascii="Times New Roman" w:hAnsi="Times New Roman" w:cs="Times New Roman"/>
          <w:b/>
          <w:bCs/>
          <w:sz w:val="28"/>
          <w:szCs w:val="28"/>
          <w:lang w:val="ro-RO"/>
        </w:rPr>
        <w:t>Exprimați-vă părerea referitor la necesitatea comportamentului etic la locul de muncă/societate.</w:t>
      </w:r>
    </w:p>
    <w:p w:rsidR="00677931" w:rsidRPr="00677931" w:rsidRDefault="00677931" w:rsidP="00F77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bookmarkStart w:id="2" w:name="_GoBack"/>
      <w:bookmarkEnd w:id="2"/>
    </w:p>
    <w:sectPr w:rsidR="00677931" w:rsidRPr="00677931" w:rsidSect="00DC7D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1F39"/>
    <w:multiLevelType w:val="hybridMultilevel"/>
    <w:tmpl w:val="312CB94E"/>
    <w:lvl w:ilvl="0" w:tplc="6B9A5F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502C"/>
    <w:multiLevelType w:val="hybridMultilevel"/>
    <w:tmpl w:val="F7564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3FA9"/>
    <w:multiLevelType w:val="hybridMultilevel"/>
    <w:tmpl w:val="A6324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D5E"/>
    <w:rsid w:val="00037CD8"/>
    <w:rsid w:val="00096A97"/>
    <w:rsid w:val="000A35AA"/>
    <w:rsid w:val="000C4279"/>
    <w:rsid w:val="000E3B0E"/>
    <w:rsid w:val="00230048"/>
    <w:rsid w:val="003C6643"/>
    <w:rsid w:val="004F08EA"/>
    <w:rsid w:val="005B0010"/>
    <w:rsid w:val="005C1653"/>
    <w:rsid w:val="005F7700"/>
    <w:rsid w:val="00603230"/>
    <w:rsid w:val="0063348C"/>
    <w:rsid w:val="00677931"/>
    <w:rsid w:val="006A5E1E"/>
    <w:rsid w:val="00945015"/>
    <w:rsid w:val="0096425D"/>
    <w:rsid w:val="0098426E"/>
    <w:rsid w:val="009E069F"/>
    <w:rsid w:val="00B56D5E"/>
    <w:rsid w:val="00B57D83"/>
    <w:rsid w:val="00B81E75"/>
    <w:rsid w:val="00BE5C8C"/>
    <w:rsid w:val="00C5089C"/>
    <w:rsid w:val="00C51964"/>
    <w:rsid w:val="00CD2374"/>
    <w:rsid w:val="00DA4651"/>
    <w:rsid w:val="00DC7D4E"/>
    <w:rsid w:val="00F30E4D"/>
    <w:rsid w:val="00F77176"/>
    <w:rsid w:val="00FE2F35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0A49DA-B0B1-4EF2-AC93-9D37E83F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348C"/>
    <w:pPr>
      <w:ind w:left="720"/>
      <w:contextualSpacing/>
    </w:pPr>
  </w:style>
  <w:style w:type="table" w:styleId="Tabelgril">
    <w:name w:val="Table Grid"/>
    <w:basedOn w:val="TabelNormal"/>
    <w:uiPriority w:val="39"/>
    <w:rsid w:val="00C5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BaNzAyOK</dc:creator>
  <cp:keywords/>
  <dc:description/>
  <cp:lastModifiedBy>Emilia</cp:lastModifiedBy>
  <cp:revision>18</cp:revision>
  <dcterms:created xsi:type="dcterms:W3CDTF">2018-11-15T12:01:00Z</dcterms:created>
  <dcterms:modified xsi:type="dcterms:W3CDTF">2020-03-19T13:52:00Z</dcterms:modified>
</cp:coreProperties>
</file>