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2E108" w14:textId="003D7E41" w:rsidR="00BF6D69" w:rsidRPr="007E6C0A" w:rsidRDefault="007E6C0A" w:rsidP="005D6678">
      <w:pPr>
        <w:spacing w:after="297" w:line="259" w:lineRule="auto"/>
        <w:ind w:left="0" w:firstLine="0"/>
        <w:rPr>
          <w:color w:val="000000" w:themeColor="text1"/>
          <w:sz w:val="40"/>
          <w:szCs w:val="40"/>
        </w:rPr>
      </w:pPr>
      <w:r w:rsidRPr="007E6C0A">
        <w:rPr>
          <w:b/>
          <w:noProof/>
          <w:color w:val="1A1A2E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13823" wp14:editId="74F79F77">
                <wp:simplePos x="0" y="0"/>
                <wp:positionH relativeFrom="column">
                  <wp:posOffset>49530</wp:posOffset>
                </wp:positionH>
                <wp:positionV relativeFrom="paragraph">
                  <wp:posOffset>441960</wp:posOffset>
                </wp:positionV>
                <wp:extent cx="4754880" cy="0"/>
                <wp:effectExtent l="0" t="0" r="0" b="0"/>
                <wp:wrapNone/>
                <wp:docPr id="128800935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066A7" id="Straight Connector 33" o:spid="_x0000_s1026" style="position:absolute;left:0;text-align:left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9pt,34.8pt" to="378.3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Pr="007E6C0A">
        <w:rPr>
          <w:rStyle w:val="Heading1Char"/>
        </w:rPr>
        <w:t>Samsung</w:t>
      </w:r>
      <w:r w:rsidRPr="007E6C0A">
        <w:rPr>
          <w:color w:val="000000" w:themeColor="text1"/>
          <w:sz w:val="40"/>
          <w:szCs w:val="40"/>
        </w:rPr>
        <w:t xml:space="preserve"> </w:t>
      </w:r>
      <w:r w:rsidRPr="007E6C0A">
        <w:rPr>
          <w:color w:val="000000" w:themeColor="text1"/>
          <w:sz w:val="32"/>
          <w:szCs w:val="32"/>
        </w:rPr>
        <w:t>Supply Chain &amp; Logistics Analysis</w:t>
      </w:r>
    </w:p>
    <w:p w14:paraId="0CFFD67D" w14:textId="428FFE6A" w:rsidR="00BF6D69" w:rsidRDefault="00000000" w:rsidP="007E6C0A">
      <w:pPr>
        <w:pStyle w:val="Heading2"/>
      </w:pPr>
      <w:r>
        <w:t>Dashboard Report</w:t>
      </w:r>
    </w:p>
    <w:p w14:paraId="4DD42013" w14:textId="77777777" w:rsidR="00BF6D69" w:rsidRDefault="00000000">
      <w:pPr>
        <w:spacing w:after="445"/>
      </w:pPr>
      <w:r>
        <w:t>An end-to-end analysis of Samsung Electronics' supply chain performance covering procurement, production, inventory management, shipment tracking, and customer revenue — spanning 2 years of data (2023–2024) across 10 datasets with 24,000+ records.</w:t>
      </w:r>
    </w:p>
    <w:p w14:paraId="5DDF4840" w14:textId="77777777" w:rsidR="00BF6D69" w:rsidRDefault="00000000">
      <w:pPr>
        <w:spacing w:after="567" w:line="259" w:lineRule="auto"/>
        <w:ind w:left="-63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7C5B47" wp14:editId="14C67961">
                <wp:extent cx="6048000" cy="812800"/>
                <wp:effectExtent l="0" t="0" r="0" b="0"/>
                <wp:docPr id="5376" name="Group 5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00" cy="812800"/>
                          <a:chOff x="0" y="0"/>
                          <a:chExt cx="6048000" cy="8128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048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 h="812800">
                                <a:moveTo>
                                  <a:pt x="76200" y="0"/>
                                </a:moveTo>
                                <a:lnTo>
                                  <a:pt x="6048000" y="0"/>
                                </a:lnTo>
                                <a:lnTo>
                                  <a:pt x="6048000" y="812800"/>
                                </a:lnTo>
                                <a:lnTo>
                                  <a:pt x="0" y="8128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2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512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406400">
                                <a:moveTo>
                                  <a:pt x="76200" y="0"/>
                                </a:moveTo>
                                <a:lnTo>
                                  <a:pt x="1512000" y="0"/>
                                </a:lnTo>
                                <a:lnTo>
                                  <a:pt x="1512000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2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47708" y="216865"/>
                            <a:ext cx="1352057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659C8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1A2E"/>
                                  <w:sz w:val="36"/>
                                </w:rPr>
                                <w:t>$186.86M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" name="Rectangle 4678"/>
                        <wps:cNvSpPr/>
                        <wps:spPr>
                          <a:xfrm>
                            <a:off x="1880409" y="216865"/>
                            <a:ext cx="760703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DE87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1A2E"/>
                                  <w:sz w:val="36"/>
                                </w:rPr>
                                <w:t>27.44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2452366" y="216865"/>
                            <a:ext cx="270290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DF51A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1A2E"/>
                                  <w:sz w:val="3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0" name="Rectangle 4680"/>
                        <wps:cNvSpPr/>
                        <wps:spPr>
                          <a:xfrm>
                            <a:off x="3392408" y="216865"/>
                            <a:ext cx="760703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425E2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1A2E"/>
                                  <w:sz w:val="36"/>
                                </w:rPr>
                                <w:t>75.29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3964366" y="216865"/>
                            <a:ext cx="270290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E8D11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1A2E"/>
                                  <w:sz w:val="3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Rectangle 4682"/>
                        <wps:cNvSpPr/>
                        <wps:spPr>
                          <a:xfrm>
                            <a:off x="4967961" y="216865"/>
                            <a:ext cx="591658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17268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1A2E"/>
                                  <w:sz w:val="36"/>
                                </w:rPr>
                                <w:t>0.63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" name="Rectangle 4683"/>
                        <wps:cNvSpPr/>
                        <wps:spPr>
                          <a:xfrm>
                            <a:off x="5412816" y="216865"/>
                            <a:ext cx="270290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00B9F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1A2E"/>
                                  <w:sz w:val="3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3092" y="587451"/>
                            <a:ext cx="93873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21D1B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7280"/>
                                  <w:sz w:val="16"/>
                                </w:rPr>
                                <w:t>Gross 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980065" y="587451"/>
                            <a:ext cx="76590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8CD56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7280"/>
                                  <w:sz w:val="16"/>
                                </w:rPr>
                                <w:t>Profit Margin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384877" y="587451"/>
                            <a:ext cx="105102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A9E9E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7280"/>
                                  <w:sz w:val="16"/>
                                </w:rPr>
                                <w:t>On-Time Delivery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023777" y="587451"/>
                            <a:ext cx="71347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92369" w14:textId="77777777" w:rsidR="00BF6D6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7280"/>
                                  <w:sz w:val="16"/>
                                </w:rPr>
                                <w:t>Defect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1512000" y="0"/>
                            <a:ext cx="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512000" y="0"/>
                            <a:ext cx="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024000" y="0"/>
                            <a:ext cx="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024000" y="0"/>
                            <a:ext cx="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536001" y="0"/>
                            <a:ext cx="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536001" y="0"/>
                            <a:ext cx="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2304" y="0"/>
                            <a:ext cx="1489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9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148969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81280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22304"/>
                            <a:ext cx="22304" cy="790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790496">
                                <a:moveTo>
                                  <a:pt x="0" y="7904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512000" y="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512000" y="81280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024000" y="0"/>
                            <a:ext cx="151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1">
                                <a:moveTo>
                                  <a:pt x="0" y="0"/>
                                </a:moveTo>
                                <a:lnTo>
                                  <a:pt x="1512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024000" y="812800"/>
                            <a:ext cx="151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1">
                                <a:moveTo>
                                  <a:pt x="0" y="0"/>
                                </a:moveTo>
                                <a:lnTo>
                                  <a:pt x="1512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536001" y="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536001" y="81280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048000" y="0"/>
                            <a:ext cx="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7C5B47" id="Group 5376" o:spid="_x0000_s1026" style="width:476.2pt;height:64pt;mso-position-horizontal-relative:char;mso-position-vertical-relative:line" coordsize="60480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">
                <v:shape id="Shape 13" o:spid="_x0000_s1027" style="position:absolute;width:60480;height:8128;visibility:visible;mso-wrap-style:square;v-text-anchor:top" coordsize="60480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" path="m76200,l6048000,r,812800l,812800,,76200c,34077,34077,,76200,xe" fillcolor="#f0f2f5" stroked="f" strokeweight="0">
                  <v:stroke miterlimit="83231f" joinstyle="miter"/>
                  <v:path arrowok="t" textboxrect="0,0,6048000,812800"/>
                </v:shape>
                <v:shape id="Shape 14" o:spid="_x0000_s1028" style="position:absolute;width:15120;height:4064;visibility:visible;mso-wrap-style:square;v-text-anchor:top" coordsize="1512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" path="m76200,l1512000,r,406400l,406400,,76200c,34077,34077,,76200,xe" fillcolor="#f0f2f5" stroked="f" strokeweight="0">
                  <v:stroke miterlimit="83231f" joinstyle="miter"/>
                  <v:path arrowok="t" textboxrect="0,0,1512000,406400"/>
                </v:shape>
                <v:rect id="Rectangle 15" o:spid="_x0000_s1029" style="position:absolute;left:2477;top:2168;width:1352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C6659C8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1A2E"/>
                            <w:sz w:val="36"/>
                          </w:rPr>
                          <w:t>$186.86M</w:t>
                        </w:r>
                      </w:p>
                    </w:txbxContent>
                  </v:textbox>
                </v:rect>
                <v:rect id="Rectangle 4678" o:spid="_x0000_s1030" style="position:absolute;left:18804;top:2168;width:760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  <v:textbox inset="0,0,0,0">
                    <w:txbxContent>
                      <w:p w14:paraId="4B3DDE87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1A2E"/>
                            <w:sz w:val="36"/>
                          </w:rPr>
                          <w:t>27.44</w:t>
                        </w:r>
                      </w:p>
                    </w:txbxContent>
                  </v:textbox>
                </v:rect>
                <v:rect id="Rectangle 4679" o:spid="_x0000_s1031" style="position:absolute;left:24523;top:2168;width:2703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  <v:textbox inset="0,0,0,0">
                    <w:txbxContent>
                      <w:p w14:paraId="42BDF51A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1A2E"/>
                            <w:sz w:val="36"/>
                          </w:rPr>
                          <w:t>%</w:t>
                        </w:r>
                      </w:p>
                    </w:txbxContent>
                  </v:textbox>
                </v:rect>
                <v:rect id="Rectangle 4680" o:spid="_x0000_s1032" style="position:absolute;left:33924;top:2168;width:760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wY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PmN7BjEAAAA3QAAAA8A&#10;AAAAAAAAAAAAAAAABwIAAGRycy9kb3ducmV2LnhtbFBLBQYAAAAAAwADALcAAAD4AgAAAAA=&#10;" filled="f" stroked="f">
                  <v:textbox inset="0,0,0,0">
                    <w:txbxContent>
                      <w:p w14:paraId="597425E2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1A2E"/>
                            <w:sz w:val="36"/>
                          </w:rPr>
                          <w:t>75.29</w:t>
                        </w:r>
                      </w:p>
                    </w:txbxContent>
                  </v:textbox>
                </v:rect>
                <v:rect id="Rectangle 4681" o:spid="_x0000_s1033" style="position:absolute;left:39643;top:2168;width:2703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  <v:textbox inset="0,0,0,0">
                    <w:txbxContent>
                      <w:p w14:paraId="047E8D11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1A2E"/>
                            <w:sz w:val="36"/>
                          </w:rPr>
                          <w:t>%</w:t>
                        </w:r>
                      </w:p>
                    </w:txbxContent>
                  </v:textbox>
                </v:rect>
                <v:rect id="Rectangle 4682" o:spid="_x0000_s1034" style="position:absolute;left:49679;top:2168;width:591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f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GYT1/THAAAA3QAA&#10;AA8AAAAAAAAAAAAAAAAABwIAAGRycy9kb3ducmV2LnhtbFBLBQYAAAAAAwADALcAAAD7AgAAAAA=&#10;" filled="f" stroked="f">
                  <v:textbox inset="0,0,0,0">
                    <w:txbxContent>
                      <w:p w14:paraId="5B517268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1A2E"/>
                            <w:sz w:val="36"/>
                          </w:rPr>
                          <w:t>0.63</w:t>
                        </w:r>
                      </w:p>
                    </w:txbxContent>
                  </v:textbox>
                </v:rect>
                <v:rect id="Rectangle 4683" o:spid="_x0000_s1035" style="position:absolute;left:54128;top:2168;width:2703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Jv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R8g63N+EJyNkVAAD//wMAUEsBAi0AFAAGAAgAAAAhANvh9svuAAAAhQEAABMAAAAAAAAA&#10;AAAAAAAAAAAAAFtDb250ZW50X1R5cGVzXS54bWxQSwECLQAUAAYACAAAACEAWvQsW78AAAAVAQAA&#10;CwAAAAAAAAAAAAAAAAAfAQAAX3JlbHMvLnJlbHNQSwECLQAUAAYACAAAACEACV9yb8YAAADdAAAA&#10;DwAAAAAAAAAAAAAAAAAHAgAAZHJzL2Rvd25yZXYueG1sUEsFBgAAAAADAAMAtwAAAPoCAAAAAA==&#10;" filled="f" stroked="f">
                  <v:textbox inset="0,0,0,0">
                    <w:txbxContent>
                      <w:p w14:paraId="13200B9F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1A2E"/>
                            <w:sz w:val="36"/>
                          </w:rPr>
                          <w:t>%</w:t>
                        </w:r>
                      </w:p>
                    </w:txbxContent>
                  </v:textbox>
                </v:rect>
                <v:rect id="Rectangle 19" o:spid="_x0000_s1036" style="position:absolute;left:4030;top:5874;width:938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5421D1B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B7280"/>
                            <w:sz w:val="16"/>
                          </w:rPr>
                          <w:t>Gross Revenue</w:t>
                        </w:r>
                      </w:p>
                    </w:txbxContent>
                  </v:textbox>
                </v:rect>
                <v:rect id="Rectangle 20" o:spid="_x0000_s1037" style="position:absolute;left:19800;top:5874;width:765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7E8CD56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B7280"/>
                            <w:sz w:val="16"/>
                          </w:rPr>
                          <w:t>Profit Margin</w:t>
                        </w:r>
                      </w:p>
                    </w:txbxContent>
                  </v:textbox>
                </v:rect>
                <v:rect id="Rectangle 21" o:spid="_x0000_s1038" style="position:absolute;left:33848;top:5874;width:1051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CCA9E9E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B7280"/>
                            <w:sz w:val="16"/>
                          </w:rPr>
                          <w:t>On-Time Delivery</w:t>
                        </w:r>
                      </w:p>
                    </w:txbxContent>
                  </v:textbox>
                </v:rect>
                <v:rect id="Rectangle 22" o:spid="_x0000_s1039" style="position:absolute;left:50237;top:5874;width:713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FC92369" w14:textId="77777777" w:rsidR="00BF6D6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B7280"/>
                            <w:sz w:val="16"/>
                          </w:rPr>
                          <w:t>Defect Rate</w:t>
                        </w:r>
                      </w:p>
                    </w:txbxContent>
                  </v:textbox>
                </v:rect>
                <v:shape id="Shape 23" o:spid="_x0000_s1040" style="position:absolute;left:15120;width:0;height:8128;visibility:visible;mso-wrap-style:square;v-text-anchor:top" coordsize="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" path="m,812800l,e" filled="f" strokecolor="#e5e7eb" strokeweight="1pt">
                  <v:stroke endcap="round"/>
                  <v:path arrowok="t" textboxrect="0,0,0,812800"/>
                </v:shape>
                <v:shape id="Shape 24" o:spid="_x0000_s1041" style="position:absolute;left:15120;width:0;height:8128;visibility:visible;mso-wrap-style:square;v-text-anchor:top" coordsize="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" path="m,812800l,e" filled="f" strokecolor="#e5e7eb" strokeweight="1pt">
                  <v:stroke endcap="round"/>
                  <v:path arrowok="t" textboxrect="0,0,0,812800"/>
                </v:shape>
                <v:shape id="Shape 25" o:spid="_x0000_s1042" style="position:absolute;left:30240;width:0;height:8128;visibility:visible;mso-wrap-style:square;v-text-anchor:top" coordsize="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" path="m,812800l,e" filled="f" strokecolor="#e5e7eb" strokeweight="1pt">
                  <v:stroke endcap="round"/>
                  <v:path arrowok="t" textboxrect="0,0,0,812800"/>
                </v:shape>
                <v:shape id="Shape 26" o:spid="_x0000_s1043" style="position:absolute;left:30240;width:0;height:8128;visibility:visible;mso-wrap-style:square;v-text-anchor:top" coordsize="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" path="m,812800l,e" filled="f" strokecolor="#e5e7eb" strokeweight="1pt">
                  <v:stroke endcap="round"/>
                  <v:path arrowok="t" textboxrect="0,0,0,812800"/>
                </v:shape>
                <v:shape id="Shape 27" o:spid="_x0000_s1044" style="position:absolute;left:45360;width:0;height:8128;visibility:visible;mso-wrap-style:square;v-text-anchor:top" coordsize="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" path="m,812800l,e" filled="f" strokecolor="#e5e7eb" strokeweight="1pt">
                  <v:stroke endcap="round"/>
                  <v:path arrowok="t" textboxrect="0,0,0,812800"/>
                </v:shape>
                <v:shape id="Shape 28" o:spid="_x0000_s1045" style="position:absolute;left:45360;width:0;height:8128;visibility:visible;mso-wrap-style:square;v-text-anchor:top" coordsize="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" path="m,812800l,e" filled="f" strokecolor="#e5e7eb" strokeweight="1pt">
                  <v:stroke endcap="round"/>
                  <v:path arrowok="t" textboxrect="0,0,0,812800"/>
                </v:shape>
                <v:shape id="Shape 29" o:spid="_x0000_s1046" style="position:absolute;left:223;width:14897;height:223;visibility:visible;mso-wrap-style:square;v-text-anchor:top" coordsize="1489696,2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" path="m,22304c13785,8519,32835,,53896,l1489696,e" filled="f" strokecolor="#e5e7eb" strokeweight="1pt">
                  <v:stroke endcap="round"/>
                  <v:path arrowok="t" textboxrect="0,0,1489696,22304"/>
                </v:shape>
                <v:shape id="Shape 30" o:spid="_x0000_s1047" style="position:absolute;top:8128;width:15120;height:0;visibility:visible;mso-wrap-style:square;v-text-anchor:top" coordsize="151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" path="m,l1512000,e" filled="f" strokecolor="#e5e7eb" strokeweight="1pt">
                  <v:stroke endcap="round"/>
                  <v:path arrowok="t" textboxrect="0,0,1512000,0"/>
                </v:shape>
                <v:shape id="Shape 31" o:spid="_x0000_s1048" style="position:absolute;top:223;width:223;height:7905;visibility:visible;mso-wrap-style:square;v-text-anchor:top" coordsize="22304,790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" path="m,790496l,53896c,32835,8519,13785,22304,e" filled="f" strokecolor="#e5e7eb" strokeweight="1pt">
                  <v:stroke endcap="round"/>
                  <v:path arrowok="t" textboxrect="0,0,22304,790496"/>
                </v:shape>
                <v:shape id="Shape 32" o:spid="_x0000_s1049" style="position:absolute;left:15120;width:15120;height:0;visibility:visible;mso-wrap-style:square;v-text-anchor:top" coordsize="151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" path="m,l1512000,e" filled="f" strokecolor="#e5e7eb" strokeweight="1pt">
                  <v:stroke endcap="round"/>
                  <v:path arrowok="t" textboxrect="0,0,1512000,0"/>
                </v:shape>
                <v:shape id="Shape 33" o:spid="_x0000_s1050" style="position:absolute;left:15120;top:8128;width:15120;height:0;visibility:visible;mso-wrap-style:square;v-text-anchor:top" coordsize="151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" path="m,l1512000,e" filled="f" strokecolor="#e5e7eb" strokeweight="1pt">
                  <v:stroke endcap="round"/>
                  <v:path arrowok="t" textboxrect="0,0,1512000,0"/>
                </v:shape>
                <v:shape id="Shape 34" o:spid="_x0000_s1051" style="position:absolute;left:30240;width:15120;height:0;visibility:visible;mso-wrap-style:square;v-text-anchor:top" coordsize="151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" path="m,l1512001,e" filled="f" strokecolor="#e5e7eb" strokeweight="1pt">
                  <v:stroke endcap="round"/>
                  <v:path arrowok="t" textboxrect="0,0,1512001,0"/>
                </v:shape>
                <v:shape id="Shape 35" o:spid="_x0000_s1052" style="position:absolute;left:30240;top:8128;width:15120;height:0;visibility:visible;mso-wrap-style:square;v-text-anchor:top" coordsize="151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" path="m,l1512001,e" filled="f" strokecolor="#e5e7eb" strokeweight="1pt">
                  <v:stroke endcap="round"/>
                  <v:path arrowok="t" textboxrect="0,0,1512001,0"/>
                </v:shape>
                <v:shape id="Shape 36" o:spid="_x0000_s1053" style="position:absolute;left:45360;width:15120;height:0;visibility:visible;mso-wrap-style:square;v-text-anchor:top" coordsize="151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" path="m,l1512000,e" filled="f" strokecolor="#e5e7eb" strokeweight="1pt">
                  <v:stroke endcap="round"/>
                  <v:path arrowok="t" textboxrect="0,0,1512000,0"/>
                </v:shape>
                <v:shape id="Shape 37" o:spid="_x0000_s1054" style="position:absolute;left:45360;top:8128;width:15120;height:0;visibility:visible;mso-wrap-style:square;v-text-anchor:top" coordsize="151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" path="m,l1512000,e" filled="f" strokecolor="#e5e7eb" strokeweight="1pt">
                  <v:stroke endcap="round"/>
                  <v:path arrowok="t" textboxrect="0,0,1512000,0"/>
                </v:shape>
                <v:shape id="Shape 38" o:spid="_x0000_s1055" style="position:absolute;left:60480;width:0;height:8128;visibility:visible;mso-wrap-style:square;v-text-anchor:top" coordsize="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" path="m,812800l,e" filled="f" strokecolor="#e5e7eb" strokeweight="1pt">
                  <v:stroke endcap="round"/>
                  <v:path arrowok="t" textboxrect="0,0,0,812800"/>
                </v:shape>
                <w10:wrap anchorx="page"/>
                <w10:anchorlock/>
              </v:group>
            </w:pict>
          </mc:Fallback>
        </mc:AlternateContent>
      </w:r>
    </w:p>
    <w:tbl>
      <w:tblPr>
        <w:tblStyle w:val="TableGrid"/>
        <w:tblW w:w="9638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BF6D69" w14:paraId="710C6CEC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59E3A6CD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73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D82E15D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Power BI Desktop + Python + DAX</w:t>
            </w:r>
          </w:p>
        </w:tc>
      </w:tr>
      <w:tr w:rsidR="00BF6D69" w14:paraId="5F3C470C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04BB8629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Dataset Period</w:t>
            </w:r>
          </w:p>
        </w:tc>
        <w:tc>
          <w:tcPr>
            <w:tcW w:w="73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29168014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2023 – 2024 (731 days)</w:t>
            </w:r>
          </w:p>
        </w:tc>
      </w:tr>
      <w:tr w:rsidR="00BF6D69" w14:paraId="72619042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267E71A6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Total Records</w:t>
            </w:r>
          </w:p>
        </w:tc>
        <w:tc>
          <w:tcPr>
            <w:tcW w:w="73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BDAC26C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24,350+ rows across 10 tables</w:t>
            </w:r>
          </w:p>
        </w:tc>
      </w:tr>
      <w:tr w:rsidR="00BF6D69" w14:paraId="71A18666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23E82AD1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Dashboard Pages</w:t>
            </w:r>
          </w:p>
        </w:tc>
        <w:tc>
          <w:tcPr>
            <w:tcW w:w="73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1CBF4AB3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 pages (Overview, Supplier, Inventory &amp; Production, Shipment, Customer &amp; Product)</w:t>
            </w:r>
          </w:p>
        </w:tc>
      </w:tr>
      <w:tr w:rsidR="00BF6D69" w14:paraId="7A3FEEE4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5CADDAEF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Data Model</w:t>
            </w:r>
          </w:p>
        </w:tc>
        <w:tc>
          <w:tcPr>
            <w:tcW w:w="737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4B4E19D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Star Schema</w:t>
            </w:r>
          </w:p>
        </w:tc>
      </w:tr>
    </w:tbl>
    <w:p w14:paraId="01BC9D23" w14:textId="77777777" w:rsidR="00BF6D69" w:rsidRDefault="00000000">
      <w:pPr>
        <w:pStyle w:val="Heading2"/>
        <w:ind w:left="-5"/>
      </w:pPr>
      <w:r>
        <w:t>1. Executive Summary</w:t>
      </w:r>
    </w:p>
    <w:p w14:paraId="3BE50861" w14:textId="77777777" w:rsidR="00BF6D69" w:rsidRDefault="00000000">
      <w:pPr>
        <w:spacing w:after="120"/>
      </w:pPr>
      <w:r>
        <w:t>This report presents a comprehensive analysis of Samsung Electronics' supply chain and logistics operations. The dashboard was built to provide supply chain stakeholders with real-time visibility into key performance indicators across five critical domains: supplier management, inventory control, production quality, shipment logistics, and customer revenue.</w:t>
      </w:r>
    </w:p>
    <w:p w14:paraId="5C7F41B6" w14:textId="77777777" w:rsidR="00BF6D69" w:rsidRDefault="00000000">
      <w:pPr>
        <w:spacing w:after="703"/>
      </w:pPr>
      <w:r>
        <w:t>The analysis covers 2 full years of operational data, enabling year-over-year comparisons and trend identification. Key findings indicate strong financial performance with $186.86M gross revenue and a healthy 27.44% profit margin, while also revealing operational improvement opportunities in shipment delays and carrier performance.</w:t>
      </w:r>
    </w:p>
    <w:p w14:paraId="3FE79133" w14:textId="31BA2E4A" w:rsidR="007E6C0A" w:rsidRPr="007E6C0A" w:rsidRDefault="00000000" w:rsidP="007E6C0A">
      <w:pPr>
        <w:pStyle w:val="Heading3"/>
        <w:spacing w:line="360" w:lineRule="auto"/>
        <w:ind w:left="-5"/>
      </w:pPr>
      <w:r>
        <w:t>Key Highlights</w:t>
      </w:r>
    </w:p>
    <w:tbl>
      <w:tblPr>
        <w:tblStyle w:val="TableGrid"/>
        <w:tblW w:w="9638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7937"/>
      </w:tblGrid>
      <w:tr w:rsidR="00BF6D69" w14:paraId="5FF0AB27" w14:textId="77777777">
        <w:trPr>
          <w:trHeight w:val="560"/>
        </w:trPr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0331078C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w="7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AFB2615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$186.86M gross revenue with $48.56M profit — Smartphones drive 53% of total sales</w:t>
            </w:r>
          </w:p>
        </w:tc>
      </w:tr>
      <w:tr w:rsidR="00BF6D69" w14:paraId="1A6E9D53" w14:textId="77777777">
        <w:trPr>
          <w:trHeight w:val="560"/>
        </w:trPr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2EE2D87E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Quality</w:t>
            </w:r>
          </w:p>
        </w:tc>
        <w:tc>
          <w:tcPr>
            <w:tcW w:w="7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4F982274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0.63% defect rate across 3.83M units produced — well below the 1-2% industry benchmark</w:t>
            </w:r>
          </w:p>
        </w:tc>
      </w:tr>
      <w:tr w:rsidR="00BF6D69" w14:paraId="6499F55F" w14:textId="77777777">
        <w:trPr>
          <w:trHeight w:val="560"/>
        </w:trPr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2096432F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Delivery</w:t>
            </w:r>
          </w:p>
        </w:tc>
        <w:tc>
          <w:tcPr>
            <w:tcW w:w="7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F9C273C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75.29% on-time delivery rate with 19.53 avg delay days for delayed shipments</w:t>
            </w:r>
          </w:p>
        </w:tc>
      </w:tr>
      <w:tr w:rsidR="00BF6D69" w14:paraId="27D42CE6" w14:textId="77777777">
        <w:trPr>
          <w:trHeight w:val="560"/>
        </w:trPr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01672FC8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Inventory</w:t>
            </w:r>
          </w:p>
        </w:tc>
        <w:tc>
          <w:tcPr>
            <w:tcW w:w="7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6EA0BF34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28.33 inventory turnover ratio — highly efficient just-in-time supply model</w:t>
            </w:r>
          </w:p>
        </w:tc>
      </w:tr>
      <w:tr w:rsidR="00BF6D69" w14:paraId="0EF9FBE1" w14:textId="77777777">
        <w:trPr>
          <w:trHeight w:val="560"/>
        </w:trPr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11CB2E14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Suppliers</w:t>
            </w:r>
          </w:p>
        </w:tc>
        <w:tc>
          <w:tcPr>
            <w:tcW w:w="7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AB3636C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7 suppliers with avg quality score of 96.63/100 — Taiwan Semiconductor leads at 99.2</w:t>
            </w:r>
          </w:p>
        </w:tc>
      </w:tr>
      <w:tr w:rsidR="00BF6D69" w14:paraId="2C15889E" w14:textId="77777777">
        <w:trPr>
          <w:trHeight w:val="560"/>
        </w:trPr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2740B1D1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793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77F278E9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Maersk Line has the most delays (87) — carrier diversification recommended</w:t>
            </w:r>
          </w:p>
        </w:tc>
      </w:tr>
    </w:tbl>
    <w:p w14:paraId="24986C2A" w14:textId="77777777" w:rsidR="005D6678" w:rsidRDefault="005D6678">
      <w:pPr>
        <w:pStyle w:val="Heading2"/>
        <w:ind w:left="-5"/>
      </w:pPr>
    </w:p>
    <w:p w14:paraId="5126E68C" w14:textId="11C3EE44" w:rsidR="00BF6D69" w:rsidRDefault="00000000">
      <w:pPr>
        <w:pStyle w:val="Heading2"/>
        <w:ind w:left="-5"/>
      </w:pPr>
      <w:r>
        <w:t>2. Data Model &amp; Dataset</w:t>
      </w:r>
    </w:p>
    <w:p w14:paraId="5C6757D5" w14:textId="77777777" w:rsidR="00BF6D69" w:rsidRDefault="00000000">
      <w:pPr>
        <w:spacing w:after="590"/>
      </w:pPr>
      <w:r>
        <w:t xml:space="preserve">The dashboard uses a Star Schema design with 5 fact tables and 5 dimension tables. All fact tables connect to the shared </w:t>
      </w:r>
      <w:proofErr w:type="spellStart"/>
      <w:r>
        <w:t>dim_date</w:t>
      </w:r>
      <w:proofErr w:type="spellEnd"/>
      <w:r>
        <w:t xml:space="preserve"> and </w:t>
      </w:r>
      <w:proofErr w:type="spellStart"/>
      <w:r>
        <w:t>dim_product</w:t>
      </w:r>
      <w:proofErr w:type="spellEnd"/>
      <w:r>
        <w:t xml:space="preserve"> dimensions, enabling cross-domain filtering and consistent time intelligence.</w:t>
      </w:r>
    </w:p>
    <w:p w14:paraId="03A17175" w14:textId="77777777" w:rsidR="00BF6D69" w:rsidRDefault="00000000">
      <w:pPr>
        <w:pStyle w:val="Heading3"/>
        <w:ind w:left="-5"/>
      </w:pPr>
      <w:r>
        <w:t>Dataset Overview</w:t>
      </w:r>
    </w:p>
    <w:tbl>
      <w:tblPr>
        <w:tblStyle w:val="TableGrid"/>
        <w:tblW w:w="9638" w:type="dxa"/>
        <w:tblInd w:w="-120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1417"/>
        <w:gridCol w:w="1134"/>
        <w:gridCol w:w="4819"/>
      </w:tblGrid>
      <w:tr w:rsidR="00BF6D69" w14:paraId="665B4554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638A3845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489D93B2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6037EB54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Rows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5C4BE349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BF6D69" w14:paraId="698DC129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67F913D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fact_sales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6F3B64F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Fact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EA5FD24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8,500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0ED4570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Sales transactions — revenue, profit, discounts</w:t>
            </w:r>
          </w:p>
        </w:tc>
      </w:tr>
      <w:tr w:rsidR="00BF6D69" w14:paraId="591E47D9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7E383C2D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fact_shipment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4E6974F8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Fact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3EB93A37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7,500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62FB2DF0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Shipments — carrier, status, delay reasons, costs</w:t>
            </w:r>
          </w:p>
        </w:tc>
      </w:tr>
      <w:tr w:rsidR="00BF6D69" w14:paraId="5A2A8724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9B72CBD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fact_production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33C57DC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Fact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D033683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4,500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F4F2425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Production batches — output, defective units</w:t>
            </w:r>
          </w:p>
        </w:tc>
      </w:tr>
      <w:tr w:rsidR="00BF6D69" w14:paraId="1095765B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2C8F58E8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lastRenderedPageBreak/>
              <w:t>fact_procurement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1252742E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Fact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003FCF86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2,200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2B08EDBF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Purchase orders — lead times, quality scores</w:t>
            </w:r>
          </w:p>
        </w:tc>
      </w:tr>
      <w:tr w:rsidR="00BF6D69" w14:paraId="70AB3A59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0EA4B3D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fact_inventory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7553641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Fact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B0F4650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1,152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40937B8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Daily stock levels, safety stock, reorder points</w:t>
            </w:r>
          </w:p>
        </w:tc>
      </w:tr>
      <w:tr w:rsidR="00BF6D69" w14:paraId="4C0828B7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73EA647C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dim_product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021DE881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Dimension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506D4F4A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0C87AD18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Product catalog — pricing, specs, categories</w:t>
            </w:r>
          </w:p>
        </w:tc>
      </w:tr>
      <w:tr w:rsidR="00BF6D69" w14:paraId="00F964E7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00EDAC1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dim_date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4EB1BFF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Dimension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A9DBF1B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731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0B954DD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Date table — year, quarter, month, week</w:t>
            </w:r>
          </w:p>
        </w:tc>
      </w:tr>
      <w:tr w:rsidR="00BF6D69" w14:paraId="120B568F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7AA09162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dim_customer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7CF667E4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Dimension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13FC94FC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5BEC4476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Customer profiles — channel, annual volume</w:t>
            </w:r>
          </w:p>
        </w:tc>
      </w:tr>
      <w:tr w:rsidR="00BF6D69" w14:paraId="1C2E3F4C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80470CF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dim_supplier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D688C44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Dimension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ED9E916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8CFEFC6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Supplier details — tier, quality ratings</w:t>
            </w:r>
          </w:p>
        </w:tc>
      </w:tr>
      <w:tr w:rsidR="00BF6D69" w14:paraId="3089F332" w14:textId="77777777">
        <w:trPr>
          <w:trHeight w:val="52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353EFB36" w14:textId="77777777" w:rsidR="00BF6D6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dim_facility</w:t>
            </w:r>
            <w:proofErr w:type="spellEnd"/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4C380DB9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Dimension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1D735A82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6D640112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Manufacturing and warehouse facility info</w:t>
            </w:r>
          </w:p>
        </w:tc>
      </w:tr>
    </w:tbl>
    <w:p w14:paraId="1C5C96C1" w14:textId="77777777" w:rsidR="005D6678" w:rsidRDefault="005D6678">
      <w:pPr>
        <w:pStyle w:val="Heading2"/>
        <w:spacing w:after="163"/>
        <w:ind w:left="-5"/>
      </w:pPr>
    </w:p>
    <w:p w14:paraId="37438F1F" w14:textId="067A4959" w:rsidR="00BF6D69" w:rsidRDefault="00000000">
      <w:pPr>
        <w:pStyle w:val="Heading2"/>
        <w:spacing w:after="163"/>
        <w:ind w:left="-5"/>
      </w:pPr>
      <w:r>
        <w:t>3. Key Findings by Dashboard Page</w:t>
      </w:r>
    </w:p>
    <w:p w14:paraId="35D65674" w14:textId="77777777" w:rsidR="00BF6D69" w:rsidRDefault="00000000">
      <w:pPr>
        <w:pStyle w:val="Heading3"/>
        <w:ind w:left="-5"/>
      </w:pPr>
      <w:r>
        <w:t>3.1 Supplier Performance</w:t>
      </w:r>
    </w:p>
    <w:p w14:paraId="7ABF70D6" w14:textId="77777777" w:rsidR="00BF6D69" w:rsidRDefault="00000000">
      <w:pPr>
        <w:numPr>
          <w:ilvl w:val="0"/>
          <w:numId w:val="1"/>
        </w:numPr>
        <w:ind w:hanging="126"/>
      </w:pPr>
      <w:r>
        <w:t>Total procurement cost: $78.13M across 7 suppliers in 6 countries</w:t>
      </w:r>
    </w:p>
    <w:p w14:paraId="1D58B3A3" w14:textId="77777777" w:rsidR="00BF6D69" w:rsidRDefault="00000000">
      <w:pPr>
        <w:numPr>
          <w:ilvl w:val="0"/>
          <w:numId w:val="1"/>
        </w:numPr>
        <w:ind w:hanging="126"/>
      </w:pPr>
      <w:r>
        <w:t>Average lead time: 11.53 days — Samsung Vietnam (9 days) and Samsung India (9 days) are fastest</w:t>
      </w:r>
    </w:p>
    <w:p w14:paraId="6EF02B49" w14:textId="77777777" w:rsidR="00BF6D69" w:rsidRDefault="00000000">
      <w:pPr>
        <w:numPr>
          <w:ilvl w:val="0"/>
          <w:numId w:val="1"/>
        </w:numPr>
        <w:ind w:hanging="126"/>
      </w:pPr>
      <w:r>
        <w:t>5 suppliers have lead times of 12 days — opportunity to negotiate faster delivery</w:t>
      </w:r>
    </w:p>
    <w:p w14:paraId="0EB97CC5" w14:textId="77777777" w:rsidR="00BF6D69" w:rsidRDefault="00000000">
      <w:pPr>
        <w:numPr>
          <w:ilvl w:val="0"/>
          <w:numId w:val="1"/>
        </w:numPr>
        <w:ind w:hanging="126"/>
      </w:pPr>
      <w:r>
        <w:t>All suppliers score between 95.9–99.2 quality — excellent overall supplier network</w:t>
      </w:r>
    </w:p>
    <w:p w14:paraId="7CF43EBF" w14:textId="77777777" w:rsidR="00BF6D69" w:rsidRDefault="00000000">
      <w:pPr>
        <w:numPr>
          <w:ilvl w:val="0"/>
          <w:numId w:val="1"/>
        </w:numPr>
        <w:ind w:hanging="126"/>
      </w:pPr>
      <w:r>
        <w:t>Taiwan Semiconductor leads quality at 99.2, Samsung India trails at 95.9</w:t>
      </w:r>
    </w:p>
    <w:p w14:paraId="41181388" w14:textId="77777777" w:rsidR="00BF6D69" w:rsidRDefault="00000000">
      <w:pPr>
        <w:numPr>
          <w:ilvl w:val="0"/>
          <w:numId w:val="1"/>
        </w:numPr>
        <w:ind w:hanging="126"/>
      </w:pPr>
      <w:r>
        <w:t>BOE Technology has highest order volume at $11.5M — largest procurement dependency</w:t>
      </w:r>
    </w:p>
    <w:p w14:paraId="53B222D8" w14:textId="77777777" w:rsidR="00BF6D69" w:rsidRDefault="00000000">
      <w:pPr>
        <w:numPr>
          <w:ilvl w:val="0"/>
          <w:numId w:val="1"/>
        </w:numPr>
        <w:spacing w:after="557"/>
        <w:ind w:hanging="126"/>
      </w:pPr>
      <w:r>
        <w:t>Procurement costs peak in Q4 (Oct–Nov) — seasonal demand planning needed</w:t>
      </w:r>
    </w:p>
    <w:p w14:paraId="73EF9B85" w14:textId="77777777" w:rsidR="00BF6D69" w:rsidRDefault="00000000">
      <w:pPr>
        <w:pStyle w:val="Heading3"/>
        <w:ind w:left="-5"/>
      </w:pPr>
      <w:r>
        <w:t>3.2 Inventory &amp; Production</w:t>
      </w:r>
    </w:p>
    <w:p w14:paraId="4A2E4277" w14:textId="77777777" w:rsidR="00BF6D69" w:rsidRDefault="00000000">
      <w:pPr>
        <w:numPr>
          <w:ilvl w:val="0"/>
          <w:numId w:val="2"/>
        </w:numPr>
        <w:ind w:hanging="126"/>
      </w:pPr>
      <w:r>
        <w:t>3.83M total units produced across 2 years with a 0.63% defect rate</w:t>
      </w:r>
    </w:p>
    <w:p w14:paraId="6BB8A086" w14:textId="77777777" w:rsidR="00BF6D69" w:rsidRDefault="00000000">
      <w:pPr>
        <w:numPr>
          <w:ilvl w:val="0"/>
          <w:numId w:val="2"/>
        </w:numPr>
        <w:ind w:hanging="126"/>
      </w:pPr>
      <w:r>
        <w:t>Industry average defect rate is 1–2% — Samsung performs significantly better</w:t>
      </w:r>
    </w:p>
    <w:p w14:paraId="24F337F5" w14:textId="77777777" w:rsidR="00BF6D69" w:rsidRDefault="00000000">
      <w:pPr>
        <w:numPr>
          <w:ilvl w:val="0"/>
          <w:numId w:val="2"/>
        </w:numPr>
        <w:ind w:hanging="126"/>
      </w:pPr>
      <w:r>
        <w:t>Galaxy S24 Ultra has highest total defects (4.3K) due to high production volume</w:t>
      </w:r>
    </w:p>
    <w:p w14:paraId="21B66E79" w14:textId="77777777" w:rsidR="00BF6D69" w:rsidRDefault="00000000">
      <w:pPr>
        <w:numPr>
          <w:ilvl w:val="0"/>
          <w:numId w:val="2"/>
        </w:numPr>
        <w:ind w:hanging="126"/>
      </w:pPr>
      <w:r>
        <w:t>Inventory turnover ratio: 28.33 — indicates a highly efficient just-in-time model</w:t>
      </w:r>
    </w:p>
    <w:p w14:paraId="6EB8E1D5" w14:textId="77777777" w:rsidR="00BF6D69" w:rsidRDefault="00000000">
      <w:pPr>
        <w:numPr>
          <w:ilvl w:val="0"/>
          <w:numId w:val="2"/>
        </w:numPr>
        <w:ind w:hanging="126"/>
      </w:pPr>
      <w:r>
        <w:t>Days of inventory: 0.54 — stock moves in under 1 day on average</w:t>
      </w:r>
    </w:p>
    <w:p w14:paraId="45BCAC54" w14:textId="77777777" w:rsidR="00BF6D69" w:rsidRDefault="00000000">
      <w:pPr>
        <w:numPr>
          <w:ilvl w:val="0"/>
          <w:numId w:val="2"/>
        </w:numPr>
        <w:ind w:hanging="126"/>
      </w:pPr>
      <w:r>
        <w:t>Production peaks in October both years — Q4 demand surge is consistent</w:t>
      </w:r>
    </w:p>
    <w:p w14:paraId="722BE768" w14:textId="77777777" w:rsidR="00BF6D69" w:rsidRDefault="00000000">
      <w:pPr>
        <w:numPr>
          <w:ilvl w:val="0"/>
          <w:numId w:val="2"/>
        </w:numPr>
        <w:ind w:hanging="126"/>
      </w:pPr>
      <w:r>
        <w:t>2024 March saw a notable production dip (112K units vs 159K in 2023 March)</w:t>
      </w:r>
    </w:p>
    <w:p w14:paraId="19597945" w14:textId="77777777" w:rsidR="00BF6D69" w:rsidRDefault="00000000">
      <w:pPr>
        <w:numPr>
          <w:ilvl w:val="0"/>
          <w:numId w:val="2"/>
        </w:numPr>
        <w:spacing w:after="557"/>
        <w:ind w:hanging="126"/>
      </w:pPr>
      <w:r>
        <w:t>Safety stock: 89K — buffer maintained well above reorder points</w:t>
      </w:r>
    </w:p>
    <w:p w14:paraId="188E028B" w14:textId="77777777" w:rsidR="00BF6D69" w:rsidRDefault="00000000">
      <w:pPr>
        <w:pStyle w:val="Heading3"/>
        <w:ind w:left="-5"/>
      </w:pPr>
      <w:r>
        <w:t>3.3 Shipment &amp; Logistics</w:t>
      </w:r>
    </w:p>
    <w:p w14:paraId="1B0443FF" w14:textId="77777777" w:rsidR="00BF6D69" w:rsidRDefault="00000000">
      <w:pPr>
        <w:numPr>
          <w:ilvl w:val="0"/>
          <w:numId w:val="3"/>
        </w:numPr>
        <w:ind w:hanging="126"/>
      </w:pPr>
      <w:r>
        <w:t>7,500 total shipments with 75.29% on-time delivery rate</w:t>
      </w:r>
    </w:p>
    <w:p w14:paraId="0DB15BA4" w14:textId="77777777" w:rsidR="00BF6D69" w:rsidRDefault="00000000">
      <w:pPr>
        <w:numPr>
          <w:ilvl w:val="0"/>
          <w:numId w:val="3"/>
        </w:numPr>
        <w:ind w:hanging="126"/>
      </w:pPr>
      <w:r>
        <w:t>573 delayed shipments (7.64%) with average delay of 19.53 days</w:t>
      </w:r>
    </w:p>
    <w:p w14:paraId="6815596C" w14:textId="77777777" w:rsidR="00BF6D69" w:rsidRDefault="00000000">
      <w:pPr>
        <w:numPr>
          <w:ilvl w:val="0"/>
          <w:numId w:val="3"/>
        </w:numPr>
        <w:ind w:hanging="126"/>
      </w:pPr>
      <w:r>
        <w:t>Maersk Line has the most total delays (87) — highest risk carrier</w:t>
      </w:r>
    </w:p>
    <w:p w14:paraId="161482F1" w14:textId="77777777" w:rsidR="00BF6D69" w:rsidRDefault="00000000">
      <w:pPr>
        <w:numPr>
          <w:ilvl w:val="0"/>
          <w:numId w:val="3"/>
        </w:numPr>
        <w:ind w:hanging="126"/>
      </w:pPr>
      <w:r>
        <w:t>DHL Express has the longest average delay (20.71 days)</w:t>
      </w:r>
    </w:p>
    <w:p w14:paraId="2BF010F3" w14:textId="77777777" w:rsidR="00BF6D69" w:rsidRDefault="00000000">
      <w:pPr>
        <w:numPr>
          <w:ilvl w:val="0"/>
          <w:numId w:val="3"/>
        </w:numPr>
        <w:ind w:hanging="126"/>
      </w:pPr>
      <w:r>
        <w:t>XPO Logistics has the best delay performance (18.75 avg delay days)</w:t>
      </w:r>
    </w:p>
    <w:p w14:paraId="33C6F300" w14:textId="77777777" w:rsidR="00BF6D69" w:rsidRDefault="00000000">
      <w:pPr>
        <w:numPr>
          <w:ilvl w:val="0"/>
          <w:numId w:val="3"/>
        </w:numPr>
        <w:ind w:hanging="126"/>
      </w:pPr>
      <w:r>
        <w:lastRenderedPageBreak/>
        <w:t>Shipment volume grew 54% from Q1 2023 (281K) to Q4 2024 (432K) — strong growth</w:t>
      </w:r>
    </w:p>
    <w:p w14:paraId="72650DBB" w14:textId="77777777" w:rsidR="00BF6D69" w:rsidRDefault="00000000">
      <w:pPr>
        <w:numPr>
          <w:ilvl w:val="0"/>
          <w:numId w:val="3"/>
        </w:numPr>
        <w:ind w:hanging="126"/>
      </w:pPr>
      <w:r>
        <w:t>January and June are consistently the worst months for on-time delivery</w:t>
      </w:r>
    </w:p>
    <w:p w14:paraId="29CCAAC2" w14:textId="77777777" w:rsidR="00BF6D69" w:rsidRDefault="00000000">
      <w:pPr>
        <w:numPr>
          <w:ilvl w:val="0"/>
          <w:numId w:val="3"/>
        </w:numPr>
        <w:spacing w:after="557"/>
        <w:ind w:hanging="126"/>
      </w:pPr>
      <w:r>
        <w:t>Total shipping cost: $19.42M across all carriers</w:t>
      </w:r>
    </w:p>
    <w:p w14:paraId="2BBF96A4" w14:textId="77777777" w:rsidR="00BF6D69" w:rsidRDefault="00000000">
      <w:pPr>
        <w:pStyle w:val="Heading3"/>
        <w:ind w:left="-5"/>
      </w:pPr>
      <w:r>
        <w:t>3.4 Customer &amp; Product</w:t>
      </w:r>
    </w:p>
    <w:p w14:paraId="7002D3F6" w14:textId="77777777" w:rsidR="00BF6D69" w:rsidRDefault="00000000">
      <w:pPr>
        <w:numPr>
          <w:ilvl w:val="0"/>
          <w:numId w:val="4"/>
        </w:numPr>
        <w:ind w:hanging="126"/>
      </w:pPr>
      <w:r>
        <w:t>Gross Revenue: $186.86M | Net Revenue: $176.95M | Profit: $48.56M</w:t>
      </w:r>
    </w:p>
    <w:p w14:paraId="378A8206" w14:textId="77777777" w:rsidR="00BF6D69" w:rsidRDefault="00000000">
      <w:pPr>
        <w:numPr>
          <w:ilvl w:val="0"/>
          <w:numId w:val="4"/>
        </w:numPr>
        <w:ind w:hanging="126"/>
      </w:pPr>
      <w:r>
        <w:t>Profit margin: 27.44% — healthy for the consumer electronics industry</w:t>
      </w:r>
    </w:p>
    <w:p w14:paraId="57AAEB2F" w14:textId="77777777" w:rsidR="00BF6D69" w:rsidRDefault="00000000">
      <w:pPr>
        <w:numPr>
          <w:ilvl w:val="0"/>
          <w:numId w:val="4"/>
        </w:numPr>
        <w:ind w:hanging="126"/>
      </w:pPr>
      <w:r>
        <w:t>5 customers with relatively equal revenue share — no single customer dependency risk</w:t>
      </w:r>
    </w:p>
    <w:p w14:paraId="530D3D18" w14:textId="77777777" w:rsidR="00BF6D69" w:rsidRDefault="00000000">
      <w:pPr>
        <w:numPr>
          <w:ilvl w:val="0"/>
          <w:numId w:val="4"/>
        </w:numPr>
        <w:ind w:hanging="126"/>
      </w:pPr>
      <w:r>
        <w:t>Amazon.com Inc. is top customer at $37M, Samsung Direct Store lowest at $32M</w:t>
      </w:r>
    </w:p>
    <w:p w14:paraId="3DEDA573" w14:textId="77777777" w:rsidR="00BF6D69" w:rsidRDefault="00000000">
      <w:pPr>
        <w:numPr>
          <w:ilvl w:val="0"/>
          <w:numId w:val="4"/>
        </w:numPr>
        <w:ind w:hanging="126"/>
      </w:pPr>
      <w:r>
        <w:t>Online channel generates 41.39% of revenue ($73.24M)</w:t>
      </w:r>
    </w:p>
    <w:p w14:paraId="60F0FD8C" w14:textId="77777777" w:rsidR="00BF6D69" w:rsidRDefault="00000000">
      <w:pPr>
        <w:numPr>
          <w:ilvl w:val="0"/>
          <w:numId w:val="4"/>
        </w:numPr>
        <w:ind w:hanging="126"/>
      </w:pPr>
      <w:r>
        <w:t>Smartphones drive 53% of total revenue ($99M) — dominant product category</w:t>
      </w:r>
    </w:p>
    <w:p w14:paraId="183BDCB9" w14:textId="77777777" w:rsidR="00BF6D69" w:rsidRDefault="00000000">
      <w:pPr>
        <w:numPr>
          <w:ilvl w:val="0"/>
          <w:numId w:val="4"/>
        </w:numPr>
        <w:ind w:hanging="126"/>
      </w:pPr>
      <w:r>
        <w:t>Profit grew from $5.2M (Q1 2023) to $7.3M (Q4 2024) — positive trend</w:t>
      </w:r>
    </w:p>
    <w:p w14:paraId="4B8F5828" w14:textId="77777777" w:rsidR="00BF6D69" w:rsidRDefault="00000000">
      <w:pPr>
        <w:numPr>
          <w:ilvl w:val="0"/>
          <w:numId w:val="4"/>
        </w:numPr>
        <w:ind w:hanging="126"/>
      </w:pPr>
      <w:r>
        <w:t>Q3 2023 profit dip to $5.8M — potential seasonal softness worth monitoring</w:t>
      </w:r>
    </w:p>
    <w:p w14:paraId="5535E426" w14:textId="79C3F322" w:rsidR="00BF6D69" w:rsidRDefault="00000000" w:rsidP="005C3A69">
      <w:pPr>
        <w:pStyle w:val="Heading2"/>
        <w:ind w:left="0" w:firstLine="0"/>
      </w:pPr>
      <w:r>
        <w:t>4. Strategic Recommendations</w:t>
      </w:r>
    </w:p>
    <w:tbl>
      <w:tblPr>
        <w:tblStyle w:val="TableGrid"/>
        <w:tblW w:w="9638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8618"/>
      </w:tblGrid>
      <w:tr w:rsidR="00BF6D69" w14:paraId="5157BEAC" w14:textId="77777777">
        <w:trPr>
          <w:trHeight w:val="1520"/>
        </w:trPr>
        <w:tc>
          <w:tcPr>
            <w:tcW w:w="10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4444"/>
            <w:vAlign w:val="center"/>
          </w:tcPr>
          <w:p w14:paraId="0F7E7C0B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w="86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02697D9A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b/>
                <w:sz w:val="18"/>
              </w:rPr>
              <w:t>Diversify Away from Maersk Line</w:t>
            </w:r>
          </w:p>
          <w:p w14:paraId="24043AFD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Maersk Line accounts for the most shipment delays (87). Redistributing volume to better-performing carriers like XPO Logistics (18.75 avg delay days) could significantly improve the 75.29% on-time delivery rate.</w:t>
            </w:r>
          </w:p>
        </w:tc>
      </w:tr>
      <w:tr w:rsidR="00BF6D69" w14:paraId="730B210B" w14:textId="77777777">
        <w:trPr>
          <w:trHeight w:val="1240"/>
        </w:trPr>
        <w:tc>
          <w:tcPr>
            <w:tcW w:w="10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4444"/>
            <w:vAlign w:val="center"/>
          </w:tcPr>
          <w:p w14:paraId="2E3AB742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w="86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1D953299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b/>
                <w:sz w:val="18"/>
              </w:rPr>
              <w:t>Investigate January &amp; June Delay Spikes</w:t>
            </w:r>
          </w:p>
          <w:p w14:paraId="7FC2E654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These two months consistently show the highest delay rates (21.92 and 21.62 days). Root cause analysis should focus on seasonal capacity constraints and carrier performance during these periods.</w:t>
            </w:r>
          </w:p>
        </w:tc>
      </w:tr>
      <w:tr w:rsidR="00BF6D69" w14:paraId="6B492221" w14:textId="77777777">
        <w:trPr>
          <w:trHeight w:val="1240"/>
        </w:trPr>
        <w:tc>
          <w:tcPr>
            <w:tcW w:w="10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4444"/>
            <w:vAlign w:val="center"/>
          </w:tcPr>
          <w:p w14:paraId="0CFF9F02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w="86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4583B484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b/>
                <w:sz w:val="18"/>
              </w:rPr>
              <w:t>Expand Customer Base</w:t>
            </w:r>
          </w:p>
          <w:p w14:paraId="68B10CE8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With only 5 customers, Samsung faces revenue concentration risk. Adding 2-3 new customers would reduce dependency and open new revenue streams.</w:t>
            </w:r>
          </w:p>
        </w:tc>
      </w:tr>
      <w:tr w:rsidR="00BF6D69" w14:paraId="226F19EC" w14:textId="77777777">
        <w:trPr>
          <w:trHeight w:val="1240"/>
        </w:trPr>
        <w:tc>
          <w:tcPr>
            <w:tcW w:w="10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9E0B"/>
            <w:vAlign w:val="center"/>
          </w:tcPr>
          <w:p w14:paraId="6FAF43DF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w="86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31CBB3D4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b/>
                <w:sz w:val="18"/>
              </w:rPr>
              <w:t>Leverage Samsung Vietnam for High-Demand Products</w:t>
            </w:r>
          </w:p>
          <w:p w14:paraId="6EBEA28E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Samsung Vietnam has the fastest lead time at 9 days and strong quality at 96.8. Prioritizing this supplier for high-velocity products reduces supply chain risk.</w:t>
            </w:r>
          </w:p>
        </w:tc>
      </w:tr>
      <w:tr w:rsidR="00BF6D69" w14:paraId="50877546" w14:textId="77777777">
        <w:trPr>
          <w:trHeight w:val="1240"/>
        </w:trPr>
        <w:tc>
          <w:tcPr>
            <w:tcW w:w="10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9E0B"/>
            <w:vAlign w:val="center"/>
          </w:tcPr>
          <w:p w14:paraId="1B4241C9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w="86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57E287B2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b/>
                <w:sz w:val="18"/>
              </w:rPr>
              <w:t>Address March 2024 Production Dip</w:t>
            </w:r>
          </w:p>
          <w:p w14:paraId="287CA30A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Production dropped to 112K in March 2024 vs 159K in March 2023. Investigating whether this was planned or a disruption will inform future capacity planning.</w:t>
            </w:r>
          </w:p>
        </w:tc>
      </w:tr>
      <w:tr w:rsidR="00BF6D69" w14:paraId="27B64D5B" w14:textId="77777777">
        <w:trPr>
          <w:trHeight w:val="1240"/>
        </w:trPr>
        <w:tc>
          <w:tcPr>
            <w:tcW w:w="10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2C55E"/>
            <w:vAlign w:val="center"/>
          </w:tcPr>
          <w:p w14:paraId="77AAD292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w="86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6F5D2A91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b/>
                <w:sz w:val="18"/>
              </w:rPr>
              <w:t>Monitor Galaxy Buds2 Pro Defect Trend</w:t>
            </w:r>
          </w:p>
          <w:p w14:paraId="6436DC82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Galaxy Buds2 Pro has the highest defect rate among products. Closer quality monitoring at the production stage could prevent escalation.</w:t>
            </w:r>
          </w:p>
        </w:tc>
      </w:tr>
    </w:tbl>
    <w:p w14:paraId="17C265A4" w14:textId="130C4201" w:rsidR="00BF6D69" w:rsidRDefault="00000000" w:rsidP="005C3A69">
      <w:pPr>
        <w:pStyle w:val="Heading2"/>
        <w:ind w:left="0" w:firstLine="0"/>
      </w:pPr>
      <w:r>
        <w:lastRenderedPageBreak/>
        <w:t>5. DAX Measures Reference</w:t>
      </w:r>
    </w:p>
    <w:p w14:paraId="17C2064B" w14:textId="7E756025" w:rsidR="00BF6D69" w:rsidRDefault="0096387D" w:rsidP="0096387D">
      <w:pPr>
        <w:spacing w:after="0"/>
      </w:pPr>
      <w:r w:rsidRPr="0096387D">
        <w:t>All custom measures were carefully designed using DAX and cross-validated with the source datasets to ensure accuracy</w:t>
      </w:r>
    </w:p>
    <w:tbl>
      <w:tblPr>
        <w:tblStyle w:val="TableGrid"/>
        <w:tblW w:w="9638" w:type="dxa"/>
        <w:tblInd w:w="-120" w:type="dxa"/>
        <w:tblCellMar>
          <w:top w:w="205" w:type="dxa"/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236"/>
        <w:gridCol w:w="1134"/>
      </w:tblGrid>
      <w:tr w:rsidR="00BF6D69" w14:paraId="549D4C3C" w14:textId="77777777">
        <w:trPr>
          <w:trHeight w:val="56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09782A31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w="62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61F73D17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DAX Formula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1A2E"/>
            <w:vAlign w:val="center"/>
          </w:tcPr>
          <w:p w14:paraId="64EF8A66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BF6D69" w14:paraId="615E4594" w14:textId="77777777">
        <w:trPr>
          <w:trHeight w:val="104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1828A31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1A2E"/>
                <w:sz w:val="18"/>
              </w:rPr>
              <w:t>On-Time Delivery %</w:t>
            </w:r>
          </w:p>
        </w:tc>
        <w:tc>
          <w:tcPr>
            <w:tcW w:w="62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7FC3EF5" w14:textId="77777777" w:rsidR="00BF6D69" w:rsidRDefault="00000000">
            <w:pPr>
              <w:spacing w:after="0" w:line="338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DIVIDE(CALCULATE(COUNT(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fact_shipment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shipment_id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 xml:space="preserve">]),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fact_shipment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[status] = "Delivered"),</w:t>
            </w:r>
          </w:p>
          <w:p w14:paraId="23082FF2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COUNT(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fact_shipment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shipment_id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])) * 100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C2422F8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6A085"/>
              </w:rPr>
              <w:t>75.29%</w:t>
            </w:r>
          </w:p>
        </w:tc>
      </w:tr>
      <w:tr w:rsidR="00BF6D69" w14:paraId="6C537EAC" w14:textId="77777777">
        <w:trPr>
          <w:trHeight w:val="80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</w:tcPr>
          <w:p w14:paraId="78A03586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1A2E"/>
                <w:sz w:val="18"/>
              </w:rPr>
              <w:t>Defect Rate %</w:t>
            </w:r>
          </w:p>
        </w:tc>
        <w:tc>
          <w:tcPr>
            <w:tcW w:w="62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35325210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DIVIDE(SUM(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fact_production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defective_units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]),</w:t>
            </w:r>
          </w:p>
          <w:p w14:paraId="6682F75E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fact_production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quantity_produced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])) * 100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</w:tcPr>
          <w:p w14:paraId="4958BCE5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6A085"/>
              </w:rPr>
              <w:t>0.63%</w:t>
            </w:r>
          </w:p>
        </w:tc>
      </w:tr>
      <w:tr w:rsidR="00BF6D69" w14:paraId="3A39AFF2" w14:textId="77777777">
        <w:trPr>
          <w:trHeight w:val="80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2F7263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1A2E"/>
                <w:sz w:val="18"/>
              </w:rPr>
              <w:t>Days of Inventory</w:t>
            </w:r>
          </w:p>
        </w:tc>
        <w:tc>
          <w:tcPr>
            <w:tcW w:w="62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9441B00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DIVIDE(AVERAGE(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fact_inventory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stock_level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]),</w:t>
            </w:r>
          </w:p>
          <w:p w14:paraId="74CCC370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DIVIDE(SUM(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fact_sales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quantity_sold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]), 731))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E7283DD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6A085"/>
              </w:rPr>
              <w:t>0.54</w:t>
            </w:r>
          </w:p>
        </w:tc>
      </w:tr>
      <w:tr w:rsidR="00BF6D69" w14:paraId="5718462B" w14:textId="77777777">
        <w:trPr>
          <w:trHeight w:val="128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</w:tcPr>
          <w:p w14:paraId="521F97BA" w14:textId="77777777" w:rsidR="00BF6D69" w:rsidRDefault="00000000">
            <w:pPr>
              <w:spacing w:after="16" w:line="259" w:lineRule="auto"/>
              <w:ind w:left="0" w:firstLine="0"/>
            </w:pPr>
            <w:r>
              <w:rPr>
                <w:b/>
                <w:color w:val="1A1A2E"/>
                <w:sz w:val="18"/>
              </w:rPr>
              <w:t>Inventory Turnover</w:t>
            </w:r>
          </w:p>
          <w:p w14:paraId="210C98FB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1A2E"/>
                <w:sz w:val="18"/>
              </w:rPr>
              <w:t>Ratio</w:t>
            </w:r>
          </w:p>
        </w:tc>
        <w:tc>
          <w:tcPr>
            <w:tcW w:w="62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7B55A9ED" w14:textId="77777777" w:rsidR="00BF6D69" w:rsidRDefault="00000000">
            <w:pPr>
              <w:spacing w:after="0" w:line="259" w:lineRule="auto"/>
              <w:ind w:left="0" w:right="111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DIVIDE(SUM(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fact_sales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total_cost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]), AVERAGEX(VALUES(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fact_inventory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date_key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]), CALCULATE(SUMX(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fact_inventory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fact_inventory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stock_level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 * RELATED(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dim_product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unit_cost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])))))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</w:tcPr>
          <w:p w14:paraId="2064D3A6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6A085"/>
              </w:rPr>
              <w:t>28.33</w:t>
            </w:r>
          </w:p>
        </w:tc>
      </w:tr>
      <w:tr w:rsidR="00BF6D69" w14:paraId="6742A410" w14:textId="77777777">
        <w:trPr>
          <w:trHeight w:val="176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48C8AB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1A2E"/>
                <w:sz w:val="18"/>
              </w:rPr>
              <w:t>Avg Delay Days</w:t>
            </w:r>
          </w:p>
        </w:tc>
        <w:tc>
          <w:tcPr>
            <w:tcW w:w="62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8473B49" w14:textId="77777777" w:rsidR="00BF6D69" w:rsidRDefault="00000000">
            <w:pPr>
              <w:spacing w:after="0" w:line="259" w:lineRule="auto"/>
              <w:ind w:left="0" w:right="471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CALCULATE(AVERAGEX(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fact_shipment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, DATEDIFF(LOOKUPVALUE(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[date],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date_key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fact_shipment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ship_date_key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]), LOOKUPVALUE(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[date],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date_key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fact_shipment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delivery_date_key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 xml:space="preserve">]),DAY)), 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fact_shipment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[status] = "Delayed")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FBA4054" w14:textId="77777777" w:rsidR="00BF6D6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6A085"/>
              </w:rPr>
              <w:t>19.53</w:t>
            </w:r>
          </w:p>
        </w:tc>
      </w:tr>
      <w:tr w:rsidR="00BF6D69" w14:paraId="7912D3F9" w14:textId="77777777">
        <w:trPr>
          <w:trHeight w:val="800"/>
        </w:trPr>
        <w:tc>
          <w:tcPr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029CF9F2" w14:textId="77777777" w:rsidR="00BF6D69" w:rsidRDefault="00000000">
            <w:pPr>
              <w:spacing w:after="16" w:line="259" w:lineRule="auto"/>
              <w:ind w:left="0" w:firstLine="0"/>
            </w:pPr>
            <w:r>
              <w:rPr>
                <w:b/>
                <w:color w:val="1A1A2E"/>
                <w:sz w:val="18"/>
              </w:rPr>
              <w:t>Avg Revenue per</w:t>
            </w:r>
          </w:p>
          <w:p w14:paraId="5B2D5D41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1A2E"/>
                <w:sz w:val="18"/>
              </w:rPr>
              <w:t>Customer</w:t>
            </w:r>
          </w:p>
        </w:tc>
        <w:tc>
          <w:tcPr>
            <w:tcW w:w="62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vAlign w:val="center"/>
          </w:tcPr>
          <w:p w14:paraId="765F6420" w14:textId="77777777" w:rsidR="00BF6D69" w:rsidRDefault="00000000">
            <w:pPr>
              <w:spacing w:after="5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DIVIDE(SUM(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fact_sales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net_revenue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]),</w:t>
            </w:r>
          </w:p>
          <w:p w14:paraId="4491047B" w14:textId="77777777" w:rsidR="00BF6D6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3460"/>
                <w:sz w:val="15"/>
              </w:rPr>
              <w:t>DISTINCTCOUNT(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dim_customer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5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5"/>
              </w:rPr>
              <w:t>]))</w:t>
            </w:r>
          </w:p>
        </w:tc>
        <w:tc>
          <w:tcPr>
            <w:tcW w:w="113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</w:tcPr>
          <w:p w14:paraId="0A65A90B" w14:textId="77777777" w:rsidR="00BF6D69" w:rsidRDefault="00000000">
            <w:pPr>
              <w:spacing w:after="0" w:line="259" w:lineRule="auto"/>
              <w:ind w:left="38" w:firstLine="0"/>
            </w:pPr>
            <w:r>
              <w:rPr>
                <w:b/>
                <w:color w:val="16A085"/>
              </w:rPr>
              <w:t>$35.39M</w:t>
            </w:r>
          </w:p>
        </w:tc>
      </w:tr>
    </w:tbl>
    <w:p w14:paraId="625AF483" w14:textId="77777777" w:rsidR="005604FA" w:rsidRDefault="005604FA"/>
    <w:sectPr w:rsidR="005604FA" w:rsidSect="005D6678">
      <w:headerReference w:type="even" r:id="rId8"/>
      <w:headerReference w:type="default" r:id="rId9"/>
      <w:headerReference w:type="first" r:id="rId10"/>
      <w:pgSz w:w="11906" w:h="16838" w:code="9"/>
      <w:pgMar w:top="1339" w:right="1253" w:bottom="2016" w:left="1253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376FAF" w14:textId="77777777" w:rsidR="00BE4249" w:rsidRDefault="00BE4249">
      <w:pPr>
        <w:spacing w:after="0" w:line="240" w:lineRule="auto"/>
      </w:pPr>
      <w:r>
        <w:separator/>
      </w:r>
    </w:p>
  </w:endnote>
  <w:endnote w:type="continuationSeparator" w:id="0">
    <w:p w14:paraId="24624B17" w14:textId="77777777" w:rsidR="00BE4249" w:rsidRDefault="00BE4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281A0" w14:textId="77777777" w:rsidR="00BE4249" w:rsidRDefault="00BE4249">
      <w:pPr>
        <w:spacing w:after="0" w:line="240" w:lineRule="auto"/>
      </w:pPr>
      <w:r>
        <w:separator/>
      </w:r>
    </w:p>
  </w:footnote>
  <w:footnote w:type="continuationSeparator" w:id="0">
    <w:p w14:paraId="1ECA152F" w14:textId="77777777" w:rsidR="00BE4249" w:rsidRDefault="00BE4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464B4" w14:textId="77777777" w:rsidR="00BF6D69" w:rsidRDefault="00000000">
    <w:pPr>
      <w:spacing w:after="0" w:line="259" w:lineRule="auto"/>
      <w:ind w:left="-1254" w:right="1065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A861CC" wp14:editId="2EBC8EE0">
              <wp:simplePos x="0" y="0"/>
              <wp:positionH relativeFrom="page">
                <wp:posOffset>796200</wp:posOffset>
              </wp:positionH>
              <wp:positionV relativeFrom="page">
                <wp:posOffset>1037499</wp:posOffset>
              </wp:positionV>
              <wp:extent cx="5967601" cy="12700"/>
              <wp:effectExtent l="0" t="0" r="0" b="0"/>
              <wp:wrapSquare wrapText="bothSides"/>
              <wp:docPr id="6683" name="Group 6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601" cy="12700"/>
                        <a:chOff x="0" y="0"/>
                        <a:chExt cx="5967601" cy="12700"/>
                      </a:xfrm>
                    </wpg:grpSpPr>
                    <wps:wsp>
                      <wps:cNvPr id="6684" name="Shape 6684"/>
                      <wps:cNvSpPr/>
                      <wps:spPr>
                        <a:xfrm>
                          <a:off x="0" y="0"/>
                          <a:ext cx="596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601">
                              <a:moveTo>
                                <a:pt x="0" y="0"/>
                              </a:moveTo>
                              <a:lnTo>
                                <a:pt x="5967601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83" style="width:469.89pt;height:1pt;position:absolute;mso-position-horizontal-relative:page;mso-position-horizontal:absolute;margin-left:62.6929pt;mso-position-vertical-relative:page;margin-top:81.6929pt;" coordsize="59676,127">
              <v:shape id="Shape 6684" style="position:absolute;width:59676;height:0;left:0;top:0;" coordsize="5967601,0" path="m0,0l5967601,0">
                <v:stroke weight="1pt" endcap="round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7BAC3" w14:textId="7AADF3A3" w:rsidR="005D6678" w:rsidRDefault="005D6678">
    <w:pPr>
      <w:spacing w:after="0" w:line="259" w:lineRule="auto"/>
      <w:ind w:left="-1254" w:right="1065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8F5F9A" w14:textId="77777777" w:rsidR="00BF6D69" w:rsidRDefault="00BF6D6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C3F38"/>
    <w:multiLevelType w:val="hybridMultilevel"/>
    <w:tmpl w:val="1F34556E"/>
    <w:lvl w:ilvl="0" w:tplc="E1D2F50E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A2AAB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A0F3C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D09A3A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FC662E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66C5B6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DA5CE4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14D08E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EE9288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C914D5"/>
    <w:multiLevelType w:val="hybridMultilevel"/>
    <w:tmpl w:val="C298F4EA"/>
    <w:lvl w:ilvl="0" w:tplc="6C72B5BE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62533A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F63472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EED7D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22B2A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0A4C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E61560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9CFD26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40A7BA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6921D6"/>
    <w:multiLevelType w:val="hybridMultilevel"/>
    <w:tmpl w:val="68AE3708"/>
    <w:lvl w:ilvl="0" w:tplc="7D16503A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4ED808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F8A18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2EF5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D0EDB2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F2CE5E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4C0D9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A93B8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1889E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277BE9"/>
    <w:multiLevelType w:val="hybridMultilevel"/>
    <w:tmpl w:val="FFFCF344"/>
    <w:lvl w:ilvl="0" w:tplc="FAD67B48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36EED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44ABA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8A32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561EB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7EAD22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DEE594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325BC8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6658A4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8707818">
    <w:abstractNumId w:val="0"/>
  </w:num>
  <w:num w:numId="2" w16cid:durableId="1965505156">
    <w:abstractNumId w:val="1"/>
  </w:num>
  <w:num w:numId="3" w16cid:durableId="1923105146">
    <w:abstractNumId w:val="3"/>
  </w:num>
  <w:num w:numId="4" w16cid:durableId="820386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69"/>
    <w:rsid w:val="0035149A"/>
    <w:rsid w:val="00530A50"/>
    <w:rsid w:val="005604FA"/>
    <w:rsid w:val="005C3A69"/>
    <w:rsid w:val="005D6678"/>
    <w:rsid w:val="007E6C0A"/>
    <w:rsid w:val="0096387D"/>
    <w:rsid w:val="00BE4249"/>
    <w:rsid w:val="00BF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75AA"/>
  <w15:docId w15:val="{710BA68C-25CD-43FF-B3AC-FA5CF17B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65" w:lineRule="auto"/>
      <w:ind w:left="10" w:hanging="10"/>
    </w:pPr>
    <w:rPr>
      <w:rFonts w:ascii="Arial" w:eastAsia="Arial" w:hAnsi="Arial" w:cs="Arial"/>
      <w:color w:val="374151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1A1A2E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10" w:hanging="10"/>
      <w:outlineLvl w:val="1"/>
    </w:pPr>
    <w:rPr>
      <w:rFonts w:ascii="Arial" w:eastAsia="Arial" w:hAnsi="Arial" w:cs="Arial"/>
      <w:b/>
      <w:color w:val="1A1A2E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0F346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2E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56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F346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D6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678"/>
    <w:rPr>
      <w:rFonts w:ascii="Arial" w:eastAsia="Arial" w:hAnsi="Arial" w:cs="Arial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5D6678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D6678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0233F-0ED0-430B-860B-16F13C32B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Mohamed Mostafa</cp:lastModifiedBy>
  <cp:revision>5</cp:revision>
  <cp:lastPrinted>2026-05-08T03:58:00Z</cp:lastPrinted>
  <dcterms:created xsi:type="dcterms:W3CDTF">2026-05-08T03:58:00Z</dcterms:created>
  <dcterms:modified xsi:type="dcterms:W3CDTF">2026-05-08T04:08:00Z</dcterms:modified>
</cp:coreProperties>
</file>