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BAB I</w:t>
      </w:r>
    </w:p>
    <w:p>
      <w:pPr>
        <w:spacing w:line="480" w:lineRule="auto"/>
        <w:rPr>
          <w:rFonts w:hint="default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Metadata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Disimpan di system table yg hanya diakses oleh DBA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Basis Data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Sekumpulan data terorganisasi untuk memenuhi kebutuhan pengguna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Komponen DBMS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Hardware, Software, Data, Prosesdur, User (DBA, DB engineer, app dev, end user)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DA </w:t>
      </w:r>
      <w:r>
        <w:rPr>
          <w:rFonts w:hint="default"/>
          <w:b w:val="0"/>
          <w:bCs w:val="0"/>
          <w:lang w:val="en-US"/>
        </w:rPr>
        <w:t>: control sumber daya data, design database, dll. konsul langsung ke manager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DBA 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>Bertugas untuk realisasi fisikal database design, control and security, integrity, mantain operational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DBE / DBD (Engineer/Designer) 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>Logical database designer, Physical Database designer</w:t>
      </w: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 DEV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USER </w:t>
      </w:r>
      <w:r>
        <w:rPr>
          <w:rFonts w:hint="default"/>
          <w:b w:val="0"/>
          <w:bCs w:val="0"/>
          <w:lang w:val="en-US"/>
        </w:rPr>
        <w:t>: sophisticated &amp; naive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D158"/>
    <w:rsid w:val="6FFACC0D"/>
    <w:rsid w:val="7DEF9430"/>
    <w:rsid w:val="7EFFC43E"/>
    <w:rsid w:val="9AD305D1"/>
    <w:rsid w:val="ABFD5AE0"/>
    <w:rsid w:val="BCEDF627"/>
    <w:rsid w:val="C6F7F43D"/>
    <w:rsid w:val="DFF7D158"/>
    <w:rsid w:val="F1AB2D9B"/>
    <w:rsid w:val="FFD5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2022-09-03T17:14:00Z</dcterms:created>
  <dc:creator>ebdesk</dc:creator>
  <cp:lastModifiedBy>ebdesk</cp:lastModifiedBy>
  <dcterms:modified xsi:type="dcterms:W3CDTF">2022-09-03T17:24:28Z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