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D162F" w14:textId="02061186" w:rsidR="00BD4FE2" w:rsidRPr="00D07959" w:rsidRDefault="00580E3A" w:rsidP="00BD4FE2">
      <w:pPr>
        <w:spacing w:line="360" w:lineRule="auto"/>
        <w:jc w:val="both"/>
        <w:rPr>
          <w:b/>
          <w:sz w:val="32"/>
          <w:szCs w:val="32"/>
        </w:rPr>
      </w:pPr>
      <w:r w:rsidRPr="00D07959">
        <w:rPr>
          <w:rFonts w:asciiTheme="majorBidi" w:eastAsiaTheme="minorEastAsia" w:hAnsiTheme="majorBidi" w:cstheme="majorBidi"/>
          <w:b/>
          <w:sz w:val="32"/>
          <w:szCs w:val="32"/>
        </w:rPr>
        <w:t xml:space="preserve">CHAPTER </w:t>
      </w:r>
      <w:r w:rsidR="00454C4D">
        <w:rPr>
          <w:rFonts w:asciiTheme="majorBidi" w:eastAsiaTheme="minorEastAsia" w:hAnsiTheme="majorBidi" w:cstheme="majorBidi"/>
          <w:b/>
          <w:sz w:val="32"/>
          <w:szCs w:val="32"/>
        </w:rPr>
        <w:t>2</w:t>
      </w:r>
    </w:p>
    <w:p w14:paraId="27170B5E" w14:textId="566ED00C" w:rsidR="00454C4D" w:rsidRDefault="00454C4D" w:rsidP="00454C4D">
      <w:pPr>
        <w:spacing w:line="360" w:lineRule="auto"/>
        <w:jc w:val="center"/>
        <w:rPr>
          <w:rFonts w:asciiTheme="majorBidi" w:eastAsiaTheme="minorEastAsia" w:hAnsiTheme="majorBidi" w:cstheme="majorBidi"/>
          <w:b/>
          <w:sz w:val="32"/>
          <w:szCs w:val="32"/>
        </w:rPr>
      </w:pPr>
      <w:r>
        <w:rPr>
          <w:rFonts w:asciiTheme="majorBidi" w:eastAsiaTheme="minorEastAsia" w:hAnsiTheme="majorBidi" w:cstheme="majorBidi"/>
          <w:b/>
          <w:sz w:val="32"/>
          <w:szCs w:val="32"/>
        </w:rPr>
        <w:t>COMPANY PROFILE</w:t>
      </w:r>
    </w:p>
    <w:p w14:paraId="4D938638" w14:textId="4D65DB93" w:rsidR="00BB3959" w:rsidRPr="00454C4D" w:rsidRDefault="00BB3959" w:rsidP="00454C4D">
      <w:pPr>
        <w:spacing w:line="360" w:lineRule="auto"/>
        <w:jc w:val="center"/>
        <w:rPr>
          <w:rFonts w:asciiTheme="majorBidi" w:eastAsiaTheme="minorEastAsia" w:hAnsiTheme="majorBidi" w:cstheme="majorBidi"/>
          <w:b/>
          <w:sz w:val="32"/>
          <w:szCs w:val="32"/>
        </w:rPr>
      </w:pPr>
      <w:r>
        <w:rPr>
          <w:noProof/>
        </w:rPr>
        <w:drawing>
          <wp:anchor distT="0" distB="0" distL="114300" distR="114300" simplePos="0" relativeHeight="251658240" behindDoc="0" locked="0" layoutInCell="1" allowOverlap="1" wp14:anchorId="464677A3" wp14:editId="629A364E">
            <wp:simplePos x="0" y="0"/>
            <wp:positionH relativeFrom="column">
              <wp:posOffset>-149225</wp:posOffset>
            </wp:positionH>
            <wp:positionV relativeFrom="paragraph">
              <wp:posOffset>138430</wp:posOffset>
            </wp:positionV>
            <wp:extent cx="2434590" cy="2470785"/>
            <wp:effectExtent l="0" t="0" r="3810" b="5715"/>
            <wp:wrapThrough wrapText="bothSides">
              <wp:wrapPolygon edited="0">
                <wp:start x="0" y="0"/>
                <wp:lineTo x="0" y="21483"/>
                <wp:lineTo x="21465" y="21483"/>
                <wp:lineTo x="21465" y="0"/>
                <wp:lineTo x="0" y="0"/>
              </wp:wrapPolygon>
            </wp:wrapThrough>
            <wp:docPr id="2049101695" name="Picture 1" descr="i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ra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4590" cy="2470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BD942" w14:textId="6ED3C628" w:rsidR="00454C4D" w:rsidRDefault="00454C4D" w:rsidP="00454C4D">
      <w:pPr>
        <w:jc w:val="both"/>
      </w:pPr>
    </w:p>
    <w:p w14:paraId="69330639" w14:textId="1AAD3FC8" w:rsidR="00454C4D" w:rsidRDefault="00BB3959" w:rsidP="00231D2F">
      <w:pPr>
        <w:spacing w:after="100" w:afterAutospacing="1" w:line="360" w:lineRule="auto"/>
        <w:jc w:val="both"/>
      </w:pPr>
      <w:r>
        <w:rPr>
          <w:noProof/>
        </w:rPr>
        <mc:AlternateContent>
          <mc:Choice Requires="wps">
            <w:drawing>
              <wp:anchor distT="0" distB="0" distL="114300" distR="114300" simplePos="0" relativeHeight="251659264" behindDoc="0" locked="0" layoutInCell="1" allowOverlap="1" wp14:anchorId="03748BFD" wp14:editId="50D8704E">
                <wp:simplePos x="0" y="0"/>
                <wp:positionH relativeFrom="column">
                  <wp:posOffset>0</wp:posOffset>
                </wp:positionH>
                <wp:positionV relativeFrom="paragraph">
                  <wp:posOffset>2051212</wp:posOffset>
                </wp:positionV>
                <wp:extent cx="2285734" cy="474434"/>
                <wp:effectExtent l="0" t="0" r="0" b="1905"/>
                <wp:wrapNone/>
                <wp:docPr id="681058658" name="Text Box 2"/>
                <wp:cNvGraphicFramePr/>
                <a:graphic xmlns:a="http://schemas.openxmlformats.org/drawingml/2006/main">
                  <a:graphicData uri="http://schemas.microsoft.com/office/word/2010/wordprocessingShape">
                    <wps:wsp>
                      <wps:cNvSpPr txBox="1"/>
                      <wps:spPr>
                        <a:xfrm>
                          <a:off x="0" y="0"/>
                          <a:ext cx="2285734" cy="474434"/>
                        </a:xfrm>
                        <a:prstGeom prst="rect">
                          <a:avLst/>
                        </a:prstGeom>
                        <a:noFill/>
                        <a:ln w="6350">
                          <a:noFill/>
                        </a:ln>
                      </wps:spPr>
                      <wps:txbx>
                        <w:txbxContent>
                          <w:p w14:paraId="66F0821B" w14:textId="608F04FC" w:rsidR="00BB3959" w:rsidRPr="00BB3959" w:rsidRDefault="00BB3959" w:rsidP="00BB3959">
                            <w:pPr>
                              <w:jc w:val="center"/>
                              <w:rPr>
                                <w:b/>
                                <w:bCs/>
                              </w:rPr>
                            </w:pPr>
                            <w:r w:rsidRPr="00BB3959">
                              <w:rPr>
                                <w:b/>
                                <w:bCs/>
                              </w:rPr>
                              <w:t>Figure 2.1: Logo of iBrains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748BFD" id="_x0000_t202" coordsize="21600,21600" o:spt="202" path="m,l,21600r21600,l21600,xe">
                <v:stroke joinstyle="miter"/>
                <v:path gradientshapeok="t" o:connecttype="rect"/>
              </v:shapetype>
              <v:shape id="Text Box 2" o:spid="_x0000_s1026" type="#_x0000_t202" style="position:absolute;left:0;text-align:left;margin-left:0;margin-top:161.5pt;width:180pt;height:3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" filled="f" stroked="f" strokeweight=".5pt">
                <v:textbox>
                  <w:txbxContent>
                    <w:p w14:paraId="66F0821B" w14:textId="608F04FC" w:rsidR="00BB3959" w:rsidRPr="00BB3959" w:rsidRDefault="00BB3959" w:rsidP="00BB3959">
                      <w:pPr>
                        <w:jc w:val="center"/>
                        <w:rPr>
                          <w:b/>
                          <w:bCs/>
                        </w:rPr>
                      </w:pPr>
                      <w:r w:rsidRPr="00BB3959">
                        <w:rPr>
                          <w:b/>
                          <w:bCs/>
                        </w:rPr>
                        <w:t>Figure 2.1: Logo of iBrains</w:t>
                      </w:r>
                    </w:p>
                  </w:txbxContent>
                </v:textbox>
              </v:shape>
            </w:pict>
          </mc:Fallback>
        </mc:AlternateContent>
      </w:r>
      <w:r w:rsidR="00454C4D">
        <w:t>iBrains is a leading technology solutions provider, dedicated to delivering innovative and comprehensive services to meet the evolving needs of businesses in today's digital age. Established with a vision to drive digital transformation across various industries, iBrains has rapidly grown into a reputable company known for its expertise in software development, IT consulting, and managed services.</w:t>
      </w:r>
    </w:p>
    <w:p w14:paraId="0D5E64D9" w14:textId="77777777" w:rsidR="00BB3959" w:rsidRDefault="00BB3959" w:rsidP="00231D2F">
      <w:pPr>
        <w:spacing w:after="100" w:afterAutospacing="1" w:line="360" w:lineRule="auto"/>
        <w:jc w:val="both"/>
      </w:pPr>
    </w:p>
    <w:p w14:paraId="62363D3D" w14:textId="2BB5B846" w:rsidR="00454C4D" w:rsidRDefault="00454C4D" w:rsidP="00BB3959">
      <w:pPr>
        <w:spacing w:after="100" w:afterAutospacing="1" w:line="360" w:lineRule="auto"/>
        <w:ind w:firstLine="720"/>
        <w:jc w:val="both"/>
      </w:pPr>
      <w:r>
        <w:t>At the heart of iBrains' success is its commitment to excellence and customer satisfaction. The company prides itself on offering tailored solutions that align with the unique requirements of each client, ensuring that businesses can harness the full potential of technology to achieve their strategic goals. iBrains' team of highly skilled professionals brings a wealth of experience and knowledge to every project, enabling the company to deliver high-quality, scalable, and secure technology solutions.</w:t>
      </w:r>
    </w:p>
    <w:p w14:paraId="62AA4229" w14:textId="756B13D8" w:rsidR="00454C4D" w:rsidRDefault="00454C4D" w:rsidP="00231D2F">
      <w:pPr>
        <w:spacing w:after="100" w:afterAutospacing="1" w:line="360" w:lineRule="auto"/>
        <w:ind w:firstLine="720"/>
        <w:jc w:val="both"/>
      </w:pPr>
      <w:r>
        <w:t>iBrains offers a comprehensive suite of services designed to address the diverse needs of modern businesses. Their software development services encompass the entire development lifecycle, from initial concept and design to development, testing, and deployment. Whether developing custom software applications, mobile apps, or enterprise solutions, iBrains ensures that each project is delivered on time and within budget, without compromising on quality.</w:t>
      </w:r>
    </w:p>
    <w:p w14:paraId="2AFA382B" w14:textId="27E52B13" w:rsidR="00454C4D" w:rsidRDefault="00454C4D" w:rsidP="00231D2F">
      <w:pPr>
        <w:spacing w:after="100" w:afterAutospacing="1" w:line="360" w:lineRule="auto"/>
        <w:ind w:firstLine="720"/>
        <w:jc w:val="both"/>
      </w:pPr>
      <w:r>
        <w:t>In addition to software development, iBrains provides expert IT consulting services to help businesses navigate the complexities of technology adoption and integration. Their consultants work closely with clients to understand their specific challenges and objectives, providing strategic guidance and actionable insights to drive digital transformation. From IT strategy and planning to system architecture and implementation, iBrains' consulting services empower businesses to leverage technology effectively and gain a competitive edge.</w:t>
      </w:r>
    </w:p>
    <w:p w14:paraId="0EFFA3D4" w14:textId="1DB23712" w:rsidR="00454C4D" w:rsidRDefault="00454C4D" w:rsidP="00231D2F">
      <w:pPr>
        <w:spacing w:after="100" w:afterAutospacing="1" w:line="360" w:lineRule="auto"/>
        <w:ind w:firstLine="720"/>
        <w:jc w:val="both"/>
      </w:pPr>
      <w:r>
        <w:lastRenderedPageBreak/>
        <w:t>Managed services are another cornerstone of iBrains' offerings. The company provides comprehensive IT management and support services, allowing businesses to focus on their core operations while iBrains handles their IT infrastructure. Their managed services include network management, cybersecurity, cloud services, and IT support, all delivered with a focus on reliability, performance, and security. By partnering with iBrains, businesses can ensure that their IT systems are always up-to-date, secure, and optimized for maximum efficiency.</w:t>
      </w:r>
    </w:p>
    <w:p w14:paraId="5238B22A" w14:textId="58F765BC" w:rsidR="00454C4D" w:rsidRDefault="00454C4D" w:rsidP="00231D2F">
      <w:pPr>
        <w:spacing w:after="100" w:afterAutospacing="1" w:line="360" w:lineRule="auto"/>
        <w:ind w:firstLine="720"/>
        <w:jc w:val="both"/>
      </w:pPr>
      <w:r>
        <w:t>iBrains is also at the forefront of emerging technologies, continually exploring and integrating new innovations to stay ahead of the curve. Their expertise in areas such as artificial intelligence, machine learning, blockchain, and the Internet of Things (IoT) enables them to offer cutting-edge solutions that drive business growth and transformation. iBrains' commitment to innovation ensures that their clients are well-positioned to take advantage of the latest technological advancements and maintain a competitive edge in their respective industries.</w:t>
      </w:r>
    </w:p>
    <w:p w14:paraId="13D42B86" w14:textId="2606BFFB" w:rsidR="00454C4D" w:rsidRDefault="00454C4D" w:rsidP="00231D2F">
      <w:pPr>
        <w:spacing w:after="100" w:afterAutospacing="1" w:line="360" w:lineRule="auto"/>
        <w:ind w:firstLine="720"/>
        <w:jc w:val="both"/>
      </w:pPr>
      <w:r>
        <w:t>One of the key differentiators of iBrains is its customer-centric approach. The company believes that the success of its clients is the ultimate measure of its own success. This philosophy is reflected in their dedication to building long-term relationships based on trust, transparency, and mutual respect. iBrains' team works collaboratively with clients, providing ongoing support and maintenance to ensure that their technology solutions continue to deliver value long after the initial implementation.</w:t>
      </w:r>
    </w:p>
    <w:p w14:paraId="5E6376C7" w14:textId="25D19316" w:rsidR="004F3E62" w:rsidRDefault="00454C4D" w:rsidP="00231D2F">
      <w:pPr>
        <w:spacing w:line="360" w:lineRule="auto"/>
        <w:ind w:firstLine="720"/>
        <w:jc w:val="both"/>
        <w:rPr>
          <w:rFonts w:asciiTheme="minorHAnsi" w:eastAsiaTheme="minorHAnsi" w:hAnsiTheme="minorHAnsi" w:cstheme="minorBidi"/>
          <w:sz w:val="22"/>
          <w:szCs w:val="22"/>
        </w:rPr>
      </w:pPr>
      <w:r>
        <w:t>In conclusion, iBrains is a dynamic and forward-thinking technology solutions provider, dedicated to helping businesses navigate the complexities of the digital landscape. With a comprehensive range of services, a commitment to innovation, and a customer-centric approach, iBrains is well-equipped to deliver solutions that drive business success and digital transformation. Whether through software development, IT consulting, or managed services, iBrains stands as a trusted partner for businesses looking to harness the power of technology to achieve their goals.</w:t>
      </w:r>
    </w:p>
    <w:sectPr w:rsidR="004F3E62" w:rsidSect="005469B2">
      <w:headerReference w:type="default" r:id="rId7"/>
      <w:footerReference w:type="default" r:id="rId8"/>
      <w:footerReference w:type="first" r:id="rId9"/>
      <w:pgSz w:w="11906" w:h="16838" w:code="9"/>
      <w:pgMar w:top="1440" w:right="1440" w:bottom="1440" w:left="1440" w:header="1077" w:footer="1077"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19A80" w14:textId="77777777" w:rsidR="00AE01C0" w:rsidRDefault="00AE01C0" w:rsidP="00E650B5">
      <w:r>
        <w:separator/>
      </w:r>
    </w:p>
  </w:endnote>
  <w:endnote w:type="continuationSeparator" w:id="0">
    <w:p w14:paraId="081C83C9" w14:textId="77777777" w:rsidR="00AE01C0" w:rsidRDefault="00AE01C0" w:rsidP="00E6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80E0D" w14:textId="033F92CF" w:rsidR="00CE3EE7" w:rsidRPr="00AC1407" w:rsidRDefault="00454C4D" w:rsidP="00CE3EE7">
    <w:pPr>
      <w:pStyle w:val="Footer"/>
      <w:pBdr>
        <w:top w:val="thinThickSmallGap" w:sz="24" w:space="1" w:color="622423" w:themeColor="accent2" w:themeShade="7F"/>
      </w:pBdr>
      <w:rPr>
        <w:rFonts w:ascii="Times New Roman" w:eastAsiaTheme="majorEastAsia" w:hAnsi="Times New Roman" w:cs="Times New Roman"/>
        <w:bCs/>
        <w:sz w:val="20"/>
        <w:szCs w:val="20"/>
      </w:rPr>
    </w:pPr>
    <w:r>
      <w:rPr>
        <w:rFonts w:ascii="Times New Roman" w:hAnsi="Times New Roman" w:cs="Times New Roman"/>
        <w:sz w:val="20"/>
        <w:szCs w:val="20"/>
      </w:rPr>
      <w:t>B.E, Dept.</w:t>
    </w:r>
    <w:r w:rsidR="00580E3A">
      <w:rPr>
        <w:rFonts w:ascii="Times New Roman" w:hAnsi="Times New Roman" w:cs="Times New Roman"/>
        <w:sz w:val="20"/>
        <w:szCs w:val="20"/>
      </w:rPr>
      <w:t xml:space="preserve"> of AI&amp;</w:t>
    </w:r>
    <w:r>
      <w:rPr>
        <w:rFonts w:ascii="Times New Roman" w:hAnsi="Times New Roman" w:cs="Times New Roman"/>
        <w:sz w:val="20"/>
        <w:szCs w:val="20"/>
      </w:rPr>
      <w:t>ML, CITech</w:t>
    </w:r>
    <w:r w:rsidR="00580E3A">
      <w:rPr>
        <w:rFonts w:ascii="Times New Roman" w:hAnsi="Times New Roman" w:cs="Times New Roman"/>
        <w:sz w:val="20"/>
        <w:szCs w:val="20"/>
      </w:rPr>
      <w:tab/>
      <w:t xml:space="preserve"> 2023-24</w:t>
    </w:r>
    <w:r w:rsidR="00580E3A">
      <w:ptab w:relativeTo="margin" w:alignment="right" w:leader="none"/>
    </w:r>
    <w:r w:rsidR="00580E3A" w:rsidRPr="00AC1407">
      <w:rPr>
        <w:rFonts w:ascii="Times New Roman" w:eastAsiaTheme="majorEastAsia" w:hAnsi="Times New Roman" w:cs="Times New Roman"/>
        <w:bCs/>
        <w:sz w:val="20"/>
        <w:szCs w:val="20"/>
      </w:rPr>
      <w:t xml:space="preserve">Page </w:t>
    </w:r>
    <w:r w:rsidR="00231D2F">
      <w:rPr>
        <w:rFonts w:ascii="Times New Roman" w:eastAsiaTheme="majorEastAsia" w:hAnsi="Times New Roman" w:cs="Times New Roman"/>
        <w:bCs/>
        <w:sz w:val="20"/>
        <w:szCs w:val="20"/>
      </w:rPr>
      <w:t>6</w:t>
    </w:r>
  </w:p>
  <w:p w14:paraId="530FFA50" w14:textId="77777777" w:rsidR="00CE3EE7" w:rsidRPr="00CE3EE7" w:rsidRDefault="00CE3EE7" w:rsidP="00CE3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A360" w14:textId="71AC1C6D" w:rsidR="00454C4D" w:rsidRPr="00CE3EE7" w:rsidRDefault="009E6B7C" w:rsidP="00454C4D">
    <w:pPr>
      <w:pStyle w:val="Footer"/>
      <w:pBdr>
        <w:top w:val="thinThickSmallGap" w:sz="24" w:space="1" w:color="622423" w:themeColor="accent2" w:themeShade="7F"/>
      </w:pBdr>
    </w:pPr>
    <w:r>
      <w:rPr>
        <w:rFonts w:ascii="Times New Roman" w:hAnsi="Times New Roman" w:cs="Times New Roman"/>
        <w:sz w:val="20"/>
        <w:szCs w:val="20"/>
      </w:rPr>
      <w:t>B.E, Dept.</w:t>
    </w:r>
    <w:r w:rsidR="00454C4D">
      <w:rPr>
        <w:rFonts w:ascii="Times New Roman" w:hAnsi="Times New Roman" w:cs="Times New Roman"/>
        <w:sz w:val="20"/>
        <w:szCs w:val="20"/>
      </w:rPr>
      <w:t xml:space="preserve"> of AI&amp;</w:t>
    </w:r>
    <w:r>
      <w:rPr>
        <w:rFonts w:ascii="Times New Roman" w:hAnsi="Times New Roman" w:cs="Times New Roman"/>
        <w:sz w:val="20"/>
        <w:szCs w:val="20"/>
      </w:rPr>
      <w:t>ML, CITech</w:t>
    </w:r>
    <w:r w:rsidR="00454C4D">
      <w:rPr>
        <w:rFonts w:ascii="Times New Roman" w:hAnsi="Times New Roman" w:cs="Times New Roman"/>
        <w:sz w:val="20"/>
        <w:szCs w:val="20"/>
      </w:rPr>
      <w:tab/>
      <w:t xml:space="preserve"> 2023-24</w:t>
    </w:r>
    <w:r w:rsidR="00454C4D">
      <w:ptab w:relativeTo="margin" w:alignment="right" w:leader="none"/>
    </w:r>
    <w:r w:rsidR="00454C4D" w:rsidRPr="00AC1407">
      <w:rPr>
        <w:rFonts w:ascii="Times New Roman" w:eastAsiaTheme="majorEastAsia" w:hAnsi="Times New Roman" w:cs="Times New Roman"/>
        <w:bCs/>
        <w:sz w:val="20"/>
        <w:szCs w:val="20"/>
      </w:rPr>
      <w:t xml:space="preserve">Page </w:t>
    </w:r>
    <w:r w:rsidR="00231D2F">
      <w:rPr>
        <w:rFonts w:ascii="Times New Roman" w:eastAsiaTheme="majorEastAsia" w:hAnsi="Times New Roman" w:cs="Times New Roman"/>
        <w:bCs/>
        <w:sz w:val="20"/>
        <w:szCs w:val="20"/>
      </w:rPr>
      <w:t>5</w:t>
    </w:r>
  </w:p>
  <w:p w14:paraId="239EE63C" w14:textId="77777777" w:rsidR="00CE3EE7" w:rsidRDefault="00CE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802E5" w14:textId="77777777" w:rsidR="00AE01C0" w:rsidRDefault="00AE01C0" w:rsidP="00E650B5">
      <w:r>
        <w:separator/>
      </w:r>
    </w:p>
  </w:footnote>
  <w:footnote w:type="continuationSeparator" w:id="0">
    <w:p w14:paraId="50E770D9" w14:textId="77777777" w:rsidR="00AE01C0" w:rsidRDefault="00AE01C0" w:rsidP="00E65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0"/>
        <w:szCs w:val="20"/>
      </w:rPr>
      <w:alias w:val="Title"/>
      <w:id w:val="77738743"/>
      <w:placeholder>
        <w:docPart w:val="B613C5AA50D246CAB20E724A87D55103"/>
      </w:placeholder>
      <w:dataBinding w:prefixMappings="xmlns:ns0='http://schemas.openxmlformats.org/package/2006/metadata/core-properties' xmlns:ns1='http://purl.org/dc/elements/1.1/'" w:xpath="/ns0:coreProperties[1]/ns1:title[1]" w:storeItemID="{6C3C8BC8-F283-45AE-878A-BAB7291924A1}"/>
      <w:text/>
    </w:sdtPr>
    <w:sdtContent>
      <w:p w14:paraId="20496DA0" w14:textId="08B803EF" w:rsidR="00CE3EE7" w:rsidRPr="00454C4D" w:rsidRDefault="00454C4D" w:rsidP="00FC26EA">
        <w:pPr>
          <w:pStyle w:val="Header"/>
          <w:pBdr>
            <w:bottom w:val="thickThinSmallGap" w:sz="24" w:space="1" w:color="622423" w:themeColor="accent2" w:themeShade="7F"/>
          </w:pBdr>
          <w:rPr>
            <w:rFonts w:ascii="Times New Roman" w:eastAsiaTheme="majorEastAsia" w:hAnsi="Times New Roman" w:cs="Times New Roman"/>
            <w:sz w:val="20"/>
            <w:szCs w:val="20"/>
          </w:rPr>
        </w:pPr>
        <w:r w:rsidRPr="00454C4D">
          <w:rPr>
            <w:rFonts w:ascii="Times New Roman" w:eastAsiaTheme="majorEastAsia" w:hAnsi="Times New Roman" w:cs="Times New Roman"/>
            <w:sz w:val="20"/>
            <w:szCs w:val="20"/>
          </w:rPr>
          <w:t>Company Profile</w:t>
        </w:r>
        <w:r w:rsidR="00FC26EA" w:rsidRPr="00454C4D">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 xml:space="preserve">                                                             </w:t>
        </w:r>
        <w:r w:rsidR="00B93D88">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 xml:space="preserve"> </w:t>
        </w:r>
        <w:r w:rsidR="00FC26EA" w:rsidRPr="00454C4D">
          <w:rPr>
            <w:rFonts w:ascii="Times New Roman" w:eastAsiaTheme="majorEastAsia" w:hAnsi="Times New Roman" w:cs="Times New Roman"/>
            <w:sz w:val="20"/>
            <w:szCs w:val="20"/>
          </w:rPr>
          <w:t xml:space="preserve">  Internship report</w:t>
        </w:r>
      </w:p>
    </w:sdtContent>
  </w:sdt>
  <w:p w14:paraId="3BFF5AD5" w14:textId="77777777" w:rsidR="00CE3EE7" w:rsidRPr="00454C4D" w:rsidRDefault="00CE3EE7">
    <w:pPr>
      <w:pStyle w:val="Head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3080"/>
    <w:rsid w:val="00056ED1"/>
    <w:rsid w:val="000A026C"/>
    <w:rsid w:val="0012651A"/>
    <w:rsid w:val="002071B4"/>
    <w:rsid w:val="00231D2F"/>
    <w:rsid w:val="003B03E1"/>
    <w:rsid w:val="003D00F2"/>
    <w:rsid w:val="004149B5"/>
    <w:rsid w:val="00454C4D"/>
    <w:rsid w:val="00460D04"/>
    <w:rsid w:val="004D7C37"/>
    <w:rsid w:val="004F3E62"/>
    <w:rsid w:val="005469B2"/>
    <w:rsid w:val="00580E3A"/>
    <w:rsid w:val="006C5C29"/>
    <w:rsid w:val="006E3490"/>
    <w:rsid w:val="007028C9"/>
    <w:rsid w:val="00726E48"/>
    <w:rsid w:val="007B19DA"/>
    <w:rsid w:val="00954590"/>
    <w:rsid w:val="009D3B60"/>
    <w:rsid w:val="009E6744"/>
    <w:rsid w:val="009E6B7C"/>
    <w:rsid w:val="00A77B3E"/>
    <w:rsid w:val="00A874C9"/>
    <w:rsid w:val="00AC1407"/>
    <w:rsid w:val="00AE01C0"/>
    <w:rsid w:val="00B56E4C"/>
    <w:rsid w:val="00B77A49"/>
    <w:rsid w:val="00B93D88"/>
    <w:rsid w:val="00BB3959"/>
    <w:rsid w:val="00BD4FE2"/>
    <w:rsid w:val="00CA2A55"/>
    <w:rsid w:val="00CD086B"/>
    <w:rsid w:val="00CE3EE7"/>
    <w:rsid w:val="00D00944"/>
    <w:rsid w:val="00D07959"/>
    <w:rsid w:val="00D45442"/>
    <w:rsid w:val="00D57AC8"/>
    <w:rsid w:val="00DB4DEE"/>
    <w:rsid w:val="00E650B5"/>
    <w:rsid w:val="00EA604F"/>
    <w:rsid w:val="00F06959"/>
    <w:rsid w:val="00F4084C"/>
    <w:rsid w:val="00FA4DFB"/>
    <w:rsid w:val="00FC26EA"/>
    <w:rsid w:val="00FC6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4A4EE5"/>
  <w15:docId w15:val="{5F47D0E2-9DE8-4015-BD54-8D95A15D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0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F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D4FE2"/>
    <w:rPr>
      <w:rFonts w:asciiTheme="minorHAnsi" w:eastAsiaTheme="minorHAnsi" w:hAnsiTheme="minorHAnsi" w:cstheme="minorBidi"/>
      <w:sz w:val="22"/>
      <w:szCs w:val="22"/>
      <w:lang w:val="en-US" w:eastAsia="en-US" w:bidi="ar-SA"/>
    </w:rPr>
  </w:style>
  <w:style w:type="paragraph" w:styleId="NoSpacing">
    <w:name w:val="No Spacing"/>
    <w:uiPriority w:val="1"/>
    <w:qFormat/>
    <w:rsid w:val="00BD4FE2"/>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E3EE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3EE7"/>
    <w:rPr>
      <w:rFonts w:asciiTheme="minorHAnsi" w:eastAsiaTheme="minorHAnsi" w:hAnsiTheme="minorHAnsi" w:cstheme="minorBidi"/>
      <w:sz w:val="22"/>
      <w:szCs w:val="22"/>
      <w:lang w:val="en-US" w:eastAsia="en-US" w:bidi="ar-SA"/>
    </w:rPr>
  </w:style>
  <w:style w:type="paragraph" w:styleId="BalloonText">
    <w:name w:val="Balloon Text"/>
    <w:basedOn w:val="Normal"/>
    <w:link w:val="BalloonTextChar"/>
    <w:rsid w:val="00FC26EA"/>
    <w:rPr>
      <w:rFonts w:ascii="Tahoma" w:hAnsi="Tahoma" w:cs="Tahoma"/>
      <w:sz w:val="16"/>
      <w:szCs w:val="16"/>
    </w:rPr>
  </w:style>
  <w:style w:type="character" w:customStyle="1" w:styleId="BalloonTextChar">
    <w:name w:val="Balloon Text Char"/>
    <w:basedOn w:val="DefaultParagraphFont"/>
    <w:link w:val="BalloonText"/>
    <w:rsid w:val="00FC2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13C5AA50D246CAB20E724A87D55103"/>
        <w:category>
          <w:name w:val="General"/>
          <w:gallery w:val="placeholder"/>
        </w:category>
        <w:types>
          <w:type w:val="bbPlcHdr"/>
        </w:types>
        <w:behaviors>
          <w:behavior w:val="content"/>
        </w:behaviors>
        <w:guid w:val="{BF322288-A863-4AB7-9A3E-556667D53330}"/>
      </w:docPartPr>
      <w:docPartBody>
        <w:p w:rsidR="00A41225" w:rsidRDefault="00A41225" w:rsidP="00F4084C">
          <w:pPr>
            <w:pStyle w:val="B613C5AA50D246CAB20E724A87D551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41225"/>
    <w:rsid w:val="000A026C"/>
    <w:rsid w:val="0012651A"/>
    <w:rsid w:val="00171A87"/>
    <w:rsid w:val="00524F85"/>
    <w:rsid w:val="005D7BD7"/>
    <w:rsid w:val="0067203B"/>
    <w:rsid w:val="006C5C29"/>
    <w:rsid w:val="006F6C2C"/>
    <w:rsid w:val="007028C9"/>
    <w:rsid w:val="00954590"/>
    <w:rsid w:val="00A41225"/>
    <w:rsid w:val="00D45442"/>
    <w:rsid w:val="00E1791D"/>
    <w:rsid w:val="00E31A11"/>
    <w:rsid w:val="00E90D91"/>
    <w:rsid w:val="00FC6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3C5AA50D246CAB20E724A87D55103">
    <w:name w:val="B613C5AA50D246CAB20E724A87D55103"/>
    <w:rsid w:val="00F4084C"/>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Company Profile                                                                                                                                  Internship report</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Profile                                                                                                                             Internship report</dc:title>
  <dc:creator>j</dc:creator>
  <cp:lastModifiedBy>Boopathy Sankar Pallavapuram</cp:lastModifiedBy>
  <cp:revision>10</cp:revision>
  <cp:lastPrinted>2024-07-14T16:41:00Z</cp:lastPrinted>
  <dcterms:created xsi:type="dcterms:W3CDTF">2024-07-10T10:21:00Z</dcterms:created>
  <dcterms:modified xsi:type="dcterms:W3CDTF">2024-07-18T08:51:00Z</dcterms:modified>
</cp:coreProperties>
</file>