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41B8" w14:textId="417ADB1A" w:rsidR="00B32620" w:rsidRDefault="00A65A9B" w:rsidP="00A65A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Аналитическая записка. Кейс по портфельному менеджменту. Финансы. 2023</w:t>
      </w:r>
    </w:p>
    <w:p w14:paraId="6F726F44" w14:textId="6639A588" w:rsidR="00A65A9B" w:rsidRPr="00126969" w:rsidRDefault="0051014C" w:rsidP="00A65A9B">
      <w:pPr>
        <w:jc w:val="both"/>
        <w:rPr>
          <w:rFonts w:ascii="Times New Roman" w:hAnsi="Times New Roman" w:cs="Times New Roman"/>
          <w:sz w:val="32"/>
          <w:szCs w:val="32"/>
        </w:rPr>
      </w:pPr>
      <w:r w:rsidRPr="00126969">
        <w:rPr>
          <w:rFonts w:ascii="Times New Roman" w:hAnsi="Times New Roman" w:cs="Times New Roman"/>
          <w:sz w:val="32"/>
          <w:szCs w:val="32"/>
        </w:rPr>
        <w:t>Введение</w:t>
      </w:r>
    </w:p>
    <w:p w14:paraId="57A41D82" w14:textId="76D52D41" w:rsidR="0051014C" w:rsidRDefault="0051014C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кейса нам было предложено </w:t>
      </w:r>
      <w:r w:rsidR="00CB3E4D">
        <w:rPr>
          <w:rFonts w:ascii="Times New Roman" w:hAnsi="Times New Roman" w:cs="Times New Roman"/>
          <w:sz w:val="24"/>
          <w:szCs w:val="24"/>
        </w:rPr>
        <w:t>проанализировать</w:t>
      </w:r>
      <w:r>
        <w:rPr>
          <w:rFonts w:ascii="Times New Roman" w:hAnsi="Times New Roman" w:cs="Times New Roman"/>
          <w:sz w:val="24"/>
          <w:szCs w:val="24"/>
        </w:rPr>
        <w:t xml:space="preserve"> текущее финансовое положение семьи Дмитрия и Натальи, которые имеют дв</w:t>
      </w:r>
      <w:r w:rsidR="00FC50CD">
        <w:rPr>
          <w:rFonts w:ascii="Times New Roman" w:hAnsi="Times New Roman" w:cs="Times New Roman"/>
          <w:sz w:val="24"/>
          <w:szCs w:val="24"/>
        </w:rPr>
        <w:t>оих</w:t>
      </w:r>
      <w:r>
        <w:rPr>
          <w:rFonts w:ascii="Times New Roman" w:hAnsi="Times New Roman" w:cs="Times New Roman"/>
          <w:sz w:val="24"/>
          <w:szCs w:val="24"/>
        </w:rPr>
        <w:t xml:space="preserve"> детей, а </w:t>
      </w:r>
      <w:r w:rsidR="00FC50CD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E4D">
        <w:rPr>
          <w:rFonts w:ascii="Times New Roman" w:hAnsi="Times New Roman" w:cs="Times New Roman"/>
          <w:sz w:val="24"/>
          <w:szCs w:val="24"/>
        </w:rPr>
        <w:t>сделать рекомендации по портфельному менеджменту с учетом возможностей и потребностей семьи.</w:t>
      </w:r>
      <w:r w:rsidR="00FC50CD">
        <w:rPr>
          <w:rFonts w:ascii="Times New Roman" w:hAnsi="Times New Roman" w:cs="Times New Roman"/>
          <w:sz w:val="24"/>
          <w:szCs w:val="24"/>
        </w:rPr>
        <w:t xml:space="preserve"> </w:t>
      </w:r>
      <w:r w:rsidR="00923A10">
        <w:rPr>
          <w:rFonts w:ascii="Times New Roman" w:hAnsi="Times New Roman" w:cs="Times New Roman"/>
          <w:sz w:val="24"/>
          <w:szCs w:val="24"/>
        </w:rPr>
        <w:t xml:space="preserve">Наше решение предполагает </w:t>
      </w:r>
      <w:r w:rsidR="00CB7C93">
        <w:rPr>
          <w:rFonts w:ascii="Times New Roman" w:hAnsi="Times New Roman" w:cs="Times New Roman"/>
          <w:sz w:val="24"/>
          <w:szCs w:val="24"/>
        </w:rPr>
        <w:t>формирование</w:t>
      </w:r>
      <w:r w:rsidR="003032C7">
        <w:rPr>
          <w:rFonts w:ascii="Times New Roman" w:hAnsi="Times New Roman" w:cs="Times New Roman"/>
          <w:sz w:val="24"/>
          <w:szCs w:val="24"/>
        </w:rPr>
        <w:t xml:space="preserve"> инвестиционн</w:t>
      </w:r>
      <w:r w:rsidR="00F84DA9">
        <w:rPr>
          <w:rFonts w:ascii="Times New Roman" w:hAnsi="Times New Roman" w:cs="Times New Roman"/>
          <w:sz w:val="24"/>
          <w:szCs w:val="24"/>
        </w:rPr>
        <w:t>ого</w:t>
      </w:r>
      <w:r w:rsidR="00CB7C93">
        <w:rPr>
          <w:rFonts w:ascii="Times New Roman" w:hAnsi="Times New Roman" w:cs="Times New Roman"/>
          <w:sz w:val="24"/>
          <w:szCs w:val="24"/>
        </w:rPr>
        <w:t xml:space="preserve"> портфеля</w:t>
      </w:r>
      <w:r w:rsidR="00F84DA9">
        <w:rPr>
          <w:rFonts w:ascii="Times New Roman" w:hAnsi="Times New Roman" w:cs="Times New Roman"/>
          <w:sz w:val="24"/>
          <w:szCs w:val="24"/>
        </w:rPr>
        <w:t xml:space="preserve"> на основе под</w:t>
      </w:r>
      <w:r w:rsidR="00CB7C93">
        <w:rPr>
          <w:rFonts w:ascii="Times New Roman" w:hAnsi="Times New Roman" w:cs="Times New Roman"/>
          <w:sz w:val="24"/>
          <w:szCs w:val="24"/>
        </w:rPr>
        <w:t>хода</w:t>
      </w:r>
      <w:r w:rsidR="00F84DA9">
        <w:rPr>
          <w:rFonts w:ascii="Times New Roman" w:hAnsi="Times New Roman" w:cs="Times New Roman"/>
          <w:sz w:val="24"/>
          <w:szCs w:val="24"/>
        </w:rPr>
        <w:t xml:space="preserve"> </w:t>
      </w:r>
      <w:r w:rsidR="00F84DA9">
        <w:rPr>
          <w:rFonts w:ascii="Times New Roman" w:hAnsi="Times New Roman" w:cs="Times New Roman"/>
          <w:sz w:val="24"/>
          <w:szCs w:val="24"/>
          <w:lang w:val="en-US"/>
        </w:rPr>
        <w:t>CAPM</w:t>
      </w:r>
      <w:r w:rsidR="00F84DA9" w:rsidRPr="00F84DA9">
        <w:rPr>
          <w:rFonts w:ascii="Times New Roman" w:hAnsi="Times New Roman" w:cs="Times New Roman"/>
          <w:sz w:val="24"/>
          <w:szCs w:val="24"/>
        </w:rPr>
        <w:t xml:space="preserve"> </w:t>
      </w:r>
      <w:r w:rsidR="00F84DA9">
        <w:rPr>
          <w:rFonts w:ascii="Times New Roman" w:hAnsi="Times New Roman" w:cs="Times New Roman"/>
          <w:sz w:val="24"/>
          <w:szCs w:val="24"/>
        </w:rPr>
        <w:t xml:space="preserve">и </w:t>
      </w:r>
      <w:r w:rsidR="00CB7C93">
        <w:rPr>
          <w:rFonts w:ascii="Times New Roman" w:hAnsi="Times New Roman" w:cs="Times New Roman"/>
          <w:sz w:val="24"/>
          <w:szCs w:val="24"/>
        </w:rPr>
        <w:t>метода Монте-Карло</w:t>
      </w:r>
      <w:r w:rsidR="003032C7">
        <w:rPr>
          <w:rFonts w:ascii="Times New Roman" w:hAnsi="Times New Roman" w:cs="Times New Roman"/>
          <w:sz w:val="24"/>
          <w:szCs w:val="24"/>
        </w:rPr>
        <w:t>,</w:t>
      </w:r>
      <w:r w:rsidR="00D001F5">
        <w:rPr>
          <w:rFonts w:ascii="Times New Roman" w:hAnsi="Times New Roman" w:cs="Times New Roman"/>
          <w:sz w:val="24"/>
          <w:szCs w:val="24"/>
        </w:rPr>
        <w:t xml:space="preserve"> </w:t>
      </w:r>
      <w:r w:rsidR="003032C7">
        <w:rPr>
          <w:rFonts w:ascii="Times New Roman" w:hAnsi="Times New Roman" w:cs="Times New Roman"/>
          <w:sz w:val="24"/>
          <w:szCs w:val="24"/>
        </w:rPr>
        <w:t>анализ рисков</w:t>
      </w:r>
      <w:r w:rsidR="00F84DA9">
        <w:rPr>
          <w:rFonts w:ascii="Times New Roman" w:hAnsi="Times New Roman" w:cs="Times New Roman"/>
          <w:sz w:val="24"/>
          <w:szCs w:val="24"/>
        </w:rPr>
        <w:t>, их митигирование</w:t>
      </w:r>
      <w:r w:rsidR="00CB7C93">
        <w:rPr>
          <w:rFonts w:ascii="Times New Roman" w:hAnsi="Times New Roman" w:cs="Times New Roman"/>
          <w:sz w:val="24"/>
          <w:szCs w:val="24"/>
        </w:rPr>
        <w:t>, а также советы</w:t>
      </w:r>
      <w:r w:rsidR="00D001F5">
        <w:rPr>
          <w:rFonts w:ascii="Times New Roman" w:hAnsi="Times New Roman" w:cs="Times New Roman"/>
          <w:sz w:val="24"/>
          <w:szCs w:val="24"/>
        </w:rPr>
        <w:t xml:space="preserve"> по</w:t>
      </w:r>
      <w:r w:rsidR="00F84DA9">
        <w:rPr>
          <w:rFonts w:ascii="Times New Roman" w:hAnsi="Times New Roman" w:cs="Times New Roman"/>
          <w:sz w:val="24"/>
          <w:szCs w:val="24"/>
        </w:rPr>
        <w:t xml:space="preserve"> </w:t>
      </w:r>
      <w:r w:rsidR="00D001F5">
        <w:rPr>
          <w:rFonts w:ascii="Times New Roman" w:hAnsi="Times New Roman" w:cs="Times New Roman"/>
          <w:sz w:val="24"/>
          <w:szCs w:val="24"/>
        </w:rPr>
        <w:t>избежанию</w:t>
      </w:r>
      <w:r w:rsidR="00F84DA9">
        <w:rPr>
          <w:rFonts w:ascii="Times New Roman" w:hAnsi="Times New Roman" w:cs="Times New Roman"/>
          <w:sz w:val="24"/>
          <w:szCs w:val="24"/>
        </w:rPr>
        <w:t xml:space="preserve"> поведенческих</w:t>
      </w:r>
      <w:r w:rsidR="00CB7C93">
        <w:rPr>
          <w:rFonts w:ascii="Times New Roman" w:hAnsi="Times New Roman" w:cs="Times New Roman"/>
          <w:sz w:val="24"/>
          <w:szCs w:val="24"/>
        </w:rPr>
        <w:t xml:space="preserve"> ошибок</w:t>
      </w:r>
      <w:r w:rsidR="00D001F5">
        <w:rPr>
          <w:rFonts w:ascii="Times New Roman" w:hAnsi="Times New Roman" w:cs="Times New Roman"/>
          <w:sz w:val="24"/>
          <w:szCs w:val="24"/>
        </w:rPr>
        <w:t>.</w:t>
      </w:r>
    </w:p>
    <w:p w14:paraId="4C2C6AAC" w14:textId="77777777" w:rsidR="00316E03" w:rsidRDefault="00316E03" w:rsidP="00A65A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BA5E" w14:textId="10BF0427" w:rsidR="00D001F5" w:rsidRPr="00126969" w:rsidRDefault="00632F7A" w:rsidP="00A65A9B">
      <w:pPr>
        <w:jc w:val="both"/>
        <w:rPr>
          <w:rFonts w:ascii="Times New Roman" w:hAnsi="Times New Roman" w:cs="Times New Roman"/>
          <w:sz w:val="32"/>
          <w:szCs w:val="32"/>
        </w:rPr>
      </w:pPr>
      <w:r w:rsidRPr="00126969">
        <w:rPr>
          <w:rFonts w:ascii="Times New Roman" w:hAnsi="Times New Roman" w:cs="Times New Roman"/>
          <w:sz w:val="32"/>
          <w:szCs w:val="32"/>
        </w:rPr>
        <w:t>Анализ текущего финансового положения</w:t>
      </w:r>
    </w:p>
    <w:p w14:paraId="7BD9EECC" w14:textId="3A11380F" w:rsidR="001B6B50" w:rsidRDefault="000279C8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B6B50">
        <w:rPr>
          <w:rFonts w:ascii="Times New Roman" w:hAnsi="Times New Roman" w:cs="Times New Roman"/>
          <w:sz w:val="24"/>
          <w:szCs w:val="24"/>
        </w:rPr>
        <w:t>ледует сказать</w:t>
      </w:r>
      <w:r>
        <w:rPr>
          <w:rFonts w:ascii="Times New Roman" w:hAnsi="Times New Roman" w:cs="Times New Roman"/>
          <w:sz w:val="24"/>
          <w:szCs w:val="24"/>
        </w:rPr>
        <w:t xml:space="preserve"> сразу</w:t>
      </w:r>
      <w:r w:rsidR="001B6B50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все упомянутые в решении показатели являются реальными.</w:t>
      </w:r>
    </w:p>
    <w:p w14:paraId="1EE7ADF2" w14:textId="120BB99A" w:rsidR="00632F7A" w:rsidRDefault="000279C8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с</w:t>
      </w:r>
      <w:r w:rsidR="000A6971">
        <w:rPr>
          <w:rFonts w:ascii="Times New Roman" w:hAnsi="Times New Roman" w:cs="Times New Roman"/>
          <w:sz w:val="24"/>
          <w:szCs w:val="24"/>
        </w:rPr>
        <w:t>емья ежегодно зарабатывает 4,5 млн рублей</w:t>
      </w:r>
      <w:r w:rsidR="00193FF0">
        <w:rPr>
          <w:rFonts w:ascii="Times New Roman" w:hAnsi="Times New Roman" w:cs="Times New Roman"/>
          <w:sz w:val="24"/>
          <w:szCs w:val="24"/>
        </w:rPr>
        <w:t xml:space="preserve">, </w:t>
      </w:r>
      <w:r w:rsidR="001B6B50">
        <w:rPr>
          <w:rFonts w:ascii="Times New Roman" w:hAnsi="Times New Roman" w:cs="Times New Roman"/>
          <w:sz w:val="24"/>
          <w:szCs w:val="24"/>
        </w:rPr>
        <w:t xml:space="preserve">из которых тратит </w:t>
      </w:r>
      <w:r>
        <w:rPr>
          <w:rFonts w:ascii="Times New Roman" w:hAnsi="Times New Roman" w:cs="Times New Roman"/>
          <w:sz w:val="24"/>
          <w:szCs w:val="24"/>
        </w:rPr>
        <w:t>3 млн рублей.</w:t>
      </w:r>
      <w:r w:rsidR="00EE194A">
        <w:rPr>
          <w:rFonts w:ascii="Times New Roman" w:hAnsi="Times New Roman" w:cs="Times New Roman"/>
          <w:sz w:val="24"/>
          <w:szCs w:val="24"/>
        </w:rPr>
        <w:t xml:space="preserve"> Средний месячный</w:t>
      </w:r>
      <w:r w:rsidR="00370571">
        <w:rPr>
          <w:rFonts w:ascii="Times New Roman" w:hAnsi="Times New Roman" w:cs="Times New Roman"/>
          <w:sz w:val="24"/>
          <w:szCs w:val="24"/>
        </w:rPr>
        <w:t xml:space="preserve"> реальный</w:t>
      </w:r>
      <w:r w:rsidR="00EE194A">
        <w:rPr>
          <w:rFonts w:ascii="Times New Roman" w:hAnsi="Times New Roman" w:cs="Times New Roman"/>
          <w:sz w:val="24"/>
          <w:szCs w:val="24"/>
        </w:rPr>
        <w:t xml:space="preserve"> </w:t>
      </w:r>
      <w:r w:rsidR="00EE194A" w:rsidRPr="00EE194A">
        <w:rPr>
          <w:rFonts w:ascii="Times New Roman" w:hAnsi="Times New Roman" w:cs="Times New Roman"/>
          <w:b/>
          <w:bCs/>
          <w:sz w:val="24"/>
          <w:szCs w:val="24"/>
        </w:rPr>
        <w:t>чистый</w:t>
      </w:r>
      <w:r w:rsidR="00EE194A">
        <w:rPr>
          <w:rFonts w:ascii="Times New Roman" w:hAnsi="Times New Roman" w:cs="Times New Roman"/>
          <w:sz w:val="24"/>
          <w:szCs w:val="24"/>
        </w:rPr>
        <w:t xml:space="preserve"> доход семьи составляет 125</w:t>
      </w:r>
      <w:r w:rsidR="00A30D6E">
        <w:rPr>
          <w:rFonts w:ascii="Times New Roman" w:hAnsi="Times New Roman" w:cs="Times New Roman"/>
          <w:sz w:val="24"/>
          <w:szCs w:val="24"/>
        </w:rPr>
        <w:t xml:space="preserve"> тысяч</w:t>
      </w:r>
      <w:r w:rsidR="00EE194A">
        <w:rPr>
          <w:rFonts w:ascii="Times New Roman" w:hAnsi="Times New Roman" w:cs="Times New Roman"/>
          <w:sz w:val="24"/>
          <w:szCs w:val="24"/>
        </w:rPr>
        <w:t xml:space="preserve"> рублей</w:t>
      </w:r>
      <w:r w:rsidR="00370571">
        <w:rPr>
          <w:rFonts w:ascii="Times New Roman" w:hAnsi="Times New Roman" w:cs="Times New Roman"/>
          <w:sz w:val="24"/>
          <w:szCs w:val="24"/>
        </w:rPr>
        <w:t xml:space="preserve"> на протяжении всего инвестиционного горизонта</w:t>
      </w:r>
      <w:r w:rsidR="00000A65">
        <w:rPr>
          <w:rFonts w:ascii="Times New Roman" w:hAnsi="Times New Roman" w:cs="Times New Roman"/>
          <w:sz w:val="24"/>
          <w:szCs w:val="24"/>
        </w:rPr>
        <w:t xml:space="preserve"> (п</w:t>
      </w:r>
      <w:r w:rsidR="00A30D6E">
        <w:rPr>
          <w:rFonts w:ascii="Times New Roman" w:hAnsi="Times New Roman" w:cs="Times New Roman"/>
          <w:sz w:val="24"/>
          <w:szCs w:val="24"/>
        </w:rPr>
        <w:t xml:space="preserve">оскольку в условии сказано, что </w:t>
      </w:r>
      <w:r w:rsidR="007C6FE5">
        <w:rPr>
          <w:rFonts w:ascii="Times New Roman" w:hAnsi="Times New Roman" w:cs="Times New Roman"/>
          <w:sz w:val="24"/>
          <w:szCs w:val="24"/>
        </w:rPr>
        <w:t>номинальные</w:t>
      </w:r>
      <w:r w:rsidR="009C2EB0">
        <w:rPr>
          <w:rFonts w:ascii="Times New Roman" w:hAnsi="Times New Roman" w:cs="Times New Roman"/>
          <w:sz w:val="24"/>
          <w:szCs w:val="24"/>
        </w:rPr>
        <w:t xml:space="preserve"> доходы </w:t>
      </w:r>
      <w:r w:rsidR="00000A65">
        <w:rPr>
          <w:rFonts w:ascii="Times New Roman" w:hAnsi="Times New Roman" w:cs="Times New Roman"/>
          <w:sz w:val="24"/>
          <w:szCs w:val="24"/>
        </w:rPr>
        <w:t xml:space="preserve">и расходы </w:t>
      </w:r>
      <w:r w:rsidR="009C2EB0">
        <w:rPr>
          <w:rFonts w:ascii="Times New Roman" w:hAnsi="Times New Roman" w:cs="Times New Roman"/>
          <w:sz w:val="24"/>
          <w:szCs w:val="24"/>
        </w:rPr>
        <w:t>будут расти ежегодно на размер инфляции</w:t>
      </w:r>
      <w:r w:rsidR="00000A65">
        <w:rPr>
          <w:rFonts w:ascii="Times New Roman" w:hAnsi="Times New Roman" w:cs="Times New Roman"/>
          <w:sz w:val="24"/>
          <w:szCs w:val="24"/>
        </w:rPr>
        <w:t>).</w:t>
      </w:r>
    </w:p>
    <w:p w14:paraId="47F671FE" w14:textId="10431ABB" w:rsidR="007A5251" w:rsidRDefault="007A5251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Инвестиционный горизонт семьи 20 лет. Наша задача накопить </w:t>
      </w:r>
      <w:r w:rsidR="00C470DF">
        <w:rPr>
          <w:rFonts w:ascii="Times New Roman" w:hAnsi="Times New Roman" w:cs="Times New Roman"/>
          <w:sz w:val="24"/>
          <w:szCs w:val="24"/>
        </w:rPr>
        <w:t>как можно больше денег к старости, в то же время обеспечив минимальный доход, необходимый для поддержания потребления на пенсии на прежнем уровне (согласно модели Модильяни</w:t>
      </w:r>
      <w:r w:rsidR="00316E03">
        <w:rPr>
          <w:rFonts w:ascii="Times New Roman" w:hAnsi="Times New Roman" w:cs="Times New Roman"/>
          <w:sz w:val="24"/>
          <w:szCs w:val="24"/>
        </w:rPr>
        <w:t xml:space="preserve"> </w:t>
      </w:r>
      <w:r w:rsidR="00316E03" w:rsidRPr="00316E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16E03" w:rsidRPr="00316E03">
        <w:rPr>
          <w:rFonts w:ascii="Times New Roman" w:hAnsi="Times New Roman" w:cs="Times New Roman"/>
          <w:sz w:val="24"/>
          <w:szCs w:val="24"/>
        </w:rPr>
        <w:t>Modigliani</w:t>
      </w:r>
      <w:proofErr w:type="spellEnd"/>
      <w:r w:rsidR="00316E03" w:rsidRPr="00316E03">
        <w:rPr>
          <w:rFonts w:ascii="Times New Roman" w:hAnsi="Times New Roman" w:cs="Times New Roman"/>
          <w:sz w:val="24"/>
          <w:szCs w:val="24"/>
        </w:rPr>
        <w:t>, 1966), (</w:t>
      </w:r>
      <w:proofErr w:type="spellStart"/>
      <w:r w:rsidR="00316E03" w:rsidRPr="00316E03">
        <w:rPr>
          <w:rFonts w:ascii="Times New Roman" w:hAnsi="Times New Roman" w:cs="Times New Roman"/>
          <w:sz w:val="24"/>
          <w:szCs w:val="24"/>
        </w:rPr>
        <w:t>Friedman</w:t>
      </w:r>
      <w:proofErr w:type="spellEnd"/>
      <w:r w:rsidR="00316E03" w:rsidRPr="00316E03">
        <w:rPr>
          <w:rFonts w:ascii="Times New Roman" w:hAnsi="Times New Roman" w:cs="Times New Roman"/>
          <w:sz w:val="24"/>
          <w:szCs w:val="24"/>
        </w:rPr>
        <w:t>, 1957)</w:t>
      </w:r>
      <w:r w:rsidR="00C470DF">
        <w:rPr>
          <w:rFonts w:ascii="Times New Roman" w:hAnsi="Times New Roman" w:cs="Times New Roman"/>
          <w:sz w:val="24"/>
          <w:szCs w:val="24"/>
        </w:rPr>
        <w:t>).</w:t>
      </w:r>
    </w:p>
    <w:p w14:paraId="6F3D07C6" w14:textId="6BD6C16E" w:rsidR="00752C5D" w:rsidRDefault="00752C5D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считаем неприемлемым не платить </w:t>
      </w:r>
      <w:r w:rsidR="00914261">
        <w:rPr>
          <w:rFonts w:ascii="Times New Roman" w:hAnsi="Times New Roman" w:cs="Times New Roman"/>
          <w:sz w:val="24"/>
          <w:szCs w:val="24"/>
        </w:rPr>
        <w:t xml:space="preserve">своевременно и в полном объёме </w:t>
      </w:r>
      <w:r>
        <w:rPr>
          <w:rFonts w:ascii="Times New Roman" w:hAnsi="Times New Roman" w:cs="Times New Roman"/>
          <w:sz w:val="24"/>
          <w:szCs w:val="24"/>
        </w:rPr>
        <w:t>100 тысяч рублей по ипотеке, так как есть риск лишиться жилья. По</w:t>
      </w:r>
      <w:r w:rsidR="00914261">
        <w:rPr>
          <w:rFonts w:ascii="Times New Roman" w:hAnsi="Times New Roman" w:cs="Times New Roman"/>
          <w:sz w:val="24"/>
          <w:szCs w:val="24"/>
        </w:rPr>
        <w:t xml:space="preserve"> этой причине из 125 тысяч рублей мы рекомендуем ежемесячно согласно требованию платить 100 тысяч по ипотеке. </w:t>
      </w:r>
    </w:p>
    <w:p w14:paraId="47CA1C92" w14:textId="15AEA394" w:rsidR="006818A9" w:rsidRDefault="00BC38FB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</w:t>
      </w:r>
      <w:r w:rsidR="00752C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мы полагаем, что </w:t>
      </w:r>
      <w:r w:rsidR="0025121D">
        <w:rPr>
          <w:rFonts w:ascii="Times New Roman" w:hAnsi="Times New Roman" w:cs="Times New Roman"/>
          <w:sz w:val="24"/>
          <w:szCs w:val="24"/>
        </w:rPr>
        <w:t xml:space="preserve">процент по кредитной карте очень </w:t>
      </w:r>
      <w:r w:rsidR="00FE02A2">
        <w:rPr>
          <w:rFonts w:ascii="Times New Roman" w:hAnsi="Times New Roman" w:cs="Times New Roman"/>
          <w:sz w:val="24"/>
          <w:szCs w:val="24"/>
        </w:rPr>
        <w:t>высокий</w:t>
      </w:r>
      <w:r w:rsidR="0025121D">
        <w:rPr>
          <w:rFonts w:ascii="Times New Roman" w:hAnsi="Times New Roman" w:cs="Times New Roman"/>
          <w:sz w:val="24"/>
          <w:szCs w:val="24"/>
        </w:rPr>
        <w:t xml:space="preserve"> – 30 %</w:t>
      </w:r>
      <w:r w:rsidR="007515B5">
        <w:rPr>
          <w:rFonts w:ascii="Times New Roman" w:hAnsi="Times New Roman" w:cs="Times New Roman"/>
          <w:sz w:val="24"/>
          <w:szCs w:val="24"/>
        </w:rPr>
        <w:t xml:space="preserve"> (</w:t>
      </w:r>
      <w:r w:rsidR="00FE02A2">
        <w:rPr>
          <w:rFonts w:ascii="Times New Roman" w:hAnsi="Times New Roman" w:cs="Times New Roman"/>
          <w:sz w:val="24"/>
          <w:szCs w:val="24"/>
        </w:rPr>
        <w:t>более 20% в реальн</w:t>
      </w:r>
      <w:r w:rsidR="00165183">
        <w:rPr>
          <w:rFonts w:ascii="Times New Roman" w:hAnsi="Times New Roman" w:cs="Times New Roman"/>
          <w:sz w:val="24"/>
          <w:szCs w:val="24"/>
        </w:rPr>
        <w:t>ом выражении</w:t>
      </w:r>
      <w:r w:rsidR="00FE02A2">
        <w:rPr>
          <w:rFonts w:ascii="Times New Roman" w:hAnsi="Times New Roman" w:cs="Times New Roman"/>
          <w:sz w:val="24"/>
          <w:szCs w:val="24"/>
        </w:rPr>
        <w:t>)</w:t>
      </w:r>
      <w:r w:rsidR="0025121D">
        <w:rPr>
          <w:rFonts w:ascii="Times New Roman" w:hAnsi="Times New Roman" w:cs="Times New Roman"/>
          <w:sz w:val="24"/>
          <w:szCs w:val="24"/>
        </w:rPr>
        <w:t xml:space="preserve"> - такую доходность </w:t>
      </w:r>
      <w:r w:rsidR="00053820">
        <w:rPr>
          <w:rFonts w:ascii="Times New Roman" w:hAnsi="Times New Roman" w:cs="Times New Roman"/>
          <w:sz w:val="24"/>
          <w:szCs w:val="24"/>
        </w:rPr>
        <w:t xml:space="preserve">инвестиций </w:t>
      </w:r>
      <w:r w:rsidR="0025121D">
        <w:rPr>
          <w:rFonts w:ascii="Times New Roman" w:hAnsi="Times New Roman" w:cs="Times New Roman"/>
          <w:sz w:val="24"/>
          <w:szCs w:val="24"/>
        </w:rPr>
        <w:t>вряд ли можно найти при приемлемом уровне риска</w:t>
      </w:r>
      <w:r w:rsidR="00053820">
        <w:rPr>
          <w:rFonts w:ascii="Times New Roman" w:hAnsi="Times New Roman" w:cs="Times New Roman"/>
          <w:sz w:val="24"/>
          <w:szCs w:val="24"/>
        </w:rPr>
        <w:t>, чтобы покрывать такой процент на сумму долга</w:t>
      </w:r>
      <w:r w:rsidR="00165183">
        <w:rPr>
          <w:rFonts w:ascii="Times New Roman" w:hAnsi="Times New Roman" w:cs="Times New Roman"/>
          <w:sz w:val="24"/>
          <w:szCs w:val="24"/>
        </w:rPr>
        <w:t xml:space="preserve"> в 1 млн рублей</w:t>
      </w:r>
      <w:r w:rsidR="0025121D">
        <w:rPr>
          <w:rFonts w:ascii="Times New Roman" w:hAnsi="Times New Roman" w:cs="Times New Roman"/>
          <w:sz w:val="24"/>
          <w:szCs w:val="24"/>
        </w:rPr>
        <w:t>. Поэтому з</w:t>
      </w:r>
      <w:r w:rsidR="0099408D">
        <w:rPr>
          <w:rFonts w:ascii="Times New Roman" w:hAnsi="Times New Roman" w:cs="Times New Roman"/>
          <w:sz w:val="24"/>
          <w:szCs w:val="24"/>
        </w:rPr>
        <w:t xml:space="preserve">адолженность по кредитной карте </w:t>
      </w:r>
      <w:r w:rsidR="0025121D">
        <w:rPr>
          <w:rFonts w:ascii="Times New Roman" w:hAnsi="Times New Roman" w:cs="Times New Roman"/>
          <w:sz w:val="24"/>
          <w:szCs w:val="24"/>
        </w:rPr>
        <w:t>нужно гасить как можно скорее</w:t>
      </w:r>
      <w:r w:rsidR="00165183">
        <w:rPr>
          <w:rFonts w:ascii="Times New Roman" w:hAnsi="Times New Roman" w:cs="Times New Roman"/>
          <w:sz w:val="24"/>
          <w:szCs w:val="24"/>
        </w:rPr>
        <w:t xml:space="preserve">. Следовательно, мы советуем все свободные средства после оплаты ипотеки направлять на </w:t>
      </w:r>
      <w:r w:rsidR="00E45FE3">
        <w:rPr>
          <w:rFonts w:ascii="Times New Roman" w:hAnsi="Times New Roman" w:cs="Times New Roman"/>
          <w:sz w:val="24"/>
          <w:szCs w:val="24"/>
        </w:rPr>
        <w:t>погашение долга по кредитной карте (выплата процентов и погашение тела долга).</w:t>
      </w:r>
    </w:p>
    <w:p w14:paraId="5CDAB4A9" w14:textId="79653812" w:rsidR="002C2DB7" w:rsidRDefault="002C2DB7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семье есть два ребенка, один из которых собирается поступать в университет. Нам предложен кредит по номинальной ставке 7</w:t>
      </w:r>
      <w:r w:rsidRPr="00EA5D47">
        <w:rPr>
          <w:rFonts w:ascii="Times New Roman" w:hAnsi="Times New Roman" w:cs="Times New Roman"/>
          <w:sz w:val="24"/>
          <w:szCs w:val="24"/>
        </w:rPr>
        <w:t>,9%</w:t>
      </w:r>
      <w:r>
        <w:rPr>
          <w:rFonts w:ascii="Times New Roman" w:hAnsi="Times New Roman" w:cs="Times New Roman"/>
          <w:sz w:val="24"/>
          <w:szCs w:val="24"/>
        </w:rPr>
        <w:t xml:space="preserve"> годовых (реальная зависит от года и прогноза инфляции – 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финмодель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316E03"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7A52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условием выплаты только процентов первые 10 лет. Мы считаем, что выгоднее профинансировать образование за счёт заёмных средств с низким процентом, в то время как собственные средства вложить под более высокий процент. </w:t>
      </w:r>
    </w:p>
    <w:p w14:paraId="3F9C9226" w14:textId="64755FA1" w:rsidR="00D63482" w:rsidRDefault="00D63482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кредит выгоден ещё и тем, что тело долга увеличивается </w:t>
      </w:r>
      <w:r w:rsidR="00706FE1">
        <w:rPr>
          <w:rFonts w:ascii="Times New Roman" w:hAnsi="Times New Roman" w:cs="Times New Roman"/>
          <w:sz w:val="24"/>
          <w:szCs w:val="24"/>
        </w:rPr>
        <w:t>постепенно – каждый год на 600 тысяч рублей. Следовательно, процентная нагрузка первые месяцы довольно низкая, что позволяет нам на первых этапах больше инвестировать.</w:t>
      </w:r>
    </w:p>
    <w:p w14:paraId="65A4DD2B" w14:textId="4158AC51" w:rsidR="00752C5D" w:rsidRDefault="00752C5D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месяцы </w:t>
      </w:r>
      <w:r w:rsidR="00AF6ECE">
        <w:rPr>
          <w:rFonts w:ascii="Times New Roman" w:hAnsi="Times New Roman" w:cs="Times New Roman"/>
          <w:sz w:val="24"/>
          <w:szCs w:val="24"/>
        </w:rPr>
        <w:t>до 01.01.25 мы не будем иметь возможности для инвестирования</w:t>
      </w:r>
      <w:r w:rsidR="007E1190">
        <w:rPr>
          <w:rFonts w:ascii="Times New Roman" w:hAnsi="Times New Roman" w:cs="Times New Roman"/>
          <w:sz w:val="24"/>
          <w:szCs w:val="24"/>
        </w:rPr>
        <w:t xml:space="preserve">, так как все средства будут уходить на погашение текущих задолженностей. Но начиная с этого периода – появится положительный денежный поток, который мы можем направить на инвестиции. </w:t>
      </w:r>
    </w:p>
    <w:p w14:paraId="4C03CE4F" w14:textId="37B5C6AA" w:rsidR="00FC50CD" w:rsidRDefault="007E1190" w:rsidP="00A65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нашей инвестиционной стратегии мы расскажем ниже.</w:t>
      </w:r>
    </w:p>
    <w:p w14:paraId="5D9A15E0" w14:textId="77777777" w:rsidR="00316E03" w:rsidRDefault="00316E03" w:rsidP="00A65A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0BA66" w14:textId="77777777" w:rsidR="00160CF1" w:rsidRDefault="00160CF1" w:rsidP="00A65A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85B36" w14:textId="77777777" w:rsidR="00160CF1" w:rsidRDefault="00160CF1" w:rsidP="00A65A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09134" w14:textId="79C66E7E" w:rsidR="00316E03" w:rsidRPr="00126969" w:rsidRDefault="00316E03" w:rsidP="00316E0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Инвестиционная стратегия</w:t>
      </w:r>
    </w:p>
    <w:p w14:paraId="66723440" w14:textId="035C838C" w:rsidR="00316E03" w:rsidRPr="00316E03" w:rsidRDefault="00316E03" w:rsidP="00316E03">
      <w:pPr>
        <w:jc w:val="both"/>
        <w:rPr>
          <w:rFonts w:ascii="Times New Roman" w:hAnsi="Times New Roman" w:cs="Times New Roman"/>
          <w:sz w:val="28"/>
          <w:szCs w:val="28"/>
        </w:rPr>
      </w:pPr>
      <w:r w:rsidRPr="00316E03">
        <w:rPr>
          <w:rFonts w:ascii="Times New Roman" w:hAnsi="Times New Roman" w:cs="Times New Roman"/>
          <w:sz w:val="28"/>
          <w:szCs w:val="28"/>
        </w:rPr>
        <w:t>Составление портфеля</w:t>
      </w:r>
    </w:p>
    <w:p w14:paraId="0AEF0B9A" w14:textId="41FD0922" w:rsid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Опишем наши предпосылки:</w:t>
      </w:r>
    </w:p>
    <w:p w14:paraId="67F5DA23" w14:textId="17F0D969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>1. Не имеем доступа к зарубежным рынкам (по крайней мере в краткосрочной перспективе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BE708B" w14:textId="77777777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минимизируем политические риски заморозки активов</w:t>
      </w:r>
    </w:p>
    <w:p w14:paraId="41F8D6B5" w14:textId="0DD15B67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семья не имеет финансового образования и опыта в торговле на финансовых рынках, поэтому торговля на зарубежных рынках сопряжена и с б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16E03">
        <w:rPr>
          <w:rFonts w:ascii="Times New Roman" w:hAnsi="Times New Roman" w:cs="Times New Roman"/>
          <w:sz w:val="24"/>
          <w:szCs w:val="24"/>
        </w:rPr>
        <w:t>льшими финансовыми рисками</w:t>
      </w:r>
    </w:p>
    <w:p w14:paraId="15DFFE2B" w14:textId="6E150B67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>2. Инвестируем в следующие классы активов: акции и облигации</w:t>
      </w:r>
    </w:p>
    <w:p w14:paraId="4D2668DA" w14:textId="77777777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деривативы являются более рисковым финансовым инструментом по сравнению с "более классическими" активами и в основном используются при построении стратегий</w:t>
      </w:r>
    </w:p>
    <w:p w14:paraId="55914AA3" w14:textId="77777777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в семье нет квалифицированных инвесторов</w:t>
      </w:r>
    </w:p>
    <w:p w14:paraId="1B77E63D" w14:textId="3B24F6F6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торговля 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commodities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 доступна только через фьючерсы, а этот фин. инструмент не доступен не квалифицированным инвесторам (или людям, прошедшим тест на знание соответствующих фин. инструментов)</w:t>
      </w:r>
    </w:p>
    <w:p w14:paraId="64AFD92E" w14:textId="700B8F79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3. Соотношение активов в портфеле: 55 / 45 (акции / облигации)  </w:t>
      </w:r>
    </w:p>
    <w:p w14:paraId="492BA89B" w14:textId="0B344867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получаем такое соотношение из задачи максимизации функции полезности при параметре избегания риска 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gamma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 = 3 ((Desjardins.com, 2023) (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Bodie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>., 2014))</w:t>
      </w:r>
    </w:p>
    <w:p w14:paraId="2AF0158E" w14:textId="40C18CAE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при отборе акций в портфель ограничиваемся голубыми фишками (наиболее ликвидные акции) и дополнительно отбираем как минимум по одной акции из каждой из 15 отраслей</w:t>
      </w:r>
    </w:p>
    <w:p w14:paraId="5777BADB" w14:textId="5157D78B" w:rsidR="00316E03" w:rsidRPr="00870826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- мы рассматриваем исторический период в 5 лет </w:t>
      </w:r>
      <w:r w:rsidR="00870826" w:rsidRPr="00870826">
        <w:rPr>
          <w:rFonts w:ascii="Times New Roman" w:hAnsi="Times New Roman" w:cs="Times New Roman"/>
          <w:sz w:val="24"/>
          <w:szCs w:val="24"/>
        </w:rPr>
        <w:t>(</w:t>
      </w:r>
      <w:r w:rsidR="00870826"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="00870826" w:rsidRPr="00870826">
        <w:rPr>
          <w:rFonts w:ascii="Times New Roman" w:hAnsi="Times New Roman" w:cs="Times New Roman"/>
          <w:sz w:val="24"/>
          <w:szCs w:val="24"/>
        </w:rPr>
        <w:t xml:space="preserve"> </w:t>
      </w:r>
      <w:r w:rsidR="00870826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870826" w:rsidRPr="00870826">
        <w:rPr>
          <w:rFonts w:ascii="Times New Roman" w:hAnsi="Times New Roman" w:cs="Times New Roman"/>
          <w:sz w:val="24"/>
          <w:szCs w:val="24"/>
        </w:rPr>
        <w:t xml:space="preserve"> </w:t>
      </w:r>
      <w:r w:rsidR="00870826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870826" w:rsidRPr="00870826">
        <w:rPr>
          <w:rFonts w:ascii="Times New Roman" w:hAnsi="Times New Roman" w:cs="Times New Roman"/>
          <w:sz w:val="24"/>
          <w:szCs w:val="24"/>
        </w:rPr>
        <w:t>., 2014)</w:t>
      </w:r>
      <w:r w:rsidR="008708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0826" w:rsidRPr="00870826">
        <w:rPr>
          <w:rFonts w:ascii="Times New Roman" w:hAnsi="Times New Roman" w:cs="Times New Roman"/>
          <w:sz w:val="24"/>
          <w:szCs w:val="24"/>
        </w:rPr>
        <w:t>Agrrawal</w:t>
      </w:r>
      <w:proofErr w:type="spellEnd"/>
      <w:r w:rsidR="00870826">
        <w:rPr>
          <w:rFonts w:ascii="Times New Roman" w:hAnsi="Times New Roman" w:cs="Times New Roman"/>
          <w:sz w:val="24"/>
          <w:szCs w:val="24"/>
        </w:rPr>
        <w:t xml:space="preserve"> </w:t>
      </w:r>
      <w:r w:rsidR="00870826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870826" w:rsidRPr="00870826">
        <w:rPr>
          <w:rFonts w:ascii="Times New Roman" w:hAnsi="Times New Roman" w:cs="Times New Roman"/>
          <w:sz w:val="24"/>
          <w:szCs w:val="24"/>
        </w:rPr>
        <w:t xml:space="preserve"> </w:t>
      </w:r>
      <w:r w:rsidR="00870826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870826" w:rsidRPr="00870826">
        <w:rPr>
          <w:rFonts w:ascii="Times New Roman" w:hAnsi="Times New Roman" w:cs="Times New Roman"/>
          <w:sz w:val="24"/>
          <w:szCs w:val="24"/>
        </w:rPr>
        <w:t xml:space="preserve">., </w:t>
      </w:r>
      <w:r w:rsidR="00870826" w:rsidRPr="00A141EA">
        <w:rPr>
          <w:rFonts w:ascii="Times New Roman" w:hAnsi="Times New Roman" w:cs="Times New Roman"/>
          <w:sz w:val="24"/>
          <w:szCs w:val="24"/>
        </w:rPr>
        <w:t>2022</w:t>
      </w:r>
      <w:r w:rsidR="00870826">
        <w:rPr>
          <w:rFonts w:ascii="Times New Roman" w:hAnsi="Times New Roman" w:cs="Times New Roman"/>
          <w:sz w:val="24"/>
          <w:szCs w:val="24"/>
        </w:rPr>
        <w:t>)</w:t>
      </w:r>
    </w:p>
    <w:p w14:paraId="27484E55" w14:textId="77777777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  - при выборе конкретного отрезка времени мы руководствовались следующими соображениями:</w:t>
      </w:r>
    </w:p>
    <w:p w14:paraId="1BF1E680" w14:textId="77777777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  - при рассмотрении периода времени до 2022 г. (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невключительно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>) мы теряем данные о текущем состоянии финансового рынка (в смысле волатильности и доходности)</w:t>
      </w:r>
    </w:p>
    <w:p w14:paraId="53EEC54A" w14:textId="4432BFB0" w:rsidR="00316E03" w:rsidRP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 xml:space="preserve">     - при рассмотрении отрезка только после 2022 г. мы сокращаем временной ряд при подсчете коэффициента `</w:t>
      </w:r>
      <w:proofErr w:type="spellStart"/>
      <w:r w:rsidRPr="00316E03">
        <w:rPr>
          <w:rFonts w:ascii="Times New Roman" w:hAnsi="Times New Roman" w:cs="Times New Roman"/>
          <w:sz w:val="24"/>
          <w:szCs w:val="24"/>
        </w:rPr>
        <w:t>beta</w:t>
      </w:r>
      <w:proofErr w:type="spellEnd"/>
      <w:r w:rsidRPr="00316E03">
        <w:rPr>
          <w:rFonts w:ascii="Times New Roman" w:hAnsi="Times New Roman" w:cs="Times New Roman"/>
          <w:sz w:val="24"/>
          <w:szCs w:val="24"/>
        </w:rPr>
        <w:t xml:space="preserve">` на месячных данных </w:t>
      </w:r>
    </w:p>
    <w:p w14:paraId="39F7C1D3" w14:textId="0F681AD4" w:rsidR="00316E03" w:rsidRDefault="00316E03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316E03">
        <w:rPr>
          <w:rFonts w:ascii="Times New Roman" w:hAnsi="Times New Roman" w:cs="Times New Roman"/>
          <w:sz w:val="24"/>
          <w:szCs w:val="24"/>
        </w:rPr>
        <w:t>4. ERP = 6.5% RFR = 11.92% доходность 20-летних ОФЗ (см. кривую бескупонной доходности гос. облигаций с сайта ЦБ</w:t>
      </w:r>
      <w:r w:rsidR="00474732">
        <w:rPr>
          <w:rFonts w:ascii="Times New Roman" w:hAnsi="Times New Roman" w:cs="Times New Roman"/>
          <w:sz w:val="24"/>
          <w:szCs w:val="24"/>
        </w:rPr>
        <w:t xml:space="preserve"> </w:t>
      </w:r>
      <w:r w:rsidRPr="00316E03">
        <w:rPr>
          <w:rFonts w:ascii="Times New Roman" w:hAnsi="Times New Roman" w:cs="Times New Roman"/>
          <w:sz w:val="24"/>
          <w:szCs w:val="24"/>
        </w:rPr>
        <w:t xml:space="preserve">(https://www.cbr.ru/hd_base/zcyc_params/zcyc/)), </w:t>
      </w:r>
      <w:r w:rsidR="00474732" w:rsidRPr="00316E03">
        <w:rPr>
          <w:rFonts w:ascii="Times New Roman" w:hAnsi="Times New Roman" w:cs="Times New Roman"/>
          <w:sz w:val="24"/>
          <w:szCs w:val="24"/>
        </w:rPr>
        <w:t>т. к.</w:t>
      </w:r>
      <w:r w:rsidRPr="00316E03">
        <w:rPr>
          <w:rFonts w:ascii="Times New Roman" w:hAnsi="Times New Roman" w:cs="Times New Roman"/>
          <w:sz w:val="24"/>
          <w:szCs w:val="24"/>
        </w:rPr>
        <w:t xml:space="preserve"> горизонт инвестирования составляет 20 лет.</w:t>
      </w:r>
    </w:p>
    <w:p w14:paraId="717DED7B" w14:textId="77777777" w:rsidR="00474732" w:rsidRDefault="00474732" w:rsidP="0031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E18F2" w14:textId="13170AD5" w:rsidR="00160CF1" w:rsidRDefault="00160CF1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составлении портфеля с описанными предпосылками использовался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CAPM</w:t>
      </w:r>
      <w:r>
        <w:rPr>
          <w:rFonts w:ascii="Times New Roman" w:hAnsi="Times New Roman" w:cs="Times New Roman"/>
          <w:sz w:val="24"/>
          <w:szCs w:val="24"/>
        </w:rPr>
        <w:t xml:space="preserve">, реализованный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6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библиотеке</w:t>
      </w:r>
      <w:r w:rsidRPr="00160CF1">
        <w:rPr>
          <w:rFonts w:ascii="Times New Roman" w:hAnsi="Times New Roman" w:cs="Times New Roman"/>
          <w:sz w:val="24"/>
          <w:szCs w:val="24"/>
        </w:rPr>
        <w:t xml:space="preserve"> (Martin, 2021)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4D9FB" w14:textId="4332BB23" w:rsidR="00160CF1" w:rsidRDefault="00160CF1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Итоговые собранный портфель представлен на диаграмме ниже.</w:t>
      </w:r>
    </w:p>
    <w:p w14:paraId="4E50413A" w14:textId="169E56D9" w:rsidR="00160CF1" w:rsidRDefault="00160CF1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Заметим, что в будущем цены активов будут меняться, следовательно портфелю нужна регулярная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ребалансировка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поддержания нужных пропорций акций. Мы предлагаем семье производить ее раз в месяц при получении заработной платы, внося средства на счет.</w:t>
      </w:r>
    </w:p>
    <w:p w14:paraId="03A83ABC" w14:textId="64C8D7D6" w:rsidR="00160CF1" w:rsidRPr="00160CF1" w:rsidRDefault="00160CF1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того, в будущем доходность безрискового актива будет меняться, а значит нам следует пересчитывать доли активов в портфеле раз в какой-то промежуток времени. Учитывая большое количество внешних шоков на экономическую систему сегодня, мы предлагаем делать это раз в </w:t>
      </w:r>
      <w:r w:rsidR="00654772">
        <w:rPr>
          <w:rFonts w:ascii="Times New Roman" w:hAnsi="Times New Roman" w:cs="Times New Roman"/>
          <w:sz w:val="24"/>
          <w:szCs w:val="24"/>
        </w:rPr>
        <w:t>полгода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980EDF" w14:textId="7B406ED6" w:rsidR="00474732" w:rsidRDefault="00160CF1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160C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E908EA" wp14:editId="61720841">
            <wp:extent cx="6645910" cy="3669665"/>
            <wp:effectExtent l="0" t="0" r="2540" b="6985"/>
            <wp:docPr id="389595961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95961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3F03" w14:textId="77777777" w:rsidR="00160CF1" w:rsidRDefault="00160CF1" w:rsidP="0031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A1853" w14:textId="20DE9FFD" w:rsidR="00160CF1" w:rsidRPr="00160CF1" w:rsidRDefault="00160CF1" w:rsidP="00160C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Торговый алгоритм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6BCBDFE" w14:textId="75E3C083" w:rsidR="00160CF1" w:rsidRDefault="00160CF1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написали алгоритм, </w:t>
      </w:r>
      <w:r w:rsidR="009F6E9A">
        <w:rPr>
          <w:rFonts w:ascii="Times New Roman" w:hAnsi="Times New Roman" w:cs="Times New Roman"/>
          <w:sz w:val="24"/>
          <w:szCs w:val="24"/>
        </w:rPr>
        <w:t xml:space="preserve">имитирующий нашу стратегию: раз в месяц он добавляет на инвестиционный счет какую-то сумму (когда семья получает заработную плату) и цены активов, установившиеся на рынке. Исходя из этой информации, он </w:t>
      </w:r>
      <w:proofErr w:type="spellStart"/>
      <w:r w:rsidR="009F6E9A">
        <w:rPr>
          <w:rFonts w:ascii="Times New Roman" w:hAnsi="Times New Roman" w:cs="Times New Roman"/>
          <w:sz w:val="24"/>
          <w:szCs w:val="24"/>
        </w:rPr>
        <w:t>ребалансирует</w:t>
      </w:r>
      <w:proofErr w:type="spellEnd"/>
      <w:r w:rsidR="009F6E9A">
        <w:rPr>
          <w:rFonts w:ascii="Times New Roman" w:hAnsi="Times New Roman" w:cs="Times New Roman"/>
          <w:sz w:val="24"/>
          <w:szCs w:val="24"/>
        </w:rPr>
        <w:t xml:space="preserve"> имеющийся с прошлого периода портфель, и ждет окончания нового месяца, чтобы повторить процедуру.</w:t>
      </w:r>
    </w:p>
    <w:p w14:paraId="3EDA2465" w14:textId="6EC0826E" w:rsidR="009F6E9A" w:rsidRDefault="009F6E9A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передав нашему алгоритму правила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ребалансировки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(желаемые доли активов в портфеле) и ряды цен активов, мы получим от него те же действия и их результаты, которые бы увидели в реальном мире, следуя нашей стратегии.</w:t>
      </w:r>
    </w:p>
    <w:p w14:paraId="6776C4D5" w14:textId="396BCA12" w:rsidR="009F6E9A" w:rsidRDefault="009F6E9A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позволяет нам пронаблюдать за динамикой накоплений семьи в зависимости от разных шоков, рассчитать итоговую сумму, доступную к пенсии, на множестве рядов цен (в том числе сгенерированных нами методом Монте-Карло), смоделировать поведенческие ошибки (например, отсутствие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ребалансировки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портфеля) и посмотреть, к чему они приводят.</w:t>
      </w:r>
    </w:p>
    <w:p w14:paraId="1B8F7078" w14:textId="2EEBAAA8" w:rsidR="009F6E9A" w:rsidRPr="00870826" w:rsidRDefault="009F6E9A" w:rsidP="009F6E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Monte</w:t>
      </w:r>
      <w:r w:rsidRPr="0087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Carlo</w:t>
      </w:r>
      <w:r w:rsidRPr="0087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Simulations</w:t>
      </w:r>
    </w:p>
    <w:p w14:paraId="425973A1" w14:textId="3D1672A7" w:rsidR="009F6E9A" w:rsidRDefault="009F6E9A" w:rsidP="009F6E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Нами</w:t>
      </w:r>
      <w:r w:rsidRPr="009F6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было сгенерировано 5000 возможных будущих реализаций финансового рынка, используя метод </w:t>
      </w:r>
      <w:r w:rsidR="00654772">
        <w:rPr>
          <w:rFonts w:ascii="Times New Roman" w:hAnsi="Times New Roman" w:cs="Times New Roman"/>
          <w:sz w:val="24"/>
          <w:szCs w:val="24"/>
        </w:rPr>
        <w:t>Монте-Карло</w:t>
      </w:r>
      <w:r>
        <w:rPr>
          <w:rFonts w:ascii="Times New Roman" w:hAnsi="Times New Roman" w:cs="Times New Roman"/>
          <w:sz w:val="24"/>
          <w:szCs w:val="24"/>
        </w:rPr>
        <w:t xml:space="preserve">, популярный в количественных финансах </w:t>
      </w:r>
      <w:r w:rsidRPr="009F6E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E9A">
        <w:rPr>
          <w:rFonts w:ascii="Times New Roman" w:hAnsi="Times New Roman" w:cs="Times New Roman"/>
          <w:sz w:val="24"/>
          <w:szCs w:val="24"/>
        </w:rPr>
        <w:t>Boyle</w:t>
      </w:r>
      <w:proofErr w:type="spellEnd"/>
      <w:r w:rsidRPr="009F6E9A">
        <w:rPr>
          <w:rFonts w:ascii="Times New Roman" w:hAnsi="Times New Roman" w:cs="Times New Roman"/>
          <w:sz w:val="24"/>
          <w:szCs w:val="24"/>
        </w:rPr>
        <w:t>, 1977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896BB9A" w14:textId="44449789" w:rsidR="009F6E9A" w:rsidRDefault="009F6E9A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генерации рядов</w:t>
      </w:r>
      <w:r w:rsidR="00654772">
        <w:rPr>
          <w:rFonts w:ascii="Times New Roman" w:hAnsi="Times New Roman" w:cs="Times New Roman"/>
          <w:sz w:val="24"/>
          <w:szCs w:val="24"/>
        </w:rPr>
        <w:t xml:space="preserve">, взяв за исходную наиболее часто используемую модель </w:t>
      </w:r>
      <w:r w:rsidR="00654772">
        <w:rPr>
          <w:rFonts w:ascii="Times New Roman" w:hAnsi="Times New Roman" w:cs="Times New Roman"/>
          <w:sz w:val="24"/>
          <w:szCs w:val="24"/>
          <w:lang w:val="en-US"/>
        </w:rPr>
        <w:t>Geometric</w:t>
      </w:r>
      <w:r w:rsidR="00654772" w:rsidRPr="00654772">
        <w:rPr>
          <w:rFonts w:ascii="Times New Roman" w:hAnsi="Times New Roman" w:cs="Times New Roman"/>
          <w:sz w:val="24"/>
          <w:szCs w:val="24"/>
        </w:rPr>
        <w:t xml:space="preserve"> </w:t>
      </w:r>
      <w:r w:rsidR="00654772">
        <w:rPr>
          <w:rFonts w:ascii="Times New Roman" w:hAnsi="Times New Roman" w:cs="Times New Roman"/>
          <w:sz w:val="24"/>
          <w:szCs w:val="24"/>
          <w:lang w:val="en-US"/>
        </w:rPr>
        <w:t>Brownian</w:t>
      </w:r>
      <w:r w:rsidR="00654772" w:rsidRPr="00654772">
        <w:rPr>
          <w:rFonts w:ascii="Times New Roman" w:hAnsi="Times New Roman" w:cs="Times New Roman"/>
          <w:sz w:val="24"/>
          <w:szCs w:val="24"/>
        </w:rPr>
        <w:t xml:space="preserve"> </w:t>
      </w:r>
      <w:r w:rsidR="00654772">
        <w:rPr>
          <w:rFonts w:ascii="Times New Roman" w:hAnsi="Times New Roman" w:cs="Times New Roman"/>
          <w:sz w:val="24"/>
          <w:szCs w:val="24"/>
          <w:lang w:val="en-US"/>
        </w:rPr>
        <w:t>Motion</w:t>
      </w:r>
      <w:r w:rsidR="006547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мы учитывали не только параметры самого ряда</w:t>
      </w:r>
      <w:r w:rsidR="00654772">
        <w:rPr>
          <w:rFonts w:ascii="Times New Roman" w:hAnsi="Times New Roman" w:cs="Times New Roman"/>
          <w:sz w:val="24"/>
          <w:szCs w:val="24"/>
        </w:rPr>
        <w:t xml:space="preserve">, но и их связь между собой – ковариации между ценами разных активов </w:t>
      </w:r>
      <w:r w:rsidR="00654772" w:rsidRPr="00654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4772" w:rsidRPr="00654772">
        <w:rPr>
          <w:rFonts w:ascii="Times New Roman" w:hAnsi="Times New Roman" w:cs="Times New Roman"/>
          <w:sz w:val="24"/>
          <w:szCs w:val="24"/>
        </w:rPr>
        <w:t>Burgess</w:t>
      </w:r>
      <w:proofErr w:type="spellEnd"/>
      <w:r w:rsidR="00654772" w:rsidRPr="00654772">
        <w:rPr>
          <w:rFonts w:ascii="Times New Roman" w:hAnsi="Times New Roman" w:cs="Times New Roman"/>
          <w:sz w:val="24"/>
          <w:szCs w:val="24"/>
        </w:rPr>
        <w:t>, 2022)</w:t>
      </w:r>
      <w:r w:rsidR="00654772">
        <w:rPr>
          <w:rFonts w:ascii="Times New Roman" w:hAnsi="Times New Roman" w:cs="Times New Roman"/>
          <w:sz w:val="24"/>
          <w:szCs w:val="24"/>
        </w:rPr>
        <w:t>.</w:t>
      </w:r>
    </w:p>
    <w:p w14:paraId="523C301E" w14:textId="1B88E11C" w:rsidR="00654772" w:rsidRDefault="00654772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Загрузив полученные ряды в наш алгоритм, мы получили распределение (в реальном выражении, в сегодняшних ценах) накопленной к пенсии суммы.</w:t>
      </w:r>
    </w:p>
    <w:p w14:paraId="0293D5AA" w14:textId="227894AC" w:rsidR="00654772" w:rsidRPr="009F6E9A" w:rsidRDefault="00654772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 w:rsidRPr="006547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EC55DE" wp14:editId="62E6668A">
            <wp:extent cx="6645910" cy="5247005"/>
            <wp:effectExtent l="0" t="0" r="2540" b="0"/>
            <wp:docPr id="1567846531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46531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447A" w14:textId="77777777" w:rsidR="00160CF1" w:rsidRDefault="00160CF1" w:rsidP="0031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72037" w14:textId="56EB6C03" w:rsidR="00654772" w:rsidRDefault="00654772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Заметим, что с шансом более 86% наша стратегия приносит больше денег, чем «безрисковая» стратегия (инвестиции только в гос. облигации), и больше, чем наша минимальная поставленная цель – 30 миллионов рублей (реальных) к пенсии.</w:t>
      </w:r>
    </w:p>
    <w:p w14:paraId="69B1789A" w14:textId="77777777" w:rsidR="002673F1" w:rsidRDefault="002673F1" w:rsidP="0031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7F8EF" w14:textId="451F4C1A" w:rsidR="00870826" w:rsidRDefault="00870826" w:rsidP="00316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будущей инфляции мы воспользовались рыночной информацией (разница ставок по облигациям) и учли прошлый опыт Центрального Банка сведения инфляции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8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826">
        <w:rPr>
          <w:rFonts w:ascii="Times New Roman" w:hAnsi="Times New Roman" w:cs="Times New Roman"/>
          <w:sz w:val="24"/>
          <w:szCs w:val="24"/>
        </w:rPr>
        <w:t>Finlay</w:t>
      </w:r>
      <w:proofErr w:type="spellEnd"/>
      <w:r w:rsidRPr="00870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2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0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826">
        <w:rPr>
          <w:rFonts w:ascii="Times New Roman" w:hAnsi="Times New Roman" w:cs="Times New Roman"/>
          <w:sz w:val="24"/>
          <w:szCs w:val="24"/>
        </w:rPr>
        <w:t>Wende</w:t>
      </w:r>
      <w:proofErr w:type="spellEnd"/>
      <w:r w:rsidRPr="00870826">
        <w:rPr>
          <w:rFonts w:ascii="Times New Roman" w:hAnsi="Times New Roman" w:cs="Times New Roman"/>
          <w:sz w:val="24"/>
          <w:szCs w:val="24"/>
        </w:rPr>
        <w:t>, 2018) (FAU, 2023)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A8F788" w14:textId="77777777" w:rsidR="00870826" w:rsidRDefault="00870826" w:rsidP="00316E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DCE749" w14:textId="77777777" w:rsidR="00870826" w:rsidRDefault="00870826" w:rsidP="00316E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D77D34" w14:textId="77777777" w:rsidR="00870826" w:rsidRDefault="00870826" w:rsidP="00316E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9727E" w14:textId="77777777" w:rsidR="00870826" w:rsidRDefault="00870826" w:rsidP="00316E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858320" w14:textId="77777777" w:rsidR="00870826" w:rsidRDefault="00870826" w:rsidP="00316E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844575" w14:textId="3084B065" w:rsidR="00870826" w:rsidRPr="00A141EA" w:rsidRDefault="00870826" w:rsidP="00316E03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Gilbert, T., Hrdlicka, C., </w:t>
      </w:r>
      <w:proofErr w:type="spellStart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Kalodimos</w:t>
      </w:r>
      <w:proofErr w:type="spellEnd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 J., &amp; Siegel, S. (2014). Daily data is bad for beta: Opacity and frequency-dependent betas. </w:t>
      </w:r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The Review </w:t>
      </w:r>
      <w:proofErr w:type="spellStart"/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of</w:t>
      </w:r>
      <w:proofErr w:type="spellEnd"/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Asset </w:t>
      </w:r>
      <w:proofErr w:type="spellStart"/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Pricing</w:t>
      </w:r>
      <w:proofErr w:type="spellEnd"/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Studies</w:t>
      </w:r>
      <w:r w:rsidRPr="00A141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4</w:t>
      </w:r>
      <w:r w:rsidRPr="00A141EA">
        <w:rPr>
          <w:rFonts w:ascii="Times New Roman" w:hAnsi="Times New Roman" w:cs="Times New Roman"/>
          <w:color w:val="222222"/>
          <w:shd w:val="clear" w:color="auto" w:fill="FFFFFF"/>
        </w:rPr>
        <w:t xml:space="preserve">(1), </w:t>
      </w:r>
      <w:proofErr w:type="gramStart"/>
      <w:r w:rsidRPr="00A141EA">
        <w:rPr>
          <w:rFonts w:ascii="Times New Roman" w:hAnsi="Times New Roman" w:cs="Times New Roman"/>
          <w:color w:val="222222"/>
          <w:shd w:val="clear" w:color="auto" w:fill="FFFFFF"/>
        </w:rPr>
        <w:t>78-117</w:t>
      </w:r>
      <w:proofErr w:type="gramEnd"/>
      <w:r w:rsidRPr="00A141E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5FADB4E" w14:textId="20948A02" w:rsidR="00870826" w:rsidRPr="00A141EA" w:rsidRDefault="00870826" w:rsidP="00316E03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Agrrawal</w:t>
      </w:r>
      <w:proofErr w:type="spellEnd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, P., Gilbert, F. W., &amp; Harkins, J. (2022). Time dependence of CAPM betas on the choice of interval frequency and return timeframes: Is there an </w:t>
      </w:r>
      <w:proofErr w:type="gramStart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optimum?.</w:t>
      </w:r>
      <w:proofErr w:type="gramEnd"/>
      <w:r w:rsidRPr="00A141E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</w:t>
      </w:r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Journal </w:t>
      </w:r>
      <w:proofErr w:type="spellStart"/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of</w:t>
      </w:r>
      <w:proofErr w:type="spellEnd"/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Risk </w:t>
      </w:r>
      <w:proofErr w:type="spellStart"/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and</w:t>
      </w:r>
      <w:proofErr w:type="spellEnd"/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Financial Management</w:t>
      </w:r>
      <w:r w:rsidRPr="00A141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A141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15</w:t>
      </w:r>
      <w:r w:rsidRPr="00A141EA">
        <w:rPr>
          <w:rFonts w:ascii="Times New Roman" w:hAnsi="Times New Roman" w:cs="Times New Roman"/>
          <w:color w:val="222222"/>
          <w:shd w:val="clear" w:color="auto" w:fill="FFFFFF"/>
        </w:rPr>
        <w:t>(11), 520.</w:t>
      </w:r>
    </w:p>
    <w:p w14:paraId="506A9128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lastRenderedPageBreak/>
        <w:t xml:space="preserve">Bodie, Z., Kane, A., Marcus, A., Mohanty, P., </w:t>
      </w:r>
      <w:proofErr w:type="spellStart"/>
      <w:r w:rsidRPr="00A141EA">
        <w:rPr>
          <w:rFonts w:ascii="Times New Roman" w:hAnsi="Times New Roman" w:cs="Times New Roman"/>
          <w:lang w:val="en-US"/>
        </w:rPr>
        <w:t>Perrakis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S., Ryan, P., and Switzer, L. (2014). Investments. </w:t>
      </w:r>
    </w:p>
    <w:p w14:paraId="3DDBD240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McGraw-Hill Education. Boyle, P. P. (1977). Options: A monte </w:t>
      </w:r>
      <w:proofErr w:type="spellStart"/>
      <w:r w:rsidRPr="00A141EA">
        <w:rPr>
          <w:rFonts w:ascii="Times New Roman" w:hAnsi="Times New Roman" w:cs="Times New Roman"/>
          <w:lang w:val="en-US"/>
        </w:rPr>
        <w:t>carlo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 approach. Journal of financial economics, 4(3):323–338. </w:t>
      </w:r>
    </w:p>
    <w:p w14:paraId="520962BB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Burgess, N. (2022). Correlated monte </w:t>
      </w:r>
      <w:proofErr w:type="spellStart"/>
      <w:r w:rsidRPr="00A141EA">
        <w:rPr>
          <w:rFonts w:ascii="Times New Roman" w:hAnsi="Times New Roman" w:cs="Times New Roman"/>
          <w:lang w:val="en-US"/>
        </w:rPr>
        <w:t>carlo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 simulation using </w:t>
      </w:r>
      <w:proofErr w:type="spellStart"/>
      <w:r w:rsidRPr="00A141EA">
        <w:rPr>
          <w:rFonts w:ascii="Times New Roman" w:hAnsi="Times New Roman" w:cs="Times New Roman"/>
          <w:lang w:val="en-US"/>
        </w:rPr>
        <w:t>cholesky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 decomposition. Available at SSRN 4066115. </w:t>
      </w:r>
    </w:p>
    <w:p w14:paraId="0170549A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Desjardins.com (2023). The risk aversion coefficient. </w:t>
      </w:r>
    </w:p>
    <w:p w14:paraId="023DFB84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>D ́</w:t>
      </w:r>
      <w:proofErr w:type="spellStart"/>
      <w:r w:rsidRPr="00A141EA">
        <w:rPr>
          <w:rFonts w:ascii="Times New Roman" w:hAnsi="Times New Roman" w:cs="Times New Roman"/>
          <w:lang w:val="en-US"/>
        </w:rPr>
        <w:t>ıaz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A. and </w:t>
      </w:r>
      <w:proofErr w:type="spellStart"/>
      <w:r w:rsidRPr="00A141EA">
        <w:rPr>
          <w:rFonts w:ascii="Times New Roman" w:hAnsi="Times New Roman" w:cs="Times New Roman"/>
          <w:lang w:val="en-US"/>
        </w:rPr>
        <w:t>Esparcia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C. (2019). Assessing risk aversion from the investor’s point of view. Frontiers in psychology, 10:1490. </w:t>
      </w:r>
    </w:p>
    <w:p w14:paraId="100B87D3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FAU (2023). Inflation expectations. </w:t>
      </w:r>
    </w:p>
    <w:p w14:paraId="61326220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Finlay, R. and Wende, S. (2018). Estimating inflation expectations with a limited number of inflation-indexed bonds. 29th issue (June 2012) of the International Journal of Central Banking. </w:t>
      </w:r>
    </w:p>
    <w:p w14:paraId="1159798D" w14:textId="256650B1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>Friedman, M. (1957). Theory of the consumption function. Princeton university press.</w:t>
      </w:r>
    </w:p>
    <w:p w14:paraId="54579B88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Magnus, J., </w:t>
      </w:r>
      <w:proofErr w:type="spellStart"/>
      <w:r w:rsidRPr="00A141EA">
        <w:rPr>
          <w:rFonts w:ascii="Times New Roman" w:hAnsi="Times New Roman" w:cs="Times New Roman"/>
          <w:lang w:val="en-US"/>
        </w:rPr>
        <w:t>Katyshev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P., and </w:t>
      </w:r>
      <w:proofErr w:type="spellStart"/>
      <w:r w:rsidRPr="00A141EA">
        <w:rPr>
          <w:rFonts w:ascii="Times New Roman" w:hAnsi="Times New Roman" w:cs="Times New Roman"/>
          <w:lang w:val="en-US"/>
        </w:rPr>
        <w:t>Peresetsky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, A. (2004). Econometrics. initial course. Moscow: Delo. </w:t>
      </w:r>
    </w:p>
    <w:p w14:paraId="73C2DAC9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Martin, R. A. (2021). </w:t>
      </w:r>
      <w:proofErr w:type="spellStart"/>
      <w:r w:rsidRPr="00A141EA">
        <w:rPr>
          <w:rFonts w:ascii="Times New Roman" w:hAnsi="Times New Roman" w:cs="Times New Roman"/>
          <w:lang w:val="en-US"/>
        </w:rPr>
        <w:t>Pyportfolioopt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: portfolio optimization in python. Journal of </w:t>
      </w:r>
      <w:proofErr w:type="gramStart"/>
      <w:r w:rsidRPr="00A141EA">
        <w:rPr>
          <w:rFonts w:ascii="Times New Roman" w:hAnsi="Times New Roman" w:cs="Times New Roman"/>
          <w:lang w:val="en-US"/>
        </w:rPr>
        <w:t>Open Source</w:t>
      </w:r>
      <w:proofErr w:type="gramEnd"/>
      <w:r w:rsidRPr="00A141EA">
        <w:rPr>
          <w:rFonts w:ascii="Times New Roman" w:hAnsi="Times New Roman" w:cs="Times New Roman"/>
          <w:lang w:val="en-US"/>
        </w:rPr>
        <w:t xml:space="preserve"> Software, 6(61):3066. </w:t>
      </w:r>
    </w:p>
    <w:p w14:paraId="41355853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Modigliani, F. (1966). The life cycle hypothesis of saving, the demand for wealth and the supply of capital. Social research, pages 160–217. </w:t>
      </w:r>
    </w:p>
    <w:p w14:paraId="70F8A01B" w14:textId="77777777" w:rsidR="00A141EA" w:rsidRPr="00A141EA" w:rsidRDefault="00A141EA" w:rsidP="00316E03">
      <w:pPr>
        <w:jc w:val="both"/>
        <w:rPr>
          <w:rFonts w:ascii="Times New Roman" w:hAnsi="Times New Roman" w:cs="Times New Roman"/>
          <w:lang w:val="en-US"/>
        </w:rPr>
      </w:pPr>
      <w:r w:rsidRPr="00A141EA">
        <w:rPr>
          <w:rFonts w:ascii="Times New Roman" w:hAnsi="Times New Roman" w:cs="Times New Roman"/>
          <w:lang w:val="en-US"/>
        </w:rPr>
        <w:t xml:space="preserve">Rao, A. (2020). Understanding risk-aversion through utility theory. ICME, Stanford </w:t>
      </w:r>
      <w:proofErr w:type="gramStart"/>
      <w:r w:rsidRPr="00A141EA">
        <w:rPr>
          <w:rFonts w:ascii="Times New Roman" w:hAnsi="Times New Roman" w:cs="Times New Roman"/>
          <w:lang w:val="en-US"/>
        </w:rPr>
        <w:t>Univ.[</w:t>
      </w:r>
      <w:proofErr w:type="gramEnd"/>
      <w:r w:rsidRPr="00A141EA">
        <w:rPr>
          <w:rFonts w:ascii="Times New Roman" w:hAnsi="Times New Roman" w:cs="Times New Roman"/>
          <w:lang w:val="en-US"/>
        </w:rPr>
        <w:t xml:space="preserve">Online]. Available: http://web. </w:t>
      </w:r>
      <w:proofErr w:type="spellStart"/>
      <w:r w:rsidRPr="00A141EA">
        <w:rPr>
          <w:rFonts w:ascii="Times New Roman" w:hAnsi="Times New Roman" w:cs="Times New Roman"/>
          <w:lang w:val="en-US"/>
        </w:rPr>
        <w:t>stanford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141EA">
        <w:rPr>
          <w:rFonts w:ascii="Times New Roman" w:hAnsi="Times New Roman" w:cs="Times New Roman"/>
          <w:lang w:val="en-US"/>
        </w:rPr>
        <w:t>edu</w:t>
      </w:r>
      <w:proofErr w:type="spellEnd"/>
      <w:r w:rsidRPr="00A141EA">
        <w:rPr>
          <w:rFonts w:ascii="Times New Roman" w:hAnsi="Times New Roman" w:cs="Times New Roman"/>
          <w:lang w:val="en-US"/>
        </w:rPr>
        <w:t>/class/cme241/</w:t>
      </w:r>
      <w:proofErr w:type="spellStart"/>
      <w:r w:rsidRPr="00A141EA">
        <w:rPr>
          <w:rFonts w:ascii="Times New Roman" w:hAnsi="Times New Roman" w:cs="Times New Roman"/>
          <w:lang w:val="en-US"/>
        </w:rPr>
        <w:t>lecture_slides</w:t>
      </w:r>
      <w:proofErr w:type="spellEnd"/>
      <w:r w:rsidRPr="00A141EA">
        <w:rPr>
          <w:rFonts w:ascii="Times New Roman" w:hAnsi="Times New Roman" w:cs="Times New Roman"/>
          <w:lang w:val="en-US"/>
        </w:rPr>
        <w:t>/</w:t>
      </w:r>
      <w:proofErr w:type="spellStart"/>
      <w:r w:rsidRPr="00A141EA">
        <w:rPr>
          <w:rFonts w:ascii="Times New Roman" w:hAnsi="Times New Roman" w:cs="Times New Roman"/>
          <w:lang w:val="en-US"/>
        </w:rPr>
        <w:t>UtilityTheoryForRisk</w:t>
      </w:r>
      <w:proofErr w:type="spellEnd"/>
      <w:r w:rsidRPr="00A141EA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A141EA">
        <w:rPr>
          <w:rFonts w:ascii="Times New Roman" w:hAnsi="Times New Roman" w:cs="Times New Roman"/>
          <w:lang w:val="en-US"/>
        </w:rPr>
        <w:t>pdf.[</w:t>
      </w:r>
      <w:proofErr w:type="gramEnd"/>
      <w:r w:rsidRPr="00A141EA">
        <w:rPr>
          <w:rFonts w:ascii="Times New Roman" w:hAnsi="Times New Roman" w:cs="Times New Roman"/>
          <w:lang w:val="en-US"/>
        </w:rPr>
        <w:t xml:space="preserve">Accessed: 22-Feb-2022]. </w:t>
      </w:r>
    </w:p>
    <w:p w14:paraId="34A5D396" w14:textId="368A4151" w:rsidR="00A141EA" w:rsidRPr="00A141EA" w:rsidRDefault="00A141EA" w:rsidP="00316E03">
      <w:pPr>
        <w:jc w:val="both"/>
        <w:rPr>
          <w:rFonts w:ascii="Times New Roman" w:hAnsi="Times New Roman" w:cs="Times New Roman"/>
        </w:rPr>
      </w:pPr>
      <w:proofErr w:type="spellStart"/>
      <w:r w:rsidRPr="00A141EA">
        <w:rPr>
          <w:rFonts w:ascii="Times New Roman" w:hAnsi="Times New Roman" w:cs="Times New Roman"/>
        </w:rPr>
        <w:t>БанкРоссии</w:t>
      </w:r>
      <w:proofErr w:type="spellEnd"/>
      <w:r w:rsidRPr="00A141EA">
        <w:rPr>
          <w:rFonts w:ascii="Times New Roman" w:hAnsi="Times New Roman" w:cs="Times New Roman"/>
        </w:rPr>
        <w:t xml:space="preserve"> (2021). Виды недобросовестного поведения участников финансового рынка.</w:t>
      </w:r>
    </w:p>
    <w:sectPr w:rsidR="00A141EA" w:rsidRPr="00A141EA" w:rsidSect="00A65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3E"/>
    <w:rsid w:val="00000A65"/>
    <w:rsid w:val="000279C8"/>
    <w:rsid w:val="00053820"/>
    <w:rsid w:val="000A3135"/>
    <w:rsid w:val="000A6971"/>
    <w:rsid w:val="00126969"/>
    <w:rsid w:val="00160CF1"/>
    <w:rsid w:val="00165183"/>
    <w:rsid w:val="00193FF0"/>
    <w:rsid w:val="001B6B50"/>
    <w:rsid w:val="0025121D"/>
    <w:rsid w:val="002673F1"/>
    <w:rsid w:val="002C2DB7"/>
    <w:rsid w:val="002F588F"/>
    <w:rsid w:val="003032C7"/>
    <w:rsid w:val="00316E03"/>
    <w:rsid w:val="00370571"/>
    <w:rsid w:val="00431EC8"/>
    <w:rsid w:val="00436B0C"/>
    <w:rsid w:val="00474732"/>
    <w:rsid w:val="0051014C"/>
    <w:rsid w:val="005C4D50"/>
    <w:rsid w:val="00632F7A"/>
    <w:rsid w:val="00654772"/>
    <w:rsid w:val="006818A9"/>
    <w:rsid w:val="00706FE1"/>
    <w:rsid w:val="007515B5"/>
    <w:rsid w:val="00752C5D"/>
    <w:rsid w:val="007A2A39"/>
    <w:rsid w:val="007A5251"/>
    <w:rsid w:val="007C6FE5"/>
    <w:rsid w:val="007E1190"/>
    <w:rsid w:val="00870826"/>
    <w:rsid w:val="00914261"/>
    <w:rsid w:val="00923A10"/>
    <w:rsid w:val="0099408D"/>
    <w:rsid w:val="009C2EB0"/>
    <w:rsid w:val="009F2652"/>
    <w:rsid w:val="009F6E9A"/>
    <w:rsid w:val="00A141EA"/>
    <w:rsid w:val="00A23F7C"/>
    <w:rsid w:val="00A30D6E"/>
    <w:rsid w:val="00A65A9B"/>
    <w:rsid w:val="00AF6ECE"/>
    <w:rsid w:val="00B32620"/>
    <w:rsid w:val="00BC38FB"/>
    <w:rsid w:val="00C470DF"/>
    <w:rsid w:val="00C70717"/>
    <w:rsid w:val="00CB3E4D"/>
    <w:rsid w:val="00CB7C93"/>
    <w:rsid w:val="00CC0C3E"/>
    <w:rsid w:val="00D001F5"/>
    <w:rsid w:val="00D47EBE"/>
    <w:rsid w:val="00D63482"/>
    <w:rsid w:val="00E45FE3"/>
    <w:rsid w:val="00EA5D47"/>
    <w:rsid w:val="00EE194A"/>
    <w:rsid w:val="00F84DA9"/>
    <w:rsid w:val="00FC50CD"/>
    <w:rsid w:val="00FD32E8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F096"/>
  <w15:chartTrackingRefBased/>
  <w15:docId w15:val="{23244D8B-F2F5-4629-AB73-32534700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066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Сергей Сергеевич</dc:creator>
  <cp:keywords/>
  <dc:description/>
  <cp:lastModifiedBy>Михайлов Даниил Романович</cp:lastModifiedBy>
  <cp:revision>56</cp:revision>
  <dcterms:created xsi:type="dcterms:W3CDTF">2023-12-08T17:58:00Z</dcterms:created>
  <dcterms:modified xsi:type="dcterms:W3CDTF">2023-12-10T15:02:00Z</dcterms:modified>
</cp:coreProperties>
</file>