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Entrada:cantidad, preciounitario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Salida: totalproductos, totalpagar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mediante las variables de entrada los datos pasan por un proceso de cálculos para dar salida al resultado esperado en las variables de salida.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Ambiente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 la cantidad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 en números el precio individual de cada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 y expresa el total a pagar de todos los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 la cantidad total de productos a comprar.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