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76B29" w14:textId="77777777" w:rsidR="006406A4" w:rsidRPr="006406A4" w:rsidRDefault="006406A4" w:rsidP="00B24485">
      <w:pPr>
        <w:pStyle w:val="Sinespaciado"/>
        <w:contextualSpacing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Universidad Externado de Colombia</w:t>
      </w:r>
    </w:p>
    <w:p w14:paraId="0C46C5AF" w14:textId="77777777" w:rsidR="006406A4" w:rsidRPr="006406A4" w:rsidRDefault="006406A4" w:rsidP="00B24485">
      <w:pPr>
        <w:pStyle w:val="Sinespaciado"/>
        <w:contextualSpacing/>
        <w:rPr>
          <w:rFonts w:ascii="Times New Roman" w:hAnsi="Times New Roman" w:cs="Times New Roman"/>
        </w:rPr>
      </w:pPr>
    </w:p>
    <w:p w14:paraId="121A907C" w14:textId="77777777" w:rsidR="006406A4" w:rsidRPr="006406A4" w:rsidRDefault="006406A4" w:rsidP="00B24485">
      <w:pPr>
        <w:pStyle w:val="Sinespaciado"/>
        <w:contextualSpacing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Doctorado en Estudios Políticos</w:t>
      </w:r>
    </w:p>
    <w:p w14:paraId="72456BB8" w14:textId="77777777" w:rsidR="006406A4" w:rsidRDefault="006406A4" w:rsidP="00B24485">
      <w:pPr>
        <w:pStyle w:val="Sinespaciado"/>
        <w:contextualSpacing/>
        <w:rPr>
          <w:rFonts w:ascii="Times New Roman" w:hAnsi="Times New Roman" w:cs="Times New Roman"/>
        </w:rPr>
      </w:pPr>
    </w:p>
    <w:p w14:paraId="2025AA95" w14:textId="60439476" w:rsidR="006406A4" w:rsidRPr="006406A4" w:rsidRDefault="006406A4" w:rsidP="00B24485">
      <w:pPr>
        <w:pStyle w:val="Sinespaciado"/>
        <w:ind w:left="2124" w:hanging="2124"/>
        <w:contextualSpacing/>
        <w:jc w:val="both"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Tesis Doctoral:</w:t>
      </w:r>
      <w:r w:rsidR="00B24485">
        <w:rPr>
          <w:rFonts w:ascii="Times New Roman" w:hAnsi="Times New Roman" w:cs="Times New Roman"/>
        </w:rPr>
        <w:tab/>
      </w:r>
      <w:r w:rsidRPr="006406A4">
        <w:rPr>
          <w:rFonts w:ascii="Times New Roman" w:hAnsi="Times New Roman" w:cs="Times New Roman"/>
        </w:rPr>
        <w:t>Ciudadanía, participación y desarrollo de capacidades en la formulación de los PDET en Montes de María</w:t>
      </w:r>
    </w:p>
    <w:p w14:paraId="4BD85330" w14:textId="77777777" w:rsidR="006406A4" w:rsidRDefault="006406A4" w:rsidP="00B24485">
      <w:pPr>
        <w:pStyle w:val="Sinespaciado"/>
        <w:contextualSpacing/>
        <w:rPr>
          <w:rFonts w:ascii="Times New Roman" w:hAnsi="Times New Roman" w:cs="Times New Roman"/>
        </w:rPr>
      </w:pPr>
    </w:p>
    <w:p w14:paraId="600DDF2F" w14:textId="2B596DCA" w:rsidR="006406A4" w:rsidRPr="006406A4" w:rsidRDefault="006406A4" w:rsidP="00B24485">
      <w:pPr>
        <w:pStyle w:val="Sinespaciado"/>
        <w:contextualSpacing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 xml:space="preserve">Autor: </w:t>
      </w:r>
      <w:r w:rsidR="00B24485">
        <w:rPr>
          <w:rFonts w:ascii="Times New Roman" w:hAnsi="Times New Roman" w:cs="Times New Roman"/>
        </w:rPr>
        <w:tab/>
      </w:r>
      <w:r w:rsidR="00B24485">
        <w:rPr>
          <w:rFonts w:ascii="Times New Roman" w:hAnsi="Times New Roman" w:cs="Times New Roman"/>
        </w:rPr>
        <w:tab/>
      </w:r>
      <w:r w:rsidRPr="006406A4">
        <w:rPr>
          <w:rFonts w:ascii="Times New Roman" w:hAnsi="Times New Roman" w:cs="Times New Roman"/>
        </w:rPr>
        <w:t xml:space="preserve">Mario </w:t>
      </w:r>
      <w:proofErr w:type="spellStart"/>
      <w:r w:rsidRPr="006406A4">
        <w:rPr>
          <w:rFonts w:ascii="Times New Roman" w:hAnsi="Times New Roman" w:cs="Times New Roman"/>
        </w:rPr>
        <w:t>Chamie</w:t>
      </w:r>
      <w:proofErr w:type="spellEnd"/>
      <w:r w:rsidRPr="006406A4">
        <w:rPr>
          <w:rFonts w:ascii="Times New Roman" w:hAnsi="Times New Roman" w:cs="Times New Roman"/>
        </w:rPr>
        <w:t xml:space="preserve"> </w:t>
      </w:r>
      <w:proofErr w:type="spellStart"/>
      <w:r w:rsidRPr="006406A4">
        <w:rPr>
          <w:rFonts w:ascii="Times New Roman" w:hAnsi="Times New Roman" w:cs="Times New Roman"/>
        </w:rPr>
        <w:t>Mazzilli</w:t>
      </w:r>
      <w:proofErr w:type="spellEnd"/>
    </w:p>
    <w:p w14:paraId="1810B743" w14:textId="77777777" w:rsidR="006406A4" w:rsidRDefault="006406A4" w:rsidP="00B24485">
      <w:pPr>
        <w:pStyle w:val="Sinespaciado"/>
        <w:contextualSpacing/>
        <w:rPr>
          <w:rFonts w:ascii="Times New Roman" w:hAnsi="Times New Roman" w:cs="Times New Roman"/>
        </w:rPr>
      </w:pPr>
    </w:p>
    <w:p w14:paraId="0F37EBBD" w14:textId="639A23B9" w:rsidR="006406A4" w:rsidRPr="006406A4" w:rsidRDefault="006406A4" w:rsidP="00B24485">
      <w:pPr>
        <w:pStyle w:val="Sinespaciado"/>
        <w:contextualSpacing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 xml:space="preserve">Versión: </w:t>
      </w:r>
      <w:r w:rsidR="00B24485">
        <w:rPr>
          <w:rFonts w:ascii="Times New Roman" w:hAnsi="Times New Roman" w:cs="Times New Roman"/>
        </w:rPr>
        <w:tab/>
      </w:r>
      <w:r w:rsidRPr="006406A4">
        <w:rPr>
          <w:rFonts w:ascii="Times New Roman" w:hAnsi="Times New Roman" w:cs="Times New Roman"/>
        </w:rPr>
        <w:t>Árbol Maestro de Categorías Integrado</w:t>
      </w:r>
      <w:r>
        <w:rPr>
          <w:rFonts w:ascii="Times New Roman" w:hAnsi="Times New Roman" w:cs="Times New Roman"/>
        </w:rPr>
        <w:t xml:space="preserve">. </w:t>
      </w:r>
    </w:p>
    <w:p w14:paraId="6F5B6715" w14:textId="77777777" w:rsidR="006406A4" w:rsidRPr="006406A4" w:rsidRDefault="006406A4" w:rsidP="00B24485">
      <w:pPr>
        <w:pStyle w:val="Sinespaciado"/>
        <w:contextualSpacing/>
        <w:rPr>
          <w:rFonts w:ascii="Times New Roman" w:hAnsi="Times New Roman" w:cs="Times New Roman"/>
        </w:rPr>
      </w:pPr>
    </w:p>
    <w:p w14:paraId="208E7E07" w14:textId="132B93D1" w:rsidR="006406A4" w:rsidRPr="006406A4" w:rsidRDefault="006406A4" w:rsidP="00B24485">
      <w:pPr>
        <w:pStyle w:val="Sinespaciado"/>
        <w:contextualSpacing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El presente documento</w:t>
      </w:r>
      <w:r w:rsidR="00B24485">
        <w:rPr>
          <w:rFonts w:ascii="Times New Roman" w:hAnsi="Times New Roman" w:cs="Times New Roman"/>
        </w:rPr>
        <w:t>:</w:t>
      </w:r>
    </w:p>
    <w:p w14:paraId="15858D84" w14:textId="77777777" w:rsidR="006406A4" w:rsidRPr="006406A4" w:rsidRDefault="006406A4" w:rsidP="00B24485">
      <w:pPr>
        <w:pStyle w:val="Sinespaciado"/>
        <w:contextualSpacing/>
        <w:rPr>
          <w:rFonts w:ascii="Times New Roman" w:hAnsi="Times New Roman" w:cs="Times New Roman"/>
        </w:rPr>
      </w:pPr>
    </w:p>
    <w:p w14:paraId="3F92B28E" w14:textId="1F8BA6F1" w:rsidR="006406A4" w:rsidRPr="006406A4" w:rsidRDefault="006406A4" w:rsidP="00B24485">
      <w:pPr>
        <w:pStyle w:val="Sinespaciado"/>
        <w:contextualSpacing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El presente documento consolida el Árbol Maestro de Categorías Integrado, en el marco de la tesis doctoral Ciudadanía, participación y desarrollo de capacidades en la formulación de los PDET en Montes de María.</w:t>
      </w:r>
    </w:p>
    <w:p w14:paraId="53D9D110" w14:textId="77777777" w:rsidR="006406A4" w:rsidRDefault="006406A4" w:rsidP="00B24485">
      <w:pPr>
        <w:pStyle w:val="Sinespaciado"/>
        <w:contextualSpacing/>
        <w:rPr>
          <w:rFonts w:ascii="Times New Roman" w:hAnsi="Times New Roman" w:cs="Times New Roman"/>
        </w:rPr>
      </w:pPr>
    </w:p>
    <w:p w14:paraId="79D8D4DD" w14:textId="01F29F67" w:rsidR="006406A4" w:rsidRPr="006406A4" w:rsidRDefault="006406A4" w:rsidP="00B24485">
      <w:pPr>
        <w:pStyle w:val="Sinespaciado"/>
        <w:contextualSpacing/>
        <w:jc w:val="both"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Esta versión incorpora los ajustes realizados a los instrumentos de campo, las preguntas principales, complementarias y las valoraciones categoriales correspondientes a los ocho niveles de actores analizados.</w:t>
      </w:r>
    </w:p>
    <w:p w14:paraId="0E6B15FA" w14:textId="77777777" w:rsidR="006406A4" w:rsidRPr="006406A4" w:rsidRDefault="006406A4" w:rsidP="00B24485">
      <w:pPr>
        <w:pStyle w:val="Sinespaciado"/>
        <w:contextualSpacing/>
        <w:rPr>
          <w:rFonts w:ascii="Times New Roman" w:hAnsi="Times New Roman" w:cs="Times New Roman"/>
        </w:rPr>
      </w:pPr>
    </w:p>
    <w:p w14:paraId="3D36DCAE" w14:textId="77777777" w:rsidR="006406A4" w:rsidRPr="006406A4" w:rsidRDefault="006406A4" w:rsidP="00B24485">
      <w:pPr>
        <w:pStyle w:val="Ttulo2"/>
      </w:pPr>
      <w:r w:rsidRPr="006406A4">
        <w:t>Principio de Coherencia Metodológica</w:t>
      </w:r>
    </w:p>
    <w:p w14:paraId="73753E2D" w14:textId="77777777" w:rsidR="006406A4" w:rsidRPr="006406A4" w:rsidRDefault="006406A4" w:rsidP="00B24485">
      <w:pPr>
        <w:pStyle w:val="Sinespaciado"/>
        <w:contextualSpacing/>
        <w:jc w:val="both"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La estructura responde al principio de coherencia metodológica, garantizando la trazabilidad entre las dimensiones teóricas, las categorías analíticas y los instrumentos aplicados.</w:t>
      </w:r>
    </w:p>
    <w:p w14:paraId="73DF4333" w14:textId="77777777" w:rsidR="006406A4" w:rsidRPr="006406A4" w:rsidRDefault="006406A4" w:rsidP="00B24485">
      <w:pPr>
        <w:pStyle w:val="Sinespaciado"/>
        <w:contextualSpacing/>
        <w:rPr>
          <w:rFonts w:ascii="Times New Roman" w:hAnsi="Times New Roman" w:cs="Times New Roman"/>
        </w:rPr>
      </w:pPr>
    </w:p>
    <w:p w14:paraId="5721E94C" w14:textId="77777777" w:rsidR="006406A4" w:rsidRPr="006406A4" w:rsidRDefault="006406A4" w:rsidP="00B24485">
      <w:pPr>
        <w:pStyle w:val="Sinespaciado"/>
        <w:contextualSpacing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Las preguntas principales se vinculan con las experiencias directas de los actores, mientras que las preguntas complementarias recogen interpretaciones estructurales, institucionales o causales.</w:t>
      </w:r>
    </w:p>
    <w:p w14:paraId="72DDC2E5" w14:textId="77777777" w:rsidR="006406A4" w:rsidRDefault="006406A4" w:rsidP="00B24485">
      <w:pPr>
        <w:pStyle w:val="Sinespaciado"/>
        <w:contextualSpacing/>
        <w:rPr>
          <w:rFonts w:ascii="Times New Roman" w:hAnsi="Times New Roman" w:cs="Times New Roman"/>
        </w:rPr>
      </w:pPr>
    </w:p>
    <w:p w14:paraId="4AFFE67F" w14:textId="4B901E0D" w:rsidR="006406A4" w:rsidRPr="006406A4" w:rsidRDefault="006406A4" w:rsidP="00B24485">
      <w:pPr>
        <w:pStyle w:val="Sinespaciado"/>
        <w:contextualSpacing/>
        <w:jc w:val="both"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Algunas categorías se asocian a ambos tipos de preguntas, integrando la perspectiva vivencial y la analítica para fortalecer el proceso de triangulación de la información.</w:t>
      </w:r>
    </w:p>
    <w:p w14:paraId="563A6077" w14:textId="77777777" w:rsidR="006406A4" w:rsidRPr="006406A4" w:rsidRDefault="006406A4" w:rsidP="00B24485">
      <w:pPr>
        <w:pStyle w:val="Sinespaciado"/>
        <w:contextualSpacing/>
        <w:rPr>
          <w:rFonts w:ascii="Times New Roman" w:hAnsi="Times New Roman" w:cs="Times New Roman"/>
        </w:rPr>
      </w:pPr>
    </w:p>
    <w:p w14:paraId="18939644" w14:textId="77777777" w:rsidR="006406A4" w:rsidRPr="006406A4" w:rsidRDefault="006406A4" w:rsidP="00B24485">
      <w:pPr>
        <w:pStyle w:val="Sinespaciado"/>
        <w:contextualSpacing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En síntesis:</w:t>
      </w:r>
    </w:p>
    <w:p w14:paraId="70F86ACB" w14:textId="77777777" w:rsidR="006406A4" w:rsidRPr="006406A4" w:rsidRDefault="006406A4" w:rsidP="00B24485">
      <w:pPr>
        <w:pStyle w:val="Sinespaciado"/>
        <w:contextualSpacing/>
        <w:rPr>
          <w:rFonts w:ascii="Times New Roman" w:hAnsi="Times New Roman" w:cs="Times New Roman"/>
        </w:rPr>
      </w:pPr>
    </w:p>
    <w:p w14:paraId="19492A7F" w14:textId="3C27B816" w:rsidR="006406A4" w:rsidRPr="00B24485" w:rsidRDefault="006406A4" w:rsidP="00B24485">
      <w:pPr>
        <w:pStyle w:val="Sinespaciado"/>
        <w:numPr>
          <w:ilvl w:val="0"/>
          <w:numId w:val="25"/>
        </w:numPr>
        <w:ind w:left="360"/>
        <w:contextualSpacing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Las categorías vivenciales se asocian a preguntas principales.</w:t>
      </w:r>
    </w:p>
    <w:p w14:paraId="5FE42193" w14:textId="04E9EDC4" w:rsidR="006406A4" w:rsidRPr="00B24485" w:rsidRDefault="006406A4" w:rsidP="00B24485">
      <w:pPr>
        <w:pStyle w:val="Sinespaciado"/>
        <w:numPr>
          <w:ilvl w:val="0"/>
          <w:numId w:val="25"/>
        </w:numPr>
        <w:ind w:left="360"/>
        <w:contextualSpacing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Las estructurales o interpretativas, a complementarias.</w:t>
      </w:r>
    </w:p>
    <w:p w14:paraId="4DE90009" w14:textId="77777777" w:rsidR="006406A4" w:rsidRPr="006406A4" w:rsidRDefault="006406A4" w:rsidP="00B24485">
      <w:pPr>
        <w:pStyle w:val="Sinespaciado"/>
        <w:numPr>
          <w:ilvl w:val="0"/>
          <w:numId w:val="25"/>
        </w:numPr>
        <w:ind w:left="360"/>
        <w:contextualSpacing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Las articuladoras, a ambas.</w:t>
      </w:r>
    </w:p>
    <w:p w14:paraId="7EB327DE" w14:textId="77777777" w:rsidR="006406A4" w:rsidRPr="006406A4" w:rsidRDefault="006406A4" w:rsidP="00B24485">
      <w:pPr>
        <w:pStyle w:val="Sinespaciado"/>
        <w:contextualSpacing/>
        <w:rPr>
          <w:rFonts w:ascii="Times New Roman" w:hAnsi="Times New Roman" w:cs="Times New Roman"/>
        </w:rPr>
      </w:pPr>
    </w:p>
    <w:p w14:paraId="3A0D5E3E" w14:textId="3078F836" w:rsidR="006406A4" w:rsidRPr="006406A4" w:rsidRDefault="006406A4" w:rsidP="00B24485">
      <w:pPr>
        <w:pStyle w:val="Ttulo2"/>
      </w:pPr>
      <w:r>
        <w:t xml:space="preserve">Categoría 1. </w:t>
      </w:r>
      <w:r w:rsidRPr="006406A4">
        <w:t>Participación comunitaria y agencia colectiva</w:t>
      </w:r>
    </w:p>
    <w:p w14:paraId="50F81CBB" w14:textId="77777777" w:rsidR="006406A4" w:rsidRPr="006406A4" w:rsidRDefault="006406A4" w:rsidP="00B24485">
      <w:pPr>
        <w:pStyle w:val="Sinespaciado"/>
        <w:contextualSpacing/>
        <w:jc w:val="both"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Analiza cómo los actores perciben y ejercen la participación como práctica de libertad, inclusión y protagonismo social en la formulación de los PDET.</w:t>
      </w:r>
    </w:p>
    <w:p w14:paraId="2FE7A1F6" w14:textId="6E4B913A" w:rsidR="006406A4" w:rsidRPr="006406A4" w:rsidRDefault="006406A4" w:rsidP="00B24485">
      <w:pPr>
        <w:pStyle w:val="Ttulo3"/>
      </w:pPr>
      <w:r w:rsidRPr="006406A4">
        <w:lastRenderedPageBreak/>
        <w:t>Subcategorías</w:t>
      </w:r>
      <w:r w:rsidR="0048316B">
        <w:t xml:space="preserve"> y sus códigos</w:t>
      </w:r>
      <w:r w:rsidR="00B24485">
        <w:t xml:space="preserve"> de la </w:t>
      </w:r>
      <w:r w:rsidR="00B24485" w:rsidRPr="00B24485">
        <w:t>Categoría 1</w:t>
      </w:r>
      <w:r w:rsidRPr="006406A4">
        <w:t>:</w:t>
      </w:r>
    </w:p>
    <w:p w14:paraId="643D2ECF" w14:textId="40660327" w:rsidR="006406A4" w:rsidRDefault="006406A4" w:rsidP="00B24485">
      <w:pPr>
        <w:pStyle w:val="Sinespaciado"/>
        <w:numPr>
          <w:ilvl w:val="0"/>
          <w:numId w:val="1"/>
        </w:numPr>
        <w:contextualSpacing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Libertad de expresión y deliberación pública</w:t>
      </w:r>
    </w:p>
    <w:p w14:paraId="68D4F69F" w14:textId="7294CEF6" w:rsidR="0048316B" w:rsidRPr="006406A4" w:rsidRDefault="0048316B" w:rsidP="00B24485">
      <w:pPr>
        <w:pStyle w:val="Sinespaciado"/>
        <w:numPr>
          <w:ilvl w:val="1"/>
          <w:numId w:val="1"/>
        </w:numPr>
        <w:contextualSpacing/>
        <w:rPr>
          <w:rFonts w:ascii="Times New Roman" w:hAnsi="Times New Roman" w:cs="Times New Roman"/>
        </w:rPr>
      </w:pPr>
      <w:proofErr w:type="spellStart"/>
      <w:r w:rsidRPr="0048316B">
        <w:rPr>
          <w:rFonts w:ascii="Times New Roman" w:hAnsi="Times New Roman" w:cs="Times New Roman"/>
        </w:rPr>
        <w:t>libertad_exp</w:t>
      </w:r>
      <w:proofErr w:type="spellEnd"/>
    </w:p>
    <w:p w14:paraId="1A39B03D" w14:textId="1C363200" w:rsidR="006406A4" w:rsidRDefault="006406A4" w:rsidP="00B24485">
      <w:pPr>
        <w:pStyle w:val="Sinespaciado"/>
        <w:numPr>
          <w:ilvl w:val="0"/>
          <w:numId w:val="1"/>
        </w:numPr>
        <w:contextualSpacing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Inclusión de actores diversos</w:t>
      </w:r>
    </w:p>
    <w:p w14:paraId="674781CD" w14:textId="061A7835" w:rsidR="0048316B" w:rsidRPr="006406A4" w:rsidRDefault="0048316B" w:rsidP="00B24485">
      <w:pPr>
        <w:pStyle w:val="Sinespaciado"/>
        <w:numPr>
          <w:ilvl w:val="1"/>
          <w:numId w:val="1"/>
        </w:numPr>
        <w:contextualSpacing/>
        <w:rPr>
          <w:rFonts w:ascii="Times New Roman" w:hAnsi="Times New Roman" w:cs="Times New Roman"/>
        </w:rPr>
      </w:pPr>
      <w:proofErr w:type="spellStart"/>
      <w:r w:rsidRPr="0048316B">
        <w:rPr>
          <w:rFonts w:ascii="Times New Roman" w:hAnsi="Times New Roman" w:cs="Times New Roman"/>
        </w:rPr>
        <w:t>inclusion_diferencial</w:t>
      </w:r>
      <w:proofErr w:type="spellEnd"/>
    </w:p>
    <w:p w14:paraId="322AE35C" w14:textId="6628F3BA" w:rsidR="006406A4" w:rsidRDefault="006406A4" w:rsidP="00B24485">
      <w:pPr>
        <w:pStyle w:val="Sinespaciado"/>
        <w:numPr>
          <w:ilvl w:val="0"/>
          <w:numId w:val="1"/>
        </w:numPr>
        <w:contextualSpacing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Espacios reales de participación y representación</w:t>
      </w:r>
    </w:p>
    <w:p w14:paraId="0EFB21E8" w14:textId="585F931A" w:rsidR="0048316B" w:rsidRPr="006406A4" w:rsidRDefault="0048316B" w:rsidP="00B24485">
      <w:pPr>
        <w:pStyle w:val="Sinespaciado"/>
        <w:numPr>
          <w:ilvl w:val="1"/>
          <w:numId w:val="1"/>
        </w:numPr>
        <w:contextualSpacing/>
        <w:rPr>
          <w:rFonts w:ascii="Times New Roman" w:hAnsi="Times New Roman" w:cs="Times New Roman"/>
        </w:rPr>
      </w:pPr>
      <w:proofErr w:type="spellStart"/>
      <w:r w:rsidRPr="0048316B">
        <w:rPr>
          <w:rFonts w:ascii="Times New Roman" w:hAnsi="Times New Roman" w:cs="Times New Roman"/>
        </w:rPr>
        <w:t>espacios_participativos</w:t>
      </w:r>
      <w:proofErr w:type="spellEnd"/>
    </w:p>
    <w:p w14:paraId="32611A0A" w14:textId="2D2915AA" w:rsidR="006406A4" w:rsidRDefault="006406A4" w:rsidP="00B24485">
      <w:pPr>
        <w:pStyle w:val="Sinespaciado"/>
        <w:numPr>
          <w:ilvl w:val="0"/>
          <w:numId w:val="1"/>
        </w:numPr>
        <w:contextualSpacing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 xml:space="preserve">Participación formal vs. </w:t>
      </w:r>
      <w:r w:rsidR="0048316B" w:rsidRPr="006406A4">
        <w:rPr>
          <w:rFonts w:ascii="Times New Roman" w:hAnsi="Times New Roman" w:cs="Times New Roman"/>
        </w:rPr>
        <w:t>E</w:t>
      </w:r>
      <w:r w:rsidRPr="006406A4">
        <w:rPr>
          <w:rFonts w:ascii="Times New Roman" w:hAnsi="Times New Roman" w:cs="Times New Roman"/>
        </w:rPr>
        <w:t>fectiva</w:t>
      </w:r>
    </w:p>
    <w:p w14:paraId="0C3DEE83" w14:textId="1A1690AE" w:rsidR="0048316B" w:rsidRPr="006406A4" w:rsidRDefault="0048316B" w:rsidP="00B24485">
      <w:pPr>
        <w:pStyle w:val="Sinespaciado"/>
        <w:numPr>
          <w:ilvl w:val="1"/>
          <w:numId w:val="1"/>
        </w:numPr>
        <w:contextualSpacing/>
        <w:rPr>
          <w:rFonts w:ascii="Times New Roman" w:hAnsi="Times New Roman" w:cs="Times New Roman"/>
        </w:rPr>
      </w:pPr>
      <w:proofErr w:type="spellStart"/>
      <w:r w:rsidRPr="0048316B">
        <w:rPr>
          <w:rFonts w:ascii="Times New Roman" w:hAnsi="Times New Roman" w:cs="Times New Roman"/>
        </w:rPr>
        <w:t>participacion_real</w:t>
      </w:r>
      <w:proofErr w:type="spellEnd"/>
    </w:p>
    <w:p w14:paraId="5230AE66" w14:textId="47245D31" w:rsidR="006406A4" w:rsidRDefault="006406A4" w:rsidP="00B24485">
      <w:pPr>
        <w:pStyle w:val="Sinespaciado"/>
        <w:numPr>
          <w:ilvl w:val="0"/>
          <w:numId w:val="1"/>
        </w:numPr>
        <w:contextualSpacing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Autonomía organizativa y liderazgo comunitario</w:t>
      </w:r>
    </w:p>
    <w:p w14:paraId="5170E407" w14:textId="613FB98E" w:rsidR="0048316B" w:rsidRPr="006406A4" w:rsidRDefault="0048316B" w:rsidP="00B24485">
      <w:pPr>
        <w:pStyle w:val="Sinespaciado"/>
        <w:numPr>
          <w:ilvl w:val="1"/>
          <w:numId w:val="1"/>
        </w:numPr>
        <w:contextualSpacing/>
        <w:rPr>
          <w:rFonts w:ascii="Times New Roman" w:hAnsi="Times New Roman" w:cs="Times New Roman"/>
        </w:rPr>
      </w:pPr>
      <w:proofErr w:type="spellStart"/>
      <w:r w:rsidRPr="0048316B">
        <w:rPr>
          <w:rFonts w:ascii="Times New Roman" w:hAnsi="Times New Roman" w:cs="Times New Roman"/>
        </w:rPr>
        <w:t>agencia_colectiva</w:t>
      </w:r>
      <w:proofErr w:type="spellEnd"/>
    </w:p>
    <w:p w14:paraId="44F9DA3E" w14:textId="77777777" w:rsidR="006406A4" w:rsidRPr="006406A4" w:rsidRDefault="006406A4" w:rsidP="00B24485">
      <w:pPr>
        <w:pStyle w:val="Sinespaciado"/>
        <w:contextualSpacing/>
        <w:rPr>
          <w:rFonts w:ascii="Times New Roman" w:hAnsi="Times New Roman" w:cs="Times New Roman"/>
        </w:rPr>
      </w:pPr>
    </w:p>
    <w:p w14:paraId="64B92658" w14:textId="022BD0CF" w:rsidR="006406A4" w:rsidRPr="00B24485" w:rsidRDefault="006406A4" w:rsidP="00B24485">
      <w:r w:rsidRPr="006406A4">
        <w:t>Preguntas principales vinculadas: 1 y 2</w:t>
      </w:r>
    </w:p>
    <w:p w14:paraId="7F7F40BF" w14:textId="1A706400" w:rsidR="006406A4" w:rsidRPr="006406A4" w:rsidRDefault="006406A4" w:rsidP="00B24485">
      <w:pPr>
        <w:pStyle w:val="Sinespaciado"/>
        <w:contextualSpacing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Preguntas complementarias vinculadas: Coordinación interinstitucional y brecha centro–periferia</w:t>
      </w:r>
    </w:p>
    <w:p w14:paraId="4FE3E1FC" w14:textId="77777777" w:rsidR="006406A4" w:rsidRPr="006406A4" w:rsidRDefault="006406A4" w:rsidP="00B24485">
      <w:pPr>
        <w:pStyle w:val="Sinespaciado"/>
        <w:contextualSpacing/>
        <w:rPr>
          <w:rFonts w:ascii="Times New Roman" w:hAnsi="Times New Roman" w:cs="Times New Roman"/>
        </w:rPr>
      </w:pPr>
    </w:p>
    <w:p w14:paraId="74617176" w14:textId="4DD912A0" w:rsidR="006406A4" w:rsidRPr="006406A4" w:rsidRDefault="006406A4" w:rsidP="00B24485">
      <w:pPr>
        <w:pStyle w:val="Ttulo2"/>
      </w:pPr>
      <w:r>
        <w:t xml:space="preserve">Categoría 2. </w:t>
      </w:r>
      <w:r w:rsidRPr="006406A4">
        <w:t>Capacidades humanas y colectivas</w:t>
      </w:r>
    </w:p>
    <w:p w14:paraId="21940215" w14:textId="77777777" w:rsidR="006406A4" w:rsidRPr="006406A4" w:rsidRDefault="006406A4" w:rsidP="00B24485">
      <w:pPr>
        <w:pStyle w:val="Sinespaciado"/>
        <w:contextualSpacing/>
        <w:jc w:val="both"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Evalúa el desarrollo de las capacidades para la autonomía, la acción colectiva y la transformación social.</w:t>
      </w:r>
    </w:p>
    <w:p w14:paraId="462095BA" w14:textId="77777777" w:rsidR="006406A4" w:rsidRPr="006406A4" w:rsidRDefault="006406A4" w:rsidP="00B24485">
      <w:pPr>
        <w:pStyle w:val="Sinespaciado"/>
        <w:contextualSpacing/>
        <w:rPr>
          <w:rFonts w:ascii="Times New Roman" w:hAnsi="Times New Roman" w:cs="Times New Roman"/>
        </w:rPr>
      </w:pPr>
    </w:p>
    <w:p w14:paraId="6B1CDFF4" w14:textId="4A1E6366" w:rsidR="006406A4" w:rsidRPr="006406A4" w:rsidRDefault="006406A4" w:rsidP="00B24485">
      <w:pPr>
        <w:pStyle w:val="Ttulo3"/>
      </w:pPr>
      <w:r w:rsidRPr="006406A4">
        <w:t>Subcategorías</w:t>
      </w:r>
      <w:r w:rsidR="0048316B">
        <w:t xml:space="preserve"> y sus Códigos</w:t>
      </w:r>
      <w:r w:rsidR="00B24485">
        <w:t xml:space="preserve"> de la </w:t>
      </w:r>
      <w:r w:rsidR="00B24485" w:rsidRPr="00B24485">
        <w:t xml:space="preserve">Categoría </w:t>
      </w:r>
      <w:r w:rsidR="00B24485">
        <w:t>2</w:t>
      </w:r>
      <w:r w:rsidRPr="006406A4">
        <w:t>:</w:t>
      </w:r>
    </w:p>
    <w:p w14:paraId="4DC8763F" w14:textId="37389ED3" w:rsidR="006406A4" w:rsidRDefault="006406A4" w:rsidP="00B24485">
      <w:pPr>
        <w:pStyle w:val="Sinespaciado"/>
        <w:numPr>
          <w:ilvl w:val="0"/>
          <w:numId w:val="5"/>
        </w:numPr>
        <w:contextualSpacing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Empoderamiento individual y colectivo</w:t>
      </w:r>
    </w:p>
    <w:p w14:paraId="1F2C1ED2" w14:textId="0FE7AA18" w:rsidR="0048316B" w:rsidRPr="006406A4" w:rsidRDefault="0048316B" w:rsidP="00B24485">
      <w:pPr>
        <w:pStyle w:val="Sinespaciado"/>
        <w:numPr>
          <w:ilvl w:val="1"/>
          <w:numId w:val="5"/>
        </w:numPr>
        <w:contextualSpacing/>
        <w:rPr>
          <w:rFonts w:ascii="Times New Roman" w:hAnsi="Times New Roman" w:cs="Times New Roman"/>
        </w:rPr>
      </w:pPr>
      <w:r w:rsidRPr="0048316B">
        <w:rPr>
          <w:rFonts w:ascii="Times New Roman" w:hAnsi="Times New Roman" w:cs="Times New Roman"/>
        </w:rPr>
        <w:t>empoderamiento</w:t>
      </w:r>
    </w:p>
    <w:p w14:paraId="1E6D2A3A" w14:textId="57F58B09" w:rsidR="006406A4" w:rsidRDefault="006406A4" w:rsidP="00B24485">
      <w:pPr>
        <w:pStyle w:val="Sinespaciado"/>
        <w:numPr>
          <w:ilvl w:val="0"/>
          <w:numId w:val="5"/>
        </w:numPr>
        <w:contextualSpacing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Autonomía en la toma de decisiones</w:t>
      </w:r>
    </w:p>
    <w:p w14:paraId="5A036D4E" w14:textId="7150D68F" w:rsidR="0048316B" w:rsidRPr="006406A4" w:rsidRDefault="0048316B" w:rsidP="00B24485">
      <w:pPr>
        <w:pStyle w:val="Sinespaciado"/>
        <w:numPr>
          <w:ilvl w:val="1"/>
          <w:numId w:val="5"/>
        </w:numPr>
        <w:contextualSpacing/>
        <w:rPr>
          <w:rFonts w:ascii="Times New Roman" w:hAnsi="Times New Roman" w:cs="Times New Roman"/>
        </w:rPr>
      </w:pPr>
      <w:proofErr w:type="spellStart"/>
      <w:r w:rsidRPr="0048316B">
        <w:rPr>
          <w:rFonts w:ascii="Times New Roman" w:hAnsi="Times New Roman" w:cs="Times New Roman"/>
        </w:rPr>
        <w:t>autonomia</w:t>
      </w:r>
      <w:proofErr w:type="spellEnd"/>
    </w:p>
    <w:p w14:paraId="5CF9B6A7" w14:textId="1700F02D" w:rsidR="006406A4" w:rsidRDefault="006406A4" w:rsidP="00B24485">
      <w:pPr>
        <w:pStyle w:val="Sinespaciado"/>
        <w:numPr>
          <w:ilvl w:val="0"/>
          <w:numId w:val="5"/>
        </w:numPr>
        <w:contextualSpacing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Reconocimiento y dignidad</w:t>
      </w:r>
    </w:p>
    <w:p w14:paraId="3DAA57BF" w14:textId="60FEEB4E" w:rsidR="0048316B" w:rsidRPr="006406A4" w:rsidRDefault="0048316B" w:rsidP="00B24485">
      <w:pPr>
        <w:pStyle w:val="Sinespaciado"/>
        <w:numPr>
          <w:ilvl w:val="1"/>
          <w:numId w:val="5"/>
        </w:numPr>
        <w:contextualSpacing/>
        <w:rPr>
          <w:rFonts w:ascii="Times New Roman" w:hAnsi="Times New Roman" w:cs="Times New Roman"/>
        </w:rPr>
      </w:pPr>
      <w:r w:rsidRPr="0048316B">
        <w:rPr>
          <w:rFonts w:ascii="Times New Roman" w:hAnsi="Times New Roman" w:cs="Times New Roman"/>
        </w:rPr>
        <w:t>dignidad</w:t>
      </w:r>
    </w:p>
    <w:p w14:paraId="72E11EB9" w14:textId="247C0981" w:rsidR="006406A4" w:rsidRDefault="006406A4" w:rsidP="00B24485">
      <w:pPr>
        <w:pStyle w:val="Sinespaciado"/>
        <w:numPr>
          <w:ilvl w:val="0"/>
          <w:numId w:val="5"/>
        </w:numPr>
        <w:contextualSpacing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Fortalecimiento de capacidades sociales</w:t>
      </w:r>
    </w:p>
    <w:p w14:paraId="1D15AF29" w14:textId="1845C6FD" w:rsidR="0048316B" w:rsidRPr="006406A4" w:rsidRDefault="0048316B" w:rsidP="00B24485">
      <w:pPr>
        <w:pStyle w:val="Sinespaciado"/>
        <w:numPr>
          <w:ilvl w:val="1"/>
          <w:numId w:val="5"/>
        </w:numPr>
        <w:contextualSpacing/>
        <w:rPr>
          <w:rFonts w:ascii="Times New Roman" w:hAnsi="Times New Roman" w:cs="Times New Roman"/>
        </w:rPr>
      </w:pPr>
      <w:proofErr w:type="spellStart"/>
      <w:r w:rsidRPr="0048316B">
        <w:rPr>
          <w:rFonts w:ascii="Times New Roman" w:hAnsi="Times New Roman" w:cs="Times New Roman"/>
        </w:rPr>
        <w:t>fortalecimiento_social</w:t>
      </w:r>
      <w:proofErr w:type="spellEnd"/>
    </w:p>
    <w:p w14:paraId="41649B4A" w14:textId="263CB10C" w:rsidR="006406A4" w:rsidRDefault="006406A4" w:rsidP="00B24485">
      <w:pPr>
        <w:pStyle w:val="Sinespaciado"/>
        <w:numPr>
          <w:ilvl w:val="0"/>
          <w:numId w:val="5"/>
        </w:numPr>
        <w:contextualSpacing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Cohesión y confianza comunitaria</w:t>
      </w:r>
    </w:p>
    <w:p w14:paraId="4DEDEDAD" w14:textId="706C308C" w:rsidR="0048316B" w:rsidRPr="006406A4" w:rsidRDefault="0048316B" w:rsidP="00B24485">
      <w:pPr>
        <w:pStyle w:val="Sinespaciado"/>
        <w:numPr>
          <w:ilvl w:val="1"/>
          <w:numId w:val="5"/>
        </w:numPr>
        <w:contextualSpacing/>
        <w:rPr>
          <w:rFonts w:ascii="Times New Roman" w:hAnsi="Times New Roman" w:cs="Times New Roman"/>
        </w:rPr>
      </w:pPr>
      <w:proofErr w:type="spellStart"/>
      <w:r w:rsidRPr="0048316B">
        <w:rPr>
          <w:rFonts w:ascii="Times New Roman" w:hAnsi="Times New Roman" w:cs="Times New Roman"/>
        </w:rPr>
        <w:t>cohesion_social</w:t>
      </w:r>
      <w:proofErr w:type="spellEnd"/>
    </w:p>
    <w:p w14:paraId="5B5F3E94" w14:textId="77777777" w:rsidR="006406A4" w:rsidRPr="006406A4" w:rsidRDefault="006406A4" w:rsidP="00B24485">
      <w:pPr>
        <w:pStyle w:val="Sinespaciado"/>
        <w:contextualSpacing/>
        <w:rPr>
          <w:rFonts w:ascii="Times New Roman" w:hAnsi="Times New Roman" w:cs="Times New Roman"/>
        </w:rPr>
      </w:pPr>
    </w:p>
    <w:p w14:paraId="121CDE31" w14:textId="32E7D038" w:rsidR="006406A4" w:rsidRPr="00B24485" w:rsidRDefault="006406A4" w:rsidP="00B24485">
      <w:r w:rsidRPr="006406A4">
        <w:t>Preguntas principales vinculadas: 4 y 5</w:t>
      </w:r>
    </w:p>
    <w:p w14:paraId="7B893890" w14:textId="2B87C1A7" w:rsidR="006406A4" w:rsidRPr="006406A4" w:rsidRDefault="006406A4" w:rsidP="00B24485">
      <w:pPr>
        <w:pStyle w:val="Sinespaciado"/>
        <w:contextualSpacing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Preguntas complementarias vinculadas: Cambios en participación, autonomía y dignidad</w:t>
      </w:r>
    </w:p>
    <w:p w14:paraId="5A4BE03A" w14:textId="77777777" w:rsidR="006406A4" w:rsidRPr="006406A4" w:rsidRDefault="006406A4" w:rsidP="00B24485">
      <w:pPr>
        <w:pStyle w:val="Sinespaciado"/>
        <w:contextualSpacing/>
        <w:rPr>
          <w:rFonts w:ascii="Times New Roman" w:hAnsi="Times New Roman" w:cs="Times New Roman"/>
        </w:rPr>
      </w:pPr>
    </w:p>
    <w:p w14:paraId="2BE5EAE9" w14:textId="617EB799" w:rsidR="006406A4" w:rsidRPr="006406A4" w:rsidRDefault="006406A4" w:rsidP="00B24485">
      <w:pPr>
        <w:pStyle w:val="Ttulo2"/>
      </w:pPr>
      <w:r>
        <w:t xml:space="preserve">Categoría 3. </w:t>
      </w:r>
      <w:r w:rsidRPr="006406A4">
        <w:t>Gobernanza multinivel y articulación institucional</w:t>
      </w:r>
    </w:p>
    <w:p w14:paraId="5C9F02D0" w14:textId="77777777" w:rsidR="006406A4" w:rsidRPr="006406A4" w:rsidRDefault="006406A4" w:rsidP="00B24485">
      <w:pPr>
        <w:pStyle w:val="Sinespaciado"/>
        <w:contextualSpacing/>
        <w:jc w:val="both"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Examina la calidad de la coordinación entre niveles de gobierno, instituciones y actores territoriales en la formulación e implementación de los PDET.</w:t>
      </w:r>
    </w:p>
    <w:p w14:paraId="5B3BDA26" w14:textId="77777777" w:rsidR="006406A4" w:rsidRPr="006406A4" w:rsidRDefault="006406A4" w:rsidP="00B24485">
      <w:pPr>
        <w:pStyle w:val="Sinespaciado"/>
        <w:contextualSpacing/>
        <w:rPr>
          <w:rFonts w:ascii="Times New Roman" w:hAnsi="Times New Roman" w:cs="Times New Roman"/>
        </w:rPr>
      </w:pPr>
    </w:p>
    <w:p w14:paraId="222CD5EC" w14:textId="5AF94346" w:rsidR="006406A4" w:rsidRPr="006406A4" w:rsidRDefault="006406A4" w:rsidP="00B24485">
      <w:pPr>
        <w:pStyle w:val="Ttulo3"/>
      </w:pPr>
      <w:r w:rsidRPr="006406A4">
        <w:lastRenderedPageBreak/>
        <w:t>Subcategorías</w:t>
      </w:r>
      <w:r w:rsidR="0048316B">
        <w:t xml:space="preserve"> y sus Códigos</w:t>
      </w:r>
      <w:r w:rsidR="00B24485">
        <w:t xml:space="preserve"> de la </w:t>
      </w:r>
      <w:r w:rsidR="00B24485" w:rsidRPr="00B24485">
        <w:t>Categoría 3</w:t>
      </w:r>
      <w:r w:rsidRPr="006406A4">
        <w:t>:</w:t>
      </w:r>
    </w:p>
    <w:p w14:paraId="2D178AB7" w14:textId="16AC9ACD" w:rsidR="006406A4" w:rsidRDefault="006406A4" w:rsidP="00B24485">
      <w:pPr>
        <w:pStyle w:val="Sinespaciado"/>
        <w:numPr>
          <w:ilvl w:val="0"/>
          <w:numId w:val="8"/>
        </w:numPr>
        <w:contextualSpacing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Coordinación interinstitucional</w:t>
      </w:r>
    </w:p>
    <w:p w14:paraId="7C05F28B" w14:textId="3A3D1994" w:rsidR="0048316B" w:rsidRPr="006406A4" w:rsidRDefault="0048316B" w:rsidP="00B24485">
      <w:pPr>
        <w:pStyle w:val="Sinespaciado"/>
        <w:numPr>
          <w:ilvl w:val="1"/>
          <w:numId w:val="8"/>
        </w:numPr>
        <w:contextualSpacing/>
        <w:rPr>
          <w:rFonts w:ascii="Times New Roman" w:hAnsi="Times New Roman" w:cs="Times New Roman"/>
        </w:rPr>
      </w:pPr>
      <w:proofErr w:type="spellStart"/>
      <w:r w:rsidRPr="0048316B">
        <w:rPr>
          <w:rFonts w:ascii="Times New Roman" w:hAnsi="Times New Roman" w:cs="Times New Roman"/>
        </w:rPr>
        <w:t>coordinacion_interinstitucional</w:t>
      </w:r>
      <w:proofErr w:type="spellEnd"/>
    </w:p>
    <w:p w14:paraId="7B3148FF" w14:textId="0FBF060B" w:rsidR="006406A4" w:rsidRDefault="006406A4" w:rsidP="00B24485">
      <w:pPr>
        <w:pStyle w:val="Sinespaciado"/>
        <w:numPr>
          <w:ilvl w:val="0"/>
          <w:numId w:val="8"/>
        </w:numPr>
        <w:contextualSpacing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Articulación territorial</w:t>
      </w:r>
    </w:p>
    <w:p w14:paraId="237838F6" w14:textId="72288280" w:rsidR="0048316B" w:rsidRPr="006406A4" w:rsidRDefault="0048316B" w:rsidP="00B24485">
      <w:pPr>
        <w:pStyle w:val="Sinespaciado"/>
        <w:numPr>
          <w:ilvl w:val="1"/>
          <w:numId w:val="8"/>
        </w:numPr>
        <w:contextualSpacing/>
        <w:rPr>
          <w:rFonts w:ascii="Times New Roman" w:hAnsi="Times New Roman" w:cs="Times New Roman"/>
        </w:rPr>
      </w:pPr>
      <w:proofErr w:type="spellStart"/>
      <w:r w:rsidRPr="0048316B">
        <w:rPr>
          <w:rFonts w:ascii="Times New Roman" w:hAnsi="Times New Roman" w:cs="Times New Roman"/>
        </w:rPr>
        <w:t>articulacion_territorial</w:t>
      </w:r>
      <w:proofErr w:type="spellEnd"/>
    </w:p>
    <w:p w14:paraId="2CCA5985" w14:textId="70C6A9AD" w:rsidR="006406A4" w:rsidRDefault="006406A4" w:rsidP="00B24485">
      <w:pPr>
        <w:pStyle w:val="Sinespaciado"/>
        <w:numPr>
          <w:ilvl w:val="0"/>
          <w:numId w:val="8"/>
        </w:numPr>
        <w:contextualSpacing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Coherencia entre diseño y ejecución</w:t>
      </w:r>
    </w:p>
    <w:p w14:paraId="3C7AFEEC" w14:textId="60650CC9" w:rsidR="0048316B" w:rsidRPr="006406A4" w:rsidRDefault="0048316B" w:rsidP="00B24485">
      <w:pPr>
        <w:pStyle w:val="Sinespaciado"/>
        <w:numPr>
          <w:ilvl w:val="1"/>
          <w:numId w:val="8"/>
        </w:numPr>
        <w:contextualSpacing/>
        <w:rPr>
          <w:rFonts w:ascii="Times New Roman" w:hAnsi="Times New Roman" w:cs="Times New Roman"/>
        </w:rPr>
      </w:pPr>
      <w:proofErr w:type="spellStart"/>
      <w:r w:rsidRPr="0048316B">
        <w:rPr>
          <w:rFonts w:ascii="Times New Roman" w:hAnsi="Times New Roman" w:cs="Times New Roman"/>
        </w:rPr>
        <w:t>coherencia_politica</w:t>
      </w:r>
      <w:proofErr w:type="spellEnd"/>
    </w:p>
    <w:p w14:paraId="69D918F5" w14:textId="0ABF29E4" w:rsidR="006406A4" w:rsidRDefault="006406A4" w:rsidP="00B24485">
      <w:pPr>
        <w:pStyle w:val="Sinespaciado"/>
        <w:numPr>
          <w:ilvl w:val="0"/>
          <w:numId w:val="8"/>
        </w:numPr>
        <w:contextualSpacing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Confianza y transparencia institucional</w:t>
      </w:r>
    </w:p>
    <w:p w14:paraId="70249F5B" w14:textId="28DF8E93" w:rsidR="0048316B" w:rsidRPr="006406A4" w:rsidRDefault="0048316B" w:rsidP="00B24485">
      <w:pPr>
        <w:pStyle w:val="Sinespaciado"/>
        <w:numPr>
          <w:ilvl w:val="1"/>
          <w:numId w:val="8"/>
        </w:numPr>
        <w:contextualSpacing/>
        <w:rPr>
          <w:rFonts w:ascii="Times New Roman" w:hAnsi="Times New Roman" w:cs="Times New Roman"/>
        </w:rPr>
      </w:pPr>
      <w:proofErr w:type="spellStart"/>
      <w:r w:rsidRPr="0048316B">
        <w:rPr>
          <w:rFonts w:ascii="Times New Roman" w:hAnsi="Times New Roman" w:cs="Times New Roman"/>
        </w:rPr>
        <w:t>confianza_institucional</w:t>
      </w:r>
      <w:proofErr w:type="spellEnd"/>
    </w:p>
    <w:p w14:paraId="1956D5D0" w14:textId="77777777" w:rsidR="006406A4" w:rsidRPr="006406A4" w:rsidRDefault="006406A4" w:rsidP="00B24485">
      <w:pPr>
        <w:pStyle w:val="Sinespaciado"/>
        <w:contextualSpacing/>
        <w:rPr>
          <w:rFonts w:ascii="Times New Roman" w:hAnsi="Times New Roman" w:cs="Times New Roman"/>
        </w:rPr>
      </w:pPr>
    </w:p>
    <w:p w14:paraId="3355498F" w14:textId="77777777" w:rsidR="006406A4" w:rsidRPr="006406A4" w:rsidRDefault="006406A4" w:rsidP="00B24485">
      <w:pPr>
        <w:pStyle w:val="Sinespaciado"/>
        <w:contextualSpacing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Preguntas principales vinculadas: 2 y 3</w:t>
      </w:r>
    </w:p>
    <w:p w14:paraId="51F1443B" w14:textId="77777777" w:rsidR="006406A4" w:rsidRDefault="006406A4" w:rsidP="00B24485">
      <w:pPr>
        <w:pStyle w:val="Sinespaciado"/>
        <w:contextualSpacing/>
        <w:rPr>
          <w:rFonts w:ascii="Times New Roman" w:hAnsi="Times New Roman" w:cs="Times New Roman"/>
        </w:rPr>
      </w:pPr>
    </w:p>
    <w:p w14:paraId="69F3B7E2" w14:textId="51B96F57" w:rsidR="006406A4" w:rsidRPr="006406A4" w:rsidRDefault="006406A4" w:rsidP="00B24485">
      <w:pPr>
        <w:pStyle w:val="Sinespaciado"/>
        <w:contextualSpacing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Preguntas complementarias vinculadas: Implementación y coordinación interinstitucional</w:t>
      </w:r>
    </w:p>
    <w:p w14:paraId="45E23723" w14:textId="77777777" w:rsidR="006406A4" w:rsidRPr="006406A4" w:rsidRDefault="006406A4" w:rsidP="00B24485">
      <w:pPr>
        <w:pStyle w:val="Sinespaciado"/>
        <w:contextualSpacing/>
        <w:rPr>
          <w:rFonts w:ascii="Times New Roman" w:hAnsi="Times New Roman" w:cs="Times New Roman"/>
        </w:rPr>
      </w:pPr>
    </w:p>
    <w:p w14:paraId="126A11FC" w14:textId="51C7E5C4" w:rsidR="006406A4" w:rsidRPr="006406A4" w:rsidRDefault="006406A4" w:rsidP="00B24485">
      <w:pPr>
        <w:pStyle w:val="Ttulo2"/>
      </w:pPr>
      <w:r>
        <w:t xml:space="preserve">Categoría 4. </w:t>
      </w:r>
      <w:r w:rsidRPr="006406A4">
        <w:t>Ética pública y responsabilidad social</w:t>
      </w:r>
    </w:p>
    <w:p w14:paraId="6CB90DA9" w14:textId="77777777" w:rsidR="006406A4" w:rsidRPr="006406A4" w:rsidRDefault="006406A4" w:rsidP="00B24485">
      <w:pPr>
        <w:pStyle w:val="Sinespaciado"/>
        <w:contextualSpacing/>
        <w:jc w:val="both"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Analiza la legitimidad y el compromiso de los actores con la transparencia, la responsabilidad y el sentido ético de la acción pública.</w:t>
      </w:r>
    </w:p>
    <w:p w14:paraId="124DF91E" w14:textId="77777777" w:rsidR="006406A4" w:rsidRPr="006406A4" w:rsidRDefault="006406A4" w:rsidP="00B24485">
      <w:pPr>
        <w:pStyle w:val="Sinespaciado"/>
        <w:contextualSpacing/>
        <w:rPr>
          <w:rFonts w:ascii="Times New Roman" w:hAnsi="Times New Roman" w:cs="Times New Roman"/>
        </w:rPr>
      </w:pPr>
    </w:p>
    <w:p w14:paraId="545ABCF4" w14:textId="16D2C6EC" w:rsidR="006406A4" w:rsidRPr="006406A4" w:rsidRDefault="006406A4" w:rsidP="00B24485">
      <w:pPr>
        <w:pStyle w:val="Ttulo3"/>
      </w:pPr>
      <w:r w:rsidRPr="006406A4">
        <w:t>Subcategorías</w:t>
      </w:r>
      <w:r w:rsidR="00B24485">
        <w:t xml:space="preserve"> y sus Códigos de la </w:t>
      </w:r>
      <w:r w:rsidR="00B24485" w:rsidRPr="00B24485">
        <w:t>Categoría 4</w:t>
      </w:r>
      <w:r w:rsidRPr="006406A4">
        <w:t>:</w:t>
      </w:r>
    </w:p>
    <w:p w14:paraId="380FBA4D" w14:textId="61804972" w:rsidR="006406A4" w:rsidRDefault="006406A4" w:rsidP="00B24485">
      <w:pPr>
        <w:pStyle w:val="Sinespaciado"/>
        <w:numPr>
          <w:ilvl w:val="0"/>
          <w:numId w:val="11"/>
        </w:numPr>
        <w:contextualSpacing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Eficacia participativa y legitimidad</w:t>
      </w:r>
    </w:p>
    <w:p w14:paraId="50CB4FB0" w14:textId="40EFCEED" w:rsidR="0048316B" w:rsidRPr="006406A4" w:rsidRDefault="0048316B" w:rsidP="00B24485">
      <w:pPr>
        <w:pStyle w:val="Sinespaciado"/>
        <w:numPr>
          <w:ilvl w:val="1"/>
          <w:numId w:val="11"/>
        </w:numPr>
        <w:contextualSpacing/>
        <w:rPr>
          <w:rFonts w:ascii="Times New Roman" w:hAnsi="Times New Roman" w:cs="Times New Roman"/>
        </w:rPr>
      </w:pPr>
      <w:proofErr w:type="spellStart"/>
      <w:r w:rsidRPr="0048316B">
        <w:rPr>
          <w:rFonts w:ascii="Times New Roman" w:hAnsi="Times New Roman" w:cs="Times New Roman"/>
        </w:rPr>
        <w:t>eficacia_participativam</w:t>
      </w:r>
      <w:proofErr w:type="spellEnd"/>
    </w:p>
    <w:p w14:paraId="4E6AF7C2" w14:textId="2198AD14" w:rsidR="006406A4" w:rsidRDefault="006406A4" w:rsidP="00B24485">
      <w:pPr>
        <w:pStyle w:val="Sinespaciado"/>
        <w:numPr>
          <w:ilvl w:val="0"/>
          <w:numId w:val="11"/>
        </w:numPr>
        <w:contextualSpacing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Incidencia real en decisiones colectivas</w:t>
      </w:r>
    </w:p>
    <w:p w14:paraId="64E93919" w14:textId="77BAC021" w:rsidR="0048316B" w:rsidRPr="006406A4" w:rsidRDefault="0048316B" w:rsidP="00B24485">
      <w:pPr>
        <w:pStyle w:val="Sinespaciado"/>
        <w:numPr>
          <w:ilvl w:val="1"/>
          <w:numId w:val="11"/>
        </w:numPr>
        <w:contextualSpacing/>
        <w:rPr>
          <w:rFonts w:ascii="Times New Roman" w:hAnsi="Times New Roman" w:cs="Times New Roman"/>
        </w:rPr>
      </w:pPr>
      <w:proofErr w:type="spellStart"/>
      <w:r w:rsidRPr="0048316B">
        <w:rPr>
          <w:rFonts w:ascii="Times New Roman" w:hAnsi="Times New Roman" w:cs="Times New Roman"/>
        </w:rPr>
        <w:t>incidencia_real</w:t>
      </w:r>
      <w:proofErr w:type="spellEnd"/>
    </w:p>
    <w:p w14:paraId="78AFBADE" w14:textId="74AA5299" w:rsidR="006406A4" w:rsidRDefault="006406A4" w:rsidP="00B24485">
      <w:pPr>
        <w:pStyle w:val="Sinespaciado"/>
        <w:numPr>
          <w:ilvl w:val="0"/>
          <w:numId w:val="11"/>
        </w:numPr>
        <w:contextualSpacing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Responsabilidad institucional y comunitaria</w:t>
      </w:r>
    </w:p>
    <w:p w14:paraId="3C27F0A6" w14:textId="3C22643E" w:rsidR="0048316B" w:rsidRPr="006406A4" w:rsidRDefault="0048316B" w:rsidP="00B24485">
      <w:pPr>
        <w:pStyle w:val="Sinespaciado"/>
        <w:numPr>
          <w:ilvl w:val="1"/>
          <w:numId w:val="11"/>
        </w:numPr>
        <w:contextualSpacing/>
        <w:rPr>
          <w:rFonts w:ascii="Times New Roman" w:hAnsi="Times New Roman" w:cs="Times New Roman"/>
        </w:rPr>
      </w:pPr>
      <w:proofErr w:type="spellStart"/>
      <w:r w:rsidRPr="0048316B">
        <w:rPr>
          <w:rFonts w:ascii="Times New Roman" w:hAnsi="Times New Roman" w:cs="Times New Roman"/>
        </w:rPr>
        <w:t>responsabilidad_publica</w:t>
      </w:r>
      <w:proofErr w:type="spellEnd"/>
    </w:p>
    <w:p w14:paraId="08A0DE59" w14:textId="53F7DCC3" w:rsidR="006406A4" w:rsidRDefault="006406A4" w:rsidP="00B24485">
      <w:pPr>
        <w:pStyle w:val="Sinespaciado"/>
        <w:numPr>
          <w:ilvl w:val="0"/>
          <w:numId w:val="11"/>
        </w:numPr>
        <w:contextualSpacing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Transparencia y compromiso ético</w:t>
      </w:r>
    </w:p>
    <w:p w14:paraId="583F0700" w14:textId="26A3FD0C" w:rsidR="0048316B" w:rsidRPr="006406A4" w:rsidRDefault="0048316B" w:rsidP="00B24485">
      <w:pPr>
        <w:pStyle w:val="Sinespaciado"/>
        <w:numPr>
          <w:ilvl w:val="1"/>
          <w:numId w:val="11"/>
        </w:numPr>
        <w:contextualSpacing/>
        <w:rPr>
          <w:rFonts w:ascii="Times New Roman" w:hAnsi="Times New Roman" w:cs="Times New Roman"/>
        </w:rPr>
      </w:pPr>
      <w:proofErr w:type="spellStart"/>
      <w:r w:rsidRPr="0048316B">
        <w:rPr>
          <w:rFonts w:ascii="Times New Roman" w:hAnsi="Times New Roman" w:cs="Times New Roman"/>
        </w:rPr>
        <w:t>accion_etica</w:t>
      </w:r>
      <w:proofErr w:type="spellEnd"/>
    </w:p>
    <w:p w14:paraId="58EFAFF4" w14:textId="77777777" w:rsidR="006406A4" w:rsidRPr="006406A4" w:rsidRDefault="006406A4" w:rsidP="00B24485">
      <w:pPr>
        <w:pStyle w:val="Sinespaciado"/>
        <w:contextualSpacing/>
        <w:rPr>
          <w:rFonts w:ascii="Times New Roman" w:hAnsi="Times New Roman" w:cs="Times New Roman"/>
        </w:rPr>
      </w:pPr>
    </w:p>
    <w:p w14:paraId="7E3E1B99" w14:textId="77777777" w:rsidR="006406A4" w:rsidRPr="006406A4" w:rsidRDefault="006406A4" w:rsidP="00B24485">
      <w:pPr>
        <w:pStyle w:val="Sinespaciado"/>
        <w:contextualSpacing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Preguntas principales vinculadas: 3</w:t>
      </w:r>
    </w:p>
    <w:p w14:paraId="6626B556" w14:textId="77777777" w:rsidR="002439BA" w:rsidRDefault="002439BA" w:rsidP="00B24485">
      <w:pPr>
        <w:pStyle w:val="Sinespaciado"/>
        <w:contextualSpacing/>
        <w:rPr>
          <w:rFonts w:ascii="Times New Roman" w:hAnsi="Times New Roman" w:cs="Times New Roman"/>
        </w:rPr>
      </w:pPr>
    </w:p>
    <w:p w14:paraId="68EC1E87" w14:textId="5D7948A3" w:rsidR="002439BA" w:rsidRDefault="006406A4" w:rsidP="00B24485">
      <w:pPr>
        <w:pStyle w:val="Sinespaciado"/>
        <w:contextualSpacing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Preguntas complementarias vinculadas: Implementación y seguimiento institucional</w:t>
      </w:r>
    </w:p>
    <w:p w14:paraId="3DA7A6C6" w14:textId="77777777" w:rsidR="002439BA" w:rsidRDefault="002439BA" w:rsidP="00B24485">
      <w:pPr>
        <w:pStyle w:val="Sinespaciado"/>
        <w:contextualSpacing/>
        <w:rPr>
          <w:rFonts w:ascii="Times New Roman" w:hAnsi="Times New Roman" w:cs="Times New Roman"/>
        </w:rPr>
      </w:pPr>
    </w:p>
    <w:p w14:paraId="19A23884" w14:textId="3BF1932B" w:rsidR="006406A4" w:rsidRPr="006406A4" w:rsidRDefault="002439BA" w:rsidP="00B24485">
      <w:pPr>
        <w:pStyle w:val="Ttulo2"/>
      </w:pPr>
      <w:r>
        <w:t xml:space="preserve">Categoría </w:t>
      </w:r>
      <w:r w:rsidR="006406A4" w:rsidRPr="006406A4">
        <w:t>5. Territorio, posconflicto y transformación social</w:t>
      </w:r>
    </w:p>
    <w:p w14:paraId="78150443" w14:textId="77777777" w:rsidR="006406A4" w:rsidRPr="006406A4" w:rsidRDefault="006406A4" w:rsidP="00B24485">
      <w:pPr>
        <w:pStyle w:val="Sinespaciado"/>
        <w:contextualSpacing/>
        <w:jc w:val="both"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Explora la relación entre participación, capacidades y procesos de transformación social en contextos de posconflicto.</w:t>
      </w:r>
    </w:p>
    <w:p w14:paraId="59517759" w14:textId="77777777" w:rsidR="006406A4" w:rsidRPr="006406A4" w:rsidRDefault="006406A4" w:rsidP="00B24485">
      <w:pPr>
        <w:pStyle w:val="Sinespaciado"/>
        <w:contextualSpacing/>
        <w:rPr>
          <w:rFonts w:ascii="Times New Roman" w:hAnsi="Times New Roman" w:cs="Times New Roman"/>
        </w:rPr>
      </w:pPr>
    </w:p>
    <w:p w14:paraId="255C78A9" w14:textId="415884BD" w:rsidR="006406A4" w:rsidRPr="006406A4" w:rsidRDefault="006406A4" w:rsidP="00B24485">
      <w:pPr>
        <w:pStyle w:val="Ttulo3"/>
      </w:pPr>
      <w:r w:rsidRPr="006406A4">
        <w:t>Subcategorías</w:t>
      </w:r>
      <w:r w:rsidR="00B24485">
        <w:t xml:space="preserve"> y sus Códigos de la </w:t>
      </w:r>
      <w:r w:rsidR="00B24485" w:rsidRPr="00B24485">
        <w:t>Categoría 5</w:t>
      </w:r>
      <w:r w:rsidRPr="006406A4">
        <w:t>:</w:t>
      </w:r>
    </w:p>
    <w:p w14:paraId="678DB160" w14:textId="1D191AFD" w:rsidR="006406A4" w:rsidRDefault="006406A4" w:rsidP="00B24485">
      <w:pPr>
        <w:pStyle w:val="Sinespaciado"/>
        <w:numPr>
          <w:ilvl w:val="0"/>
          <w:numId w:val="14"/>
        </w:numPr>
        <w:contextualSpacing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Causas estructurales del conflicto</w:t>
      </w:r>
    </w:p>
    <w:p w14:paraId="02D0819A" w14:textId="798702FC" w:rsidR="0048316B" w:rsidRPr="006406A4" w:rsidRDefault="0048316B" w:rsidP="00B24485">
      <w:pPr>
        <w:pStyle w:val="Sinespaciado"/>
        <w:numPr>
          <w:ilvl w:val="1"/>
          <w:numId w:val="14"/>
        </w:numPr>
        <w:contextualSpacing/>
        <w:rPr>
          <w:rFonts w:ascii="Times New Roman" w:hAnsi="Times New Roman" w:cs="Times New Roman"/>
        </w:rPr>
      </w:pPr>
      <w:proofErr w:type="spellStart"/>
      <w:r w:rsidRPr="0048316B">
        <w:rPr>
          <w:rFonts w:ascii="Times New Roman" w:hAnsi="Times New Roman" w:cs="Times New Roman"/>
        </w:rPr>
        <w:t>causas_conflicto</w:t>
      </w:r>
      <w:proofErr w:type="spellEnd"/>
    </w:p>
    <w:p w14:paraId="41DAA2BE" w14:textId="46A5BB49" w:rsidR="006406A4" w:rsidRDefault="006406A4" w:rsidP="00B24485">
      <w:pPr>
        <w:pStyle w:val="Sinespaciado"/>
        <w:numPr>
          <w:ilvl w:val="0"/>
          <w:numId w:val="14"/>
        </w:numPr>
        <w:contextualSpacing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Brecha centro–periferia</w:t>
      </w:r>
    </w:p>
    <w:p w14:paraId="2C2822EF" w14:textId="16C00408" w:rsidR="0048316B" w:rsidRPr="006406A4" w:rsidRDefault="0048316B" w:rsidP="00B24485">
      <w:pPr>
        <w:pStyle w:val="Sinespaciado"/>
        <w:numPr>
          <w:ilvl w:val="1"/>
          <w:numId w:val="14"/>
        </w:numPr>
        <w:contextualSpacing/>
        <w:rPr>
          <w:rFonts w:ascii="Times New Roman" w:hAnsi="Times New Roman" w:cs="Times New Roman"/>
        </w:rPr>
      </w:pPr>
      <w:proofErr w:type="spellStart"/>
      <w:r w:rsidRPr="0048316B">
        <w:rPr>
          <w:rFonts w:ascii="Times New Roman" w:hAnsi="Times New Roman" w:cs="Times New Roman"/>
        </w:rPr>
        <w:lastRenderedPageBreak/>
        <w:t>brecha_centro_periferia</w:t>
      </w:r>
      <w:proofErr w:type="spellEnd"/>
    </w:p>
    <w:p w14:paraId="7BA217F4" w14:textId="502F4F85" w:rsidR="006406A4" w:rsidRDefault="006406A4" w:rsidP="00B24485">
      <w:pPr>
        <w:pStyle w:val="Sinespaciado"/>
        <w:numPr>
          <w:ilvl w:val="0"/>
          <w:numId w:val="14"/>
        </w:numPr>
        <w:contextualSpacing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Memoria y reparación colectiva</w:t>
      </w:r>
    </w:p>
    <w:p w14:paraId="5DB2D631" w14:textId="1344D2B9" w:rsidR="0048316B" w:rsidRPr="006406A4" w:rsidRDefault="0048316B" w:rsidP="00B24485">
      <w:pPr>
        <w:pStyle w:val="Sinespaciado"/>
        <w:numPr>
          <w:ilvl w:val="1"/>
          <w:numId w:val="14"/>
        </w:numPr>
        <w:contextualSpacing/>
        <w:rPr>
          <w:rFonts w:ascii="Times New Roman" w:hAnsi="Times New Roman" w:cs="Times New Roman"/>
        </w:rPr>
      </w:pPr>
      <w:proofErr w:type="spellStart"/>
      <w:r w:rsidRPr="0048316B">
        <w:rPr>
          <w:rFonts w:ascii="Times New Roman" w:hAnsi="Times New Roman" w:cs="Times New Roman"/>
        </w:rPr>
        <w:t>memoria_territorial</w:t>
      </w:r>
      <w:proofErr w:type="spellEnd"/>
    </w:p>
    <w:p w14:paraId="147DF00B" w14:textId="27AA9920" w:rsidR="006406A4" w:rsidRDefault="006406A4" w:rsidP="00B24485">
      <w:pPr>
        <w:pStyle w:val="Sinespaciado"/>
        <w:numPr>
          <w:ilvl w:val="0"/>
          <w:numId w:val="14"/>
        </w:numPr>
        <w:contextualSpacing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Transformación territorial y social</w:t>
      </w:r>
    </w:p>
    <w:p w14:paraId="338DFF3C" w14:textId="508F3385" w:rsidR="0048316B" w:rsidRPr="006406A4" w:rsidRDefault="0048316B" w:rsidP="00B24485">
      <w:pPr>
        <w:pStyle w:val="Sinespaciado"/>
        <w:numPr>
          <w:ilvl w:val="1"/>
          <w:numId w:val="14"/>
        </w:numPr>
        <w:contextualSpacing/>
        <w:rPr>
          <w:rFonts w:ascii="Times New Roman" w:hAnsi="Times New Roman" w:cs="Times New Roman"/>
        </w:rPr>
      </w:pPr>
      <w:proofErr w:type="spellStart"/>
      <w:r w:rsidRPr="0048316B">
        <w:rPr>
          <w:rFonts w:ascii="Times New Roman" w:hAnsi="Times New Roman" w:cs="Times New Roman"/>
        </w:rPr>
        <w:t>transformacion_social</w:t>
      </w:r>
      <w:proofErr w:type="spellEnd"/>
    </w:p>
    <w:p w14:paraId="72415EE7" w14:textId="77777777" w:rsidR="00B24485" w:rsidRDefault="00B24485" w:rsidP="00B24485">
      <w:pPr>
        <w:pStyle w:val="Sinespaciado"/>
        <w:contextualSpacing/>
        <w:rPr>
          <w:rFonts w:ascii="Times New Roman" w:hAnsi="Times New Roman" w:cs="Times New Roman"/>
        </w:rPr>
      </w:pPr>
    </w:p>
    <w:p w14:paraId="55B448DE" w14:textId="4B64BA06" w:rsidR="006406A4" w:rsidRPr="006406A4" w:rsidRDefault="006406A4" w:rsidP="00B24485">
      <w:pPr>
        <w:pStyle w:val="Sinespaciado"/>
        <w:contextualSpacing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Preguntas principales vinculadas: 4 y 5</w:t>
      </w:r>
    </w:p>
    <w:p w14:paraId="77983575" w14:textId="77777777" w:rsidR="002439BA" w:rsidRDefault="002439BA" w:rsidP="00B24485">
      <w:pPr>
        <w:pStyle w:val="Sinespaciado"/>
        <w:contextualSpacing/>
        <w:rPr>
          <w:rFonts w:ascii="Times New Roman" w:hAnsi="Times New Roman" w:cs="Times New Roman"/>
        </w:rPr>
      </w:pPr>
    </w:p>
    <w:p w14:paraId="005C5D92" w14:textId="27475BC4" w:rsidR="006406A4" w:rsidRPr="006406A4" w:rsidRDefault="006406A4" w:rsidP="00B24485">
      <w:pPr>
        <w:pStyle w:val="Sinespaciado"/>
        <w:contextualSpacing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Preguntas complementarias vinculadas: Causas estructurales del conflicto y brecha centro–periferia</w:t>
      </w:r>
    </w:p>
    <w:p w14:paraId="727E533F" w14:textId="77777777" w:rsidR="006406A4" w:rsidRPr="006406A4" w:rsidRDefault="006406A4" w:rsidP="00B24485">
      <w:pPr>
        <w:pStyle w:val="Sinespaciado"/>
        <w:contextualSpacing/>
        <w:rPr>
          <w:rFonts w:ascii="Times New Roman" w:hAnsi="Times New Roman" w:cs="Times New Roman"/>
        </w:rPr>
      </w:pPr>
    </w:p>
    <w:p w14:paraId="734C9457" w14:textId="4A4EF724" w:rsidR="006406A4" w:rsidRPr="006406A4" w:rsidRDefault="002439BA" w:rsidP="00B24485">
      <w:pPr>
        <w:pStyle w:val="Ttulo2"/>
      </w:pPr>
      <w:r>
        <w:t>Categoría 6.</w:t>
      </w:r>
      <w:r w:rsidR="006406A4" w:rsidRPr="006406A4">
        <w:t xml:space="preserve"> Cultura, identidad y saberes locales</w:t>
      </w:r>
    </w:p>
    <w:p w14:paraId="4DD40A84" w14:textId="77777777" w:rsidR="006406A4" w:rsidRPr="006406A4" w:rsidRDefault="006406A4" w:rsidP="00B24485">
      <w:pPr>
        <w:pStyle w:val="Sinespaciado"/>
        <w:contextualSpacing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Reconoce el papel de los saberes, la identidad y la cultura en los procesos participativos y de reconstrucción territorial.</w:t>
      </w:r>
    </w:p>
    <w:p w14:paraId="5AA436AE" w14:textId="77777777" w:rsidR="006406A4" w:rsidRPr="006406A4" w:rsidRDefault="006406A4" w:rsidP="00B24485">
      <w:pPr>
        <w:pStyle w:val="Sinespaciado"/>
        <w:contextualSpacing/>
        <w:rPr>
          <w:rFonts w:ascii="Times New Roman" w:hAnsi="Times New Roman" w:cs="Times New Roman"/>
        </w:rPr>
      </w:pPr>
    </w:p>
    <w:p w14:paraId="68D28B0C" w14:textId="01BE16E5" w:rsidR="006406A4" w:rsidRPr="006406A4" w:rsidRDefault="006406A4" w:rsidP="00B24485">
      <w:pPr>
        <w:pStyle w:val="Ttulo3"/>
      </w:pPr>
      <w:r w:rsidRPr="006406A4">
        <w:t>Subcategorías</w:t>
      </w:r>
      <w:r w:rsidR="00B24485">
        <w:t xml:space="preserve"> y sus Códigos de la </w:t>
      </w:r>
      <w:r w:rsidR="00B24485" w:rsidRPr="00B24485">
        <w:t>Categoría 6</w:t>
      </w:r>
      <w:r w:rsidRPr="006406A4">
        <w:t>:</w:t>
      </w:r>
    </w:p>
    <w:p w14:paraId="702D4364" w14:textId="154DE7CD" w:rsidR="006406A4" w:rsidRDefault="006406A4" w:rsidP="00B24485">
      <w:pPr>
        <w:pStyle w:val="Sinespaciado"/>
        <w:numPr>
          <w:ilvl w:val="0"/>
          <w:numId w:val="17"/>
        </w:numPr>
        <w:contextualSpacing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Reconocimiento cultural y ancestral</w:t>
      </w:r>
    </w:p>
    <w:p w14:paraId="4F1D492F" w14:textId="4847035D" w:rsidR="0048316B" w:rsidRPr="006406A4" w:rsidRDefault="0048316B" w:rsidP="00B24485">
      <w:pPr>
        <w:pStyle w:val="Sinespaciado"/>
        <w:numPr>
          <w:ilvl w:val="1"/>
          <w:numId w:val="17"/>
        </w:numPr>
        <w:contextualSpacing/>
        <w:rPr>
          <w:rFonts w:ascii="Times New Roman" w:hAnsi="Times New Roman" w:cs="Times New Roman"/>
        </w:rPr>
      </w:pPr>
      <w:proofErr w:type="spellStart"/>
      <w:r w:rsidRPr="0048316B">
        <w:rPr>
          <w:rFonts w:ascii="Times New Roman" w:hAnsi="Times New Roman" w:cs="Times New Roman"/>
        </w:rPr>
        <w:t>reconocimiento_cultural</w:t>
      </w:r>
      <w:proofErr w:type="spellEnd"/>
    </w:p>
    <w:p w14:paraId="137F5315" w14:textId="057F9812" w:rsidR="006406A4" w:rsidRDefault="006406A4" w:rsidP="00B24485">
      <w:pPr>
        <w:pStyle w:val="Sinespaciado"/>
        <w:numPr>
          <w:ilvl w:val="0"/>
          <w:numId w:val="17"/>
        </w:numPr>
        <w:contextualSpacing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Saberes locales y prácticas comunitarias</w:t>
      </w:r>
    </w:p>
    <w:p w14:paraId="17C65776" w14:textId="3394A0BB" w:rsidR="0048316B" w:rsidRPr="006406A4" w:rsidRDefault="0048316B" w:rsidP="00B24485">
      <w:pPr>
        <w:pStyle w:val="Sinespaciado"/>
        <w:numPr>
          <w:ilvl w:val="1"/>
          <w:numId w:val="17"/>
        </w:numPr>
        <w:contextualSpacing/>
        <w:rPr>
          <w:rFonts w:ascii="Times New Roman" w:hAnsi="Times New Roman" w:cs="Times New Roman"/>
        </w:rPr>
      </w:pPr>
      <w:proofErr w:type="spellStart"/>
      <w:r w:rsidRPr="0048316B">
        <w:rPr>
          <w:rFonts w:ascii="Times New Roman" w:hAnsi="Times New Roman" w:cs="Times New Roman"/>
        </w:rPr>
        <w:t>saberes_locales</w:t>
      </w:r>
      <w:proofErr w:type="spellEnd"/>
    </w:p>
    <w:p w14:paraId="16A31AEF" w14:textId="2449DB79" w:rsidR="006406A4" w:rsidRDefault="006406A4" w:rsidP="00B24485">
      <w:pPr>
        <w:pStyle w:val="Sinespaciado"/>
        <w:numPr>
          <w:ilvl w:val="0"/>
          <w:numId w:val="17"/>
        </w:numPr>
        <w:contextualSpacing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Identidad territorial</w:t>
      </w:r>
    </w:p>
    <w:p w14:paraId="7A2EE46E" w14:textId="2A50CC05" w:rsidR="0048316B" w:rsidRPr="006406A4" w:rsidRDefault="0048316B" w:rsidP="00B24485">
      <w:pPr>
        <w:pStyle w:val="Sinespaciado"/>
        <w:numPr>
          <w:ilvl w:val="1"/>
          <w:numId w:val="17"/>
        </w:numPr>
        <w:contextualSpacing/>
        <w:rPr>
          <w:rFonts w:ascii="Times New Roman" w:hAnsi="Times New Roman" w:cs="Times New Roman"/>
        </w:rPr>
      </w:pPr>
      <w:proofErr w:type="spellStart"/>
      <w:r w:rsidRPr="0048316B">
        <w:rPr>
          <w:rFonts w:ascii="Times New Roman" w:hAnsi="Times New Roman" w:cs="Times New Roman"/>
        </w:rPr>
        <w:t>identidad_territorial</w:t>
      </w:r>
      <w:proofErr w:type="spellEnd"/>
    </w:p>
    <w:p w14:paraId="0A4CEF2F" w14:textId="75F36174" w:rsidR="006406A4" w:rsidRDefault="006406A4" w:rsidP="00B24485">
      <w:pPr>
        <w:pStyle w:val="Sinespaciado"/>
        <w:numPr>
          <w:ilvl w:val="0"/>
          <w:numId w:val="17"/>
        </w:numPr>
        <w:contextualSpacing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Diálogo intercultural</w:t>
      </w:r>
    </w:p>
    <w:p w14:paraId="7D5EF820" w14:textId="10C92CEA" w:rsidR="0048316B" w:rsidRPr="006406A4" w:rsidRDefault="0048316B" w:rsidP="00B24485">
      <w:pPr>
        <w:pStyle w:val="Sinespaciado"/>
        <w:numPr>
          <w:ilvl w:val="1"/>
          <w:numId w:val="17"/>
        </w:numPr>
        <w:contextualSpacing/>
        <w:rPr>
          <w:rFonts w:ascii="Times New Roman" w:hAnsi="Times New Roman" w:cs="Times New Roman"/>
        </w:rPr>
      </w:pPr>
      <w:proofErr w:type="spellStart"/>
      <w:r w:rsidRPr="0048316B">
        <w:rPr>
          <w:rFonts w:ascii="Times New Roman" w:hAnsi="Times New Roman" w:cs="Times New Roman"/>
        </w:rPr>
        <w:t>dialogo_intercultural</w:t>
      </w:r>
      <w:proofErr w:type="spellEnd"/>
    </w:p>
    <w:p w14:paraId="4480A5EE" w14:textId="77777777" w:rsidR="006406A4" w:rsidRPr="006406A4" w:rsidRDefault="006406A4" w:rsidP="00B24485">
      <w:pPr>
        <w:pStyle w:val="Sinespaciado"/>
        <w:contextualSpacing/>
        <w:rPr>
          <w:rFonts w:ascii="Times New Roman" w:hAnsi="Times New Roman" w:cs="Times New Roman"/>
        </w:rPr>
      </w:pPr>
    </w:p>
    <w:p w14:paraId="418E730F" w14:textId="77777777" w:rsidR="006406A4" w:rsidRPr="006406A4" w:rsidRDefault="006406A4" w:rsidP="00B24485">
      <w:pPr>
        <w:pStyle w:val="Sinespaciado"/>
        <w:contextualSpacing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Preguntas principales vinculadas: 1 y 4</w:t>
      </w:r>
    </w:p>
    <w:p w14:paraId="4B73D6FB" w14:textId="77777777" w:rsidR="002439BA" w:rsidRDefault="002439BA" w:rsidP="00B24485">
      <w:pPr>
        <w:pStyle w:val="Sinespaciado"/>
        <w:contextualSpacing/>
        <w:rPr>
          <w:rFonts w:ascii="Times New Roman" w:hAnsi="Times New Roman" w:cs="Times New Roman"/>
        </w:rPr>
      </w:pPr>
    </w:p>
    <w:p w14:paraId="10E0E769" w14:textId="2E09DD19" w:rsidR="006406A4" w:rsidRPr="006406A4" w:rsidRDefault="006406A4" w:rsidP="00B24485">
      <w:pPr>
        <w:pStyle w:val="Sinespaciado"/>
        <w:contextualSpacing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Preguntas complementarias vinculadas: Convivencia, identidad y transformación cultural</w:t>
      </w:r>
    </w:p>
    <w:p w14:paraId="1F1A5C45" w14:textId="77777777" w:rsidR="006406A4" w:rsidRPr="006406A4" w:rsidRDefault="006406A4" w:rsidP="00B24485">
      <w:pPr>
        <w:pStyle w:val="Sinespaciado"/>
        <w:contextualSpacing/>
        <w:rPr>
          <w:rFonts w:ascii="Times New Roman" w:hAnsi="Times New Roman" w:cs="Times New Roman"/>
        </w:rPr>
      </w:pPr>
    </w:p>
    <w:p w14:paraId="51529496" w14:textId="4413DB5F" w:rsidR="006406A4" w:rsidRPr="006406A4" w:rsidRDefault="002439BA" w:rsidP="00B24485">
      <w:pPr>
        <w:pStyle w:val="Ttulo2"/>
      </w:pPr>
      <w:r>
        <w:t xml:space="preserve">Categoría </w:t>
      </w:r>
      <w:r w:rsidR="006406A4" w:rsidRPr="006406A4">
        <w:t>7. Género, generación y diversidad</w:t>
      </w:r>
    </w:p>
    <w:p w14:paraId="76191D2A" w14:textId="77777777" w:rsidR="006406A4" w:rsidRPr="006406A4" w:rsidRDefault="006406A4" w:rsidP="00B24485">
      <w:pPr>
        <w:pStyle w:val="Sinespaciado"/>
        <w:contextualSpacing/>
        <w:jc w:val="both"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Evalúa la inclusión y el reconocimiento de mujeres, jóvenes, población LGBTIQ+, víctimas y reincorporados en los procesos de participación.</w:t>
      </w:r>
    </w:p>
    <w:p w14:paraId="3C80C5A0" w14:textId="77777777" w:rsidR="006406A4" w:rsidRPr="006406A4" w:rsidRDefault="006406A4" w:rsidP="00B24485">
      <w:pPr>
        <w:pStyle w:val="Sinespaciado"/>
        <w:contextualSpacing/>
        <w:rPr>
          <w:rFonts w:ascii="Times New Roman" w:hAnsi="Times New Roman" w:cs="Times New Roman"/>
        </w:rPr>
      </w:pPr>
    </w:p>
    <w:p w14:paraId="332A5E39" w14:textId="7B4BDE0C" w:rsidR="006406A4" w:rsidRPr="006406A4" w:rsidRDefault="006406A4" w:rsidP="00B24485">
      <w:pPr>
        <w:pStyle w:val="Ttulo3"/>
      </w:pPr>
      <w:r w:rsidRPr="006406A4">
        <w:t>Subcategorías</w:t>
      </w:r>
      <w:r w:rsidR="00B24485">
        <w:t xml:space="preserve"> y sus Códigos de la Categoría </w:t>
      </w:r>
      <w:r w:rsidR="00B24485" w:rsidRPr="006406A4">
        <w:t>7</w:t>
      </w:r>
      <w:r w:rsidRPr="006406A4">
        <w:t>:</w:t>
      </w:r>
    </w:p>
    <w:p w14:paraId="7B6D750A" w14:textId="6F58D864" w:rsidR="006406A4" w:rsidRDefault="006406A4" w:rsidP="00B24485">
      <w:pPr>
        <w:pStyle w:val="Sinespaciado"/>
        <w:numPr>
          <w:ilvl w:val="0"/>
          <w:numId w:val="20"/>
        </w:numPr>
        <w:contextualSpacing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Perspectiva de género</w:t>
      </w:r>
    </w:p>
    <w:p w14:paraId="5028EA85" w14:textId="5FD28D03" w:rsidR="0048316B" w:rsidRPr="006406A4" w:rsidRDefault="0048316B" w:rsidP="00B24485">
      <w:pPr>
        <w:pStyle w:val="Sinespaciado"/>
        <w:numPr>
          <w:ilvl w:val="1"/>
          <w:numId w:val="20"/>
        </w:numPr>
        <w:contextualSpacing/>
        <w:rPr>
          <w:rFonts w:ascii="Times New Roman" w:hAnsi="Times New Roman" w:cs="Times New Roman"/>
        </w:rPr>
      </w:pPr>
      <w:proofErr w:type="spellStart"/>
      <w:r w:rsidRPr="0048316B">
        <w:rPr>
          <w:rFonts w:ascii="Times New Roman" w:hAnsi="Times New Roman" w:cs="Times New Roman"/>
        </w:rPr>
        <w:t>inclusion_genero</w:t>
      </w:r>
      <w:proofErr w:type="spellEnd"/>
    </w:p>
    <w:p w14:paraId="312FF3A6" w14:textId="43CB86BF" w:rsidR="006406A4" w:rsidRDefault="006406A4" w:rsidP="00B24485">
      <w:pPr>
        <w:pStyle w:val="Sinespaciado"/>
        <w:numPr>
          <w:ilvl w:val="0"/>
          <w:numId w:val="20"/>
        </w:numPr>
        <w:contextualSpacing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Juventudes y nuevas generaciones</w:t>
      </w:r>
    </w:p>
    <w:p w14:paraId="10397EF0" w14:textId="294726AE" w:rsidR="0048316B" w:rsidRPr="006406A4" w:rsidRDefault="0048316B" w:rsidP="00B24485">
      <w:pPr>
        <w:pStyle w:val="Sinespaciado"/>
        <w:numPr>
          <w:ilvl w:val="1"/>
          <w:numId w:val="20"/>
        </w:numPr>
        <w:contextualSpacing/>
        <w:rPr>
          <w:rFonts w:ascii="Times New Roman" w:hAnsi="Times New Roman" w:cs="Times New Roman"/>
        </w:rPr>
      </w:pPr>
      <w:proofErr w:type="spellStart"/>
      <w:r w:rsidRPr="0048316B">
        <w:rPr>
          <w:rFonts w:ascii="Times New Roman" w:hAnsi="Times New Roman" w:cs="Times New Roman"/>
        </w:rPr>
        <w:t>participacion_joven</w:t>
      </w:r>
      <w:proofErr w:type="spellEnd"/>
    </w:p>
    <w:p w14:paraId="17A2FA41" w14:textId="161EE188" w:rsidR="006406A4" w:rsidRDefault="006406A4" w:rsidP="00B24485">
      <w:pPr>
        <w:pStyle w:val="Sinespaciado"/>
        <w:numPr>
          <w:ilvl w:val="0"/>
          <w:numId w:val="20"/>
        </w:numPr>
        <w:contextualSpacing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Enfoque diferencial e interseccionalidad</w:t>
      </w:r>
    </w:p>
    <w:p w14:paraId="66201C97" w14:textId="63C7A044" w:rsidR="0048316B" w:rsidRPr="006406A4" w:rsidRDefault="0048316B" w:rsidP="00B24485">
      <w:pPr>
        <w:pStyle w:val="Sinespaciado"/>
        <w:numPr>
          <w:ilvl w:val="1"/>
          <w:numId w:val="20"/>
        </w:numPr>
        <w:contextualSpacing/>
        <w:rPr>
          <w:rFonts w:ascii="Times New Roman" w:hAnsi="Times New Roman" w:cs="Times New Roman"/>
        </w:rPr>
      </w:pPr>
      <w:r w:rsidRPr="0048316B">
        <w:rPr>
          <w:rFonts w:ascii="Times New Roman" w:hAnsi="Times New Roman" w:cs="Times New Roman"/>
        </w:rPr>
        <w:t>interseccionalidad</w:t>
      </w:r>
    </w:p>
    <w:p w14:paraId="62674602" w14:textId="6AF94094" w:rsidR="006406A4" w:rsidRDefault="006406A4" w:rsidP="00B24485">
      <w:pPr>
        <w:pStyle w:val="Sinespaciado"/>
        <w:numPr>
          <w:ilvl w:val="0"/>
          <w:numId w:val="20"/>
        </w:numPr>
        <w:contextualSpacing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Igualdad en la participación</w:t>
      </w:r>
    </w:p>
    <w:p w14:paraId="08866D19" w14:textId="6AFB7FF5" w:rsidR="0048316B" w:rsidRPr="006406A4" w:rsidRDefault="0048316B" w:rsidP="00B24485">
      <w:pPr>
        <w:pStyle w:val="Sinespaciado"/>
        <w:numPr>
          <w:ilvl w:val="1"/>
          <w:numId w:val="20"/>
        </w:numPr>
        <w:contextualSpacing/>
        <w:rPr>
          <w:rFonts w:ascii="Times New Roman" w:hAnsi="Times New Roman" w:cs="Times New Roman"/>
        </w:rPr>
      </w:pPr>
      <w:proofErr w:type="spellStart"/>
      <w:r w:rsidRPr="0048316B">
        <w:rPr>
          <w:rFonts w:ascii="Times New Roman" w:hAnsi="Times New Roman" w:cs="Times New Roman"/>
        </w:rPr>
        <w:lastRenderedPageBreak/>
        <w:t>igualdad_participacion</w:t>
      </w:r>
      <w:proofErr w:type="spellEnd"/>
    </w:p>
    <w:p w14:paraId="2EF5B5FC" w14:textId="77777777" w:rsidR="006406A4" w:rsidRPr="006406A4" w:rsidRDefault="006406A4" w:rsidP="00B24485">
      <w:pPr>
        <w:pStyle w:val="Sinespaciado"/>
        <w:contextualSpacing/>
        <w:rPr>
          <w:rFonts w:ascii="Times New Roman" w:hAnsi="Times New Roman" w:cs="Times New Roman"/>
        </w:rPr>
      </w:pPr>
    </w:p>
    <w:p w14:paraId="43BD6001" w14:textId="77777777" w:rsidR="006406A4" w:rsidRPr="006406A4" w:rsidRDefault="006406A4" w:rsidP="00B24485">
      <w:pPr>
        <w:pStyle w:val="Sinespaciado"/>
        <w:contextualSpacing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Preguntas principales vinculadas: 1 y 5</w:t>
      </w:r>
    </w:p>
    <w:p w14:paraId="60EA5B3A" w14:textId="77777777" w:rsidR="00AC7E55" w:rsidRDefault="00AC7E55" w:rsidP="00B24485">
      <w:pPr>
        <w:pStyle w:val="Sinespaciado"/>
        <w:contextualSpacing/>
        <w:rPr>
          <w:rFonts w:ascii="Times New Roman" w:hAnsi="Times New Roman" w:cs="Times New Roman"/>
        </w:rPr>
      </w:pPr>
    </w:p>
    <w:p w14:paraId="5318E599" w14:textId="52715583" w:rsidR="006406A4" w:rsidRPr="006406A4" w:rsidRDefault="006406A4" w:rsidP="00B24485">
      <w:pPr>
        <w:pStyle w:val="Sinespaciado"/>
        <w:contextualSpacing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Preguntas complementarias vinculadas: Inclusión diferencial, participación de mujeres y jóvenes</w:t>
      </w:r>
    </w:p>
    <w:p w14:paraId="7D2CF33F" w14:textId="77777777" w:rsidR="006406A4" w:rsidRPr="006406A4" w:rsidRDefault="006406A4" w:rsidP="00B24485">
      <w:pPr>
        <w:pStyle w:val="Sinespaciado"/>
        <w:contextualSpacing/>
        <w:rPr>
          <w:rFonts w:ascii="Times New Roman" w:hAnsi="Times New Roman" w:cs="Times New Roman"/>
        </w:rPr>
      </w:pPr>
    </w:p>
    <w:p w14:paraId="407CC1D4" w14:textId="7198F12A" w:rsidR="006406A4" w:rsidRPr="006406A4" w:rsidRDefault="00AC7E55" w:rsidP="00B24485">
      <w:pPr>
        <w:pStyle w:val="Ttulo2"/>
      </w:pPr>
      <w:r>
        <w:t xml:space="preserve">Categoría </w:t>
      </w:r>
      <w:r w:rsidR="006406A4" w:rsidRPr="006406A4">
        <w:t>8. Triangulación de perspectivas</w:t>
      </w:r>
    </w:p>
    <w:p w14:paraId="5797B797" w14:textId="77777777" w:rsidR="006406A4" w:rsidRPr="006406A4" w:rsidRDefault="006406A4" w:rsidP="00B24485">
      <w:pPr>
        <w:pStyle w:val="Sinespaciado"/>
        <w:contextualSpacing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Integra los contrastes y coincidencias entre comunidad, instituciones, organismos de control y cooperación internacional.</w:t>
      </w:r>
    </w:p>
    <w:p w14:paraId="726AF04C" w14:textId="77777777" w:rsidR="006406A4" w:rsidRPr="006406A4" w:rsidRDefault="006406A4" w:rsidP="00B24485">
      <w:pPr>
        <w:pStyle w:val="Sinespaciado"/>
        <w:contextualSpacing/>
        <w:rPr>
          <w:rFonts w:ascii="Times New Roman" w:hAnsi="Times New Roman" w:cs="Times New Roman"/>
        </w:rPr>
      </w:pPr>
    </w:p>
    <w:p w14:paraId="0B9188A7" w14:textId="49477645" w:rsidR="006406A4" w:rsidRPr="006406A4" w:rsidRDefault="006406A4" w:rsidP="00B24485">
      <w:pPr>
        <w:pStyle w:val="Ttulo3"/>
      </w:pPr>
      <w:r w:rsidRPr="006406A4">
        <w:t>Subcategorías</w:t>
      </w:r>
      <w:r w:rsidR="00B24485">
        <w:t xml:space="preserve"> y sus Códigos de la </w:t>
      </w:r>
      <w:r w:rsidR="00B24485" w:rsidRPr="00B24485">
        <w:t>Categoría 8</w:t>
      </w:r>
      <w:r w:rsidRPr="006406A4">
        <w:t>:</w:t>
      </w:r>
    </w:p>
    <w:p w14:paraId="693417A7" w14:textId="377601ED" w:rsidR="006406A4" w:rsidRDefault="006406A4" w:rsidP="00B24485">
      <w:pPr>
        <w:pStyle w:val="Sinespaciado"/>
        <w:numPr>
          <w:ilvl w:val="0"/>
          <w:numId w:val="21"/>
        </w:numPr>
        <w:contextualSpacing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Convergencias discursivas</w:t>
      </w:r>
    </w:p>
    <w:p w14:paraId="4D86B379" w14:textId="1BA8813E" w:rsidR="0048316B" w:rsidRPr="006406A4" w:rsidRDefault="0048316B" w:rsidP="00B24485">
      <w:pPr>
        <w:pStyle w:val="Sinespaciado"/>
        <w:numPr>
          <w:ilvl w:val="1"/>
          <w:numId w:val="21"/>
        </w:numPr>
        <w:contextualSpacing/>
        <w:rPr>
          <w:rFonts w:ascii="Times New Roman" w:hAnsi="Times New Roman" w:cs="Times New Roman"/>
        </w:rPr>
      </w:pPr>
      <w:r w:rsidRPr="0048316B">
        <w:rPr>
          <w:rFonts w:ascii="Times New Roman" w:hAnsi="Times New Roman" w:cs="Times New Roman"/>
        </w:rPr>
        <w:t>convergencias</w:t>
      </w:r>
    </w:p>
    <w:p w14:paraId="0E7C4939" w14:textId="12678133" w:rsidR="006406A4" w:rsidRDefault="006406A4" w:rsidP="00B24485">
      <w:pPr>
        <w:pStyle w:val="Sinespaciado"/>
        <w:numPr>
          <w:ilvl w:val="0"/>
          <w:numId w:val="21"/>
        </w:numPr>
        <w:contextualSpacing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Tensiones y contradicciones</w:t>
      </w:r>
    </w:p>
    <w:p w14:paraId="6CEB7A07" w14:textId="508844E9" w:rsidR="0048316B" w:rsidRPr="006406A4" w:rsidRDefault="0048316B" w:rsidP="00B24485">
      <w:pPr>
        <w:pStyle w:val="Sinespaciado"/>
        <w:numPr>
          <w:ilvl w:val="1"/>
          <w:numId w:val="21"/>
        </w:numPr>
        <w:contextualSpacing/>
        <w:rPr>
          <w:rFonts w:ascii="Times New Roman" w:hAnsi="Times New Roman" w:cs="Times New Roman"/>
        </w:rPr>
      </w:pPr>
      <w:r w:rsidRPr="0048316B">
        <w:rPr>
          <w:rFonts w:ascii="Times New Roman" w:hAnsi="Times New Roman" w:cs="Times New Roman"/>
        </w:rPr>
        <w:t>tensiones</w:t>
      </w:r>
    </w:p>
    <w:p w14:paraId="5111C43B" w14:textId="1475085B" w:rsidR="006406A4" w:rsidRDefault="006406A4" w:rsidP="00B24485">
      <w:pPr>
        <w:pStyle w:val="Sinespaciado"/>
        <w:numPr>
          <w:ilvl w:val="0"/>
          <w:numId w:val="21"/>
        </w:numPr>
        <w:contextualSpacing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Aprendizajes mutuos</w:t>
      </w:r>
    </w:p>
    <w:p w14:paraId="6845BF9D" w14:textId="6FA9496D" w:rsidR="0048316B" w:rsidRPr="006406A4" w:rsidRDefault="0048316B" w:rsidP="00B24485">
      <w:pPr>
        <w:pStyle w:val="Sinespaciado"/>
        <w:numPr>
          <w:ilvl w:val="1"/>
          <w:numId w:val="21"/>
        </w:numPr>
        <w:contextualSpacing/>
        <w:rPr>
          <w:rFonts w:ascii="Times New Roman" w:hAnsi="Times New Roman" w:cs="Times New Roman"/>
        </w:rPr>
      </w:pPr>
      <w:proofErr w:type="spellStart"/>
      <w:r w:rsidRPr="0048316B">
        <w:rPr>
          <w:rFonts w:ascii="Times New Roman" w:hAnsi="Times New Roman" w:cs="Times New Roman"/>
        </w:rPr>
        <w:t>aprendizajes_triangulacion</w:t>
      </w:r>
      <w:proofErr w:type="spellEnd"/>
    </w:p>
    <w:p w14:paraId="31A1F1F0" w14:textId="4C0276C7" w:rsidR="006406A4" w:rsidRDefault="006406A4" w:rsidP="00B24485">
      <w:pPr>
        <w:pStyle w:val="Sinespaciado"/>
        <w:numPr>
          <w:ilvl w:val="0"/>
          <w:numId w:val="21"/>
        </w:numPr>
        <w:contextualSpacing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Percepciones cruzadas</w:t>
      </w:r>
    </w:p>
    <w:p w14:paraId="3D56C3EF" w14:textId="42E56832" w:rsidR="0048316B" w:rsidRPr="006406A4" w:rsidRDefault="0048316B" w:rsidP="00B24485">
      <w:pPr>
        <w:pStyle w:val="Sinespaciado"/>
        <w:numPr>
          <w:ilvl w:val="1"/>
          <w:numId w:val="21"/>
        </w:numPr>
        <w:contextualSpacing/>
        <w:rPr>
          <w:rFonts w:ascii="Times New Roman" w:hAnsi="Times New Roman" w:cs="Times New Roman"/>
        </w:rPr>
      </w:pPr>
      <w:proofErr w:type="spellStart"/>
      <w:r w:rsidRPr="0048316B">
        <w:rPr>
          <w:rFonts w:ascii="Times New Roman" w:hAnsi="Times New Roman" w:cs="Times New Roman"/>
        </w:rPr>
        <w:t>percepciones_cruzadas</w:t>
      </w:r>
      <w:proofErr w:type="spellEnd"/>
    </w:p>
    <w:p w14:paraId="2CCB4A3F" w14:textId="77777777" w:rsidR="006406A4" w:rsidRPr="006406A4" w:rsidRDefault="006406A4" w:rsidP="00B24485">
      <w:pPr>
        <w:pStyle w:val="Sinespaciado"/>
        <w:contextualSpacing/>
        <w:rPr>
          <w:rFonts w:ascii="Times New Roman" w:hAnsi="Times New Roman" w:cs="Times New Roman"/>
        </w:rPr>
      </w:pPr>
    </w:p>
    <w:p w14:paraId="02F8B949" w14:textId="77777777" w:rsidR="006406A4" w:rsidRPr="006406A4" w:rsidRDefault="006406A4" w:rsidP="00B24485">
      <w:pPr>
        <w:pStyle w:val="Sinespaciado"/>
        <w:contextualSpacing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Preguntas principales vinculadas: Todas</w:t>
      </w:r>
    </w:p>
    <w:p w14:paraId="4BD15430" w14:textId="77777777" w:rsidR="00AC7E55" w:rsidRDefault="00AC7E55" w:rsidP="00B24485">
      <w:pPr>
        <w:pStyle w:val="Sinespaciado"/>
        <w:contextualSpacing/>
        <w:rPr>
          <w:rFonts w:ascii="Times New Roman" w:hAnsi="Times New Roman" w:cs="Times New Roman"/>
        </w:rPr>
      </w:pPr>
    </w:p>
    <w:p w14:paraId="1AE8D434" w14:textId="7165072E" w:rsidR="006406A4" w:rsidRPr="006406A4" w:rsidRDefault="006406A4" w:rsidP="00B24485">
      <w:pPr>
        <w:pStyle w:val="Sinespaciado"/>
        <w:contextualSpacing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Preguntas complementarias vinculadas: Coordinación, brecha centro–periferia, causas estructurales</w:t>
      </w:r>
    </w:p>
    <w:p w14:paraId="71218896" w14:textId="77777777" w:rsidR="006406A4" w:rsidRPr="006406A4" w:rsidRDefault="006406A4" w:rsidP="00B24485">
      <w:pPr>
        <w:pStyle w:val="Sinespaciado"/>
        <w:contextualSpacing/>
        <w:rPr>
          <w:rFonts w:ascii="Times New Roman" w:hAnsi="Times New Roman" w:cs="Times New Roman"/>
        </w:rPr>
      </w:pPr>
    </w:p>
    <w:p w14:paraId="2E81CE17" w14:textId="2FF94AAE" w:rsidR="006406A4" w:rsidRPr="006406A4" w:rsidRDefault="00AC7E55" w:rsidP="00B24485">
      <w:pPr>
        <w:pStyle w:val="Ttulo2"/>
      </w:pPr>
      <w:r>
        <w:t xml:space="preserve">Categoría </w:t>
      </w:r>
      <w:r w:rsidR="006406A4" w:rsidRPr="006406A4">
        <w:t>9. Resultados esperados y proyección futura</w:t>
      </w:r>
    </w:p>
    <w:p w14:paraId="655734B3" w14:textId="77777777" w:rsidR="006406A4" w:rsidRPr="006406A4" w:rsidRDefault="006406A4" w:rsidP="00B24485">
      <w:pPr>
        <w:pStyle w:val="Sinespaciado"/>
        <w:contextualSpacing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Sintetiza los efectos percibidos de los procesos participativos en la autonomía, convivencia y transformación territorial.</w:t>
      </w:r>
    </w:p>
    <w:p w14:paraId="5D8D9151" w14:textId="77777777" w:rsidR="006406A4" w:rsidRPr="006406A4" w:rsidRDefault="006406A4" w:rsidP="00B24485">
      <w:pPr>
        <w:pStyle w:val="Sinespaciado"/>
        <w:contextualSpacing/>
        <w:rPr>
          <w:rFonts w:ascii="Times New Roman" w:hAnsi="Times New Roman" w:cs="Times New Roman"/>
        </w:rPr>
      </w:pPr>
    </w:p>
    <w:p w14:paraId="1B0CA58C" w14:textId="7A2F2947" w:rsidR="006406A4" w:rsidRPr="006406A4" w:rsidRDefault="006406A4" w:rsidP="00B24485">
      <w:pPr>
        <w:pStyle w:val="Ttulo3"/>
      </w:pPr>
      <w:r w:rsidRPr="006406A4">
        <w:t>Subcategorías</w:t>
      </w:r>
      <w:r w:rsidR="00B24485">
        <w:t xml:space="preserve"> y sus Códigos de la </w:t>
      </w:r>
      <w:r w:rsidR="00B24485" w:rsidRPr="00B24485">
        <w:t>Categoría 9</w:t>
      </w:r>
      <w:r w:rsidRPr="006406A4">
        <w:t>:</w:t>
      </w:r>
    </w:p>
    <w:p w14:paraId="4F37AC86" w14:textId="70653A20" w:rsidR="006406A4" w:rsidRDefault="006406A4" w:rsidP="00B24485">
      <w:pPr>
        <w:pStyle w:val="Sinespaciado"/>
        <w:numPr>
          <w:ilvl w:val="0"/>
          <w:numId w:val="23"/>
        </w:numPr>
        <w:contextualSpacing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Autonomía y dignidad fortalecidas</w:t>
      </w:r>
    </w:p>
    <w:p w14:paraId="473675CE" w14:textId="45443CF6" w:rsidR="0048316B" w:rsidRPr="006406A4" w:rsidRDefault="0048316B" w:rsidP="00B24485">
      <w:pPr>
        <w:pStyle w:val="Sinespaciado"/>
        <w:numPr>
          <w:ilvl w:val="1"/>
          <w:numId w:val="23"/>
        </w:numPr>
        <w:contextualSpacing/>
        <w:rPr>
          <w:rFonts w:ascii="Times New Roman" w:hAnsi="Times New Roman" w:cs="Times New Roman"/>
        </w:rPr>
      </w:pPr>
      <w:proofErr w:type="spellStart"/>
      <w:r w:rsidRPr="0048316B">
        <w:rPr>
          <w:rFonts w:ascii="Times New Roman" w:hAnsi="Times New Roman" w:cs="Times New Roman"/>
        </w:rPr>
        <w:t>autonomia_dignidad</w:t>
      </w:r>
      <w:proofErr w:type="spellEnd"/>
    </w:p>
    <w:p w14:paraId="25E26128" w14:textId="53DE791C" w:rsidR="006406A4" w:rsidRDefault="006406A4" w:rsidP="00B24485">
      <w:pPr>
        <w:pStyle w:val="Sinespaciado"/>
        <w:numPr>
          <w:ilvl w:val="0"/>
          <w:numId w:val="23"/>
        </w:numPr>
        <w:contextualSpacing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Transformación de relaciones sociales</w:t>
      </w:r>
    </w:p>
    <w:p w14:paraId="62E85795" w14:textId="600BB02F" w:rsidR="0048316B" w:rsidRPr="006406A4" w:rsidRDefault="0048316B" w:rsidP="00B24485">
      <w:pPr>
        <w:pStyle w:val="Sinespaciado"/>
        <w:numPr>
          <w:ilvl w:val="1"/>
          <w:numId w:val="23"/>
        </w:numPr>
        <w:contextualSpacing/>
        <w:rPr>
          <w:rFonts w:ascii="Times New Roman" w:hAnsi="Times New Roman" w:cs="Times New Roman"/>
        </w:rPr>
      </w:pPr>
      <w:proofErr w:type="spellStart"/>
      <w:r w:rsidRPr="0048316B">
        <w:rPr>
          <w:rFonts w:ascii="Times New Roman" w:hAnsi="Times New Roman" w:cs="Times New Roman"/>
        </w:rPr>
        <w:t>transformacion_relacional</w:t>
      </w:r>
      <w:proofErr w:type="spellEnd"/>
    </w:p>
    <w:p w14:paraId="78B5F227" w14:textId="595612C2" w:rsidR="006406A4" w:rsidRDefault="006406A4" w:rsidP="00B24485">
      <w:pPr>
        <w:pStyle w:val="Sinespaciado"/>
        <w:numPr>
          <w:ilvl w:val="0"/>
          <w:numId w:val="23"/>
        </w:numPr>
        <w:contextualSpacing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Fortalecimiento institucional y comunitario</w:t>
      </w:r>
    </w:p>
    <w:p w14:paraId="4DD22FC7" w14:textId="72E96C1A" w:rsidR="0048316B" w:rsidRPr="006406A4" w:rsidRDefault="0048316B" w:rsidP="00B24485">
      <w:pPr>
        <w:pStyle w:val="Sinespaciado"/>
        <w:numPr>
          <w:ilvl w:val="1"/>
          <w:numId w:val="23"/>
        </w:numPr>
        <w:contextualSpacing/>
        <w:rPr>
          <w:rFonts w:ascii="Times New Roman" w:hAnsi="Times New Roman" w:cs="Times New Roman"/>
        </w:rPr>
      </w:pPr>
      <w:proofErr w:type="spellStart"/>
      <w:r w:rsidRPr="0048316B">
        <w:rPr>
          <w:rFonts w:ascii="Times New Roman" w:hAnsi="Times New Roman" w:cs="Times New Roman"/>
        </w:rPr>
        <w:t>fortalecimiento_institucional</w:t>
      </w:r>
      <w:proofErr w:type="spellEnd"/>
    </w:p>
    <w:p w14:paraId="7717ABF7" w14:textId="5341F02E" w:rsidR="006406A4" w:rsidRDefault="006406A4" w:rsidP="00B24485">
      <w:pPr>
        <w:pStyle w:val="Sinespaciado"/>
        <w:numPr>
          <w:ilvl w:val="0"/>
          <w:numId w:val="23"/>
        </w:numPr>
        <w:contextualSpacing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Aprendizaje colectivo y confianza social</w:t>
      </w:r>
    </w:p>
    <w:p w14:paraId="25B4D9F5" w14:textId="10B51332" w:rsidR="0048316B" w:rsidRPr="006406A4" w:rsidRDefault="0048316B" w:rsidP="00B24485">
      <w:pPr>
        <w:pStyle w:val="Sinespaciado"/>
        <w:numPr>
          <w:ilvl w:val="1"/>
          <w:numId w:val="23"/>
        </w:numPr>
        <w:contextualSpacing/>
        <w:rPr>
          <w:rFonts w:ascii="Times New Roman" w:hAnsi="Times New Roman" w:cs="Times New Roman"/>
        </w:rPr>
      </w:pPr>
      <w:proofErr w:type="spellStart"/>
      <w:r w:rsidRPr="0048316B">
        <w:rPr>
          <w:rFonts w:ascii="Times New Roman" w:hAnsi="Times New Roman" w:cs="Times New Roman"/>
        </w:rPr>
        <w:t>aprendizaje_confianza</w:t>
      </w:r>
      <w:proofErr w:type="spellEnd"/>
    </w:p>
    <w:p w14:paraId="622D0EDA" w14:textId="77777777" w:rsidR="006406A4" w:rsidRPr="006406A4" w:rsidRDefault="006406A4" w:rsidP="00B24485">
      <w:pPr>
        <w:pStyle w:val="Sinespaciado"/>
        <w:contextualSpacing/>
        <w:rPr>
          <w:rFonts w:ascii="Times New Roman" w:hAnsi="Times New Roman" w:cs="Times New Roman"/>
        </w:rPr>
      </w:pPr>
    </w:p>
    <w:p w14:paraId="64660771" w14:textId="77777777" w:rsidR="006406A4" w:rsidRPr="006406A4" w:rsidRDefault="006406A4" w:rsidP="00B24485">
      <w:pPr>
        <w:pStyle w:val="Sinespaciado"/>
        <w:contextualSpacing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Preguntas principales vinculadas: 4 y 5</w:t>
      </w:r>
    </w:p>
    <w:p w14:paraId="393865E0" w14:textId="73DCD59A" w:rsidR="006406A4" w:rsidRPr="006406A4" w:rsidRDefault="006406A4" w:rsidP="00B24485">
      <w:pPr>
        <w:pStyle w:val="Sinespaciado"/>
        <w:contextualSpacing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lastRenderedPageBreak/>
        <w:t>Preguntas complementarias vinculadas: Autonomía, convivencia, transformación social y aprendizaje colectivo</w:t>
      </w:r>
    </w:p>
    <w:p w14:paraId="43A90476" w14:textId="77777777" w:rsidR="006406A4" w:rsidRPr="006406A4" w:rsidRDefault="006406A4" w:rsidP="00B24485">
      <w:pPr>
        <w:pStyle w:val="Sinespaciado"/>
        <w:contextualSpacing/>
        <w:rPr>
          <w:rFonts w:ascii="Times New Roman" w:hAnsi="Times New Roman" w:cs="Times New Roman"/>
        </w:rPr>
      </w:pPr>
    </w:p>
    <w:p w14:paraId="461D04A6" w14:textId="77777777" w:rsidR="006406A4" w:rsidRPr="006406A4" w:rsidRDefault="006406A4" w:rsidP="00B24485">
      <w:pPr>
        <w:pStyle w:val="Ttulo2"/>
      </w:pPr>
      <w:r w:rsidRPr="006406A4">
        <w:t>Anexo metodológico. Matriz de correspondencias analíticas</w:t>
      </w:r>
    </w:p>
    <w:p w14:paraId="065B7067" w14:textId="77777777" w:rsidR="006406A4" w:rsidRPr="006406A4" w:rsidRDefault="006406A4" w:rsidP="00B24485">
      <w:pPr>
        <w:pStyle w:val="Sinespaciado"/>
        <w:contextualSpacing/>
        <w:jc w:val="both"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Este anexo consolida la relación entre las categorías, subcategorías y las preguntas principales y complementarias aplicadas a los ocho niveles de actores (comunidades, nacional, departamental, local, cooperación internacional, Procuraduría, Contraloría y Congreso de la República).</w:t>
      </w:r>
    </w:p>
    <w:p w14:paraId="300CAF23" w14:textId="77777777" w:rsidR="006125C1" w:rsidRDefault="006125C1" w:rsidP="00B24485">
      <w:pPr>
        <w:pStyle w:val="Sinespaciado"/>
        <w:contextualSpacing/>
        <w:rPr>
          <w:rFonts w:ascii="Times New Roman" w:hAnsi="Times New Roman" w:cs="Times New Roman"/>
        </w:rPr>
      </w:pPr>
    </w:p>
    <w:p w14:paraId="5468B173" w14:textId="3E6B28E5" w:rsidR="00E61224" w:rsidRDefault="006406A4" w:rsidP="00B24485">
      <w:pPr>
        <w:pStyle w:val="Sinespaciado"/>
        <w:contextualSpacing/>
        <w:jc w:val="both"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Permite observar la correspondencia directa entre los componentes del instrumento y las dimensiones analíticas utilizadas en el proceso de codificación y análisis.</w:t>
      </w:r>
    </w:p>
    <w:p w14:paraId="650CB947" w14:textId="77777777" w:rsidR="006E1554" w:rsidRDefault="006E1554" w:rsidP="00B24485">
      <w:pPr>
        <w:pStyle w:val="Sinespaciado"/>
        <w:contextualSpacing/>
        <w:rPr>
          <w:rFonts w:ascii="Times New Roman" w:hAnsi="Times New Roman" w:cs="Times New Roman"/>
        </w:rPr>
      </w:pPr>
    </w:p>
    <w:p w14:paraId="331F15DF" w14:textId="77777777" w:rsidR="006E1554" w:rsidRPr="006E1554" w:rsidRDefault="006E1554" w:rsidP="00B24485">
      <w:pPr>
        <w:spacing w:after="0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s-CO"/>
          <w14:ligatures w14:val="none"/>
        </w:rPr>
      </w:pPr>
      <w:r w:rsidRPr="006E1554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s-CO"/>
          <w14:ligatures w14:val="none"/>
        </w:rPr>
        <w:t xml:space="preserve">Anexo: Tabla de Correspondencia para MAXQDA / </w:t>
      </w:r>
      <w:proofErr w:type="spellStart"/>
      <w:r w:rsidRPr="006E1554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s-CO"/>
          <w14:ligatures w14:val="none"/>
        </w:rPr>
        <w:t>NVivo</w:t>
      </w:r>
      <w:proofErr w:type="spellEnd"/>
      <w:r w:rsidRPr="006E1554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s-CO"/>
          <w14:ligatures w14:val="none"/>
        </w:rPr>
        <w:t xml:space="preserve"> / MAXNJUSTO</w:t>
      </w:r>
    </w:p>
    <w:p w14:paraId="4A96EBD8" w14:textId="640C00D7" w:rsidR="006E1554" w:rsidRPr="006E1554" w:rsidRDefault="006E1554" w:rsidP="00B24485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18"/>
          <w:szCs w:val="18"/>
          <w:lang w:eastAsia="es-CO"/>
          <w14:ligatures w14:val="none"/>
        </w:rPr>
      </w:pPr>
      <w:r w:rsidRPr="006E1554">
        <w:rPr>
          <w:rFonts w:ascii="Times New Roman" w:eastAsia="Times New Roman" w:hAnsi="Times New Roman" w:cs="Times New Roman"/>
          <w:kern w:val="0"/>
          <w:sz w:val="18"/>
          <w:szCs w:val="18"/>
          <w:lang w:eastAsia="es-CO"/>
          <w14:ligatures w14:val="none"/>
        </w:rPr>
        <w:t>Categorías analíticas, códigos, preguntas vinculadas y actores aplicables</w:t>
      </w:r>
      <w:r w:rsidR="003479E0">
        <w:rPr>
          <w:rFonts w:ascii="Times New Roman" w:eastAsia="Times New Roman" w:hAnsi="Times New Roman" w:cs="Times New Roman"/>
          <w:kern w:val="0"/>
          <w:sz w:val="18"/>
          <w:szCs w:val="18"/>
          <w:lang w:eastAsia="es-CO"/>
          <w14:ligatures w14:val="none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2731"/>
        <w:gridCol w:w="1929"/>
        <w:gridCol w:w="1896"/>
        <w:gridCol w:w="858"/>
      </w:tblGrid>
      <w:tr w:rsidR="006E1554" w:rsidRPr="006E1554" w14:paraId="280EA6E5" w14:textId="77777777" w:rsidTr="003479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E2A386" w14:textId="77777777" w:rsidR="006E1554" w:rsidRPr="006E1554" w:rsidRDefault="006E1554" w:rsidP="00B2448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Categoría</w:t>
            </w:r>
          </w:p>
        </w:tc>
        <w:tc>
          <w:tcPr>
            <w:tcW w:w="0" w:type="auto"/>
            <w:vAlign w:val="center"/>
            <w:hideMark/>
          </w:tcPr>
          <w:p w14:paraId="03A80E4C" w14:textId="77777777" w:rsidR="006E1554" w:rsidRPr="006E1554" w:rsidRDefault="006E1554" w:rsidP="00B2448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Códigos</w:t>
            </w:r>
          </w:p>
        </w:tc>
        <w:tc>
          <w:tcPr>
            <w:tcW w:w="0" w:type="auto"/>
            <w:vAlign w:val="center"/>
            <w:hideMark/>
          </w:tcPr>
          <w:p w14:paraId="61391914" w14:textId="77777777" w:rsidR="006E1554" w:rsidRPr="006E1554" w:rsidRDefault="006E1554" w:rsidP="00B2448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Descripción resumida</w:t>
            </w:r>
          </w:p>
        </w:tc>
        <w:tc>
          <w:tcPr>
            <w:tcW w:w="0" w:type="auto"/>
            <w:vAlign w:val="center"/>
            <w:hideMark/>
          </w:tcPr>
          <w:p w14:paraId="6683F931" w14:textId="77777777" w:rsidR="006E1554" w:rsidRPr="006E1554" w:rsidRDefault="006E1554" w:rsidP="00B2448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Preguntas principales y complementarias vinculadas</w:t>
            </w:r>
          </w:p>
        </w:tc>
        <w:tc>
          <w:tcPr>
            <w:tcW w:w="0" w:type="auto"/>
            <w:vAlign w:val="center"/>
            <w:hideMark/>
          </w:tcPr>
          <w:p w14:paraId="6FFBC056" w14:textId="77777777" w:rsidR="006E1554" w:rsidRPr="006E1554" w:rsidRDefault="006E1554" w:rsidP="00B2448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Actores aplicables</w:t>
            </w:r>
          </w:p>
        </w:tc>
      </w:tr>
      <w:tr w:rsidR="006E1554" w:rsidRPr="006E1554" w14:paraId="22686864" w14:textId="77777777" w:rsidTr="003479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55836" w14:textId="77777777" w:rsidR="006E1554" w:rsidRPr="006E1554" w:rsidRDefault="006E1554" w:rsidP="00B2448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1. Participación comunitaria y agencia colectiva</w:t>
            </w:r>
          </w:p>
        </w:tc>
        <w:tc>
          <w:tcPr>
            <w:tcW w:w="0" w:type="auto"/>
            <w:vAlign w:val="center"/>
            <w:hideMark/>
          </w:tcPr>
          <w:p w14:paraId="14B5F23A" w14:textId="77777777" w:rsidR="006E1554" w:rsidRPr="006E1554" w:rsidRDefault="006E1554" w:rsidP="00B2448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</w:pPr>
            <w:proofErr w:type="spellStart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libertad_exp</w:t>
            </w:r>
            <w:proofErr w:type="spellEnd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 xml:space="preserve">, </w:t>
            </w:r>
            <w:proofErr w:type="spellStart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inclusion_diferencial</w:t>
            </w:r>
            <w:proofErr w:type="spellEnd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 xml:space="preserve">, </w:t>
            </w:r>
            <w:proofErr w:type="spellStart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espacios_participativos</w:t>
            </w:r>
            <w:proofErr w:type="spellEnd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 xml:space="preserve">, </w:t>
            </w:r>
            <w:proofErr w:type="spellStart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participacion_real</w:t>
            </w:r>
            <w:proofErr w:type="spellEnd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 xml:space="preserve">, </w:t>
            </w:r>
            <w:proofErr w:type="spellStart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agencia_colectiva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1A500C" w14:textId="77777777" w:rsidR="006E1554" w:rsidRPr="006E1554" w:rsidRDefault="006E1554" w:rsidP="00B2448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Analiza cómo los actores perciben y ejercen la participación como práctica de libertad, inclusión y protagonismo social en la formulación de los PDET.</w:t>
            </w:r>
          </w:p>
        </w:tc>
        <w:tc>
          <w:tcPr>
            <w:tcW w:w="0" w:type="auto"/>
            <w:vAlign w:val="center"/>
            <w:hideMark/>
          </w:tcPr>
          <w:p w14:paraId="437D9FF2" w14:textId="77777777" w:rsidR="006E1554" w:rsidRPr="006E1554" w:rsidRDefault="006E1554" w:rsidP="00B2448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Principales: 1 y 2. Complementarias: 3 (coordinación interinstitucional) y 4 (brecha centro–periferia).</w:t>
            </w:r>
          </w:p>
        </w:tc>
        <w:tc>
          <w:tcPr>
            <w:tcW w:w="0" w:type="auto"/>
            <w:vAlign w:val="center"/>
            <w:hideMark/>
          </w:tcPr>
          <w:p w14:paraId="456DDA9C" w14:textId="77777777" w:rsidR="006E1554" w:rsidRPr="006E1554" w:rsidRDefault="006E1554" w:rsidP="00B2448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Todos los actores</w:t>
            </w:r>
          </w:p>
        </w:tc>
      </w:tr>
      <w:tr w:rsidR="006E1554" w:rsidRPr="006E1554" w14:paraId="32C9C88B" w14:textId="77777777" w:rsidTr="003479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99661" w14:textId="77777777" w:rsidR="006E1554" w:rsidRPr="006E1554" w:rsidRDefault="006E1554" w:rsidP="00B2448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2. Capacidades humanas y colectivas</w:t>
            </w:r>
          </w:p>
        </w:tc>
        <w:tc>
          <w:tcPr>
            <w:tcW w:w="0" w:type="auto"/>
            <w:vAlign w:val="center"/>
            <w:hideMark/>
          </w:tcPr>
          <w:p w14:paraId="458AB6BE" w14:textId="77777777" w:rsidR="006E1554" w:rsidRPr="006E1554" w:rsidRDefault="006E1554" w:rsidP="00B2448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 xml:space="preserve">empoderamiento, </w:t>
            </w:r>
            <w:proofErr w:type="spellStart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autonomia</w:t>
            </w:r>
            <w:proofErr w:type="spellEnd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 xml:space="preserve">, dignidad, </w:t>
            </w:r>
            <w:proofErr w:type="spellStart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fortalecimiento_social</w:t>
            </w:r>
            <w:proofErr w:type="spellEnd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 xml:space="preserve">, </w:t>
            </w:r>
            <w:proofErr w:type="spellStart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cohesion_social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917701" w14:textId="77777777" w:rsidR="006E1554" w:rsidRPr="006E1554" w:rsidRDefault="006E1554" w:rsidP="00B2448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Evalúa el desarrollo de las capacidades para la autonomía, la acción colectiva y la transformación social.</w:t>
            </w:r>
          </w:p>
        </w:tc>
        <w:tc>
          <w:tcPr>
            <w:tcW w:w="0" w:type="auto"/>
            <w:vAlign w:val="center"/>
            <w:hideMark/>
          </w:tcPr>
          <w:p w14:paraId="688F555A" w14:textId="77777777" w:rsidR="006E1554" w:rsidRPr="006E1554" w:rsidRDefault="006E1554" w:rsidP="00B2448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Principales: 4 y 5. Complementarias: 2 (implementación de los PDET).</w:t>
            </w:r>
          </w:p>
        </w:tc>
        <w:tc>
          <w:tcPr>
            <w:tcW w:w="0" w:type="auto"/>
            <w:vAlign w:val="center"/>
            <w:hideMark/>
          </w:tcPr>
          <w:p w14:paraId="5DCA3E6D" w14:textId="77777777" w:rsidR="006E1554" w:rsidRPr="006E1554" w:rsidRDefault="006E1554" w:rsidP="00B2448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Todos los actores</w:t>
            </w:r>
          </w:p>
        </w:tc>
      </w:tr>
      <w:tr w:rsidR="006E1554" w:rsidRPr="006E1554" w14:paraId="527622AF" w14:textId="77777777" w:rsidTr="003479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F5A63" w14:textId="77777777" w:rsidR="006E1554" w:rsidRPr="006E1554" w:rsidRDefault="006E1554" w:rsidP="00B2448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3. Gobernanza multinivel y articulación institucional</w:t>
            </w:r>
          </w:p>
        </w:tc>
        <w:tc>
          <w:tcPr>
            <w:tcW w:w="0" w:type="auto"/>
            <w:vAlign w:val="center"/>
            <w:hideMark/>
          </w:tcPr>
          <w:p w14:paraId="07DB2BEF" w14:textId="77777777" w:rsidR="006E1554" w:rsidRPr="006E1554" w:rsidRDefault="006E1554" w:rsidP="00B2448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</w:pPr>
            <w:proofErr w:type="spellStart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coordinacion_interinstitucional</w:t>
            </w:r>
            <w:proofErr w:type="spellEnd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 xml:space="preserve">, </w:t>
            </w:r>
            <w:proofErr w:type="spellStart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articulacion_territorial</w:t>
            </w:r>
            <w:proofErr w:type="spellEnd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 xml:space="preserve">, </w:t>
            </w:r>
            <w:proofErr w:type="spellStart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coherencia_politica</w:t>
            </w:r>
            <w:proofErr w:type="spellEnd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 xml:space="preserve">, </w:t>
            </w:r>
            <w:proofErr w:type="spellStart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confianza_institucional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312A7E" w14:textId="77777777" w:rsidR="006E1554" w:rsidRPr="006E1554" w:rsidRDefault="006E1554" w:rsidP="00B2448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Examina la calidad de la coordinación entre niveles de gobierno, instituciones y actores territoriales en la formulación e implementación de los PDET.</w:t>
            </w:r>
          </w:p>
        </w:tc>
        <w:tc>
          <w:tcPr>
            <w:tcW w:w="0" w:type="auto"/>
            <w:vAlign w:val="center"/>
            <w:hideMark/>
          </w:tcPr>
          <w:p w14:paraId="3F381D39" w14:textId="77777777" w:rsidR="006E1554" w:rsidRPr="006E1554" w:rsidRDefault="006E1554" w:rsidP="00B2448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Principales: 2 y 3. Complementarias: 2 (implementación) y 3 (coordinación interinstitucional).</w:t>
            </w:r>
          </w:p>
        </w:tc>
        <w:tc>
          <w:tcPr>
            <w:tcW w:w="0" w:type="auto"/>
            <w:vAlign w:val="center"/>
            <w:hideMark/>
          </w:tcPr>
          <w:p w14:paraId="66C5EF31" w14:textId="77777777" w:rsidR="006E1554" w:rsidRPr="006E1554" w:rsidRDefault="006E1554" w:rsidP="00B2448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Todos los actores</w:t>
            </w:r>
          </w:p>
        </w:tc>
      </w:tr>
      <w:tr w:rsidR="006E1554" w:rsidRPr="006E1554" w14:paraId="01D3BA34" w14:textId="77777777" w:rsidTr="003479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D8565" w14:textId="77777777" w:rsidR="006E1554" w:rsidRPr="006E1554" w:rsidRDefault="006E1554" w:rsidP="00B2448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4. Ética pública y responsabilidad social</w:t>
            </w:r>
          </w:p>
        </w:tc>
        <w:tc>
          <w:tcPr>
            <w:tcW w:w="0" w:type="auto"/>
            <w:vAlign w:val="center"/>
            <w:hideMark/>
          </w:tcPr>
          <w:p w14:paraId="1C9323CC" w14:textId="77777777" w:rsidR="006E1554" w:rsidRPr="006E1554" w:rsidRDefault="006E1554" w:rsidP="00B2448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</w:pPr>
            <w:proofErr w:type="spellStart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eficacia_participativa</w:t>
            </w:r>
            <w:proofErr w:type="spellEnd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 xml:space="preserve">, </w:t>
            </w:r>
            <w:proofErr w:type="spellStart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incidencia_real</w:t>
            </w:r>
            <w:proofErr w:type="spellEnd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 xml:space="preserve">, </w:t>
            </w:r>
            <w:proofErr w:type="spellStart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responsabilidad_publica</w:t>
            </w:r>
            <w:proofErr w:type="spellEnd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 xml:space="preserve">, </w:t>
            </w:r>
            <w:proofErr w:type="spellStart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accion_etica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D1141D" w14:textId="77777777" w:rsidR="006E1554" w:rsidRPr="006E1554" w:rsidRDefault="006E1554" w:rsidP="00B2448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Analiza la legitimidad y el compromiso de los actores con la transparencia, la responsabilidad y el sentido ético de la acción pública.</w:t>
            </w:r>
          </w:p>
        </w:tc>
        <w:tc>
          <w:tcPr>
            <w:tcW w:w="0" w:type="auto"/>
            <w:vAlign w:val="center"/>
            <w:hideMark/>
          </w:tcPr>
          <w:p w14:paraId="16FD6F8F" w14:textId="77777777" w:rsidR="006E1554" w:rsidRPr="006E1554" w:rsidRDefault="006E1554" w:rsidP="00B2448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Principales: 3. Complementarias: 1 (causas de la violencia) y 2 (implementación).</w:t>
            </w:r>
          </w:p>
        </w:tc>
        <w:tc>
          <w:tcPr>
            <w:tcW w:w="0" w:type="auto"/>
            <w:vAlign w:val="center"/>
            <w:hideMark/>
          </w:tcPr>
          <w:p w14:paraId="13AD7E52" w14:textId="77777777" w:rsidR="006E1554" w:rsidRPr="006E1554" w:rsidRDefault="006E1554" w:rsidP="00B2448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Todos los actores</w:t>
            </w:r>
          </w:p>
        </w:tc>
      </w:tr>
      <w:tr w:rsidR="006E1554" w:rsidRPr="006E1554" w14:paraId="53E981A9" w14:textId="77777777" w:rsidTr="003479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B0906" w14:textId="77777777" w:rsidR="006E1554" w:rsidRPr="006E1554" w:rsidRDefault="006E1554" w:rsidP="00B2448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5. Territorio, posconflicto y transformación social</w:t>
            </w:r>
          </w:p>
        </w:tc>
        <w:tc>
          <w:tcPr>
            <w:tcW w:w="0" w:type="auto"/>
            <w:vAlign w:val="center"/>
            <w:hideMark/>
          </w:tcPr>
          <w:p w14:paraId="00B60480" w14:textId="77777777" w:rsidR="006E1554" w:rsidRPr="006E1554" w:rsidRDefault="006E1554" w:rsidP="00B2448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</w:pPr>
            <w:proofErr w:type="spellStart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causas_conflicto</w:t>
            </w:r>
            <w:proofErr w:type="spellEnd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 xml:space="preserve">, </w:t>
            </w:r>
            <w:proofErr w:type="spellStart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brecha_centro_periferia</w:t>
            </w:r>
            <w:proofErr w:type="spellEnd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 xml:space="preserve">, </w:t>
            </w:r>
            <w:proofErr w:type="spellStart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memoria_territorial</w:t>
            </w:r>
            <w:proofErr w:type="spellEnd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 xml:space="preserve">, </w:t>
            </w:r>
            <w:proofErr w:type="spellStart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transformacion_social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D75A65" w14:textId="77777777" w:rsidR="006E1554" w:rsidRPr="006E1554" w:rsidRDefault="006E1554" w:rsidP="00B2448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Explora la relación entre participación, capacidades y procesos de transformación social en contextos de posconflicto.</w:t>
            </w:r>
          </w:p>
        </w:tc>
        <w:tc>
          <w:tcPr>
            <w:tcW w:w="0" w:type="auto"/>
            <w:vAlign w:val="center"/>
            <w:hideMark/>
          </w:tcPr>
          <w:p w14:paraId="1DB3C1DE" w14:textId="77777777" w:rsidR="006E1554" w:rsidRPr="006E1554" w:rsidRDefault="006E1554" w:rsidP="00B2448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Principales: 4 y 5. Complementarias: 1 (causas de la violencia) y 4 (brecha centro–periferia).</w:t>
            </w:r>
          </w:p>
        </w:tc>
        <w:tc>
          <w:tcPr>
            <w:tcW w:w="0" w:type="auto"/>
            <w:vAlign w:val="center"/>
            <w:hideMark/>
          </w:tcPr>
          <w:p w14:paraId="1421132E" w14:textId="77777777" w:rsidR="006E1554" w:rsidRPr="006E1554" w:rsidRDefault="006E1554" w:rsidP="00B2448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Todos los actores</w:t>
            </w:r>
          </w:p>
        </w:tc>
      </w:tr>
      <w:tr w:rsidR="006E1554" w:rsidRPr="006E1554" w14:paraId="4694391B" w14:textId="77777777" w:rsidTr="003479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001D8" w14:textId="77777777" w:rsidR="006E1554" w:rsidRPr="006E1554" w:rsidRDefault="006E1554" w:rsidP="00B2448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6. Cultura, identidad y saberes locales</w:t>
            </w:r>
          </w:p>
        </w:tc>
        <w:tc>
          <w:tcPr>
            <w:tcW w:w="0" w:type="auto"/>
            <w:vAlign w:val="center"/>
            <w:hideMark/>
          </w:tcPr>
          <w:p w14:paraId="26F37FF4" w14:textId="77777777" w:rsidR="006E1554" w:rsidRPr="006E1554" w:rsidRDefault="006E1554" w:rsidP="00B2448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</w:pPr>
            <w:proofErr w:type="spellStart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reconocimiento_cultural</w:t>
            </w:r>
            <w:proofErr w:type="spellEnd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 xml:space="preserve">, </w:t>
            </w:r>
            <w:proofErr w:type="spellStart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saberes_locales</w:t>
            </w:r>
            <w:proofErr w:type="spellEnd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 xml:space="preserve">, </w:t>
            </w:r>
            <w:proofErr w:type="spellStart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lastRenderedPageBreak/>
              <w:t>identidad_territorial</w:t>
            </w:r>
            <w:proofErr w:type="spellEnd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 xml:space="preserve">, </w:t>
            </w:r>
            <w:proofErr w:type="spellStart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dialogo_intercultural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808E3A" w14:textId="77777777" w:rsidR="006E1554" w:rsidRPr="006E1554" w:rsidRDefault="006E1554" w:rsidP="00B2448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lastRenderedPageBreak/>
              <w:t xml:space="preserve">Reconoce el papel de los saberes, la identidad y la cultura en los procesos </w:t>
            </w:r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lastRenderedPageBreak/>
              <w:t>participativos y de reconstrucción territorial.</w:t>
            </w:r>
          </w:p>
        </w:tc>
        <w:tc>
          <w:tcPr>
            <w:tcW w:w="0" w:type="auto"/>
            <w:vAlign w:val="center"/>
            <w:hideMark/>
          </w:tcPr>
          <w:p w14:paraId="6CDD380F" w14:textId="77777777" w:rsidR="006E1554" w:rsidRPr="006E1554" w:rsidRDefault="006E1554" w:rsidP="00B2448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lastRenderedPageBreak/>
              <w:t>Principales: 1 y 4. Complementarias: 2 (implementación).</w:t>
            </w:r>
          </w:p>
        </w:tc>
        <w:tc>
          <w:tcPr>
            <w:tcW w:w="0" w:type="auto"/>
            <w:vAlign w:val="center"/>
            <w:hideMark/>
          </w:tcPr>
          <w:p w14:paraId="7DBC945A" w14:textId="77777777" w:rsidR="006E1554" w:rsidRPr="006E1554" w:rsidRDefault="006E1554" w:rsidP="00B2448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Todos los actores</w:t>
            </w:r>
          </w:p>
        </w:tc>
      </w:tr>
      <w:tr w:rsidR="006E1554" w:rsidRPr="006E1554" w14:paraId="4C7E718D" w14:textId="77777777" w:rsidTr="003479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F96C0" w14:textId="77777777" w:rsidR="006E1554" w:rsidRPr="006E1554" w:rsidRDefault="006E1554" w:rsidP="00B2448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7. Género, generación y diversidad</w:t>
            </w:r>
          </w:p>
        </w:tc>
        <w:tc>
          <w:tcPr>
            <w:tcW w:w="0" w:type="auto"/>
            <w:vAlign w:val="center"/>
            <w:hideMark/>
          </w:tcPr>
          <w:p w14:paraId="51272AB3" w14:textId="77777777" w:rsidR="006E1554" w:rsidRPr="006E1554" w:rsidRDefault="006E1554" w:rsidP="00B2448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</w:pPr>
            <w:proofErr w:type="spellStart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inclusion_genero</w:t>
            </w:r>
            <w:proofErr w:type="spellEnd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 xml:space="preserve">, </w:t>
            </w:r>
            <w:proofErr w:type="spellStart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participacion_joven</w:t>
            </w:r>
            <w:proofErr w:type="spellEnd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 xml:space="preserve">, interseccionalidad, </w:t>
            </w:r>
            <w:proofErr w:type="spellStart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igualdad_participacion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9E04E5" w14:textId="77777777" w:rsidR="006E1554" w:rsidRPr="006E1554" w:rsidRDefault="006E1554" w:rsidP="00B2448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Evalúa la inclusión y el reconocimiento de mujeres, jóvenes, población LGBTIQ+, víctimas y reincorporados en los procesos de participación.</w:t>
            </w:r>
          </w:p>
        </w:tc>
        <w:tc>
          <w:tcPr>
            <w:tcW w:w="0" w:type="auto"/>
            <w:vAlign w:val="center"/>
            <w:hideMark/>
          </w:tcPr>
          <w:p w14:paraId="572EA64C" w14:textId="77777777" w:rsidR="006E1554" w:rsidRPr="006E1554" w:rsidRDefault="006E1554" w:rsidP="00B2448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Principales: 1 y 5. Complementarias: 2 (implementación).</w:t>
            </w:r>
          </w:p>
        </w:tc>
        <w:tc>
          <w:tcPr>
            <w:tcW w:w="0" w:type="auto"/>
            <w:vAlign w:val="center"/>
            <w:hideMark/>
          </w:tcPr>
          <w:p w14:paraId="33AE9B09" w14:textId="77777777" w:rsidR="006E1554" w:rsidRPr="006E1554" w:rsidRDefault="006E1554" w:rsidP="00B2448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Todos los actores</w:t>
            </w:r>
          </w:p>
        </w:tc>
      </w:tr>
      <w:tr w:rsidR="006E1554" w:rsidRPr="006E1554" w14:paraId="15869AD9" w14:textId="77777777" w:rsidTr="003479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6FA6D" w14:textId="77777777" w:rsidR="006E1554" w:rsidRPr="006E1554" w:rsidRDefault="006E1554" w:rsidP="00B2448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8. Triangulación de perspectivas</w:t>
            </w:r>
          </w:p>
        </w:tc>
        <w:tc>
          <w:tcPr>
            <w:tcW w:w="0" w:type="auto"/>
            <w:vAlign w:val="center"/>
            <w:hideMark/>
          </w:tcPr>
          <w:p w14:paraId="3751F706" w14:textId="77777777" w:rsidR="006E1554" w:rsidRPr="006E1554" w:rsidRDefault="006E1554" w:rsidP="00B2448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 xml:space="preserve">convergencias, tensiones, </w:t>
            </w:r>
            <w:proofErr w:type="spellStart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aprendizajes_triangulacion</w:t>
            </w:r>
            <w:proofErr w:type="spellEnd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 xml:space="preserve">, </w:t>
            </w:r>
            <w:proofErr w:type="spellStart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percepciones_cruzadas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7E6956" w14:textId="77777777" w:rsidR="006E1554" w:rsidRPr="006E1554" w:rsidRDefault="006E1554" w:rsidP="00B2448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Integra los contrastes y coincidencias entre comunidad, instituciones, organismos de control y cooperación internacional.</w:t>
            </w:r>
          </w:p>
        </w:tc>
        <w:tc>
          <w:tcPr>
            <w:tcW w:w="0" w:type="auto"/>
            <w:vAlign w:val="center"/>
            <w:hideMark/>
          </w:tcPr>
          <w:p w14:paraId="329BDF03" w14:textId="77777777" w:rsidR="006E1554" w:rsidRPr="006E1554" w:rsidRDefault="006E1554" w:rsidP="00B2448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Principales: 1 a 5. Complementarias: 1 (causas), 2 (implementación), 3 (coordinación), 4 (brecha centro–periferia).</w:t>
            </w:r>
          </w:p>
        </w:tc>
        <w:tc>
          <w:tcPr>
            <w:tcW w:w="0" w:type="auto"/>
            <w:vAlign w:val="center"/>
            <w:hideMark/>
          </w:tcPr>
          <w:p w14:paraId="20C7369B" w14:textId="77777777" w:rsidR="006E1554" w:rsidRPr="006E1554" w:rsidRDefault="006E1554" w:rsidP="00B2448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Todos los actores</w:t>
            </w:r>
          </w:p>
        </w:tc>
      </w:tr>
      <w:tr w:rsidR="006E1554" w:rsidRPr="006E1554" w14:paraId="0641DDED" w14:textId="77777777" w:rsidTr="003479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F35B2" w14:textId="77777777" w:rsidR="006E1554" w:rsidRPr="006E1554" w:rsidRDefault="006E1554" w:rsidP="00B2448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9. Resultados esperados y proyección futura</w:t>
            </w:r>
          </w:p>
        </w:tc>
        <w:tc>
          <w:tcPr>
            <w:tcW w:w="0" w:type="auto"/>
            <w:vAlign w:val="center"/>
            <w:hideMark/>
          </w:tcPr>
          <w:p w14:paraId="5EEBD6B6" w14:textId="77777777" w:rsidR="006E1554" w:rsidRPr="006E1554" w:rsidRDefault="006E1554" w:rsidP="00B2448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</w:pPr>
            <w:proofErr w:type="spellStart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autonomia_dignidad</w:t>
            </w:r>
            <w:proofErr w:type="spellEnd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 xml:space="preserve">, </w:t>
            </w:r>
            <w:proofErr w:type="spellStart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transformacion_relacional</w:t>
            </w:r>
            <w:proofErr w:type="spellEnd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 xml:space="preserve">, </w:t>
            </w:r>
            <w:proofErr w:type="spellStart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fortalecimiento_institucional</w:t>
            </w:r>
            <w:proofErr w:type="spellEnd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 xml:space="preserve">, </w:t>
            </w:r>
            <w:proofErr w:type="spellStart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aprendizaje_confianza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98F749" w14:textId="77777777" w:rsidR="006E1554" w:rsidRPr="006E1554" w:rsidRDefault="006E1554" w:rsidP="00B2448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Sintetiza los efectos percibidos de los procesos participativos en la autonomía, convivencia y transformación territorial.</w:t>
            </w:r>
          </w:p>
        </w:tc>
        <w:tc>
          <w:tcPr>
            <w:tcW w:w="0" w:type="auto"/>
            <w:vAlign w:val="center"/>
            <w:hideMark/>
          </w:tcPr>
          <w:p w14:paraId="3F5365F7" w14:textId="77777777" w:rsidR="006E1554" w:rsidRPr="006E1554" w:rsidRDefault="006E1554" w:rsidP="00B2448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Principales: 4 y 5. Complementarias: 2 (implementación).</w:t>
            </w:r>
          </w:p>
        </w:tc>
        <w:tc>
          <w:tcPr>
            <w:tcW w:w="0" w:type="auto"/>
            <w:vAlign w:val="center"/>
            <w:hideMark/>
          </w:tcPr>
          <w:p w14:paraId="7D7B8247" w14:textId="77777777" w:rsidR="006E1554" w:rsidRPr="006E1554" w:rsidRDefault="006E1554" w:rsidP="00B2448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Todos los actores</w:t>
            </w:r>
          </w:p>
        </w:tc>
      </w:tr>
    </w:tbl>
    <w:p w14:paraId="31E4C17D" w14:textId="77777777" w:rsidR="006E1554" w:rsidRPr="006E1554" w:rsidRDefault="006E1554" w:rsidP="00B24485">
      <w:pPr>
        <w:pStyle w:val="Sinespaciado"/>
        <w:contextualSpacing/>
        <w:rPr>
          <w:rFonts w:ascii="Times New Roman" w:hAnsi="Times New Roman" w:cs="Times New Roman"/>
          <w:sz w:val="18"/>
          <w:szCs w:val="18"/>
        </w:rPr>
      </w:pPr>
    </w:p>
    <w:sectPr w:rsidR="006E1554" w:rsidRPr="006E1554"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84D84D" w14:textId="77777777" w:rsidR="00A1405C" w:rsidRDefault="00A1405C" w:rsidP="006406A4">
      <w:pPr>
        <w:spacing w:after="0" w:line="240" w:lineRule="auto"/>
      </w:pPr>
      <w:r>
        <w:separator/>
      </w:r>
    </w:p>
  </w:endnote>
  <w:endnote w:type="continuationSeparator" w:id="0">
    <w:p w14:paraId="1B135636" w14:textId="77777777" w:rsidR="00A1405C" w:rsidRDefault="00A1405C" w:rsidP="006406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84617554"/>
      <w:docPartObj>
        <w:docPartGallery w:val="Page Numbers (Bottom of Page)"/>
        <w:docPartUnique/>
      </w:docPartObj>
    </w:sdtPr>
    <w:sdtContent>
      <w:p w14:paraId="581AFB2C" w14:textId="251D88E0" w:rsidR="006406A4" w:rsidRDefault="006406A4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258BE772" w14:textId="77777777" w:rsidR="006406A4" w:rsidRDefault="006406A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E0E9B" w14:textId="77777777" w:rsidR="00A1405C" w:rsidRDefault="00A1405C" w:rsidP="006406A4">
      <w:pPr>
        <w:spacing w:after="0" w:line="240" w:lineRule="auto"/>
      </w:pPr>
      <w:r>
        <w:separator/>
      </w:r>
    </w:p>
  </w:footnote>
  <w:footnote w:type="continuationSeparator" w:id="0">
    <w:p w14:paraId="08C4B4ED" w14:textId="77777777" w:rsidR="00A1405C" w:rsidRDefault="00A1405C" w:rsidP="006406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C5AB9"/>
    <w:multiLevelType w:val="hybridMultilevel"/>
    <w:tmpl w:val="45788B2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A76D5"/>
    <w:multiLevelType w:val="hybridMultilevel"/>
    <w:tmpl w:val="55262B4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A17E00"/>
    <w:multiLevelType w:val="hybridMultilevel"/>
    <w:tmpl w:val="450EA7A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922B70"/>
    <w:multiLevelType w:val="hybridMultilevel"/>
    <w:tmpl w:val="216EE8A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09642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35F38F7"/>
    <w:multiLevelType w:val="hybridMultilevel"/>
    <w:tmpl w:val="D6D08074"/>
    <w:lvl w:ilvl="0" w:tplc="FFBC8D80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486B09"/>
    <w:multiLevelType w:val="hybridMultilevel"/>
    <w:tmpl w:val="31D6560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5A5703"/>
    <w:multiLevelType w:val="hybridMultilevel"/>
    <w:tmpl w:val="6C940AAE"/>
    <w:lvl w:ilvl="0" w:tplc="DDFCC336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9F2D1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7B83EDB"/>
    <w:multiLevelType w:val="hybridMultilevel"/>
    <w:tmpl w:val="D728BDAA"/>
    <w:lvl w:ilvl="0" w:tplc="2B640A0C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611E7B"/>
    <w:multiLevelType w:val="hybridMultilevel"/>
    <w:tmpl w:val="F39E785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327AD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5BF685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74F75C7"/>
    <w:multiLevelType w:val="hybridMultilevel"/>
    <w:tmpl w:val="361666C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4847D9"/>
    <w:multiLevelType w:val="hybridMultilevel"/>
    <w:tmpl w:val="673AA27A"/>
    <w:lvl w:ilvl="0" w:tplc="2D568E2A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667B60"/>
    <w:multiLevelType w:val="hybridMultilevel"/>
    <w:tmpl w:val="A72A7DD6"/>
    <w:lvl w:ilvl="0" w:tplc="00869522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887A0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C4F3BCB"/>
    <w:multiLevelType w:val="hybridMultilevel"/>
    <w:tmpl w:val="1348FD5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6E0B4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614C65F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6DF5150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7012249B"/>
    <w:multiLevelType w:val="hybridMultilevel"/>
    <w:tmpl w:val="286CF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4C73B3"/>
    <w:multiLevelType w:val="hybridMultilevel"/>
    <w:tmpl w:val="D81AD87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2C65BE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75FC110C"/>
    <w:multiLevelType w:val="hybridMultilevel"/>
    <w:tmpl w:val="E000DEDE"/>
    <w:lvl w:ilvl="0" w:tplc="0DEC8B3C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9621363">
    <w:abstractNumId w:val="12"/>
  </w:num>
  <w:num w:numId="2" w16cid:durableId="1864124189">
    <w:abstractNumId w:val="7"/>
  </w:num>
  <w:num w:numId="3" w16cid:durableId="1197085099">
    <w:abstractNumId w:val="0"/>
  </w:num>
  <w:num w:numId="4" w16cid:durableId="1260679422">
    <w:abstractNumId w:val="14"/>
  </w:num>
  <w:num w:numId="5" w16cid:durableId="1580410854">
    <w:abstractNumId w:val="18"/>
  </w:num>
  <w:num w:numId="6" w16cid:durableId="486671292">
    <w:abstractNumId w:val="22"/>
  </w:num>
  <w:num w:numId="7" w16cid:durableId="725378404">
    <w:abstractNumId w:val="15"/>
  </w:num>
  <w:num w:numId="8" w16cid:durableId="532614596">
    <w:abstractNumId w:val="11"/>
  </w:num>
  <w:num w:numId="9" w16cid:durableId="84959295">
    <w:abstractNumId w:val="6"/>
  </w:num>
  <w:num w:numId="10" w16cid:durableId="1359308633">
    <w:abstractNumId w:val="9"/>
  </w:num>
  <w:num w:numId="11" w16cid:durableId="39400730">
    <w:abstractNumId w:val="23"/>
  </w:num>
  <w:num w:numId="12" w16cid:durableId="1124734530">
    <w:abstractNumId w:val="2"/>
  </w:num>
  <w:num w:numId="13" w16cid:durableId="160246012">
    <w:abstractNumId w:val="24"/>
  </w:num>
  <w:num w:numId="14" w16cid:durableId="857934531">
    <w:abstractNumId w:val="4"/>
  </w:num>
  <w:num w:numId="15" w16cid:durableId="1160579295">
    <w:abstractNumId w:val="3"/>
  </w:num>
  <w:num w:numId="16" w16cid:durableId="906259382">
    <w:abstractNumId w:val="5"/>
  </w:num>
  <w:num w:numId="17" w16cid:durableId="1594935">
    <w:abstractNumId w:val="16"/>
  </w:num>
  <w:num w:numId="18" w16cid:durableId="1545096133">
    <w:abstractNumId w:val="1"/>
  </w:num>
  <w:num w:numId="19" w16cid:durableId="943073444">
    <w:abstractNumId w:val="17"/>
  </w:num>
  <w:num w:numId="20" w16cid:durableId="311252302">
    <w:abstractNumId w:val="19"/>
  </w:num>
  <w:num w:numId="21" w16cid:durableId="2016959344">
    <w:abstractNumId w:val="8"/>
  </w:num>
  <w:num w:numId="22" w16cid:durableId="4671327">
    <w:abstractNumId w:val="13"/>
  </w:num>
  <w:num w:numId="23" w16cid:durableId="318534506">
    <w:abstractNumId w:val="20"/>
  </w:num>
  <w:num w:numId="24" w16cid:durableId="1186553570">
    <w:abstractNumId w:val="10"/>
  </w:num>
  <w:num w:numId="25" w16cid:durableId="127416646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224"/>
    <w:rsid w:val="002439BA"/>
    <w:rsid w:val="003479E0"/>
    <w:rsid w:val="0048316B"/>
    <w:rsid w:val="006125C1"/>
    <w:rsid w:val="006406A4"/>
    <w:rsid w:val="006E1554"/>
    <w:rsid w:val="00805ACA"/>
    <w:rsid w:val="008D3133"/>
    <w:rsid w:val="008D67C6"/>
    <w:rsid w:val="00A1405C"/>
    <w:rsid w:val="00AC7E55"/>
    <w:rsid w:val="00B24485"/>
    <w:rsid w:val="00BB7678"/>
    <w:rsid w:val="00D4200A"/>
    <w:rsid w:val="00D43B92"/>
    <w:rsid w:val="00E61224"/>
    <w:rsid w:val="00E71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A99795"/>
  <w15:chartTrackingRefBased/>
  <w15:docId w15:val="{7F0FEB10-E5C5-4B3B-9B9A-474E3F7C4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12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612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612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12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12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12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12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12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12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12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612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612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12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122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12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122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12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12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12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12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12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12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12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122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12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122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12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122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1224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6406A4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6406A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406A4"/>
  </w:style>
  <w:style w:type="paragraph" w:styleId="Piedepgina">
    <w:name w:val="footer"/>
    <w:basedOn w:val="Normal"/>
    <w:link w:val="PiedepginaCar"/>
    <w:uiPriority w:val="99"/>
    <w:unhideWhenUsed/>
    <w:rsid w:val="006406A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406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7</Pages>
  <Words>1346</Words>
  <Characters>9732</Characters>
  <Application>Microsoft Office Word</Application>
  <DocSecurity>0</DocSecurity>
  <Lines>403</Lines>
  <Paragraphs>192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Chamie Mazzillo</dc:creator>
  <cp:keywords/>
  <dc:description/>
  <cp:lastModifiedBy>justo fuentes</cp:lastModifiedBy>
  <cp:revision>9</cp:revision>
  <dcterms:created xsi:type="dcterms:W3CDTF">2025-11-03T17:16:00Z</dcterms:created>
  <dcterms:modified xsi:type="dcterms:W3CDTF">2025-11-06T14:45:00Z</dcterms:modified>
</cp:coreProperties>
</file>