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28F58" w14:textId="207F010A" w:rsidR="00867266" w:rsidRPr="002E75E8" w:rsidRDefault="002E75E8" w:rsidP="002E75E8">
      <w:pPr>
        <w:jc w:val="center"/>
        <w:rPr>
          <w:b/>
          <w:bCs/>
          <w:sz w:val="30"/>
          <w:szCs w:val="30"/>
        </w:rPr>
      </w:pPr>
      <w:r w:rsidRPr="002E75E8">
        <w:rPr>
          <w:b/>
          <w:bCs/>
          <w:sz w:val="30"/>
          <w:szCs w:val="30"/>
        </w:rPr>
        <w:t>Risk Metrix</w:t>
      </w:r>
    </w:p>
    <w:tbl>
      <w:tblPr>
        <w:tblStyle w:val="TableGrid"/>
        <w:tblpPr w:leftFromText="180" w:rightFromText="180" w:vertAnchor="page" w:horzAnchor="margin" w:tblpY="1969"/>
        <w:tblW w:w="0" w:type="auto"/>
        <w:tblLook w:val="04A0" w:firstRow="1" w:lastRow="0" w:firstColumn="1" w:lastColumn="0" w:noHBand="0" w:noVBand="1"/>
      </w:tblPr>
      <w:tblGrid>
        <w:gridCol w:w="885"/>
        <w:gridCol w:w="2794"/>
        <w:gridCol w:w="1110"/>
        <w:gridCol w:w="1399"/>
        <w:gridCol w:w="3162"/>
      </w:tblGrid>
      <w:tr w:rsidR="002E75E8" w14:paraId="6DEE61DF" w14:textId="77777777" w:rsidTr="002E75E8">
        <w:trPr>
          <w:trHeight w:val="440"/>
        </w:trPr>
        <w:tc>
          <w:tcPr>
            <w:tcW w:w="895" w:type="dxa"/>
          </w:tcPr>
          <w:p w14:paraId="1B3DD924" w14:textId="1FEE02E7" w:rsidR="002E75E8" w:rsidRPr="002E75E8" w:rsidRDefault="002E75E8" w:rsidP="002E75E8">
            <w:pPr>
              <w:rPr>
                <w:b/>
                <w:bCs/>
                <w:sz w:val="26"/>
                <w:szCs w:val="26"/>
              </w:rPr>
            </w:pPr>
            <w:r w:rsidRPr="002E75E8">
              <w:rPr>
                <w:b/>
                <w:bCs/>
                <w:sz w:val="26"/>
                <w:szCs w:val="26"/>
              </w:rPr>
              <w:t>Risk ID</w:t>
            </w:r>
          </w:p>
        </w:tc>
        <w:tc>
          <w:tcPr>
            <w:tcW w:w="2845" w:type="dxa"/>
          </w:tcPr>
          <w:p w14:paraId="2EBFF247" w14:textId="029060A7" w:rsidR="002E75E8" w:rsidRPr="002E75E8" w:rsidRDefault="002E75E8" w:rsidP="002E75E8">
            <w:pPr>
              <w:rPr>
                <w:b/>
                <w:bCs/>
                <w:sz w:val="26"/>
                <w:szCs w:val="26"/>
              </w:rPr>
            </w:pPr>
            <w:r w:rsidRPr="002E75E8">
              <w:rPr>
                <w:b/>
                <w:bCs/>
                <w:sz w:val="26"/>
                <w:szCs w:val="26"/>
              </w:rPr>
              <w:t>Risk</w:t>
            </w:r>
          </w:p>
        </w:tc>
        <w:tc>
          <w:tcPr>
            <w:tcW w:w="1115" w:type="dxa"/>
          </w:tcPr>
          <w:p w14:paraId="14BE4A1D" w14:textId="072416A4" w:rsidR="002E75E8" w:rsidRPr="002E75E8" w:rsidRDefault="002E75E8" w:rsidP="002E75E8">
            <w:pPr>
              <w:rPr>
                <w:b/>
                <w:bCs/>
                <w:sz w:val="26"/>
                <w:szCs w:val="26"/>
              </w:rPr>
            </w:pPr>
            <w:r w:rsidRPr="002E75E8">
              <w:rPr>
                <w:b/>
                <w:bCs/>
                <w:sz w:val="26"/>
                <w:szCs w:val="26"/>
              </w:rPr>
              <w:t>Impact</w:t>
            </w:r>
          </w:p>
        </w:tc>
        <w:tc>
          <w:tcPr>
            <w:tcW w:w="1260" w:type="dxa"/>
          </w:tcPr>
          <w:p w14:paraId="632DF67A" w14:textId="41A4EDDC" w:rsidR="002E75E8" w:rsidRPr="002E75E8" w:rsidRDefault="00034C3A" w:rsidP="002E75E8">
            <w:pPr>
              <w:rPr>
                <w:b/>
                <w:bCs/>
                <w:sz w:val="26"/>
                <w:szCs w:val="26"/>
              </w:rPr>
            </w:pPr>
            <w:r>
              <w:rPr>
                <w:b/>
                <w:bCs/>
                <w:sz w:val="26"/>
                <w:szCs w:val="26"/>
              </w:rPr>
              <w:t>Probability</w:t>
            </w:r>
          </w:p>
        </w:tc>
        <w:tc>
          <w:tcPr>
            <w:tcW w:w="3235" w:type="dxa"/>
          </w:tcPr>
          <w:p w14:paraId="75558C25" w14:textId="2D71F2F9" w:rsidR="002E75E8" w:rsidRPr="002E75E8" w:rsidRDefault="002E75E8" w:rsidP="002E75E8">
            <w:pPr>
              <w:rPr>
                <w:b/>
                <w:bCs/>
                <w:sz w:val="26"/>
                <w:szCs w:val="26"/>
              </w:rPr>
            </w:pPr>
            <w:r w:rsidRPr="002E75E8">
              <w:rPr>
                <w:b/>
                <w:bCs/>
                <w:sz w:val="26"/>
                <w:szCs w:val="26"/>
              </w:rPr>
              <w:t>Solution</w:t>
            </w:r>
          </w:p>
        </w:tc>
      </w:tr>
      <w:tr w:rsidR="002E75E8" w14:paraId="068618DB" w14:textId="77777777" w:rsidTr="002E75E8">
        <w:trPr>
          <w:trHeight w:val="434"/>
        </w:trPr>
        <w:tc>
          <w:tcPr>
            <w:tcW w:w="895" w:type="dxa"/>
          </w:tcPr>
          <w:p w14:paraId="6D2DA0B8" w14:textId="47B79B6C" w:rsidR="002E75E8" w:rsidRDefault="002E75E8" w:rsidP="002E75E8">
            <w:r>
              <w:t>01</w:t>
            </w:r>
          </w:p>
        </w:tc>
        <w:tc>
          <w:tcPr>
            <w:tcW w:w="2845" w:type="dxa"/>
          </w:tcPr>
          <w:p w14:paraId="0A7BA4AA" w14:textId="4AD5EF63" w:rsidR="002E75E8" w:rsidRDefault="002E75E8" w:rsidP="002E75E8">
            <w:r>
              <w:rPr>
                <w:sz w:val="24"/>
                <w:szCs w:val="24"/>
              </w:rPr>
              <w:t>Group members cannot meet.</w:t>
            </w:r>
          </w:p>
        </w:tc>
        <w:tc>
          <w:tcPr>
            <w:tcW w:w="1115" w:type="dxa"/>
          </w:tcPr>
          <w:p w14:paraId="4468BDF0" w14:textId="45A277A3" w:rsidR="002E75E8" w:rsidRDefault="00E05578" w:rsidP="002E75E8">
            <w:r>
              <w:t>Low</w:t>
            </w:r>
          </w:p>
        </w:tc>
        <w:tc>
          <w:tcPr>
            <w:tcW w:w="1260" w:type="dxa"/>
          </w:tcPr>
          <w:p w14:paraId="014B722A" w14:textId="40660441" w:rsidR="002E75E8" w:rsidRDefault="000A6682" w:rsidP="002E75E8">
            <w:r>
              <w:t>30%</w:t>
            </w:r>
          </w:p>
        </w:tc>
        <w:tc>
          <w:tcPr>
            <w:tcW w:w="3235" w:type="dxa"/>
          </w:tcPr>
          <w:p w14:paraId="46675DCB" w14:textId="75E70864" w:rsidR="002E75E8" w:rsidRDefault="00A66F08" w:rsidP="002E75E8">
            <w:r w:rsidRPr="00A66F08">
              <w:rPr>
                <w:rFonts w:cstheme="minorHAnsi"/>
                <w:sz w:val="24"/>
                <w:szCs w:val="24"/>
              </w:rPr>
              <w:t>Use online platforms for schedule meetings. Discuss about the project in the scheduled meetings</w:t>
            </w:r>
            <w:r w:rsidRPr="0062557C">
              <w:rPr>
                <w:rFonts w:cstheme="minorHAnsi"/>
                <w:szCs w:val="24"/>
              </w:rPr>
              <w:t>.</w:t>
            </w:r>
            <w:r>
              <w:rPr>
                <w:b/>
                <w:bCs/>
                <w:szCs w:val="24"/>
              </w:rPr>
              <w:t xml:space="preserve"> </w:t>
            </w:r>
            <w:r w:rsidRPr="00D45B94">
              <w:rPr>
                <w:rFonts w:cstheme="minorHAnsi"/>
                <w:szCs w:val="24"/>
              </w:rPr>
              <w:t xml:space="preserve"> </w:t>
            </w:r>
          </w:p>
        </w:tc>
      </w:tr>
      <w:tr w:rsidR="002E75E8" w14:paraId="79EE069C" w14:textId="77777777" w:rsidTr="002E75E8">
        <w:trPr>
          <w:trHeight w:val="362"/>
        </w:trPr>
        <w:tc>
          <w:tcPr>
            <w:tcW w:w="895" w:type="dxa"/>
          </w:tcPr>
          <w:p w14:paraId="61743BE9" w14:textId="47894B8E" w:rsidR="002E75E8" w:rsidRDefault="002E75E8" w:rsidP="002E75E8">
            <w:r>
              <w:t>02</w:t>
            </w:r>
          </w:p>
        </w:tc>
        <w:tc>
          <w:tcPr>
            <w:tcW w:w="2845" w:type="dxa"/>
          </w:tcPr>
          <w:p w14:paraId="432B35E2" w14:textId="76E93664" w:rsidR="002E75E8" w:rsidRDefault="002E75E8" w:rsidP="002E75E8">
            <w:r>
              <w:rPr>
                <w:sz w:val="24"/>
                <w:szCs w:val="24"/>
              </w:rPr>
              <w:t>Frequent power failures in Sri Lanka.</w:t>
            </w:r>
          </w:p>
        </w:tc>
        <w:tc>
          <w:tcPr>
            <w:tcW w:w="1115" w:type="dxa"/>
          </w:tcPr>
          <w:p w14:paraId="6BBEE994" w14:textId="65AC19A5" w:rsidR="002E75E8" w:rsidRDefault="00E05578" w:rsidP="002E75E8">
            <w:r>
              <w:t>Low</w:t>
            </w:r>
          </w:p>
        </w:tc>
        <w:tc>
          <w:tcPr>
            <w:tcW w:w="1260" w:type="dxa"/>
          </w:tcPr>
          <w:p w14:paraId="1613C1BD" w14:textId="6631A50C" w:rsidR="002E75E8" w:rsidRDefault="000A6682" w:rsidP="002E75E8">
            <w:r>
              <w:t>60%</w:t>
            </w:r>
          </w:p>
        </w:tc>
        <w:tc>
          <w:tcPr>
            <w:tcW w:w="3235" w:type="dxa"/>
          </w:tcPr>
          <w:p w14:paraId="0EFC2397" w14:textId="04CBC3B4" w:rsidR="002E75E8" w:rsidRDefault="00A66F08" w:rsidP="002E75E8">
            <w:r w:rsidRPr="002D72E9">
              <w:rPr>
                <w:rFonts w:cstheme="minorHAnsi"/>
                <w:szCs w:val="24"/>
              </w:rPr>
              <w:t xml:space="preserve">Schedule all the meeting and tasks around the Ceylon Electricity Bord power cut timing schedule.  </w:t>
            </w:r>
          </w:p>
        </w:tc>
      </w:tr>
      <w:tr w:rsidR="002E75E8" w14:paraId="58F5C12F" w14:textId="77777777" w:rsidTr="002E75E8">
        <w:trPr>
          <w:trHeight w:val="425"/>
        </w:trPr>
        <w:tc>
          <w:tcPr>
            <w:tcW w:w="895" w:type="dxa"/>
          </w:tcPr>
          <w:p w14:paraId="3B8075B3" w14:textId="02D09011" w:rsidR="002E75E8" w:rsidRDefault="002E75E8" w:rsidP="002E75E8">
            <w:r>
              <w:t>03</w:t>
            </w:r>
          </w:p>
        </w:tc>
        <w:tc>
          <w:tcPr>
            <w:tcW w:w="2845" w:type="dxa"/>
          </w:tcPr>
          <w:p w14:paraId="4A302493" w14:textId="15A10C10" w:rsidR="002E75E8" w:rsidRDefault="002E75E8" w:rsidP="002E75E8">
            <w:r>
              <w:rPr>
                <w:sz w:val="24"/>
                <w:szCs w:val="24"/>
              </w:rPr>
              <w:t>Every member having different power cut schedules.</w:t>
            </w:r>
          </w:p>
        </w:tc>
        <w:tc>
          <w:tcPr>
            <w:tcW w:w="1115" w:type="dxa"/>
          </w:tcPr>
          <w:p w14:paraId="33F7FF5C" w14:textId="6719B8FF" w:rsidR="002E75E8" w:rsidRDefault="00E05578" w:rsidP="002E75E8">
            <w:r>
              <w:t>Medium</w:t>
            </w:r>
          </w:p>
        </w:tc>
        <w:tc>
          <w:tcPr>
            <w:tcW w:w="1260" w:type="dxa"/>
          </w:tcPr>
          <w:p w14:paraId="4C0C2BBC" w14:textId="724939EB" w:rsidR="002E75E8" w:rsidRDefault="000A6682" w:rsidP="002E75E8">
            <w:r>
              <w:t>40%</w:t>
            </w:r>
          </w:p>
        </w:tc>
        <w:tc>
          <w:tcPr>
            <w:tcW w:w="3235" w:type="dxa"/>
          </w:tcPr>
          <w:p w14:paraId="09F6B7CC" w14:textId="612D10F7" w:rsidR="002E75E8" w:rsidRDefault="00A66F08" w:rsidP="002E75E8">
            <w:r w:rsidRPr="00317C4F">
              <w:rPr>
                <w:rFonts w:cstheme="minorHAnsi"/>
                <w:szCs w:val="24"/>
              </w:rPr>
              <w:t>Compare all the power cut schedules and choose time periods all the members can join to the meetings.</w:t>
            </w:r>
          </w:p>
        </w:tc>
      </w:tr>
      <w:tr w:rsidR="002E75E8" w14:paraId="76E397FF" w14:textId="77777777" w:rsidTr="002E75E8">
        <w:trPr>
          <w:trHeight w:val="353"/>
        </w:trPr>
        <w:tc>
          <w:tcPr>
            <w:tcW w:w="895" w:type="dxa"/>
          </w:tcPr>
          <w:p w14:paraId="67010B21" w14:textId="54CFB7AF" w:rsidR="002E75E8" w:rsidRDefault="002E75E8" w:rsidP="002E75E8">
            <w:r>
              <w:t>04</w:t>
            </w:r>
          </w:p>
        </w:tc>
        <w:tc>
          <w:tcPr>
            <w:tcW w:w="2845" w:type="dxa"/>
          </w:tcPr>
          <w:p w14:paraId="2E14CFC6" w14:textId="6F2ED648" w:rsidR="002E75E8" w:rsidRDefault="002E75E8" w:rsidP="002E75E8">
            <w:r>
              <w:rPr>
                <w:sz w:val="24"/>
                <w:szCs w:val="24"/>
              </w:rPr>
              <w:t>Group members cannot visit the company.</w:t>
            </w:r>
          </w:p>
        </w:tc>
        <w:tc>
          <w:tcPr>
            <w:tcW w:w="1115" w:type="dxa"/>
          </w:tcPr>
          <w:p w14:paraId="6F73B026" w14:textId="0B3F9DBA" w:rsidR="002E75E8" w:rsidRDefault="005B00DD" w:rsidP="002E75E8">
            <w:r>
              <w:t>Medium</w:t>
            </w:r>
          </w:p>
        </w:tc>
        <w:tc>
          <w:tcPr>
            <w:tcW w:w="1260" w:type="dxa"/>
          </w:tcPr>
          <w:p w14:paraId="44399E1C" w14:textId="5A83DA34" w:rsidR="002E75E8" w:rsidRDefault="000A6682" w:rsidP="002E75E8">
            <w:r>
              <w:t>30%</w:t>
            </w:r>
          </w:p>
        </w:tc>
        <w:tc>
          <w:tcPr>
            <w:tcW w:w="3235" w:type="dxa"/>
          </w:tcPr>
          <w:p w14:paraId="71737F32" w14:textId="559A90AB" w:rsidR="002E75E8" w:rsidRDefault="00A66F08" w:rsidP="002E75E8">
            <w:r w:rsidRPr="004E61DA">
              <w:rPr>
                <w:szCs w:val="24"/>
              </w:rPr>
              <w:t>Schedule a zoom meeting with the owner of the business and get all the necessary information from him/her</w:t>
            </w:r>
            <w:r>
              <w:rPr>
                <w:szCs w:val="24"/>
              </w:rPr>
              <w:t>.</w:t>
            </w:r>
          </w:p>
        </w:tc>
      </w:tr>
      <w:tr w:rsidR="002E75E8" w14:paraId="774BB44C" w14:textId="77777777" w:rsidTr="002E75E8">
        <w:trPr>
          <w:trHeight w:val="353"/>
        </w:trPr>
        <w:tc>
          <w:tcPr>
            <w:tcW w:w="895" w:type="dxa"/>
          </w:tcPr>
          <w:p w14:paraId="144B1524" w14:textId="40D098FB" w:rsidR="002E75E8" w:rsidRDefault="002E75E8" w:rsidP="002E75E8">
            <w:r>
              <w:t>05</w:t>
            </w:r>
          </w:p>
        </w:tc>
        <w:tc>
          <w:tcPr>
            <w:tcW w:w="2845" w:type="dxa"/>
          </w:tcPr>
          <w:p w14:paraId="4BC5D6EE" w14:textId="77777777" w:rsidR="002E75E8" w:rsidRDefault="002E75E8" w:rsidP="002E75E8">
            <w:pPr>
              <w:pStyle w:val="NoSpacing"/>
              <w:rPr>
                <w:sz w:val="24"/>
                <w:szCs w:val="24"/>
              </w:rPr>
            </w:pPr>
            <w:r>
              <w:rPr>
                <w:sz w:val="24"/>
                <w:szCs w:val="24"/>
              </w:rPr>
              <w:t>Illness of members</w:t>
            </w:r>
          </w:p>
          <w:p w14:paraId="1F76B12A" w14:textId="7FD334A9" w:rsidR="002E75E8" w:rsidRDefault="002E75E8" w:rsidP="002E75E8">
            <w:r>
              <w:rPr>
                <w:sz w:val="24"/>
                <w:szCs w:val="24"/>
              </w:rPr>
              <w:t>(Covid-19).</w:t>
            </w:r>
          </w:p>
        </w:tc>
        <w:tc>
          <w:tcPr>
            <w:tcW w:w="1115" w:type="dxa"/>
          </w:tcPr>
          <w:p w14:paraId="27775CBE" w14:textId="7DAFE430" w:rsidR="002E75E8" w:rsidRDefault="00E05578" w:rsidP="002E75E8">
            <w:r>
              <w:t>High</w:t>
            </w:r>
          </w:p>
        </w:tc>
        <w:tc>
          <w:tcPr>
            <w:tcW w:w="1260" w:type="dxa"/>
          </w:tcPr>
          <w:p w14:paraId="292DBF9D" w14:textId="2FF8BB73" w:rsidR="002E75E8" w:rsidRDefault="000A6682" w:rsidP="002E75E8">
            <w:r>
              <w:t>80%</w:t>
            </w:r>
          </w:p>
        </w:tc>
        <w:tc>
          <w:tcPr>
            <w:tcW w:w="3235" w:type="dxa"/>
          </w:tcPr>
          <w:p w14:paraId="5B1CB4AA" w14:textId="0FB11C6F" w:rsidR="002E75E8" w:rsidRDefault="00A66F08" w:rsidP="002E75E8">
            <w:r w:rsidRPr="00D45B94">
              <w:rPr>
                <w:rFonts w:cstheme="minorHAnsi"/>
                <w:szCs w:val="24"/>
              </w:rPr>
              <w:t>Use online platform services for store the completed works. Reassign the task to another member who can complete the task if a team member gets infected by any illness.</w:t>
            </w:r>
          </w:p>
        </w:tc>
      </w:tr>
      <w:tr w:rsidR="002E75E8" w14:paraId="681EC1E8" w14:textId="77777777" w:rsidTr="002E75E8">
        <w:trPr>
          <w:trHeight w:val="353"/>
        </w:trPr>
        <w:tc>
          <w:tcPr>
            <w:tcW w:w="895" w:type="dxa"/>
          </w:tcPr>
          <w:p w14:paraId="2E50BFF2" w14:textId="44547EA3" w:rsidR="002E75E8" w:rsidRDefault="002E75E8" w:rsidP="002E75E8">
            <w:r>
              <w:t>06</w:t>
            </w:r>
          </w:p>
        </w:tc>
        <w:tc>
          <w:tcPr>
            <w:tcW w:w="2845" w:type="dxa"/>
          </w:tcPr>
          <w:p w14:paraId="6AE075F6" w14:textId="7D435150" w:rsidR="002E75E8" w:rsidRDefault="002E75E8" w:rsidP="002E75E8">
            <w:r>
              <w:rPr>
                <w:sz w:val="24"/>
                <w:szCs w:val="24"/>
              </w:rPr>
              <w:t>Depreciation of the rupee.</w:t>
            </w:r>
          </w:p>
        </w:tc>
        <w:tc>
          <w:tcPr>
            <w:tcW w:w="1115" w:type="dxa"/>
          </w:tcPr>
          <w:p w14:paraId="401A5069" w14:textId="0789414B" w:rsidR="002E75E8" w:rsidRDefault="00E05578" w:rsidP="002E75E8">
            <w:r>
              <w:t>High</w:t>
            </w:r>
          </w:p>
        </w:tc>
        <w:tc>
          <w:tcPr>
            <w:tcW w:w="1260" w:type="dxa"/>
          </w:tcPr>
          <w:p w14:paraId="4C8B914E" w14:textId="5848F887" w:rsidR="002E75E8" w:rsidRDefault="000A6682" w:rsidP="002E75E8">
            <w:r>
              <w:t>70%</w:t>
            </w:r>
          </w:p>
        </w:tc>
        <w:tc>
          <w:tcPr>
            <w:tcW w:w="3235" w:type="dxa"/>
          </w:tcPr>
          <w:p w14:paraId="215229EA" w14:textId="2CE4F9B6" w:rsidR="002E75E8" w:rsidRDefault="00A66F08" w:rsidP="002E75E8">
            <w:r w:rsidRPr="004E61DA">
              <w:rPr>
                <w:rFonts w:cstheme="minorHAnsi"/>
                <w:szCs w:val="24"/>
              </w:rPr>
              <w:t>Inform the client about the possibilities of increasing the project cost and the negotiate for the budget approval or do all the payments to the external parties as soon as possible.</w:t>
            </w:r>
          </w:p>
        </w:tc>
      </w:tr>
    </w:tbl>
    <w:p w14:paraId="1DA2EC1F" w14:textId="0E491797" w:rsidR="00034C3A" w:rsidRDefault="00034C3A"/>
    <w:p w14:paraId="251AA36B" w14:textId="77777777" w:rsidR="00034C3A" w:rsidRDefault="00034C3A"/>
    <w:sectPr w:rsidR="00034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266"/>
    <w:rsid w:val="00034C3A"/>
    <w:rsid w:val="000A6682"/>
    <w:rsid w:val="002C44D6"/>
    <w:rsid w:val="002E75E8"/>
    <w:rsid w:val="00486A32"/>
    <w:rsid w:val="005B00DD"/>
    <w:rsid w:val="006820AF"/>
    <w:rsid w:val="00804D0F"/>
    <w:rsid w:val="00867266"/>
    <w:rsid w:val="00A66F08"/>
    <w:rsid w:val="00DB6C83"/>
    <w:rsid w:val="00E05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F3857"/>
  <w15:chartTrackingRefBased/>
  <w15:docId w15:val="{FF5D90EE-FD84-42F9-903E-998640419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7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E75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R.A.G.U.T. Rajapaksha</dc:creator>
  <cp:keywords/>
  <dc:description/>
  <cp:lastModifiedBy>R.A.G.U.T. Rajapaksha</cp:lastModifiedBy>
  <cp:revision>11</cp:revision>
  <dcterms:created xsi:type="dcterms:W3CDTF">2022-08-27T13:03:00Z</dcterms:created>
  <dcterms:modified xsi:type="dcterms:W3CDTF">2022-08-27T13:57:00Z</dcterms:modified>
</cp:coreProperties>
</file>