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46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17.5pt;height:26.95pt;mso-position-horizontal-relative:char;mso-position-vertical-relative:line" id="docshapegroup1" coordorigin="0,0" coordsize="2350,539">
            <v:rect style="position:absolute;left:0;top:0;width:588;height:539" id="docshape2" filled="true" fillcolor="#76c04e" stroked="false">
              <v:fill type="solid"/>
            </v:rect>
            <v:rect style="position:absolute;left:587;top:0;width:588;height:539" id="docshape3" filled="true" fillcolor="#9dd3af" stroked="false">
              <v:fill type="solid"/>
            </v:rect>
            <v:rect style="position:absolute;left:1174;top:0;width:588;height:539" id="docshape4" filled="true" fillcolor="#76c04e" stroked="false">
              <v:fill type="solid"/>
            </v:rect>
            <v:rect style="position:absolute;left:1761;top:0;width:588;height:539" id="docshape5" filled="true" fillcolor="#9dd3af" stroked="false">
              <v:fill type="solid"/>
            </v:rect>
          </v:group>
        </w:pict>
      </w:r>
      <w:r>
        <w:rPr>
          <w:rFonts w:ascii="Times New Roman"/>
          <w:sz w:val="20"/>
        </w:rPr>
      </w:r>
    </w:p>
    <w:p>
      <w:pPr>
        <w:pStyle w:val="Title"/>
      </w:pPr>
      <w:r>
        <w:rPr>
          <w:color w:val="9DD3AF"/>
          <w:spacing w:val="-2"/>
        </w:rPr>
        <w:t>CREATIVE</w:t>
      </w:r>
      <w:r>
        <w:rPr>
          <w:color w:val="9DD3AF"/>
          <w:spacing w:val="-7"/>
        </w:rPr>
        <w:t> </w:t>
      </w:r>
      <w:r>
        <w:rPr>
          <w:color w:val="9DD3AF"/>
          <w:spacing w:val="-2"/>
        </w:rPr>
        <w:t>CORNER</w:t>
      </w:r>
    </w:p>
    <w:p>
      <w:pPr>
        <w:pStyle w:val="BodyText"/>
        <w:ind w:left="126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22pt;height:61.45pt;mso-position-horizontal-relative:char;mso-position-vertical-relative:line" id="docshapegroup6" coordorigin="0,0" coordsize="10440,1229">
            <v:shape style="position:absolute;left:37;top:0;width:10403;height:1229" id="docshape7" coordorigin="38,0" coordsize="10403,1229" path="m10311,0l38,0,1227,0,1227,1228,697,1228,10311,1228,10361,1218,10402,1191,10430,1150,10440,1099,10440,129,10430,79,10402,38,10361,10,10311,0xe" filled="true" fillcolor="#9dd3af" stroked="false">
              <v:path arrowok="t"/>
              <v:fill type="solid"/>
            </v:shape>
            <v:shape style="position:absolute;left:0;top:0;width:1252;height:1228" id="docshape8" coordorigin="0,0" coordsize="1252,1228" path="m1251,0l1052,0,1052,196,1052,1032,199,1032,199,196,1052,196,1052,0,0,0,0,196,0,1032,0,1228,1251,1228,1251,1033,1251,1032,1251,196,1251,196,1251,0xe" filled="true" fillcolor="#76c04e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53;top:413;width:710;height:351" type="#_x0000_t202" id="docshape9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373435"/>
                        <w:spacing w:val="-4"/>
                        <w:sz w:val="29"/>
                      </w:rPr>
                      <w:t>HOPE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spacing w:before="26"/>
        <w:ind w:left="325" w:right="0" w:firstLine="0"/>
        <w:jc w:val="left"/>
        <w:rPr>
          <w:rFonts w:ascii="Gill Sans MT"/>
          <w:b/>
          <w:sz w:val="21"/>
        </w:rPr>
      </w:pPr>
      <w:r>
        <w:rPr>
          <w:rFonts w:ascii="Gill Sans MT"/>
          <w:b/>
          <w:color w:val="373435"/>
          <w:w w:val="90"/>
          <w:sz w:val="21"/>
        </w:rPr>
        <w:t>AN</w:t>
      </w:r>
      <w:r>
        <w:rPr>
          <w:rFonts w:ascii="Gill Sans MT"/>
          <w:b/>
          <w:color w:val="373435"/>
          <w:spacing w:val="3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ANONYMOUS</w:t>
      </w:r>
      <w:r>
        <w:rPr>
          <w:rFonts w:ascii="Gill Sans MT"/>
          <w:b/>
          <w:color w:val="373435"/>
          <w:spacing w:val="3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PMC</w:t>
      </w:r>
      <w:r>
        <w:rPr>
          <w:rFonts w:ascii="Gill Sans MT"/>
          <w:b/>
          <w:color w:val="373435"/>
          <w:spacing w:val="4"/>
          <w:sz w:val="21"/>
        </w:rPr>
        <w:t> </w:t>
      </w:r>
      <w:r>
        <w:rPr>
          <w:rFonts w:ascii="Gill Sans MT"/>
          <w:b/>
          <w:color w:val="373435"/>
          <w:spacing w:val="-2"/>
          <w:w w:val="90"/>
          <w:sz w:val="21"/>
        </w:rPr>
        <w:t>STUDENT</w:t>
      </w: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spacing w:before="2"/>
        <w:rPr>
          <w:rFonts w:ascii="Gill Sans MT"/>
          <w:b/>
          <w:sz w:val="24"/>
        </w:rPr>
      </w:pPr>
    </w:p>
    <w:p>
      <w:pPr>
        <w:spacing w:after="0"/>
        <w:rPr>
          <w:rFonts w:ascii="Gill Sans MT"/>
          <w:sz w:val="24"/>
        </w:rPr>
        <w:sectPr>
          <w:type w:val="continuous"/>
          <w:pgSz w:w="12060" w:h="15840"/>
          <w:pgMar w:top="0" w:bottom="280" w:left="680" w:right="680"/>
        </w:sectPr>
      </w:pPr>
    </w:p>
    <w:p>
      <w:pPr>
        <w:pStyle w:val="BodyText"/>
        <w:spacing w:line="249" w:lineRule="auto" w:before="103"/>
        <w:ind w:left="268" w:right="38"/>
        <w:jc w:val="both"/>
      </w:pPr>
      <w:r>
        <w:rPr>
          <w:color w:val="373435"/>
          <w:w w:val="90"/>
        </w:rPr>
        <w:t>The image depicts hope in adverse circumstances.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 dull colour </w:t>
      </w:r>
      <w:r>
        <w:rPr>
          <w:color w:val="373435"/>
        </w:rPr>
        <w:t>scheme</w:t>
      </w:r>
      <w:r>
        <w:rPr>
          <w:color w:val="373435"/>
          <w:spacing w:val="-3"/>
        </w:rPr>
        <w:t> </w:t>
      </w:r>
      <w:r>
        <w:rPr>
          <w:color w:val="373435"/>
        </w:rPr>
        <w:t>of</w:t>
      </w:r>
      <w:r>
        <w:rPr>
          <w:color w:val="373435"/>
          <w:spacing w:val="-3"/>
        </w:rPr>
        <w:t> </w:t>
      </w:r>
      <w:r>
        <w:rPr>
          <w:color w:val="373435"/>
        </w:rPr>
        <w:t>the</w:t>
      </w:r>
      <w:r>
        <w:rPr>
          <w:color w:val="373435"/>
          <w:spacing w:val="-3"/>
        </w:rPr>
        <w:t> </w:t>
      </w:r>
      <w:r>
        <w:rPr>
          <w:color w:val="373435"/>
        </w:rPr>
        <w:t>back</w:t>
      </w:r>
      <w:r>
        <w:rPr>
          <w:color w:val="373435"/>
          <w:spacing w:val="-3"/>
        </w:rPr>
        <w:t> </w:t>
      </w:r>
      <w:r>
        <w:rPr>
          <w:color w:val="373435"/>
        </w:rPr>
        <w:t>drop</w:t>
      </w:r>
      <w:r>
        <w:rPr>
          <w:color w:val="373435"/>
          <w:spacing w:val="-3"/>
        </w:rPr>
        <w:t> </w:t>
      </w:r>
      <w:r>
        <w:rPr>
          <w:color w:val="373435"/>
        </w:rPr>
        <w:t>and</w:t>
      </w:r>
      <w:r>
        <w:rPr>
          <w:color w:val="373435"/>
          <w:spacing w:val="-3"/>
        </w:rPr>
        <w:t> </w:t>
      </w:r>
      <w:r>
        <w:rPr>
          <w:color w:val="373435"/>
        </w:rPr>
        <w:t>lack</w:t>
      </w:r>
      <w:r>
        <w:rPr>
          <w:color w:val="373435"/>
          <w:spacing w:val="-3"/>
        </w:rPr>
        <w:t> </w:t>
      </w:r>
      <w:r>
        <w:rPr>
          <w:color w:val="373435"/>
        </w:rPr>
        <w:t>of</w:t>
      </w:r>
      <w:r>
        <w:rPr>
          <w:color w:val="373435"/>
          <w:spacing w:val="-3"/>
        </w:rPr>
        <w:t> </w:t>
      </w:r>
      <w:r>
        <w:rPr>
          <w:color w:val="373435"/>
        </w:rPr>
        <w:t>detailing</w:t>
      </w:r>
      <w:r>
        <w:rPr>
          <w:color w:val="373435"/>
          <w:spacing w:val="-3"/>
        </w:rPr>
        <w:t> </w:t>
      </w:r>
      <w:r>
        <w:rPr>
          <w:color w:val="373435"/>
        </w:rPr>
        <w:t>on</w:t>
      </w:r>
      <w:r>
        <w:rPr>
          <w:color w:val="373435"/>
          <w:spacing w:val="-3"/>
        </w:rPr>
        <w:t> </w:t>
      </w:r>
      <w:r>
        <w:rPr>
          <w:color w:val="373435"/>
        </w:rPr>
        <w:t>the</w:t>
      </w:r>
      <w:r>
        <w:rPr>
          <w:color w:val="373435"/>
          <w:spacing w:val="-3"/>
        </w:rPr>
        <w:t> </w:t>
      </w:r>
      <w:r>
        <w:rPr>
          <w:color w:val="373435"/>
        </w:rPr>
        <w:t>ground </w:t>
      </w:r>
      <w:r>
        <w:rPr>
          <w:color w:val="373435"/>
          <w:w w:val="95"/>
        </w:rPr>
        <w:t>illustrated</w:t>
      </w:r>
      <w:r>
        <w:rPr>
          <w:color w:val="373435"/>
          <w:w w:val="95"/>
        </w:rPr>
        <w:t> absence</w:t>
      </w:r>
      <w:r>
        <w:rPr>
          <w:color w:val="373435"/>
          <w:w w:val="95"/>
        </w:rPr>
        <w:t> of</w:t>
      </w:r>
      <w:r>
        <w:rPr>
          <w:color w:val="373435"/>
          <w:w w:val="95"/>
        </w:rPr>
        <w:t> opportunities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ceased</w:t>
      </w:r>
      <w:r>
        <w:rPr>
          <w:color w:val="373435"/>
          <w:w w:val="95"/>
        </w:rPr>
        <w:t> possibilities causing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state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despair.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Whereas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horizon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carried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heavenly bodies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depicting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new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worlds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opportunities,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stars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represent</w:t>
      </w:r>
    </w:p>
    <w:p>
      <w:pPr>
        <w:pStyle w:val="BodyText"/>
        <w:spacing w:line="249" w:lineRule="auto" w:before="103"/>
        <w:ind w:left="268" w:right="123"/>
        <w:jc w:val="both"/>
      </w:pPr>
      <w:r>
        <w:rPr/>
        <w:br w:type="column"/>
      </w:r>
      <w:r>
        <w:rPr>
          <w:color w:val="373435"/>
          <w:w w:val="90"/>
        </w:rPr>
        <w:t>hope and birds to illustrate possible libration from adverse ground realities.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subject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has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opened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his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arms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new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hope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given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by an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emerging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light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has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started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appear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horizon.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Overall the image related that in contrast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to the fixation on subtle ground </w:t>
      </w:r>
      <w:r>
        <w:rPr>
          <w:color w:val="373435"/>
          <w:w w:val="95"/>
        </w:rPr>
        <w:t>realities,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opening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up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new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possibilities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inculcated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hope.</w:t>
      </w:r>
    </w:p>
    <w:p>
      <w:pPr>
        <w:spacing w:after="0" w:line="249" w:lineRule="auto"/>
        <w:jc w:val="both"/>
        <w:sectPr>
          <w:type w:val="continuous"/>
          <w:pgSz w:w="12060" w:h="15840"/>
          <w:pgMar w:top="0" w:bottom="280" w:left="680" w:right="680"/>
          <w:cols w:num="2" w:equalWidth="0">
            <w:col w:w="5207" w:space="194"/>
            <w:col w:w="5299"/>
          </w:cols>
        </w:sectPr>
      </w:pPr>
    </w:p>
    <w:p>
      <w:pPr>
        <w:pStyle w:val="BodyText"/>
        <w:spacing w:before="6"/>
        <w:rPr>
          <w:sz w:val="19"/>
        </w:rPr>
      </w:pPr>
      <w:r>
        <w:rPr/>
        <w:pict>
          <v:line style="position:absolute;mso-position-horizontal-relative:page;mso-position-vertical-relative:page;z-index:15729664" from="602.64pt,747.067688pt" to="36pt,747.067688pt" stroked="true" strokeweight=".6999pt" strokecolor="#373435">
            <v:stroke dashstyle="solid"/>
            <w10:wrap type="none"/>
          </v:line>
        </w:pict>
      </w:r>
    </w:p>
    <w:p>
      <w:pPr>
        <w:pStyle w:val="BodyText"/>
        <w:ind w:left="944"/>
        <w:rPr>
          <w:sz w:val="20"/>
        </w:rPr>
      </w:pPr>
      <w:r>
        <w:rPr>
          <w:sz w:val="20"/>
        </w:rPr>
        <w:drawing>
          <wp:inline distT="0" distB="0" distL="0" distR="0">
            <wp:extent cx="5610587" cy="650557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587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27"/>
        </w:rPr>
      </w:pPr>
    </w:p>
    <w:p>
      <w:pPr>
        <w:tabs>
          <w:tab w:pos="7704" w:val="left" w:leader="none"/>
          <w:tab w:pos="9059" w:val="left" w:leader="none"/>
        </w:tabs>
        <w:spacing w:before="96"/>
        <w:ind w:left="106" w:right="0" w:firstLine="0"/>
        <w:jc w:val="left"/>
        <w:rPr>
          <w:rFonts w:ascii="Open Sans"/>
          <w:i/>
          <w:sz w:val="14"/>
        </w:rPr>
      </w:pPr>
      <w:r>
        <w:rPr/>
        <w:pict>
          <v:rect style="position:absolute;margin-left:480.182709pt;margin-top:6.639534pt;width:.4748pt;height:7.0138pt;mso-position-horizontal-relative:page;mso-position-vertical-relative:paragraph;z-index:-15756800" id="docshape10" filled="true" fillcolor="#373435" stroked="false">
            <v:fill type="solid"/>
            <w10:wrap type="none"/>
          </v:rect>
        </w:pict>
      </w:r>
      <w:r>
        <w:rPr>
          <w:rFonts w:ascii="Open Sans"/>
          <w:i/>
          <w:color w:val="373435"/>
          <w:w w:val="90"/>
          <w:sz w:val="14"/>
        </w:rPr>
        <w:t>PAGE</w:t>
      </w:r>
      <w:r>
        <w:rPr>
          <w:rFonts w:ascii="Open Sans"/>
          <w:i/>
          <w:color w:val="373435"/>
          <w:spacing w:val="-4"/>
          <w:w w:val="90"/>
          <w:sz w:val="14"/>
        </w:rPr>
        <w:t> </w:t>
      </w:r>
      <w:r>
        <w:rPr>
          <w:rFonts w:ascii="Open Sans"/>
          <w:i/>
          <w:color w:val="373435"/>
          <w:spacing w:val="-5"/>
          <w:sz w:val="14"/>
        </w:rPr>
        <w:t>24</w:t>
      </w:r>
      <w:r>
        <w:rPr>
          <w:rFonts w:ascii="Open Sans"/>
          <w:i/>
          <w:color w:val="373435"/>
          <w:sz w:val="14"/>
        </w:rPr>
        <w:tab/>
      </w:r>
      <w:r>
        <w:rPr>
          <w:rFonts w:ascii="Open Sans"/>
          <w:i/>
          <w:color w:val="373435"/>
          <w:w w:val="95"/>
          <w:sz w:val="14"/>
        </w:rPr>
        <w:t>APRIL</w:t>
      </w:r>
      <w:r>
        <w:rPr>
          <w:rFonts w:ascii="Open Sans"/>
          <w:i/>
          <w:color w:val="373435"/>
          <w:spacing w:val="-5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-</w:t>
      </w:r>
      <w:r>
        <w:rPr>
          <w:rFonts w:ascii="Open Sans"/>
          <w:i/>
          <w:color w:val="373435"/>
          <w:spacing w:val="-4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JUNE</w:t>
      </w:r>
      <w:r>
        <w:rPr>
          <w:rFonts w:ascii="Open Sans"/>
          <w:i/>
          <w:color w:val="373435"/>
          <w:spacing w:val="24"/>
          <w:sz w:val="14"/>
        </w:rPr>
        <w:t> </w:t>
      </w:r>
      <w:r>
        <w:rPr>
          <w:rFonts w:ascii="Open Sans"/>
          <w:i/>
          <w:color w:val="373435"/>
          <w:spacing w:val="-4"/>
          <w:w w:val="95"/>
          <w:sz w:val="14"/>
        </w:rPr>
        <w:t>2021</w:t>
      </w:r>
      <w:r>
        <w:rPr>
          <w:rFonts w:ascii="Open Sans"/>
          <w:i/>
          <w:color w:val="373435"/>
          <w:sz w:val="14"/>
        </w:rPr>
        <w:tab/>
      </w:r>
      <w:r>
        <w:rPr>
          <w:rFonts w:ascii="Open Sans"/>
          <w:i/>
          <w:color w:val="373435"/>
          <w:w w:val="95"/>
          <w:sz w:val="14"/>
        </w:rPr>
        <w:t>VOLUME</w:t>
      </w:r>
      <w:r>
        <w:rPr>
          <w:rFonts w:ascii="Open Sans"/>
          <w:i/>
          <w:color w:val="373435"/>
          <w:spacing w:val="21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18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NUMBER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spacing w:val="-10"/>
          <w:w w:val="95"/>
          <w:sz w:val="14"/>
        </w:rPr>
        <w:t>2</w:t>
      </w:r>
    </w:p>
    <w:sectPr>
      <w:type w:val="continuous"/>
      <w:pgSz w:w="12060" w:h="15840"/>
      <w:pgMar w:top="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Title" w:type="paragraph">
    <w:name w:val="Title"/>
    <w:basedOn w:val="Normal"/>
    <w:uiPriority w:val="1"/>
    <w:qFormat/>
    <w:pPr>
      <w:spacing w:before="53"/>
      <w:ind w:right="111"/>
      <w:jc w:val="right"/>
    </w:pPr>
    <w:rPr>
      <w:rFonts w:ascii="Gill Sans MT" w:hAnsi="Gill Sans MT" w:eastAsia="Gill Sans MT" w:cs="Gill Sans MT"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(April-June 2021).cdr</dc:title>
  <dcterms:created xsi:type="dcterms:W3CDTF">2022-07-28T18:06:41Z</dcterms:created>
  <dcterms:modified xsi:type="dcterms:W3CDTF">2022-07-28T18:06:41Z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