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3;top:413;width:710;height:351" type="#_x0000_t202" id="docshape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4"/>
                        <w:sz w:val="29"/>
                      </w:rPr>
                      <w:t>HOPE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32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AN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ANONYMOUS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PMC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STUDENT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4"/>
        </w:rPr>
      </w:pPr>
    </w:p>
    <w:p>
      <w:pPr>
        <w:spacing w:after="0"/>
        <w:rPr>
          <w:rFonts w:ascii="Gill Sans MT"/>
          <w:sz w:val="2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3"/>
        <w:ind w:left="268" w:right="38"/>
        <w:jc w:val="both"/>
      </w:pPr>
      <w:r>
        <w:rPr>
          <w:color w:val="373435"/>
          <w:w w:val="90"/>
        </w:rPr>
        <w:t>The image depicts hope in adverse circumstances.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dull colour </w:t>
      </w:r>
      <w:r>
        <w:rPr>
          <w:color w:val="373435"/>
        </w:rPr>
        <w:t>scheme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back</w:t>
      </w:r>
      <w:r>
        <w:rPr>
          <w:color w:val="373435"/>
          <w:spacing w:val="-3"/>
        </w:rPr>
        <w:t> </w:t>
      </w:r>
      <w:r>
        <w:rPr>
          <w:color w:val="373435"/>
        </w:rPr>
        <w:t>drop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detailing</w:t>
      </w:r>
      <w:r>
        <w:rPr>
          <w:color w:val="373435"/>
          <w:spacing w:val="-3"/>
        </w:rPr>
        <w:t> </w:t>
      </w:r>
      <w:r>
        <w:rPr>
          <w:color w:val="373435"/>
        </w:rPr>
        <w:t>on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ground </w:t>
      </w:r>
      <w:r>
        <w:rPr>
          <w:color w:val="373435"/>
          <w:w w:val="95"/>
        </w:rPr>
        <w:t>illustrated</w:t>
      </w:r>
      <w:r>
        <w:rPr>
          <w:color w:val="373435"/>
          <w:w w:val="95"/>
        </w:rPr>
        <w:t> absence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opportunities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ceased</w:t>
      </w:r>
      <w:r>
        <w:rPr>
          <w:color w:val="373435"/>
          <w:w w:val="95"/>
        </w:rPr>
        <w:t> possibilities causing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despair.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horizon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heavenly bodies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depicting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opportunities,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represent</w:t>
      </w:r>
    </w:p>
    <w:p>
      <w:pPr>
        <w:pStyle w:val="BodyText"/>
        <w:spacing w:line="249" w:lineRule="auto" w:before="103"/>
        <w:ind w:left="268" w:right="123"/>
        <w:jc w:val="both"/>
      </w:pPr>
      <w:r>
        <w:rPr/>
        <w:br w:type="column"/>
      </w:r>
      <w:r>
        <w:rPr>
          <w:color w:val="373435"/>
          <w:w w:val="90"/>
        </w:rPr>
        <w:t>hope and birds to illustrate possible libration from adverse ground realities.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subject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opened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hope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horizon.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Overall the image related that 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the fixation on subtle ground </w:t>
      </w:r>
      <w:r>
        <w:rPr>
          <w:color w:val="373435"/>
          <w:w w:val="95"/>
        </w:rPr>
        <w:t>realities,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opening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inculcated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hope.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207" w:space="194"/>
            <w:col w:w="5299"/>
          </w:cols>
        </w:sect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ind w:left="944"/>
        <w:rPr>
          <w:sz w:val="20"/>
        </w:rPr>
      </w:pPr>
      <w:r>
        <w:rPr>
          <w:sz w:val="20"/>
        </w:rPr>
        <w:drawing>
          <wp:inline distT="0" distB="0" distL="0" distR="0">
            <wp:extent cx="5610587" cy="65055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tabs>
          <w:tab w:pos="7704" w:val="left" w:leader="none"/>
          <w:tab w:pos="9059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0.182709pt;margin-top:6.639534pt;width:.4748pt;height:7.0138pt;mso-position-horizontal-relative:page;mso-position-vertical-relative:paragraph;z-index:-15756800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24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77946-6B2B-44D0-BF5F-B51071437159}"/>
</file>

<file path=customXml/itemProps2.xml><?xml version="1.0" encoding="utf-8"?>
<ds:datastoreItem xmlns:ds="http://schemas.openxmlformats.org/officeDocument/2006/customXml" ds:itemID="{B69D0847-2778-4EBD-B373-9A2A8AE2F7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2022-07-28T18:06:41Z</dcterms:created>
  <dcterms:modified xsi:type="dcterms:W3CDTF">2022-07-28T18:06:41Z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