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224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Calibri"/>
                        <w:sz w:val="35"/>
                      </w:rPr>
                    </w:pPr>
                  </w:p>
                  <w:p>
                    <w:pPr>
                      <w:spacing w:before="0"/>
                      <w:ind w:left="1435" w:right="1354" w:firstLine="0"/>
                      <w:jc w:val="center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DEPRESSIVE</w:t>
                    </w:r>
                    <w:r>
                      <w:rPr>
                        <w:color w:val="373435"/>
                        <w:spacing w:val="9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DISORDER</w:t>
                    </w:r>
                    <w:r>
                      <w:rPr>
                        <w:color w:val="373435"/>
                        <w:spacing w:val="10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AMONG</w:t>
                    </w:r>
                    <w:r>
                      <w:rPr>
                        <w:color w:val="373435"/>
                        <w:spacing w:val="10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SPOUSES</w:t>
                    </w:r>
                    <w:r>
                      <w:rPr>
                        <w:color w:val="373435"/>
                        <w:spacing w:val="10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10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STROKE</w:t>
                    </w:r>
                    <w:r>
                      <w:rPr>
                        <w:color w:val="373435"/>
                        <w:spacing w:val="10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PATIENTS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line="196" w:lineRule="auto" w:before="51"/>
        <w:ind w:left="122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FAWAD SULEMAN ROONJHO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 MUHAMMAD IQBAL AFRIDI</w:t>
      </w:r>
      <w:r>
        <w:rPr>
          <w:rFonts w:ascii="Gill Sans MT"/>
          <w:b/>
          <w:color w:val="373435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w w:val="90"/>
          <w:sz w:val="21"/>
        </w:rPr>
        <w:t>, MUHAMMAD ILYAS JAT</w:t>
      </w:r>
      <w:r>
        <w:rPr>
          <w:rFonts w:ascii="Gill Sans MT"/>
          <w:b/>
          <w:color w:val="373435"/>
          <w:w w:val="90"/>
          <w:position w:val="10"/>
          <w:sz w:val="10"/>
        </w:rPr>
        <w:t>3</w:t>
      </w:r>
      <w:r>
        <w:rPr>
          <w:rFonts w:ascii="Gill Sans MT"/>
          <w:b/>
          <w:color w:val="373435"/>
          <w:w w:val="90"/>
          <w:sz w:val="21"/>
        </w:rPr>
        <w:t>, AMJAD HAKRO</w:t>
      </w:r>
      <w:r>
        <w:rPr>
          <w:rFonts w:ascii="Gill Sans MT"/>
          <w:b/>
          <w:color w:val="373435"/>
          <w:w w:val="90"/>
          <w:position w:val="10"/>
          <w:sz w:val="10"/>
        </w:rPr>
        <w:t>4</w:t>
      </w:r>
      <w:r>
        <w:rPr>
          <w:rFonts w:ascii="Gill Sans MT"/>
          <w:b/>
          <w:color w:val="373435"/>
          <w:w w:val="90"/>
          <w:sz w:val="21"/>
        </w:rPr>
        <w:t>, WASHDEV WASHDEV</w:t>
      </w:r>
      <w:r>
        <w:rPr>
          <w:rFonts w:ascii="Gill Sans MT"/>
          <w:b/>
          <w:color w:val="373435"/>
          <w:w w:val="90"/>
          <w:position w:val="10"/>
          <w:sz w:val="10"/>
        </w:rPr>
        <w:t>5</w:t>
      </w:r>
      <w:r>
        <w:rPr>
          <w:rFonts w:ascii="Gill Sans MT"/>
          <w:b/>
          <w:color w:val="373435"/>
          <w:w w:val="90"/>
          <w:sz w:val="21"/>
        </w:rPr>
        <w:t>, AMMARRAH BADAR</w:t>
      </w:r>
      <w:r>
        <w:rPr>
          <w:rFonts w:ascii="Gill Sans MT"/>
          <w:b/>
          <w:color w:val="373435"/>
          <w:w w:val="90"/>
          <w:position w:val="10"/>
          <w:sz w:val="10"/>
        </w:rPr>
        <w:t>6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MBBS,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FCPS.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Consultant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Psychiatrist,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National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Child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Health,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MBBS,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FCPS.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Head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Department,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Behavioral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Jinnah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Postgraduate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Centre,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3</w:t>
      </w:r>
      <w:r>
        <w:rPr>
          <w:rFonts w:ascii="Tahoma"/>
          <w:color w:val="373435"/>
          <w:w w:val="95"/>
          <w:sz w:val="17"/>
        </w:rPr>
        <w:t>MBBS,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FCPS.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Assistant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Dow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College,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Dow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Health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4</w:t>
      </w:r>
      <w:r>
        <w:rPr>
          <w:rFonts w:ascii="Tahoma"/>
          <w:color w:val="373435"/>
          <w:w w:val="95"/>
          <w:sz w:val="17"/>
        </w:rPr>
        <w:t>MBBS,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FCPS.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Senior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Registrar,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Medicine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allied,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Al-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Tibri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College,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Isra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Karachi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Campus..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5</w:t>
      </w:r>
      <w:r>
        <w:rPr>
          <w:rFonts w:ascii="Tahoma"/>
          <w:color w:val="373435"/>
          <w:w w:val="95"/>
          <w:sz w:val="17"/>
        </w:rPr>
        <w:t>MBBS,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FCPS.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Assistant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Dow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International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College,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Dow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Health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/>
        <w:pict>
          <v:shape style="position:absolute;margin-left:441.183105pt;margin-top:6.596911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6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September</w:t>
                  </w:r>
                  <w:r>
                    <w:rPr>
                      <w:rFonts w:ascii="Calibri"/>
                      <w:color w:val="373435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03,</w:t>
                  </w:r>
                  <w:r>
                    <w:rPr>
                      <w:rFonts w:ascii="Calibri"/>
                      <w:color w:val="373435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2020 Accepted:</w:t>
                  </w:r>
                  <w:r>
                    <w:rPr>
                      <w:rFonts w:ascii="Calibri"/>
                      <w:color w:val="373435"/>
                      <w:spacing w:val="79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December</w:t>
                  </w:r>
                  <w:r>
                    <w:rPr>
                      <w:rFonts w:ascii="Calibri"/>
                      <w:color w:val="373435"/>
                      <w:spacing w:val="-6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10,</w:t>
                  </w:r>
                  <w:r>
                    <w:rPr>
                      <w:rFonts w:ascii="Calibri"/>
                      <w:color w:val="373435"/>
                      <w:spacing w:val="-5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373435"/>
          <w:w w:val="95"/>
          <w:position w:val="8"/>
          <w:sz w:val="8"/>
        </w:rPr>
        <w:t>6</w:t>
      </w:r>
      <w:r>
        <w:rPr>
          <w:rFonts w:ascii="Tahoma"/>
          <w:color w:val="373435"/>
          <w:w w:val="95"/>
          <w:sz w:val="17"/>
        </w:rPr>
        <w:t>MBBS,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FCPS.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Consultant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Psychiatrist,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Sakhi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Baba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General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Panu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Aqil.</w:t>
      </w:r>
    </w:p>
    <w:p>
      <w:pPr>
        <w:spacing w:before="56"/>
        <w:ind w:left="122" w:right="0" w:firstLine="0"/>
        <w:jc w:val="left"/>
        <w:rPr>
          <w:rFonts w:ascii="Tahoma"/>
          <w:sz w:val="16"/>
        </w:rPr>
      </w:pPr>
      <w:r>
        <w:rPr/>
        <w:pict>
          <v:line style="position:absolute;mso-position-horizontal-relative:page;mso-position-vertical-relative:paragraph;z-index:15729152" from="270.539703pt,22.483009pt" to="270.539703pt,536.565809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39203pt,22.483009pt" to="264.839203pt,536.565809pt" stroked="true" strokeweight="1.0001pt" strokecolor="#76c04e">
            <v:stroke dashstyle="solid"/>
            <w10:wrap type="none"/>
          </v:lin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5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6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MUHAMMAD</w:t>
      </w:r>
      <w:r>
        <w:rPr>
          <w:rFonts w:ascii="Gill Sans MT"/>
          <w:b/>
          <w:color w:val="373435"/>
          <w:spacing w:val="5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ILYAS</w:t>
      </w:r>
      <w:r>
        <w:rPr>
          <w:rFonts w:ascii="Gill Sans MT"/>
          <w:b/>
          <w:color w:val="373435"/>
          <w:spacing w:val="6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JAT</w:t>
      </w:r>
      <w:r>
        <w:rPr>
          <w:rFonts w:ascii="Gill Sans MT"/>
          <w:b/>
          <w:color w:val="373435"/>
          <w:spacing w:val="60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1"/>
          <w:position w:val="1"/>
          <w:sz w:val="16"/>
        </w:rPr>
        <w:t> </w:t>
      </w:r>
      <w:r>
        <w:rPr>
          <w:rFonts w:ascii="Tahoma"/>
          <w:color w:val="373435"/>
          <w:w w:val="90"/>
          <w:position w:val="1"/>
          <w:sz w:val="16"/>
        </w:rPr>
        <w:t>ilyas.jat84@</w:t>
      </w:r>
      <w:r>
        <w:rPr>
          <w:rFonts w:ascii="Tahoma"/>
          <w:color w:val="373435"/>
          <w:spacing w:val="2"/>
          <w:position w:val="1"/>
          <w:sz w:val="16"/>
        </w:rPr>
        <w:t> </w:t>
      </w:r>
      <w:r>
        <w:rPr>
          <w:rFonts w:ascii="Tahoma"/>
          <w:color w:val="373435"/>
          <w:spacing w:val="-2"/>
          <w:w w:val="90"/>
          <w:position w:val="1"/>
          <w:sz w:val="16"/>
        </w:rPr>
        <w:t>gmail.com,</w:t>
      </w:r>
    </w:p>
    <w:p>
      <w:pPr>
        <w:spacing w:after="0"/>
        <w:jc w:val="left"/>
        <w:rPr>
          <w:rFonts w:ascii="Tahoma"/>
          <w:sz w:val="16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240" w:h="15840"/>
          <w:pgMar w:header="0" w:footer="626" w:top="520" w:bottom="820" w:left="780" w:right="660"/>
          <w:pgNumType w:start="20"/>
        </w:sectPr>
      </w:pPr>
    </w:p>
    <w:p>
      <w:pPr>
        <w:pStyle w:val="Heading1"/>
        <w:spacing w:before="150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0"/>
        <w:ind w:left="122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16" w:right="39"/>
        <w:jc w:val="both"/>
      </w:pP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determine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frequency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among spouses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follow-up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tertiary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care </w:t>
      </w:r>
      <w:r>
        <w:rPr>
          <w:color w:val="373435"/>
        </w:rPr>
        <w:t>public</w:t>
      </w:r>
      <w:r>
        <w:rPr>
          <w:color w:val="373435"/>
          <w:spacing w:val="-32"/>
        </w:rPr>
        <w:t> </w:t>
      </w:r>
      <w:r>
        <w:rPr>
          <w:color w:val="373435"/>
        </w:rPr>
        <w:t>hospital.</w:t>
      </w:r>
    </w:p>
    <w:p>
      <w:pPr>
        <w:pStyle w:val="Heading1"/>
        <w:spacing w:before="104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16"/>
      </w:pPr>
      <w:r>
        <w:rPr>
          <w:color w:val="373435"/>
          <w:w w:val="90"/>
        </w:rPr>
        <w:t>Descriptive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cross-sectional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study.</w:t>
      </w:r>
    </w:p>
    <w:p>
      <w:pPr>
        <w:pStyle w:val="Heading1"/>
        <w:spacing w:before="149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 w:right="39"/>
        <w:jc w:val="both"/>
      </w:pPr>
      <w:r>
        <w:rPr>
          <w:color w:val="373435"/>
        </w:rPr>
        <w:t>Out-patient</w:t>
      </w:r>
      <w:r>
        <w:rPr>
          <w:color w:val="373435"/>
          <w:spacing w:val="-6"/>
        </w:rPr>
        <w:t> </w:t>
      </w:r>
      <w:r>
        <w:rPr>
          <w:color w:val="373435"/>
        </w:rPr>
        <w:t>department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Medicine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Neurology </w:t>
      </w:r>
      <w:r>
        <w:rPr>
          <w:color w:val="373435"/>
          <w:w w:val="90"/>
        </w:rPr>
        <w:t>Departments, JPMC Karachi, Pakistan, for the period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six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months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i.e.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1st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April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2016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30th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Sep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2016.</w:t>
      </w:r>
    </w:p>
    <w:p>
      <w:pPr>
        <w:pStyle w:val="Heading1"/>
        <w:spacing w:before="149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16" w:right="38"/>
        <w:jc w:val="both"/>
      </w:pPr>
      <w:r>
        <w:rPr>
          <w:color w:val="373435"/>
          <w:w w:val="95"/>
        </w:rPr>
        <w:t>Total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145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spouses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diagnosed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  <w:w w:val="90"/>
        </w:rPr>
        <w:t>included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study.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Criteria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include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spouses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the patients who were brought for follow-up at </w:t>
      </w:r>
      <w:r>
        <w:rPr>
          <w:color w:val="373435"/>
          <w:w w:val="90"/>
        </w:rPr>
        <w:t>concerned OPD, at least after two weeks of diagnosis of </w:t>
      </w:r>
      <w:r>
        <w:rPr>
          <w:color w:val="373435"/>
        </w:rPr>
        <w:t>stroke</w:t>
      </w:r>
      <w:r>
        <w:rPr>
          <w:color w:val="373435"/>
          <w:spacing w:val="-4"/>
        </w:rPr>
        <w:t> </w:t>
      </w:r>
      <w:r>
        <w:rPr>
          <w:color w:val="373435"/>
        </w:rPr>
        <w:t>both</w:t>
      </w:r>
      <w:r>
        <w:rPr>
          <w:color w:val="373435"/>
          <w:spacing w:val="-4"/>
        </w:rPr>
        <w:t> </w:t>
      </w:r>
      <w:r>
        <w:rPr>
          <w:color w:val="373435"/>
        </w:rPr>
        <w:t>ischemic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hemorrhagic,</w:t>
      </w:r>
      <w:r>
        <w:rPr>
          <w:color w:val="373435"/>
          <w:spacing w:val="-4"/>
        </w:rPr>
        <w:t> </w:t>
      </w:r>
      <w:r>
        <w:rPr>
          <w:color w:val="373435"/>
        </w:rPr>
        <w:t>having</w:t>
      </w:r>
      <w:r>
        <w:rPr>
          <w:color w:val="373435"/>
          <w:spacing w:val="-4"/>
        </w:rPr>
        <w:t> </w:t>
      </w:r>
      <w:r>
        <w:rPr>
          <w:color w:val="373435"/>
        </w:rPr>
        <w:t>ages </w:t>
      </w:r>
      <w:r>
        <w:rPr>
          <w:color w:val="373435"/>
          <w:w w:val="90"/>
        </w:rPr>
        <w:t>between 18 to 60 years, both male and female spouses, </w:t>
      </w:r>
      <w:r>
        <w:rPr>
          <w:color w:val="373435"/>
          <w:w w:val="95"/>
        </w:rPr>
        <w:t>Diagnosis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applying patient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quesstionnare-09,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(PHQ-9).</w:t>
      </w:r>
    </w:p>
    <w:p>
      <w:pPr>
        <w:pStyle w:val="Heading1"/>
        <w:spacing w:before="16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16" w:right="39"/>
        <w:jc w:val="both"/>
      </w:pPr>
      <w:r>
        <w:rPr>
          <w:color w:val="373435"/>
          <w:w w:val="90"/>
        </w:rPr>
        <w:t>A total of 145 spouses of diagnosed cases of stroke were </w:t>
      </w:r>
      <w:r>
        <w:rPr>
          <w:color w:val="373435"/>
        </w:rPr>
        <w:t>recruited</w:t>
      </w:r>
      <w:r>
        <w:rPr>
          <w:color w:val="373435"/>
          <w:spacing w:val="-6"/>
        </w:rPr>
        <w:t> </w:t>
      </w:r>
      <w:r>
        <w:rPr>
          <w:color w:val="373435"/>
        </w:rPr>
        <w:t>in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study</w:t>
      </w:r>
      <w:r>
        <w:rPr>
          <w:color w:val="373435"/>
          <w:spacing w:val="-6"/>
        </w:rPr>
        <w:t> </w:t>
      </w:r>
      <w:r>
        <w:rPr>
          <w:color w:val="373435"/>
        </w:rPr>
        <w:t>with</w:t>
      </w:r>
      <w:r>
        <w:rPr>
          <w:color w:val="373435"/>
          <w:spacing w:val="-6"/>
        </w:rPr>
        <w:t> </w:t>
      </w:r>
      <w:r>
        <w:rPr>
          <w:color w:val="373435"/>
        </w:rPr>
        <w:t>65</w:t>
      </w:r>
      <w:r>
        <w:rPr>
          <w:color w:val="373435"/>
          <w:spacing w:val="-6"/>
        </w:rPr>
        <w:t> </w:t>
      </w:r>
      <w:r>
        <w:rPr>
          <w:color w:val="373435"/>
        </w:rPr>
        <w:t>(44.8%)</w:t>
      </w:r>
      <w:r>
        <w:rPr>
          <w:color w:val="373435"/>
          <w:spacing w:val="-6"/>
        </w:rPr>
        <w:t> </w:t>
      </w:r>
      <w:r>
        <w:rPr>
          <w:color w:val="373435"/>
        </w:rPr>
        <w:t>males</w:t>
      </w:r>
      <w:r>
        <w:rPr>
          <w:color w:val="373435"/>
          <w:spacing w:val="-6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80 </w:t>
      </w:r>
      <w:r>
        <w:rPr>
          <w:color w:val="373435"/>
          <w:w w:val="90"/>
        </w:rPr>
        <w:t>(55.2%)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females.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According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PHQ-9,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145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spouses, </w:t>
      </w:r>
      <w:r>
        <w:rPr>
          <w:color w:val="373435"/>
          <w:spacing w:val="-2"/>
          <w:w w:val="95"/>
        </w:rPr>
        <w:t>73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(50.3%)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had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minimal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no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depressive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disorder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while </w:t>
      </w:r>
      <w:r>
        <w:rPr>
          <w:color w:val="373435"/>
          <w:w w:val="90"/>
        </w:rPr>
        <w:t>26 (17.9%) had major depressive disorder or very severe depression, 46 (31.6%) had other depressive disorder as per PHQ-9 that includes mild, moderate and moderately </w:t>
      </w:r>
      <w:r>
        <w:rPr>
          <w:color w:val="373435"/>
          <w:spacing w:val="-2"/>
        </w:rPr>
        <w:t>severe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depressive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disorder,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so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totally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72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(49.7%)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had </w:t>
      </w:r>
      <w:r>
        <w:rPr>
          <w:color w:val="373435"/>
        </w:rPr>
        <w:t>depressive</w:t>
      </w:r>
      <w:r>
        <w:rPr>
          <w:color w:val="373435"/>
          <w:spacing w:val="-32"/>
        </w:rPr>
        <w:t> </w:t>
      </w:r>
      <w:r>
        <w:rPr>
          <w:color w:val="373435"/>
        </w:rPr>
        <w:t>disorder.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16" w:right="39"/>
        <w:jc w:val="both"/>
      </w:pPr>
      <w:r>
        <w:rPr>
          <w:color w:val="373435"/>
          <w:spacing w:val="-2"/>
        </w:rPr>
        <w:t>In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developing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country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like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Pakistan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where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emotional </w:t>
      </w:r>
      <w:r>
        <w:rPr>
          <w:color w:val="373435"/>
          <w:w w:val="95"/>
        </w:rPr>
        <w:t>health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individual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often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neglected,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even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during stressful situations like persistent disability of spouse which can be a turmoil in anyone's life, therefore the </w:t>
      </w:r>
      <w:r>
        <w:rPr>
          <w:color w:val="373435"/>
        </w:rPr>
        <w:t>issues related to emotional wellbeing are poorly addressed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this</w:t>
      </w:r>
      <w:r>
        <w:rPr>
          <w:color w:val="373435"/>
          <w:spacing w:val="-9"/>
        </w:rPr>
        <w:t> </w:t>
      </w:r>
      <w:r>
        <w:rPr>
          <w:color w:val="373435"/>
        </w:rPr>
        <w:t>study</w:t>
      </w:r>
      <w:r>
        <w:rPr>
          <w:color w:val="373435"/>
          <w:spacing w:val="-9"/>
        </w:rPr>
        <w:t> </w:t>
      </w:r>
      <w:r>
        <w:rPr>
          <w:color w:val="373435"/>
        </w:rPr>
        <w:t>reveals</w:t>
      </w:r>
      <w:r>
        <w:rPr>
          <w:color w:val="373435"/>
          <w:spacing w:val="-9"/>
        </w:rPr>
        <w:t> </w:t>
      </w:r>
      <w:r>
        <w:rPr>
          <w:color w:val="373435"/>
        </w:rPr>
        <w:t>high</w:t>
      </w:r>
      <w:r>
        <w:rPr>
          <w:color w:val="373435"/>
          <w:spacing w:val="-9"/>
        </w:rPr>
        <w:t> </w:t>
      </w:r>
      <w:r>
        <w:rPr>
          <w:color w:val="373435"/>
        </w:rPr>
        <w:t>prevalence</w:t>
      </w:r>
      <w:r>
        <w:rPr>
          <w:color w:val="373435"/>
          <w:spacing w:val="-9"/>
        </w:rPr>
        <w:t> </w:t>
      </w:r>
      <w:r>
        <w:rPr>
          <w:color w:val="373435"/>
        </w:rPr>
        <w:t>of depression</w:t>
      </w:r>
      <w:r>
        <w:rPr>
          <w:color w:val="373435"/>
          <w:spacing w:val="-32"/>
        </w:rPr>
        <w:t> </w:t>
      </w:r>
      <w:r>
        <w:rPr>
          <w:color w:val="373435"/>
        </w:rPr>
        <w:t>among</w:t>
      </w:r>
      <w:r>
        <w:rPr>
          <w:color w:val="373435"/>
          <w:spacing w:val="-32"/>
        </w:rPr>
        <w:t> </w:t>
      </w:r>
      <w:r>
        <w:rPr>
          <w:color w:val="373435"/>
        </w:rPr>
        <w:t>spouses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stroke</w:t>
      </w:r>
      <w:r>
        <w:rPr>
          <w:color w:val="373435"/>
          <w:spacing w:val="-32"/>
        </w:rPr>
        <w:t> </w:t>
      </w:r>
      <w:r>
        <w:rPr>
          <w:color w:val="373435"/>
        </w:rPr>
        <w:t>patients.</w:t>
      </w:r>
    </w:p>
    <w:p>
      <w:pPr>
        <w:pStyle w:val="Heading1"/>
        <w:spacing w:before="154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16"/>
      </w:pPr>
      <w:r>
        <w:rPr>
          <w:color w:val="373435"/>
          <w:w w:val="90"/>
        </w:rPr>
        <w:t>Mood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disorder,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Husband,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Wife,</w:t>
      </w:r>
      <w:r>
        <w:rPr>
          <w:color w:val="373435"/>
          <w:spacing w:val="-14"/>
          <w:w w:val="90"/>
        </w:rPr>
        <w:t> </w:t>
      </w:r>
      <w:r>
        <w:rPr>
          <w:color w:val="373435"/>
          <w:spacing w:val="-2"/>
          <w:w w:val="90"/>
        </w:rPr>
        <w:t>Stroke.</w:t>
      </w:r>
    </w:p>
    <w:p>
      <w:pPr>
        <w:pStyle w:val="Heading1"/>
        <w:spacing w:before="150"/>
        <w:ind w:left="120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4" w:lineRule="auto"/>
        <w:ind w:left="118" w:right="238"/>
        <w:jc w:val="both"/>
      </w:pPr>
      <w:r>
        <w:rPr>
          <w:color w:val="373435"/>
          <w:w w:val="95"/>
        </w:rPr>
        <w:t>Stroke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main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source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long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haul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handicap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survivors </w:t>
      </w:r>
      <w:r>
        <w:rPr>
          <w:color w:val="373435"/>
        </w:rPr>
        <w:t>depend</w:t>
      </w:r>
      <w:r>
        <w:rPr>
          <w:color w:val="373435"/>
          <w:spacing w:val="-12"/>
        </w:rPr>
        <w:t> </w:t>
      </w:r>
      <w:r>
        <w:rPr>
          <w:color w:val="373435"/>
        </w:rPr>
        <w:t>on</w:t>
      </w:r>
      <w:r>
        <w:rPr>
          <w:color w:val="373435"/>
          <w:spacing w:val="-12"/>
        </w:rPr>
        <w:t> </w:t>
      </w:r>
      <w:r>
        <w:rPr>
          <w:color w:val="373435"/>
        </w:rPr>
        <w:t>family</w:t>
      </w:r>
      <w:r>
        <w:rPr>
          <w:color w:val="373435"/>
          <w:spacing w:val="-12"/>
        </w:rPr>
        <w:t> </w:t>
      </w:r>
      <w:r>
        <w:rPr>
          <w:color w:val="373435"/>
        </w:rPr>
        <w:t>guardians</w:t>
      </w:r>
      <w:r>
        <w:rPr>
          <w:color w:val="373435"/>
          <w:spacing w:val="-12"/>
        </w:rPr>
        <w:t> </w:t>
      </w:r>
      <w:r>
        <w:rPr>
          <w:color w:val="373435"/>
        </w:rPr>
        <w:t>to</w:t>
      </w:r>
      <w:r>
        <w:rPr>
          <w:color w:val="373435"/>
          <w:spacing w:val="-12"/>
        </w:rPr>
        <w:t> </w:t>
      </w:r>
      <w:r>
        <w:rPr>
          <w:color w:val="373435"/>
        </w:rPr>
        <w:t>help</w:t>
      </w:r>
      <w:r>
        <w:rPr>
          <w:color w:val="373435"/>
          <w:spacing w:val="-12"/>
        </w:rPr>
        <w:t> </w:t>
      </w:r>
      <w:r>
        <w:rPr>
          <w:color w:val="373435"/>
        </w:rPr>
        <w:t>with</w:t>
      </w:r>
      <w:r>
        <w:rPr>
          <w:color w:val="373435"/>
          <w:spacing w:val="-12"/>
        </w:rPr>
        <w:t> </w:t>
      </w:r>
      <w:r>
        <w:rPr>
          <w:color w:val="373435"/>
        </w:rPr>
        <w:t>exercises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day</w:t>
      </w:r>
      <w:r>
        <w:rPr>
          <w:color w:val="373435"/>
          <w:spacing w:val="-12"/>
        </w:rPr>
        <w:t> </w:t>
      </w:r>
      <w:r>
        <w:rPr>
          <w:color w:val="373435"/>
        </w:rPr>
        <w:t>to</w:t>
      </w:r>
      <w:r>
        <w:rPr>
          <w:color w:val="373435"/>
          <w:spacing w:val="-12"/>
        </w:rPr>
        <w:t> </w:t>
      </w:r>
      <w:r>
        <w:rPr>
          <w:color w:val="373435"/>
        </w:rPr>
        <w:t>day</w:t>
      </w:r>
      <w:r>
        <w:rPr>
          <w:color w:val="373435"/>
          <w:spacing w:val="-12"/>
        </w:rPr>
        <w:t> </w:t>
      </w:r>
      <w:r>
        <w:rPr>
          <w:color w:val="373435"/>
        </w:rPr>
        <w:t>living. </w:t>
      </w:r>
      <w:r>
        <w:rPr>
          <w:color w:val="373435"/>
          <w:w w:val="90"/>
        </w:rPr>
        <w:t>Internationally, roughly 16.9 million individuals experience the ill effects of </w:t>
      </w:r>
      <w:r>
        <w:rPr>
          <w:color w:val="373435"/>
        </w:rPr>
        <w:t>stroke</w:t>
      </w:r>
      <w:r>
        <w:rPr>
          <w:color w:val="373435"/>
          <w:spacing w:val="-14"/>
        </w:rPr>
        <w:t> </w:t>
      </w:r>
      <w:r>
        <w:rPr>
          <w:color w:val="373435"/>
        </w:rPr>
        <w:t>every</w:t>
      </w:r>
      <w:r>
        <w:rPr>
          <w:color w:val="373435"/>
          <w:spacing w:val="-14"/>
        </w:rPr>
        <w:t> </w:t>
      </w:r>
      <w:r>
        <w:rPr>
          <w:color w:val="373435"/>
        </w:rPr>
        <w:t>year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5.9</w:t>
      </w:r>
      <w:r>
        <w:rPr>
          <w:color w:val="373435"/>
          <w:spacing w:val="-13"/>
        </w:rPr>
        <w:t> </w:t>
      </w:r>
      <w:r>
        <w:rPr>
          <w:color w:val="373435"/>
        </w:rPr>
        <w:t>million</w:t>
      </w:r>
      <w:r>
        <w:rPr>
          <w:color w:val="373435"/>
          <w:spacing w:val="-14"/>
        </w:rPr>
        <w:t> </w:t>
      </w:r>
      <w:r>
        <w:rPr>
          <w:color w:val="373435"/>
        </w:rPr>
        <w:t>are</w:t>
      </w:r>
      <w:r>
        <w:rPr>
          <w:color w:val="373435"/>
          <w:spacing w:val="-13"/>
        </w:rPr>
        <w:t> </w:t>
      </w:r>
      <w:r>
        <w:rPr>
          <w:color w:val="373435"/>
        </w:rPr>
        <w:t>fatal</w:t>
      </w:r>
      <w:r>
        <w:rPr>
          <w:color w:val="373435"/>
          <w:position w:val="9"/>
          <w:sz w:val="9"/>
        </w:rPr>
        <w:t>1</w:t>
      </w:r>
      <w:r>
        <w:rPr>
          <w:color w:val="373435"/>
        </w:rPr>
        <w:t>.</w:t>
      </w:r>
      <w:r>
        <w:rPr>
          <w:color w:val="373435"/>
          <w:spacing w:val="-14"/>
        </w:rPr>
        <w:t> </w:t>
      </w:r>
      <w:r>
        <w:rPr>
          <w:color w:val="373435"/>
        </w:rPr>
        <w:t>Among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individuals</w:t>
      </w:r>
      <w:r>
        <w:rPr>
          <w:color w:val="373435"/>
          <w:spacing w:val="-14"/>
        </w:rPr>
        <w:t> </w:t>
      </w:r>
      <w:r>
        <w:rPr>
          <w:color w:val="373435"/>
        </w:rPr>
        <w:t>who </w:t>
      </w:r>
      <w:r>
        <w:rPr>
          <w:color w:val="373435"/>
          <w:w w:val="95"/>
        </w:rPr>
        <w:t>endure,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practically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60%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remain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disabled</w:t>
      </w:r>
      <w:r>
        <w:rPr>
          <w:color w:val="373435"/>
          <w:w w:val="95"/>
          <w:position w:val="9"/>
          <w:sz w:val="9"/>
        </w:rPr>
        <w:t>2</w:t>
      </w:r>
      <w:r>
        <w:rPr>
          <w:color w:val="373435"/>
          <w:w w:val="95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4" w:lineRule="auto"/>
        <w:ind w:left="117" w:right="238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subsequent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hindrances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 stroke can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influence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both stroke survivors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guardians,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detailed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raised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degrees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depression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anxiety.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Past </w:t>
      </w:r>
      <w:r>
        <w:rPr>
          <w:color w:val="373435"/>
          <w:w w:val="95"/>
        </w:rPr>
        <w:t>studies have indicated prevalence of depression among stroke survivors were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paces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33%–44%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;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few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investigations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discovered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stroke</w:t>
      </w:r>
      <w:r>
        <w:rPr>
          <w:color w:val="373435"/>
          <w:spacing w:val="-14"/>
        </w:rPr>
        <w:t> </w:t>
      </w:r>
      <w:r>
        <w:rPr>
          <w:color w:val="373435"/>
        </w:rPr>
        <w:t>survivors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family</w:t>
      </w:r>
      <w:r>
        <w:rPr>
          <w:color w:val="373435"/>
          <w:spacing w:val="-14"/>
        </w:rPr>
        <w:t> </w:t>
      </w:r>
      <w:r>
        <w:rPr>
          <w:color w:val="373435"/>
        </w:rPr>
        <w:t>care</w:t>
      </w:r>
      <w:r>
        <w:rPr>
          <w:color w:val="373435"/>
          <w:spacing w:val="-13"/>
        </w:rPr>
        <w:t> </w:t>
      </w:r>
      <w:r>
        <w:rPr>
          <w:color w:val="373435"/>
        </w:rPr>
        <w:t>givers</w:t>
      </w:r>
      <w:r>
        <w:rPr>
          <w:color w:val="373435"/>
          <w:spacing w:val="-14"/>
        </w:rPr>
        <w:t> </w:t>
      </w:r>
      <w:r>
        <w:rPr>
          <w:color w:val="373435"/>
        </w:rPr>
        <w:t>commonly</w:t>
      </w:r>
      <w:r>
        <w:rPr>
          <w:color w:val="373435"/>
          <w:spacing w:val="-13"/>
        </w:rPr>
        <w:t> </w:t>
      </w:r>
      <w:r>
        <w:rPr>
          <w:color w:val="373435"/>
        </w:rPr>
        <w:t>affected</w:t>
      </w:r>
      <w:r>
        <w:rPr>
          <w:color w:val="373435"/>
          <w:spacing w:val="-14"/>
        </w:rPr>
        <w:t> </w:t>
      </w:r>
      <w:r>
        <w:rPr>
          <w:color w:val="373435"/>
        </w:rPr>
        <w:t>each</w:t>
      </w:r>
      <w:r>
        <w:rPr>
          <w:color w:val="373435"/>
          <w:spacing w:val="-14"/>
        </w:rPr>
        <w:t> </w:t>
      </w:r>
      <w:r>
        <w:rPr>
          <w:color w:val="373435"/>
        </w:rPr>
        <w:t>other's </w:t>
      </w:r>
      <w:r>
        <w:rPr>
          <w:color w:val="373435"/>
          <w:w w:val="95"/>
        </w:rPr>
        <w:t>burdensome symptoms</w:t>
      </w:r>
      <w:r>
        <w:rPr>
          <w:color w:val="373435"/>
          <w:w w:val="95"/>
          <w:position w:val="9"/>
          <w:sz w:val="9"/>
        </w:rPr>
        <w:t>4</w:t>
      </w:r>
      <w:r>
        <w:rPr>
          <w:color w:val="373435"/>
          <w:w w:val="95"/>
        </w:rPr>
        <w:t>. Stroke survivors' distress, negatively affects the </w:t>
      </w:r>
      <w:r>
        <w:rPr>
          <w:color w:val="373435"/>
          <w:w w:val="90"/>
        </w:rPr>
        <w:t>caregivers' emotional state, while caregivers' depressive symptoms influence post-stroke depression</w:t>
      </w:r>
      <w:r>
        <w:rPr>
          <w:color w:val="373435"/>
          <w:w w:val="90"/>
          <w:position w:val="9"/>
          <w:sz w:val="9"/>
        </w:rPr>
        <w:t>5</w:t>
      </w:r>
      <w:r>
        <w:rPr>
          <w:color w:val="373435"/>
          <w:w w:val="90"/>
        </w:rPr>
        <w:t>. Although stroke research has found that </w:t>
      </w:r>
      <w:r>
        <w:rPr>
          <w:color w:val="373435"/>
          <w:w w:val="90"/>
        </w:rPr>
        <w:t>depression of survivors and caregivers is interdependent</w:t>
      </w:r>
      <w:r>
        <w:rPr>
          <w:color w:val="373435"/>
          <w:w w:val="90"/>
          <w:position w:val="9"/>
          <w:sz w:val="9"/>
        </w:rPr>
        <w:t>6</w:t>
      </w:r>
      <w:r>
        <w:rPr>
          <w:color w:val="373435"/>
          <w:w w:val="90"/>
        </w:rPr>
        <w:t>, little consideration has been </w:t>
      </w:r>
      <w:r>
        <w:rPr>
          <w:color w:val="373435"/>
          <w:w w:val="95"/>
        </w:rPr>
        <w:t>given to the factual examinations that control this reliance inside stroke </w:t>
      </w:r>
      <w:r>
        <w:rPr>
          <w:color w:val="373435"/>
          <w:spacing w:val="-2"/>
        </w:rPr>
        <w:t>dyads.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47" w:lineRule="auto"/>
        <w:ind w:left="117" w:right="236"/>
        <w:jc w:val="both"/>
      </w:pPr>
      <w:r>
        <w:rPr>
          <w:color w:val="373435"/>
          <w:w w:val="90"/>
        </w:rPr>
        <w:t>Quality of Life (QOL) is a significant result measure in patients with stroke. </w:t>
      </w:r>
      <w:r>
        <w:rPr>
          <w:color w:val="373435"/>
          <w:w w:val="95"/>
        </w:rPr>
        <w:t>Stroke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restoration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don't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just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expect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reestablish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advance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ideal </w:t>
      </w:r>
      <w:r>
        <w:rPr>
          <w:color w:val="373435"/>
          <w:w w:val="90"/>
        </w:rPr>
        <w:t>physical capacity, yet in addition ideal QOL, as it covers patient's viewpoints </w:t>
      </w:r>
      <w:r>
        <w:rPr>
          <w:color w:val="373435"/>
          <w:w w:val="95"/>
        </w:rPr>
        <w:t>on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physical,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mental,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w w:val="95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17" w:right="238"/>
        <w:jc w:val="both"/>
      </w:pPr>
      <w:r>
        <w:rPr>
          <w:color w:val="373435"/>
          <w:w w:val="90"/>
        </w:rPr>
        <w:t>Care giving for a stroke survivor is highly stressful, which often has negative impact on a caregiver's physical and mental state and his or her well-being, </w:t>
      </w:r>
      <w:r>
        <w:rPr>
          <w:color w:val="373435"/>
          <w:w w:val="95"/>
        </w:rPr>
        <w:t>Stroke</w:t>
      </w:r>
      <w:r>
        <w:rPr>
          <w:color w:val="373435"/>
          <w:w w:val="95"/>
        </w:rPr>
        <w:t> caregivers</w:t>
      </w:r>
      <w:r>
        <w:rPr>
          <w:color w:val="373435"/>
          <w:w w:val="95"/>
        </w:rPr>
        <w:t> generally</w:t>
      </w:r>
      <w:r>
        <w:rPr>
          <w:color w:val="373435"/>
          <w:w w:val="95"/>
        </w:rPr>
        <w:t> report more</w:t>
      </w:r>
      <w:r>
        <w:rPr>
          <w:color w:val="373435"/>
          <w:w w:val="95"/>
        </w:rPr>
        <w:t> somatic</w:t>
      </w:r>
      <w:r>
        <w:rPr>
          <w:color w:val="373435"/>
          <w:w w:val="95"/>
        </w:rPr>
        <w:t> symptoms, depressive </w:t>
      </w:r>
      <w:r>
        <w:rPr>
          <w:color w:val="373435"/>
        </w:rPr>
        <w:t>mood symptoms, sleep disorders and remaining socially isolated, and </w:t>
      </w:r>
      <w:r>
        <w:rPr>
          <w:color w:val="373435"/>
          <w:w w:val="95"/>
        </w:rPr>
        <w:t>moreover they generally have poorer quality of life in comparison to the </w:t>
      </w:r>
      <w:r>
        <w:rPr>
          <w:color w:val="373435"/>
        </w:rPr>
        <w:t>general</w:t>
      </w:r>
      <w:r>
        <w:rPr>
          <w:color w:val="373435"/>
          <w:spacing w:val="-33"/>
        </w:rPr>
        <w:t> </w:t>
      </w:r>
      <w:r>
        <w:rPr>
          <w:color w:val="373435"/>
        </w:rPr>
        <w:t>population.</w:t>
      </w:r>
    </w:p>
    <w:p>
      <w:pPr>
        <w:pStyle w:val="BodyText"/>
        <w:spacing w:before="2"/>
      </w:pPr>
    </w:p>
    <w:p>
      <w:pPr>
        <w:pStyle w:val="BodyText"/>
        <w:spacing w:line="247" w:lineRule="auto"/>
        <w:ind w:left="116" w:right="238"/>
        <w:jc w:val="both"/>
      </w:pPr>
      <w:r>
        <w:rPr>
          <w:color w:val="373435"/>
          <w:w w:val="95"/>
        </w:rPr>
        <w:t>It has been observed that higher educational levels, planning and </w:t>
      </w:r>
      <w:r>
        <w:rPr>
          <w:color w:val="373435"/>
          <w:w w:val="95"/>
        </w:rPr>
        <w:t>active coping are positively associated with good health-related quality of life, </w:t>
      </w:r>
      <w:r>
        <w:rPr>
          <w:color w:val="373435"/>
        </w:rPr>
        <w:t>where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number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chronic</w:t>
      </w:r>
      <w:r>
        <w:rPr>
          <w:color w:val="373435"/>
          <w:spacing w:val="-13"/>
        </w:rPr>
        <w:t> </w:t>
      </w:r>
      <w:r>
        <w:rPr>
          <w:color w:val="373435"/>
        </w:rPr>
        <w:t>conditions,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hours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care</w:t>
      </w:r>
      <w:r>
        <w:rPr>
          <w:color w:val="373435"/>
          <w:spacing w:val="-13"/>
        </w:rPr>
        <w:t> </w:t>
      </w:r>
      <w:r>
        <w:rPr>
          <w:color w:val="373435"/>
        </w:rPr>
        <w:t>per</w:t>
      </w:r>
      <w:r>
        <w:rPr>
          <w:color w:val="373435"/>
          <w:spacing w:val="-14"/>
        </w:rPr>
        <w:t> </w:t>
      </w:r>
      <w:r>
        <w:rPr>
          <w:color w:val="373435"/>
        </w:rPr>
        <w:t>day</w:t>
      </w:r>
      <w:r>
        <w:rPr>
          <w:color w:val="373435"/>
          <w:spacing w:val="-13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functional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dependence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survivor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negatively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related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quality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 life,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active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predicted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better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health-related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quality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life,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overall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suggested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intervention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programs </w:t>
      </w:r>
      <w:r>
        <w:rPr>
          <w:color w:val="373435"/>
          <w:w w:val="90"/>
        </w:rPr>
        <w:t>should be introduced to enhance coping skills and improve social support in </w:t>
      </w:r>
      <w:r>
        <w:rPr>
          <w:color w:val="373435"/>
        </w:rPr>
        <w:t>caregivers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stroke</w:t>
      </w:r>
      <w:r>
        <w:rPr>
          <w:color w:val="373435"/>
          <w:spacing w:val="-32"/>
        </w:rPr>
        <w:t> </w:t>
      </w:r>
      <w:r>
        <w:rPr>
          <w:color w:val="373435"/>
        </w:rPr>
        <w:t>survivors</w:t>
      </w:r>
      <w:r>
        <w:rPr>
          <w:color w:val="373435"/>
          <w:position w:val="9"/>
          <w:sz w:val="9"/>
        </w:rPr>
        <w:t>7</w:t>
      </w:r>
      <w:r>
        <w:rPr>
          <w:color w:val="373435"/>
        </w:rPr>
        <w:t>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116" w:right="239"/>
        <w:jc w:val="both"/>
      </w:pPr>
      <w:r>
        <w:rPr>
          <w:color w:val="373435"/>
          <w:w w:val="95"/>
        </w:rPr>
        <w:t>Talking about informal care giving specially in developing countries like </w:t>
      </w:r>
      <w:r>
        <w:rPr>
          <w:color w:val="373435"/>
          <w:w w:val="90"/>
        </w:rPr>
        <w:t>Pakistan is mostly provided by the spouses, who can be a male or a female, </w:t>
      </w:r>
      <w:r>
        <w:rPr>
          <w:color w:val="373435"/>
          <w:w w:val="95"/>
        </w:rPr>
        <w:t>where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suffer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pain,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see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one's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life partner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healthy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enough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past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seeing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declining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make </w:t>
      </w:r>
      <w:r>
        <w:rPr>
          <w:color w:val="373435"/>
        </w:rPr>
        <w:t>them feel persistently low and irritable. Studies on spousal distress concluded</w:t>
      </w:r>
      <w:r>
        <w:rPr>
          <w:color w:val="373435"/>
          <w:spacing w:val="38"/>
        </w:rPr>
        <w:t> </w:t>
      </w:r>
      <w:r>
        <w:rPr>
          <w:color w:val="373435"/>
        </w:rPr>
        <w:t>that</w:t>
      </w:r>
      <w:r>
        <w:rPr>
          <w:color w:val="373435"/>
          <w:spacing w:val="38"/>
        </w:rPr>
        <w:t> </w:t>
      </w:r>
      <w:r>
        <w:rPr>
          <w:color w:val="373435"/>
        </w:rPr>
        <w:t>male</w:t>
      </w:r>
      <w:r>
        <w:rPr>
          <w:color w:val="373435"/>
          <w:spacing w:val="38"/>
        </w:rPr>
        <w:t> </w:t>
      </w:r>
      <w:r>
        <w:rPr>
          <w:color w:val="373435"/>
        </w:rPr>
        <w:t>and</w:t>
      </w:r>
      <w:r>
        <w:rPr>
          <w:color w:val="373435"/>
          <w:spacing w:val="39"/>
        </w:rPr>
        <w:t> </w:t>
      </w:r>
      <w:r>
        <w:rPr>
          <w:color w:val="373435"/>
        </w:rPr>
        <w:t>female</w:t>
      </w:r>
      <w:r>
        <w:rPr>
          <w:color w:val="373435"/>
          <w:spacing w:val="38"/>
        </w:rPr>
        <w:t> </w:t>
      </w:r>
      <w:r>
        <w:rPr>
          <w:color w:val="373435"/>
        </w:rPr>
        <w:t>spouses</w:t>
      </w:r>
      <w:r>
        <w:rPr>
          <w:color w:val="373435"/>
          <w:spacing w:val="38"/>
        </w:rPr>
        <w:t> </w:t>
      </w:r>
      <w:r>
        <w:rPr>
          <w:color w:val="373435"/>
        </w:rPr>
        <w:t>whose</w:t>
      </w:r>
      <w:r>
        <w:rPr>
          <w:color w:val="373435"/>
          <w:spacing w:val="39"/>
        </w:rPr>
        <w:t> </w:t>
      </w:r>
      <w:r>
        <w:rPr>
          <w:color w:val="373435"/>
        </w:rPr>
        <w:t>partners</w:t>
      </w:r>
      <w:r>
        <w:rPr>
          <w:color w:val="373435"/>
          <w:spacing w:val="38"/>
        </w:rPr>
        <w:t> </w:t>
      </w:r>
      <w:r>
        <w:rPr>
          <w:color w:val="373435"/>
          <w:spacing w:val="-2"/>
        </w:rPr>
        <w:t>become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626" w:top="520" w:bottom="820" w:left="780" w:right="660"/>
          <w:cols w:num="2" w:equalWidth="0">
            <w:col w:w="4309" w:space="501"/>
            <w:col w:w="5990"/>
          </w:cols>
        </w:sectPr>
      </w:pPr>
    </w:p>
    <w:p>
      <w:pPr>
        <w:pStyle w:val="BodyText"/>
        <w:spacing w:line="247" w:lineRule="auto" w:before="137"/>
        <w:ind w:left="133" w:right="38"/>
        <w:jc w:val="both"/>
      </w:pPr>
      <w:r>
        <w:rPr>
          <w:color w:val="373435"/>
          <w:w w:val="90"/>
        </w:rPr>
        <w:t>somatically ill had significantly poorer mental health than partners </w:t>
      </w:r>
      <w:r>
        <w:rPr>
          <w:color w:val="373435"/>
          <w:w w:val="95"/>
        </w:rPr>
        <w:t>who were healthy, considering the somatic conditions, physical disability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contribution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spousal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Global Mental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sexes,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some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loss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spousal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mental </w:t>
      </w:r>
      <w:r>
        <w:rPr>
          <w:color w:val="373435"/>
        </w:rPr>
        <w:t>health</w:t>
      </w:r>
      <w:r>
        <w:rPr>
          <w:color w:val="373435"/>
          <w:spacing w:val="-3"/>
        </w:rPr>
        <w:t> </w:t>
      </w:r>
      <w:r>
        <w:rPr>
          <w:color w:val="373435"/>
        </w:rPr>
        <w:t>seems</w:t>
      </w:r>
      <w:r>
        <w:rPr>
          <w:color w:val="373435"/>
          <w:spacing w:val="-3"/>
        </w:rPr>
        <w:t> </w:t>
      </w:r>
      <w:r>
        <w:rPr>
          <w:color w:val="373435"/>
        </w:rPr>
        <w:t>to</w:t>
      </w:r>
      <w:r>
        <w:rPr>
          <w:color w:val="373435"/>
          <w:spacing w:val="-3"/>
        </w:rPr>
        <w:t> </w:t>
      </w:r>
      <w:r>
        <w:rPr>
          <w:color w:val="373435"/>
        </w:rPr>
        <w:t>be</w:t>
      </w:r>
      <w:r>
        <w:rPr>
          <w:color w:val="373435"/>
          <w:spacing w:val="-3"/>
        </w:rPr>
        <w:t> </w:t>
      </w:r>
      <w:r>
        <w:rPr>
          <w:color w:val="373435"/>
        </w:rPr>
        <w:t>mediated</w:t>
      </w:r>
      <w:r>
        <w:rPr>
          <w:color w:val="373435"/>
          <w:spacing w:val="-3"/>
        </w:rPr>
        <w:t> </w:t>
      </w:r>
      <w:r>
        <w:rPr>
          <w:color w:val="373435"/>
        </w:rPr>
        <w:t>by</w:t>
      </w:r>
      <w:r>
        <w:rPr>
          <w:color w:val="373435"/>
          <w:spacing w:val="-3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ill</w:t>
      </w:r>
      <w:r>
        <w:rPr>
          <w:color w:val="373435"/>
          <w:spacing w:val="-3"/>
        </w:rPr>
        <w:t> </w:t>
      </w:r>
      <w:r>
        <w:rPr>
          <w:color w:val="373435"/>
        </w:rPr>
        <w:t>person's</w:t>
      </w:r>
      <w:r>
        <w:rPr>
          <w:color w:val="373435"/>
          <w:spacing w:val="-3"/>
        </w:rPr>
        <w:t> </w:t>
      </w:r>
      <w:r>
        <w:rPr>
          <w:color w:val="373435"/>
        </w:rPr>
        <w:t>psychological </w:t>
      </w:r>
      <w:r>
        <w:rPr>
          <w:color w:val="373435"/>
          <w:w w:val="95"/>
        </w:rPr>
        <w:t>distress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impact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limited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patient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 suffers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but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family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specially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patient's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spouse </w:t>
      </w:r>
      <w:r>
        <w:rPr>
          <w:color w:val="373435"/>
          <w:w w:val="90"/>
        </w:rPr>
        <w:t>being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specifically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vulnerable</w:t>
      </w:r>
      <w:r>
        <w:rPr>
          <w:color w:val="373435"/>
          <w:w w:val="90"/>
          <w:position w:val="9"/>
          <w:sz w:val="9"/>
        </w:rPr>
        <w:t>8</w:t>
      </w:r>
      <w:r>
        <w:rPr>
          <w:color w:val="373435"/>
          <w:w w:val="90"/>
        </w:rPr>
        <w:t>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spouses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stroke patients were found to have a greater degree of psychiatric </w:t>
      </w:r>
      <w:r>
        <w:rPr>
          <w:color w:val="373435"/>
          <w:w w:val="95"/>
        </w:rPr>
        <w:t>morbidity and a large proportion of them found care giving as a </w:t>
      </w:r>
      <w:r>
        <w:rPr>
          <w:color w:val="373435"/>
          <w:w w:val="90"/>
        </w:rPr>
        <w:t>stressful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experience.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morbidity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strain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spouses </w:t>
      </w:r>
      <w:r>
        <w:rPr>
          <w:color w:val="373435"/>
        </w:rPr>
        <w:t>were not directly proportional to the extent of the patient's disability;</w:t>
      </w:r>
      <w:r>
        <w:rPr>
          <w:color w:val="373435"/>
          <w:spacing w:val="-14"/>
        </w:rPr>
        <w:t> </w:t>
      </w:r>
      <w:r>
        <w:rPr>
          <w:color w:val="373435"/>
        </w:rPr>
        <w:t>spouses</w:t>
      </w:r>
      <w:r>
        <w:rPr>
          <w:color w:val="373435"/>
          <w:spacing w:val="-14"/>
        </w:rPr>
        <w:t> </w:t>
      </w:r>
      <w:r>
        <w:rPr>
          <w:color w:val="373435"/>
        </w:rPr>
        <w:t>whose</w:t>
      </w:r>
      <w:r>
        <w:rPr>
          <w:color w:val="373435"/>
          <w:spacing w:val="-13"/>
        </w:rPr>
        <w:t> </w:t>
      </w:r>
      <w:r>
        <w:rPr>
          <w:color w:val="373435"/>
        </w:rPr>
        <w:t>partner's</w:t>
      </w:r>
      <w:r>
        <w:rPr>
          <w:color w:val="373435"/>
          <w:spacing w:val="-14"/>
        </w:rPr>
        <w:t> </w:t>
      </w:r>
      <w:r>
        <w:rPr>
          <w:color w:val="373435"/>
        </w:rPr>
        <w:t>speech</w:t>
      </w:r>
      <w:r>
        <w:rPr>
          <w:color w:val="373435"/>
          <w:spacing w:val="-13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affected</w:t>
      </w:r>
      <w:r>
        <w:rPr>
          <w:color w:val="373435"/>
          <w:spacing w:val="-13"/>
        </w:rPr>
        <w:t> </w:t>
      </w:r>
      <w:r>
        <w:rPr>
          <w:color w:val="373435"/>
        </w:rPr>
        <w:t>by</w:t>
      </w:r>
      <w:r>
        <w:rPr>
          <w:color w:val="373435"/>
          <w:spacing w:val="-14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stroke were more likely to experience severe strain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than those who </w:t>
      </w:r>
      <w:r>
        <w:rPr>
          <w:color w:val="373435"/>
        </w:rPr>
        <w:t>were</w:t>
      </w:r>
      <w:r>
        <w:rPr>
          <w:color w:val="373435"/>
          <w:spacing w:val="-32"/>
        </w:rPr>
        <w:t> </w:t>
      </w:r>
      <w:r>
        <w:rPr>
          <w:color w:val="373435"/>
        </w:rPr>
        <w:t>unaffected</w:t>
      </w:r>
      <w:r>
        <w:rPr>
          <w:color w:val="373435"/>
          <w:spacing w:val="-32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this</w:t>
      </w:r>
      <w:r>
        <w:rPr>
          <w:color w:val="373435"/>
          <w:spacing w:val="-32"/>
        </w:rPr>
        <w:t> </w:t>
      </w:r>
      <w:r>
        <w:rPr>
          <w:color w:val="373435"/>
        </w:rPr>
        <w:t>way</w:t>
      </w:r>
      <w:r>
        <w:rPr>
          <w:color w:val="373435"/>
          <w:position w:val="9"/>
          <w:sz w:val="9"/>
        </w:rPr>
        <w:t>9</w:t>
      </w:r>
      <w:r>
        <w:rPr>
          <w:color w:val="373435"/>
        </w:rPr>
        <w:t>.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133" w:right="39"/>
        <w:jc w:val="both"/>
      </w:pPr>
      <w:r>
        <w:rPr>
          <w:color w:val="373435"/>
          <w:w w:val="90"/>
        </w:rPr>
        <w:t>In our region the research over this significant area is scarce so this </w:t>
      </w:r>
      <w:r>
        <w:rPr>
          <w:color w:val="373435"/>
          <w:w w:val="95"/>
        </w:rPr>
        <w:t>study is designed to assess the prevalence of depression among </w:t>
      </w:r>
      <w:r>
        <w:rPr>
          <w:color w:val="373435"/>
          <w:w w:val="90"/>
        </w:rPr>
        <w:t>spouses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stroke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made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reduce </w:t>
      </w:r>
      <w:r>
        <w:rPr>
          <w:color w:val="373435"/>
          <w:spacing w:val="-2"/>
        </w:rPr>
        <w:t>the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burden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care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givers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such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patients.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133"/>
        <w:rPr>
          <w:rFonts w:ascii="Trebuchet MS"/>
        </w:rPr>
      </w:pPr>
      <w:r>
        <w:rPr>
          <w:rFonts w:ascii="Trebuchet MS"/>
          <w:color w:val="76C04E"/>
        </w:rPr>
        <w:t>SUBJECTS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</w:rPr>
        <w:t>AND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  <w:spacing w:val="-2"/>
        </w:rPr>
        <w:t>METHODS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133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sz w:val="18"/>
        </w:rPr>
        <w:t>Participants</w:t>
      </w:r>
    </w:p>
    <w:p>
      <w:pPr>
        <w:pStyle w:val="BodyText"/>
        <w:spacing w:line="247" w:lineRule="auto" w:before="7"/>
        <w:ind w:left="132" w:right="39"/>
        <w:jc w:val="both"/>
      </w:pPr>
      <w:r>
        <w:rPr>
          <w:color w:val="373435"/>
        </w:rPr>
        <w:t>A descriptive cross sectional study conducted at Outpatient </w:t>
      </w:r>
      <w:r>
        <w:rPr>
          <w:color w:val="373435"/>
          <w:w w:val="95"/>
        </w:rPr>
        <w:t>Department of Medicine and Neurology at Jinnah Postgraduate </w:t>
      </w:r>
      <w:r>
        <w:rPr>
          <w:color w:val="373435"/>
          <w:w w:val="90"/>
        </w:rPr>
        <w:t>Medical Centre Karachi, a tertiary care public sector hospital from 1st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April,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2016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30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-4"/>
          <w:w w:val="90"/>
          <w:position w:val="9"/>
          <w:sz w:val="9"/>
        </w:rPr>
        <w:t> </w:t>
      </w:r>
      <w:r>
        <w:rPr>
          <w:color w:val="373435"/>
          <w:w w:val="90"/>
        </w:rPr>
        <w:t>September,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2016.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size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 was 145 calculated through standard method. Sampling collection technique was non probability consecutive. Spouses of patients of </w:t>
      </w:r>
      <w:r>
        <w:rPr>
          <w:color w:val="373435"/>
        </w:rPr>
        <w:t>stroke</w:t>
      </w:r>
      <w:r>
        <w:rPr>
          <w:color w:val="373435"/>
          <w:spacing w:val="-14"/>
        </w:rPr>
        <w:t> </w:t>
      </w:r>
      <w:r>
        <w:rPr>
          <w:color w:val="373435"/>
        </w:rPr>
        <w:t>whether</w:t>
      </w:r>
      <w:r>
        <w:rPr>
          <w:color w:val="373435"/>
          <w:spacing w:val="-13"/>
        </w:rPr>
        <w:t> </w:t>
      </w:r>
      <w:r>
        <w:rPr>
          <w:color w:val="373435"/>
        </w:rPr>
        <w:t>ischemic</w:t>
      </w:r>
      <w:r>
        <w:rPr>
          <w:color w:val="373435"/>
          <w:spacing w:val="-14"/>
        </w:rPr>
        <w:t> </w:t>
      </w:r>
      <w:r>
        <w:rPr>
          <w:color w:val="373435"/>
        </w:rPr>
        <w:t>or</w:t>
      </w:r>
      <w:r>
        <w:rPr>
          <w:color w:val="373435"/>
          <w:spacing w:val="-13"/>
        </w:rPr>
        <w:t> </w:t>
      </w:r>
      <w:r>
        <w:rPr>
          <w:color w:val="373435"/>
        </w:rPr>
        <w:t>hemorrhagic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at</w:t>
      </w:r>
      <w:r>
        <w:rPr>
          <w:color w:val="373435"/>
          <w:spacing w:val="-14"/>
        </w:rPr>
        <w:t> </w:t>
      </w:r>
      <w:r>
        <w:rPr>
          <w:color w:val="373435"/>
        </w:rPr>
        <w:t>least</w:t>
      </w:r>
      <w:r>
        <w:rPr>
          <w:color w:val="373435"/>
          <w:spacing w:val="-13"/>
        </w:rPr>
        <w:t> </w:t>
      </w:r>
      <w:r>
        <w:rPr>
          <w:color w:val="373435"/>
        </w:rPr>
        <w:t>two</w:t>
      </w:r>
      <w:r>
        <w:rPr>
          <w:color w:val="373435"/>
          <w:spacing w:val="-14"/>
        </w:rPr>
        <w:t> </w:t>
      </w:r>
      <w:r>
        <w:rPr>
          <w:color w:val="373435"/>
        </w:rPr>
        <w:t>weeks duration</w:t>
      </w:r>
      <w:r>
        <w:rPr>
          <w:color w:val="373435"/>
          <w:spacing w:val="-9"/>
        </w:rPr>
        <w:t> </w:t>
      </w:r>
      <w:r>
        <w:rPr>
          <w:color w:val="373435"/>
        </w:rPr>
        <w:t>were</w:t>
      </w:r>
      <w:r>
        <w:rPr>
          <w:color w:val="373435"/>
          <w:spacing w:val="-9"/>
        </w:rPr>
        <w:t> </w:t>
      </w:r>
      <w:r>
        <w:rPr>
          <w:color w:val="373435"/>
        </w:rPr>
        <w:t>included</w:t>
      </w:r>
      <w:r>
        <w:rPr>
          <w:color w:val="373435"/>
          <w:spacing w:val="-9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study</w:t>
      </w:r>
      <w:r>
        <w:rPr>
          <w:color w:val="373435"/>
          <w:spacing w:val="-9"/>
        </w:rPr>
        <w:t> </w:t>
      </w:r>
      <w:r>
        <w:rPr>
          <w:color w:val="373435"/>
        </w:rPr>
        <w:t>irrespective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gender.</w:t>
      </w:r>
      <w:r>
        <w:rPr>
          <w:color w:val="373435"/>
          <w:spacing w:val="-13"/>
        </w:rPr>
        <w:t> </w:t>
      </w:r>
      <w:r>
        <w:rPr>
          <w:color w:val="373435"/>
        </w:rPr>
        <w:t>Those </w:t>
      </w:r>
      <w:r>
        <w:rPr>
          <w:color w:val="373435"/>
          <w:w w:val="95"/>
        </w:rPr>
        <w:t>spouses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chronic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morbid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illness,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suffering </w:t>
      </w:r>
      <w:r>
        <w:rPr>
          <w:color w:val="373435"/>
          <w:w w:val="90"/>
        </w:rPr>
        <w:t>from other Neurological disorder like Epilepsy, Parkinson's disease 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Multiple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sclerosis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those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already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antidepressants </w:t>
      </w:r>
      <w:r>
        <w:rPr>
          <w:color w:val="373435"/>
        </w:rPr>
        <w:t>were</w:t>
      </w:r>
      <w:r>
        <w:rPr>
          <w:color w:val="373435"/>
          <w:spacing w:val="-30"/>
        </w:rPr>
        <w:t> </w:t>
      </w:r>
      <w:r>
        <w:rPr>
          <w:color w:val="373435"/>
        </w:rPr>
        <w:t>excluded</w:t>
      </w:r>
      <w:r>
        <w:rPr>
          <w:color w:val="373435"/>
          <w:spacing w:val="-30"/>
        </w:rPr>
        <w:t> </w:t>
      </w:r>
      <w:r>
        <w:rPr>
          <w:color w:val="373435"/>
        </w:rPr>
        <w:t>from</w:t>
      </w:r>
      <w:r>
        <w:rPr>
          <w:color w:val="373435"/>
          <w:spacing w:val="-30"/>
        </w:rPr>
        <w:t> </w:t>
      </w:r>
      <w:r>
        <w:rPr>
          <w:color w:val="373435"/>
        </w:rPr>
        <w:t>study.</w:t>
      </w:r>
    </w:p>
    <w:p>
      <w:pPr>
        <w:pStyle w:val="BodyText"/>
        <w:spacing w:before="10"/>
      </w:pPr>
    </w:p>
    <w:p>
      <w:pPr>
        <w:spacing w:before="0"/>
        <w:ind w:left="132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sz w:val="18"/>
        </w:rPr>
        <w:t>Instruments</w:t>
      </w:r>
    </w:p>
    <w:p>
      <w:pPr>
        <w:pStyle w:val="BodyText"/>
        <w:spacing w:line="249" w:lineRule="auto" w:before="8"/>
        <w:ind w:left="132" w:right="40"/>
        <w:jc w:val="both"/>
      </w:pPr>
      <w:r>
        <w:rPr>
          <w:color w:val="373435"/>
        </w:rPr>
        <w:t>Depressive disorder was assessed through Patient Health </w:t>
      </w:r>
      <w:r>
        <w:rPr>
          <w:color w:val="373435"/>
          <w:w w:val="90"/>
        </w:rPr>
        <w:t>Questionnaire PHQ-9.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 PHQ- 9 is a 9 items depression screening and rating scale, it has comparable sensitivity and specificity, and mainly consists of the actual nine criteria on which the diagnosis of </w:t>
      </w:r>
      <w:r>
        <w:rPr>
          <w:color w:val="373435"/>
        </w:rPr>
        <w:t>DSM-IV</w:t>
      </w:r>
      <w:r>
        <w:rPr>
          <w:color w:val="373435"/>
          <w:spacing w:val="-27"/>
        </w:rPr>
        <w:t> </w:t>
      </w:r>
      <w:r>
        <w:rPr>
          <w:color w:val="373435"/>
        </w:rPr>
        <w:t>depressive</w:t>
      </w:r>
      <w:r>
        <w:rPr>
          <w:color w:val="373435"/>
          <w:spacing w:val="-27"/>
        </w:rPr>
        <w:t> </w:t>
      </w:r>
      <w:r>
        <w:rPr>
          <w:color w:val="373435"/>
        </w:rPr>
        <w:t>disorders</w:t>
      </w:r>
      <w:r>
        <w:rPr>
          <w:color w:val="373435"/>
          <w:spacing w:val="-27"/>
        </w:rPr>
        <w:t> </w:t>
      </w:r>
      <w:r>
        <w:rPr>
          <w:color w:val="373435"/>
        </w:rPr>
        <w:t>was</w:t>
      </w:r>
      <w:r>
        <w:rPr>
          <w:color w:val="373435"/>
          <w:spacing w:val="-28"/>
        </w:rPr>
        <w:t> </w:t>
      </w:r>
      <w:r>
        <w:rPr>
          <w:color w:val="373435"/>
        </w:rPr>
        <w:t>based.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1" w:right="40"/>
        <w:jc w:val="both"/>
      </w:pPr>
      <w:r>
        <w:rPr>
          <w:color w:val="373435"/>
        </w:rPr>
        <w:t>When using this instrument it mainly establish diagnosis of </w:t>
      </w:r>
      <w:r>
        <w:rPr>
          <w:color w:val="373435"/>
          <w:w w:val="90"/>
        </w:rPr>
        <w:t>depressive disorder as major depressive disorder, other </w:t>
      </w:r>
      <w:r>
        <w:rPr>
          <w:color w:val="373435"/>
          <w:w w:val="90"/>
        </w:rPr>
        <w:t>depressive </w:t>
      </w:r>
      <w:r>
        <w:rPr>
          <w:color w:val="373435"/>
        </w:rPr>
        <w:t>disorder</w:t>
      </w:r>
      <w:r>
        <w:rPr>
          <w:color w:val="373435"/>
          <w:spacing w:val="-3"/>
        </w:rPr>
        <w:t> </w:t>
      </w:r>
      <w:r>
        <w:rPr>
          <w:color w:val="373435"/>
        </w:rPr>
        <w:t>or</w:t>
      </w:r>
      <w:r>
        <w:rPr>
          <w:color w:val="373435"/>
          <w:spacing w:val="-4"/>
        </w:rPr>
        <w:t> </w:t>
      </w:r>
      <w:r>
        <w:rPr>
          <w:color w:val="373435"/>
        </w:rPr>
        <w:t>no</w:t>
      </w:r>
      <w:r>
        <w:rPr>
          <w:color w:val="373435"/>
          <w:spacing w:val="-4"/>
        </w:rPr>
        <w:t> </w:t>
      </w:r>
      <w:r>
        <w:rPr>
          <w:color w:val="373435"/>
        </w:rPr>
        <w:t>depressive</w:t>
      </w:r>
      <w:r>
        <w:rPr>
          <w:color w:val="373435"/>
          <w:spacing w:val="-3"/>
        </w:rPr>
        <w:t> </w:t>
      </w:r>
      <w:r>
        <w:rPr>
          <w:color w:val="373435"/>
        </w:rPr>
        <w:t>disorder</w:t>
      </w:r>
      <w:r>
        <w:rPr>
          <w:color w:val="373435"/>
          <w:spacing w:val="-3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further</w:t>
      </w:r>
      <w:r>
        <w:rPr>
          <w:color w:val="373435"/>
          <w:spacing w:val="-4"/>
        </w:rPr>
        <w:t> </w:t>
      </w:r>
      <w:r>
        <w:rPr>
          <w:color w:val="373435"/>
        </w:rPr>
        <w:t>severity</w:t>
      </w:r>
      <w:r>
        <w:rPr>
          <w:color w:val="373435"/>
          <w:spacing w:val="-5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disorder is also measured in terms of minimal depression, mild, </w:t>
      </w:r>
      <w:r>
        <w:rPr>
          <w:color w:val="373435"/>
          <w:w w:val="90"/>
        </w:rPr>
        <w:t>moderate, moderately severe and very severe depressive disorder. </w:t>
      </w:r>
      <w:r>
        <w:rPr>
          <w:color w:val="373435"/>
          <w:spacing w:val="-2"/>
        </w:rPr>
        <w:t>So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PHQ-9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dual-purpose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instrument,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by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using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these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nine </w:t>
      </w:r>
      <w:r>
        <w:rPr>
          <w:color w:val="373435"/>
          <w:w w:val="90"/>
        </w:rPr>
        <w:t>items, researcher can establish provisional diagnosis of depressive </w:t>
      </w:r>
      <w:r>
        <w:rPr>
          <w:color w:val="373435"/>
          <w:w w:val="95"/>
        </w:rPr>
        <w:t>disorder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symptom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severity.</w:t>
      </w:r>
    </w:p>
    <w:p>
      <w:pPr>
        <w:spacing w:before="132"/>
        <w:ind w:left="133" w:right="0" w:firstLine="0"/>
        <w:jc w:val="left"/>
        <w:rPr>
          <w:rFonts w:ascii="Century Gothic"/>
          <w:b/>
          <w:sz w:val="18"/>
        </w:rPr>
      </w:pPr>
      <w:r>
        <w:rPr/>
        <w:br w:type="column"/>
      </w:r>
      <w:r>
        <w:rPr>
          <w:rFonts w:ascii="Century Gothic"/>
          <w:b/>
          <w:color w:val="373435"/>
          <w:spacing w:val="-2"/>
          <w:sz w:val="18"/>
        </w:rPr>
        <w:t>Procedure</w:t>
      </w:r>
    </w:p>
    <w:p>
      <w:pPr>
        <w:pStyle w:val="BodyText"/>
        <w:spacing w:line="249" w:lineRule="auto" w:before="7"/>
        <w:ind w:left="133" w:right="240"/>
        <w:jc w:val="both"/>
      </w:pPr>
      <w:r>
        <w:rPr>
          <w:color w:val="373435"/>
          <w:w w:val="95"/>
        </w:rPr>
        <w:t>Ethical approval was sought before start of study from institute review board. Informed consent was obtained from the spouses </w:t>
      </w:r>
      <w:r>
        <w:rPr>
          <w:color w:val="373435"/>
          <w:w w:val="90"/>
        </w:rPr>
        <w:t>after informing them in simple and understandable language </w:t>
      </w:r>
      <w:r>
        <w:rPr>
          <w:color w:val="373435"/>
          <w:w w:val="90"/>
        </w:rPr>
        <w:t>about 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purpose 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 were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made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assure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confidentiality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 were allowed to withdraw 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any point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 study without mentioning the reason. Predefined performa was applied by the researcher on the spouses of stroke patients.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collected data was analyzed by </w:t>
      </w:r>
      <w:r>
        <w:rPr>
          <w:color w:val="373435"/>
        </w:rPr>
        <w:t>using computer package SPSS (Statistical Packages of Social </w:t>
      </w:r>
      <w:r>
        <w:rPr>
          <w:color w:val="373435"/>
          <w:spacing w:val="-2"/>
          <w:w w:val="95"/>
        </w:rPr>
        <w:t>Sciences) version 22.0. Frequency and percentage was calculated for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depressive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disorder.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Stratification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respect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age,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gender </w:t>
      </w:r>
      <w:r>
        <w:rPr>
          <w:color w:val="373435"/>
          <w:w w:val="90"/>
        </w:rPr>
        <w:t>and duration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illness was also done. Post Stratification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Chi-square </w:t>
      </w:r>
      <w:r>
        <w:rPr>
          <w:color w:val="373435"/>
          <w:w w:val="95"/>
        </w:rPr>
        <w:t>test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applied.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P-value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≤0.05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considered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significant.</w:t>
      </w:r>
    </w:p>
    <w:p>
      <w:pPr>
        <w:pStyle w:val="Heading1"/>
        <w:spacing w:before="195"/>
        <w:ind w:left="133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7" w:lineRule="auto"/>
        <w:ind w:left="133" w:right="241" w:firstLine="25"/>
        <w:jc w:val="both"/>
      </w:pP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total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145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spouses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diagnosed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cases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stroke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inducted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 the study with 65 (44.8%) males and 80 (55.2%) females. According </w:t>
      </w:r>
      <w:r>
        <w:rPr>
          <w:color w:val="373435"/>
        </w:rPr>
        <w:t>to PHQ-9, Out of 145 spouses, 73 (50.3%) had minimal or no </w:t>
      </w:r>
      <w:r>
        <w:rPr>
          <w:color w:val="373435"/>
          <w:w w:val="90"/>
        </w:rPr>
        <w:t>depression while 26 (17.9%) had major depressive disorder or very </w:t>
      </w:r>
      <w:r>
        <w:rPr>
          <w:color w:val="373435"/>
          <w:w w:val="95"/>
        </w:rPr>
        <w:t>severe depression and 46 (31.6%) had other depressive disorder including mild, moderate and moderately severe depression, so totally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72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(49.7%)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shown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rFonts w:ascii="Century Gothic"/>
          <w:b/>
          <w:color w:val="373435"/>
          <w:w w:val="95"/>
        </w:rPr>
        <w:t>table</w:t>
      </w:r>
      <w:r>
        <w:rPr>
          <w:rFonts w:ascii="Century Gothic"/>
          <w:b/>
          <w:color w:val="373435"/>
          <w:spacing w:val="-15"/>
          <w:w w:val="95"/>
        </w:rPr>
        <w:t> </w:t>
      </w:r>
      <w:r>
        <w:rPr>
          <w:rFonts w:ascii="Century Gothic"/>
          <w:b/>
          <w:color w:val="373435"/>
          <w:w w:val="95"/>
        </w:rPr>
        <w:t>1</w:t>
      </w:r>
      <w:r>
        <w:rPr>
          <w:color w:val="373435"/>
          <w:w w:val="95"/>
        </w:rPr>
        <w:t>.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132" w:right="239"/>
        <w:jc w:val="both"/>
      </w:pPr>
      <w:r>
        <w:rPr>
          <w:color w:val="373435"/>
          <w:w w:val="90"/>
        </w:rPr>
        <w:t>Presence of Depressive disorder was analyzed in spouses of patient </w:t>
      </w:r>
      <w:r>
        <w:rPr>
          <w:color w:val="373435"/>
        </w:rPr>
        <w:t>with</w:t>
      </w:r>
      <w:r>
        <w:rPr>
          <w:color w:val="373435"/>
          <w:spacing w:val="-9"/>
        </w:rPr>
        <w:t> </w:t>
      </w:r>
      <w:r>
        <w:rPr>
          <w:color w:val="373435"/>
        </w:rPr>
        <w:t>Stroke</w:t>
      </w:r>
      <w:r>
        <w:rPr>
          <w:color w:val="373435"/>
          <w:spacing w:val="-9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relation</w:t>
      </w:r>
      <w:r>
        <w:rPr>
          <w:color w:val="373435"/>
          <w:spacing w:val="-9"/>
        </w:rPr>
        <w:t> </w:t>
      </w:r>
      <w:r>
        <w:rPr>
          <w:color w:val="373435"/>
        </w:rPr>
        <w:t>to</w:t>
      </w:r>
      <w:r>
        <w:rPr>
          <w:color w:val="373435"/>
          <w:spacing w:val="-10"/>
        </w:rPr>
        <w:t> </w:t>
      </w:r>
      <w:r>
        <w:rPr>
          <w:color w:val="373435"/>
        </w:rPr>
        <w:t>duration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stroke</w:t>
      </w:r>
      <w:r>
        <w:rPr>
          <w:color w:val="373435"/>
          <w:spacing w:val="-9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those</w:t>
      </w:r>
      <w:r>
        <w:rPr>
          <w:color w:val="373435"/>
          <w:spacing w:val="-9"/>
        </w:rPr>
        <w:t> </w:t>
      </w:r>
      <w:r>
        <w:rPr>
          <w:color w:val="373435"/>
        </w:rPr>
        <w:t>patients, </w:t>
      </w:r>
      <w:r>
        <w:rPr>
          <w:color w:val="373435"/>
          <w:w w:val="90"/>
        </w:rPr>
        <w:t>categorized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14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days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month,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month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months, </w:t>
      </w:r>
      <w:r>
        <w:rPr>
          <w:color w:val="373435"/>
        </w:rPr>
        <w:t>6</w:t>
      </w:r>
      <w:r>
        <w:rPr>
          <w:color w:val="373435"/>
          <w:spacing w:val="-14"/>
        </w:rPr>
        <w:t> </w:t>
      </w:r>
      <w:r>
        <w:rPr>
          <w:color w:val="373435"/>
        </w:rPr>
        <w:t>months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1</w:t>
      </w:r>
      <w:r>
        <w:rPr>
          <w:color w:val="373435"/>
          <w:spacing w:val="-12"/>
        </w:rPr>
        <w:t> </w:t>
      </w:r>
      <w:r>
        <w:rPr>
          <w:color w:val="373435"/>
        </w:rPr>
        <w:t>year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more</w:t>
      </w:r>
      <w:r>
        <w:rPr>
          <w:color w:val="373435"/>
          <w:spacing w:val="-13"/>
        </w:rPr>
        <w:t> </w:t>
      </w:r>
      <w:r>
        <w:rPr>
          <w:color w:val="373435"/>
        </w:rPr>
        <w:t>than</w:t>
      </w:r>
      <w:r>
        <w:rPr>
          <w:color w:val="373435"/>
          <w:spacing w:val="-13"/>
        </w:rPr>
        <w:t> </w:t>
      </w:r>
      <w:r>
        <w:rPr>
          <w:color w:val="373435"/>
        </w:rPr>
        <w:t>1</w:t>
      </w:r>
      <w:r>
        <w:rPr>
          <w:color w:val="373435"/>
          <w:spacing w:val="-13"/>
        </w:rPr>
        <w:t> </w:t>
      </w:r>
      <w:r>
        <w:rPr>
          <w:color w:val="373435"/>
        </w:rPr>
        <w:t>year.</w:t>
      </w:r>
      <w:r>
        <w:rPr>
          <w:color w:val="373435"/>
          <w:spacing w:val="-14"/>
        </w:rPr>
        <w:t> </w:t>
      </w:r>
      <w:r>
        <w:rPr>
          <w:color w:val="373435"/>
        </w:rPr>
        <w:t>Very</w:t>
      </w:r>
      <w:r>
        <w:rPr>
          <w:color w:val="373435"/>
          <w:spacing w:val="-12"/>
        </w:rPr>
        <w:t> </w:t>
      </w:r>
      <w:r>
        <w:rPr>
          <w:color w:val="373435"/>
        </w:rPr>
        <w:t>severe</w:t>
      </w:r>
      <w:r>
        <w:rPr>
          <w:color w:val="373435"/>
          <w:spacing w:val="-13"/>
        </w:rPr>
        <w:t> </w:t>
      </w:r>
      <w:r>
        <w:rPr>
          <w:color w:val="373435"/>
        </w:rPr>
        <w:t>or</w:t>
      </w:r>
      <w:r>
        <w:rPr>
          <w:color w:val="373435"/>
          <w:spacing w:val="-13"/>
        </w:rPr>
        <w:t> </w:t>
      </w:r>
      <w:r>
        <w:rPr>
          <w:color w:val="373435"/>
        </w:rPr>
        <w:t>Major Depressive</w:t>
      </w:r>
      <w:r>
        <w:rPr>
          <w:color w:val="373435"/>
          <w:spacing w:val="-10"/>
        </w:rPr>
        <w:t> </w:t>
      </w:r>
      <w:r>
        <w:rPr>
          <w:color w:val="373435"/>
        </w:rPr>
        <w:t>disorder</w:t>
      </w:r>
      <w:r>
        <w:rPr>
          <w:color w:val="373435"/>
          <w:spacing w:val="-10"/>
        </w:rPr>
        <w:t> </w:t>
      </w:r>
      <w:r>
        <w:rPr>
          <w:color w:val="373435"/>
        </w:rPr>
        <w:t>found</w:t>
      </w:r>
      <w:r>
        <w:rPr>
          <w:color w:val="373435"/>
          <w:spacing w:val="-10"/>
        </w:rPr>
        <w:t> </w:t>
      </w:r>
      <w:r>
        <w:rPr>
          <w:color w:val="373435"/>
        </w:rPr>
        <w:t>to</w:t>
      </w:r>
      <w:r>
        <w:rPr>
          <w:color w:val="373435"/>
          <w:spacing w:val="-10"/>
        </w:rPr>
        <w:t> </w:t>
      </w:r>
      <w:r>
        <w:rPr>
          <w:color w:val="373435"/>
        </w:rPr>
        <w:t>be</w:t>
      </w:r>
      <w:r>
        <w:rPr>
          <w:color w:val="373435"/>
          <w:spacing w:val="-10"/>
        </w:rPr>
        <w:t> </w:t>
      </w:r>
      <w:r>
        <w:rPr>
          <w:color w:val="373435"/>
        </w:rPr>
        <w:t>highly</w:t>
      </w:r>
      <w:r>
        <w:rPr>
          <w:color w:val="373435"/>
          <w:spacing w:val="-10"/>
        </w:rPr>
        <w:t> </w:t>
      </w:r>
      <w:r>
        <w:rPr>
          <w:color w:val="373435"/>
        </w:rPr>
        <w:t>prevalent</w:t>
      </w:r>
      <w:r>
        <w:rPr>
          <w:color w:val="373435"/>
          <w:spacing w:val="-10"/>
        </w:rPr>
        <w:t> </w:t>
      </w:r>
      <w:r>
        <w:rPr>
          <w:color w:val="373435"/>
        </w:rPr>
        <w:t>in</w:t>
      </w:r>
      <w:r>
        <w:rPr>
          <w:color w:val="373435"/>
          <w:spacing w:val="-10"/>
        </w:rPr>
        <w:t> </w:t>
      </w:r>
      <w:r>
        <w:rPr>
          <w:color w:val="373435"/>
        </w:rPr>
        <w:t>spouses</w:t>
      </w:r>
      <w:r>
        <w:rPr>
          <w:color w:val="373435"/>
          <w:spacing w:val="-10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patient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having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stroke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14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days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one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month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i.e.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25.8%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 comparison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month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months,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months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one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year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more than one year duration having frequency 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Very severe depression 20.4%,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11.9%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13%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respectively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shown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rFonts w:ascii="Century Gothic"/>
          <w:b/>
          <w:color w:val="373435"/>
          <w:w w:val="90"/>
        </w:rPr>
        <w:t>table</w:t>
      </w:r>
      <w:r>
        <w:rPr>
          <w:rFonts w:ascii="Century Gothic"/>
          <w:b/>
          <w:color w:val="373435"/>
          <w:spacing w:val="-1"/>
          <w:w w:val="90"/>
        </w:rPr>
        <w:t> </w:t>
      </w:r>
      <w:r>
        <w:rPr>
          <w:rFonts w:ascii="Century Gothic"/>
          <w:b/>
          <w:color w:val="373435"/>
          <w:w w:val="90"/>
        </w:rPr>
        <w:t>2</w:t>
      </w:r>
      <w:r>
        <w:rPr>
          <w:color w:val="373435"/>
          <w:w w:val="90"/>
        </w:rPr>
        <w:t>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Similarly,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 per PHQ-9, other depressive disorder including mild, moderate and moderately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prevalent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months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 </w:t>
      </w:r>
      <w:r>
        <w:rPr>
          <w:color w:val="373435"/>
        </w:rPr>
        <w:t>year</w:t>
      </w:r>
      <w:r>
        <w:rPr>
          <w:color w:val="373435"/>
          <w:spacing w:val="-30"/>
        </w:rPr>
        <w:t> </w:t>
      </w:r>
      <w:r>
        <w:rPr>
          <w:color w:val="373435"/>
        </w:rPr>
        <w:t>i.e.</w:t>
      </w:r>
      <w:r>
        <w:rPr>
          <w:color w:val="373435"/>
          <w:spacing w:val="-30"/>
        </w:rPr>
        <w:t> </w:t>
      </w:r>
      <w:r>
        <w:rPr>
          <w:color w:val="373435"/>
        </w:rPr>
        <w:t>38.1%.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/>
        <w:ind w:left="131" w:right="241" w:firstLine="1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categorized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two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groups,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less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40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40 </w:t>
      </w:r>
      <w:r>
        <w:rPr>
          <w:color w:val="373435"/>
          <w:spacing w:val="-2"/>
          <w:w w:val="90"/>
        </w:rPr>
        <w:t>years and above, majority of the patients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i.e. 57.93% was included in </w:t>
      </w: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group</w:t>
      </w:r>
      <w:r>
        <w:rPr>
          <w:color w:val="373435"/>
          <w:spacing w:val="-5"/>
        </w:rPr>
        <w:t> </w:t>
      </w:r>
      <w:r>
        <w:rPr>
          <w:color w:val="373435"/>
        </w:rPr>
        <w:t>40</w:t>
      </w:r>
      <w:r>
        <w:rPr>
          <w:color w:val="373435"/>
          <w:spacing w:val="-5"/>
        </w:rPr>
        <w:t> </w:t>
      </w:r>
      <w:r>
        <w:rPr>
          <w:color w:val="373435"/>
        </w:rPr>
        <w:t>years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above,</w:t>
      </w:r>
      <w:r>
        <w:rPr>
          <w:color w:val="373435"/>
          <w:spacing w:val="-5"/>
        </w:rPr>
        <w:t> </w:t>
      </w:r>
      <w:r>
        <w:rPr>
          <w:color w:val="373435"/>
        </w:rPr>
        <w:t>but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very</w:t>
      </w:r>
      <w:r>
        <w:rPr>
          <w:color w:val="373435"/>
          <w:spacing w:val="-5"/>
        </w:rPr>
        <w:t> </w:t>
      </w:r>
      <w:r>
        <w:rPr>
          <w:color w:val="373435"/>
        </w:rPr>
        <w:t>severe</w:t>
      </w:r>
      <w:r>
        <w:rPr>
          <w:color w:val="373435"/>
          <w:spacing w:val="-5"/>
        </w:rPr>
        <w:t> </w:t>
      </w:r>
      <w:r>
        <w:rPr>
          <w:color w:val="373435"/>
        </w:rPr>
        <w:t>depressive </w:t>
      </w:r>
      <w:r>
        <w:rPr>
          <w:color w:val="373435"/>
          <w:w w:val="95"/>
        </w:rPr>
        <w:t>disorder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prevalent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40 </w:t>
      </w:r>
      <w:r>
        <w:rPr>
          <w:color w:val="373435"/>
        </w:rPr>
        <w:t>years</w:t>
      </w:r>
      <w:r>
        <w:rPr>
          <w:color w:val="373435"/>
          <w:spacing w:val="-2"/>
        </w:rPr>
        <w:t> </w:t>
      </w:r>
      <w:r>
        <w:rPr>
          <w:color w:val="373435"/>
        </w:rPr>
        <w:t>i.e.</w:t>
      </w:r>
      <w:r>
        <w:rPr>
          <w:color w:val="373435"/>
          <w:spacing w:val="-1"/>
        </w:rPr>
        <w:t> </w:t>
      </w:r>
      <w:r>
        <w:rPr>
          <w:color w:val="373435"/>
          <w:w w:val="101"/>
        </w:rPr>
        <w:t>24</w:t>
      </w:r>
      <w:r>
        <w:rPr>
          <w:color w:val="373435"/>
          <w:w w:val="60"/>
        </w:rPr>
        <w:t>.</w:t>
      </w:r>
      <w:r>
        <w:rPr>
          <w:color w:val="373435"/>
          <w:w w:val="101"/>
        </w:rPr>
        <w:t>59</w:t>
      </w:r>
      <w:r>
        <w:rPr>
          <w:color w:val="373435"/>
          <w:spacing w:val="-3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and</w:t>
      </w:r>
      <w:r>
        <w:rPr>
          <w:color w:val="373435"/>
          <w:spacing w:val="-2"/>
        </w:rPr>
        <w:t> </w:t>
      </w:r>
      <w:r>
        <w:rPr>
          <w:color w:val="373435"/>
        </w:rPr>
        <w:t>mild,</w:t>
      </w:r>
      <w:r>
        <w:rPr>
          <w:color w:val="373435"/>
          <w:spacing w:val="-2"/>
        </w:rPr>
        <w:t> </w:t>
      </w:r>
      <w:r>
        <w:rPr>
          <w:color w:val="373435"/>
        </w:rPr>
        <w:t>moderate</w:t>
      </w:r>
      <w:r>
        <w:rPr>
          <w:color w:val="373435"/>
          <w:spacing w:val="-2"/>
        </w:rPr>
        <w:t> </w:t>
      </w:r>
      <w:r>
        <w:rPr>
          <w:color w:val="373435"/>
        </w:rPr>
        <w:t>and</w:t>
      </w:r>
      <w:r>
        <w:rPr>
          <w:color w:val="373435"/>
          <w:spacing w:val="-2"/>
        </w:rPr>
        <w:t> </w:t>
      </w:r>
      <w:r>
        <w:rPr>
          <w:color w:val="373435"/>
        </w:rPr>
        <w:t>moderately</w:t>
      </w:r>
      <w:r>
        <w:rPr>
          <w:color w:val="373435"/>
          <w:spacing w:val="-2"/>
        </w:rPr>
        <w:t> </w:t>
      </w:r>
      <w:r>
        <w:rPr>
          <w:color w:val="373435"/>
        </w:rPr>
        <w:t>severe </w:t>
      </w:r>
      <w:r>
        <w:rPr>
          <w:color w:val="373435"/>
          <w:w w:val="95"/>
        </w:rPr>
        <w:t>depressive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prevalent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40 </w:t>
      </w:r>
      <w:r>
        <w:rPr>
          <w:color w:val="373435"/>
          <w:w w:val="90"/>
        </w:rPr>
        <w:t>years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i.e.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33.33%.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intensity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depressive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also </w:t>
      </w:r>
      <w:r>
        <w:rPr>
          <w:color w:val="373435"/>
          <w:w w:val="95"/>
        </w:rPr>
        <w:t>assessed,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males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1.53%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15.38%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minimal </w:t>
      </w:r>
      <w:r>
        <w:rPr>
          <w:color w:val="373435"/>
          <w:spacing w:val="-2"/>
        </w:rPr>
        <w:t>depression,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43.07%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had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mild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depression,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30.77%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had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moderate </w:t>
      </w:r>
      <w:r>
        <w:rPr>
          <w:color w:val="373435"/>
        </w:rPr>
        <w:t>depression and </w:t>
      </w:r>
      <w:r>
        <w:rPr>
          <w:color w:val="373435"/>
          <w:w w:val="101"/>
        </w:rPr>
        <w:t>9</w:t>
      </w:r>
      <w:r>
        <w:rPr>
          <w:color w:val="373435"/>
          <w:w w:val="60"/>
        </w:rPr>
        <w:t>.</w:t>
      </w:r>
      <w:r>
        <w:rPr>
          <w:color w:val="373435"/>
          <w:w w:val="101"/>
        </w:rPr>
        <w:t>2</w:t>
      </w:r>
      <w:r>
        <w:rPr>
          <w:color w:val="373435"/>
          <w:spacing w:val="-3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had moderately severe depression. For females 7.5 had no depression while </w:t>
      </w:r>
      <w:r>
        <w:rPr>
          <w:color w:val="373435"/>
          <w:spacing w:val="1"/>
          <w:w w:val="101"/>
        </w:rPr>
        <w:t>18</w:t>
      </w:r>
      <w:r>
        <w:rPr>
          <w:color w:val="373435"/>
          <w:spacing w:val="1"/>
          <w:w w:val="60"/>
        </w:rPr>
        <w:t>.</w:t>
      </w:r>
      <w:r>
        <w:rPr>
          <w:color w:val="373435"/>
          <w:spacing w:val="1"/>
          <w:w w:val="101"/>
        </w:rPr>
        <w:t>75</w:t>
      </w:r>
      <w:r>
        <w:rPr>
          <w:color w:val="373435"/>
          <w:spacing w:val="-6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had minimal depression, </w:t>
      </w:r>
      <w:r>
        <w:rPr>
          <w:color w:val="373435"/>
          <w:spacing w:val="1"/>
          <w:w w:val="101"/>
        </w:rPr>
        <w:t>48</w:t>
      </w:r>
      <w:r>
        <w:rPr>
          <w:color w:val="373435"/>
          <w:spacing w:val="1"/>
          <w:w w:val="60"/>
        </w:rPr>
        <w:t>.</w:t>
      </w:r>
      <w:r>
        <w:rPr>
          <w:color w:val="373435"/>
          <w:spacing w:val="1"/>
          <w:w w:val="101"/>
        </w:rPr>
        <w:t>75</w:t>
      </w:r>
      <w:r>
        <w:rPr>
          <w:color w:val="373435"/>
          <w:spacing w:val="-5"/>
          <w:w w:val="135"/>
        </w:rPr>
        <w:t>%</w:t>
      </w:r>
      <w:r>
        <w:rPr>
          <w:color w:val="373435"/>
          <w:w w:val="99"/>
        </w:rPr>
        <w:t> </w:t>
      </w:r>
      <w:r>
        <w:rPr>
          <w:color w:val="373435"/>
        </w:rPr>
        <w:t>mild depression, </w:t>
      </w:r>
      <w:r>
        <w:rPr>
          <w:color w:val="373435"/>
          <w:spacing w:val="1"/>
          <w:w w:val="101"/>
        </w:rPr>
        <w:t>16</w:t>
      </w:r>
      <w:r>
        <w:rPr>
          <w:color w:val="373435"/>
          <w:spacing w:val="1"/>
          <w:w w:val="60"/>
        </w:rPr>
        <w:t>.</w:t>
      </w:r>
      <w:r>
        <w:rPr>
          <w:color w:val="373435"/>
          <w:spacing w:val="1"/>
          <w:w w:val="101"/>
        </w:rPr>
        <w:t>25</w:t>
      </w:r>
      <w:r>
        <w:rPr>
          <w:color w:val="373435"/>
          <w:spacing w:val="-5"/>
          <w:w w:val="135"/>
        </w:rPr>
        <w:t>%</w:t>
      </w:r>
      <w:r>
        <w:rPr>
          <w:color w:val="373435"/>
          <w:w w:val="99"/>
        </w:rPr>
        <w:t> </w:t>
      </w:r>
      <w:r>
        <w:rPr>
          <w:color w:val="373435"/>
        </w:rPr>
        <w:t>had moderate </w:t>
      </w:r>
      <w:r>
        <w:rPr>
          <w:color w:val="373435"/>
          <w:w w:val="95"/>
        </w:rPr>
        <w:t>depression,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3.75%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moderately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severe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5%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had severe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shown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rFonts w:ascii="Century Gothic"/>
          <w:b/>
          <w:color w:val="373435"/>
          <w:w w:val="95"/>
        </w:rPr>
        <w:t>table 3.</w:t>
      </w:r>
      <w:r>
        <w:rPr>
          <w:rFonts w:ascii="Century Gothic"/>
          <w:b/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illness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 stroke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spouses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stratified against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intensity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disorder.</w:t>
      </w:r>
    </w:p>
    <w:p>
      <w:pPr>
        <w:spacing w:after="0" w:line="247" w:lineRule="auto"/>
        <w:jc w:val="both"/>
        <w:sectPr>
          <w:pgSz w:w="12240" w:h="15840"/>
          <w:pgMar w:header="0" w:footer="626" w:top="940" w:bottom="820" w:left="780" w:right="660"/>
          <w:cols w:num="2" w:equalWidth="0">
            <w:col w:w="5136" w:space="326"/>
            <w:col w:w="5338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line="242" w:lineRule="auto" w:before="97"/>
        <w:ind w:left="159" w:right="5303" w:hanging="37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77"/>
          <w:w w:val="150"/>
          <w:sz w:val="18"/>
        </w:rPr>
        <w:t>                          </w:t>
      </w:r>
      <w:r>
        <w:rPr>
          <w:rFonts w:ascii="Century Gothic"/>
          <w:b/>
          <w:color w:val="373435"/>
          <w:sz w:val="18"/>
        </w:rPr>
        <w:t>1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Frequency of Depressive Disorder among Spouses of stroke patients</w:t>
      </w:r>
    </w:p>
    <w:p>
      <w:pPr>
        <w:pStyle w:val="BodyText"/>
        <w:spacing w:before="3"/>
        <w:rPr>
          <w:rFonts w:ascii="Century Gothic"/>
          <w:b/>
          <w:sz w:val="10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3"/>
        <w:gridCol w:w="2596"/>
        <w:gridCol w:w="3474"/>
      </w:tblGrid>
      <w:tr>
        <w:trPr>
          <w:trHeight w:val="217" w:hRule="atLeast"/>
        </w:trPr>
        <w:tc>
          <w:tcPr>
            <w:tcW w:w="4353" w:type="dxa"/>
            <w:shd w:val="clear" w:color="auto" w:fill="9DD3AF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Depressive</w:t>
            </w:r>
            <w:r>
              <w:rPr>
                <w:rFonts w:ascii="Century Gothic"/>
                <w:b/>
                <w:spacing w:val="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Disorder</w:t>
            </w:r>
          </w:p>
        </w:tc>
        <w:tc>
          <w:tcPr>
            <w:tcW w:w="2596" w:type="dxa"/>
            <w:shd w:val="clear" w:color="auto" w:fill="9DD3AF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Frequency</w:t>
            </w:r>
          </w:p>
        </w:tc>
        <w:tc>
          <w:tcPr>
            <w:tcW w:w="3474" w:type="dxa"/>
            <w:shd w:val="clear" w:color="auto" w:fill="9DD3AF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Percent</w:t>
            </w:r>
            <w:r>
              <w:rPr>
                <w:rFonts w:ascii="Century Gothic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12"/>
                <w:sz w:val="18"/>
              </w:rPr>
              <w:t>%</w:t>
            </w:r>
          </w:p>
        </w:tc>
      </w:tr>
      <w:tr>
        <w:trPr>
          <w:trHeight w:val="210" w:hRule="atLeast"/>
        </w:trPr>
        <w:tc>
          <w:tcPr>
            <w:tcW w:w="4353" w:type="dxa"/>
          </w:tcPr>
          <w:p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w w:val="95"/>
                <w:sz w:val="18"/>
              </w:rPr>
              <w:t>Minimal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Depressive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Disorder</w:t>
            </w:r>
          </w:p>
        </w:tc>
        <w:tc>
          <w:tcPr>
            <w:tcW w:w="2596" w:type="dxa"/>
          </w:tcPr>
          <w:p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73</w:t>
            </w:r>
          </w:p>
        </w:tc>
        <w:tc>
          <w:tcPr>
            <w:tcW w:w="3474" w:type="dxa"/>
          </w:tcPr>
          <w:p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50.3</w:t>
            </w:r>
          </w:p>
        </w:tc>
      </w:tr>
      <w:tr>
        <w:trPr>
          <w:trHeight w:val="212" w:hRule="atLeast"/>
        </w:trPr>
        <w:tc>
          <w:tcPr>
            <w:tcW w:w="4353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w w:val="90"/>
                <w:sz w:val="18"/>
              </w:rPr>
              <w:t>Very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severe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Major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Depressive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Disorder</w:t>
            </w:r>
          </w:p>
        </w:tc>
        <w:tc>
          <w:tcPr>
            <w:tcW w:w="2596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3474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4"/>
                <w:sz w:val="18"/>
              </w:rPr>
              <w:t>17.9</w:t>
            </w:r>
          </w:p>
        </w:tc>
      </w:tr>
      <w:tr>
        <w:trPr>
          <w:trHeight w:val="426" w:hRule="atLeast"/>
        </w:trPr>
        <w:tc>
          <w:tcPr>
            <w:tcW w:w="43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Other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Depressive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Disorder</w:t>
            </w:r>
            <w:r>
              <w:rPr>
                <w:spacing w:val="73"/>
                <w:w w:val="150"/>
                <w:sz w:val="18"/>
              </w:rPr>
              <w:t> </w:t>
            </w:r>
            <w:r>
              <w:rPr>
                <w:w w:val="95"/>
                <w:sz w:val="18"/>
              </w:rPr>
              <w:t>including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mild,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moderate</w:t>
            </w:r>
          </w:p>
          <w:p>
            <w:pPr>
              <w:pStyle w:val="TableParagraph"/>
              <w:spacing w:line="191" w:lineRule="exact" w:before="7"/>
              <w:rPr>
                <w:sz w:val="18"/>
              </w:rPr>
            </w:pPr>
            <w:r>
              <w:rPr>
                <w:w w:val="90"/>
                <w:sz w:val="18"/>
              </w:rPr>
              <w:t>and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moderately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severe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depression.</w:t>
            </w:r>
          </w:p>
        </w:tc>
        <w:tc>
          <w:tcPr>
            <w:tcW w:w="2596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46</w:t>
            </w:r>
          </w:p>
        </w:tc>
        <w:tc>
          <w:tcPr>
            <w:tcW w:w="347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31.6</w:t>
            </w:r>
          </w:p>
        </w:tc>
      </w:tr>
      <w:tr>
        <w:trPr>
          <w:trHeight w:val="212" w:hRule="atLeast"/>
        </w:trPr>
        <w:tc>
          <w:tcPr>
            <w:tcW w:w="4353" w:type="dxa"/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2596" w:type="dxa"/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145</w:t>
            </w:r>
          </w:p>
        </w:tc>
        <w:tc>
          <w:tcPr>
            <w:tcW w:w="3474" w:type="dxa"/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</w:tbl>
    <w:p>
      <w:pPr>
        <w:spacing w:after="0" w:line="193" w:lineRule="exact"/>
        <w:rPr>
          <w:sz w:val="18"/>
        </w:rPr>
        <w:sectPr>
          <w:type w:val="continuous"/>
          <w:pgSz w:w="12240" w:h="15840"/>
          <w:pgMar w:header="0" w:footer="626" w:top="520" w:bottom="820" w:left="780" w:right="660"/>
        </w:sectPr>
      </w:pPr>
    </w:p>
    <w:p>
      <w:pPr>
        <w:spacing w:line="242" w:lineRule="auto" w:before="84"/>
        <w:ind w:left="116" w:right="2204" w:firstLine="0"/>
        <w:jc w:val="left"/>
        <w:rPr>
          <w:rFonts w:ascii="Century Gothic"/>
          <w:b/>
          <w:sz w:val="18"/>
        </w:rPr>
      </w:pPr>
      <w:r>
        <w:rPr/>
        <w:pict>
          <v:group style="position:absolute;margin-left:45.978199pt;margin-top:-.000300pt;width:117.5pt;height:26.95pt;mso-position-horizontal-relative:page;mso-position-vertical-relative:page;z-index:15730688" id="docshapegroup36" coordorigin="920,0" coordsize="2350,539">
            <v:rect style="position:absolute;left:2681;top:0;width:588;height:539" id="docshape37" filled="true" fillcolor="#76c04e" stroked="false">
              <v:fill type="solid"/>
            </v:rect>
            <v:rect style="position:absolute;left:2094;top:0;width:588;height:539" id="docshape38" filled="true" fillcolor="#9dd3af" stroked="false">
              <v:fill type="solid"/>
            </v:rect>
            <v:rect style="position:absolute;left:1506;top:0;width:588;height:539" id="docshape39" filled="true" fillcolor="#76c04e" stroked="false">
              <v:fill type="solid"/>
            </v:rect>
            <v:rect style="position:absolute;left:919;top:0;width:588;height:539" id="docshape40" filled="true" fillcolor="#9dd3af" stroked="false">
              <v:fill type="solid"/>
            </v:rect>
            <w10:wrap type="none"/>
          </v:group>
        </w:pict>
      </w: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77"/>
          <w:w w:val="150"/>
          <w:sz w:val="18"/>
        </w:rPr>
        <w:t>                                             </w:t>
      </w:r>
      <w:r>
        <w:rPr>
          <w:rFonts w:ascii="Century Gothic"/>
          <w:b/>
          <w:color w:val="373435"/>
          <w:sz w:val="18"/>
        </w:rPr>
        <w:t>2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Association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of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Depressive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Disorder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with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Gender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&amp;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Age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of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Spouse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and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Duration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of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illness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of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Stroke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Patients.</w:t>
      </w:r>
    </w:p>
    <w:p>
      <w:pPr>
        <w:pStyle w:val="BodyText"/>
        <w:spacing w:before="4"/>
        <w:rPr>
          <w:rFonts w:ascii="Century Gothic"/>
          <w:b/>
          <w:sz w:val="16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4"/>
        <w:gridCol w:w="1458"/>
        <w:gridCol w:w="1537"/>
        <w:gridCol w:w="1580"/>
        <w:gridCol w:w="2214"/>
        <w:gridCol w:w="1172"/>
        <w:gridCol w:w="1047"/>
      </w:tblGrid>
      <w:tr>
        <w:trPr>
          <w:trHeight w:val="525" w:hRule="atLeast"/>
        </w:trPr>
        <w:tc>
          <w:tcPr>
            <w:tcW w:w="2882" w:type="dxa"/>
            <w:gridSpan w:val="2"/>
            <w:tcBorders>
              <w:bottom w:val="nil"/>
            </w:tcBorders>
            <w:shd w:val="clear" w:color="auto" w:fill="9DD3A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31" w:type="dxa"/>
            <w:gridSpan w:val="3"/>
            <w:shd w:val="clear" w:color="auto" w:fill="9DD3AF"/>
          </w:tcPr>
          <w:p>
            <w:pPr>
              <w:pStyle w:val="TableParagraph"/>
              <w:spacing w:line="213" w:lineRule="exact"/>
              <w:ind w:left="1838" w:right="1830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Depressive</w:t>
            </w:r>
            <w:r>
              <w:rPr>
                <w:rFonts w:ascii="Century Gothic"/>
                <w:b/>
                <w:spacing w:val="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Disorder</w:t>
            </w:r>
          </w:p>
        </w:tc>
        <w:tc>
          <w:tcPr>
            <w:tcW w:w="1172" w:type="dxa"/>
            <w:shd w:val="clear" w:color="auto" w:fill="9DD3AF"/>
          </w:tcPr>
          <w:p>
            <w:pPr>
              <w:pStyle w:val="TableParagraph"/>
              <w:spacing w:line="213" w:lineRule="exact"/>
              <w:ind w:left="37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Total</w:t>
            </w:r>
          </w:p>
        </w:tc>
        <w:tc>
          <w:tcPr>
            <w:tcW w:w="1047" w:type="dxa"/>
            <w:shd w:val="clear" w:color="auto" w:fill="9DD3AF"/>
          </w:tcPr>
          <w:p>
            <w:pPr>
              <w:pStyle w:val="TableParagraph"/>
              <w:spacing w:line="213" w:lineRule="exact"/>
              <w:ind w:left="23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P</w:t>
            </w:r>
            <w:r>
              <w:rPr>
                <w:rFonts w:ascii="Century Gothic"/>
                <w:b/>
                <w:spacing w:val="-11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value</w:t>
            </w:r>
          </w:p>
        </w:tc>
      </w:tr>
      <w:tr>
        <w:trPr>
          <w:trHeight w:val="732" w:hRule="atLeast"/>
        </w:trPr>
        <w:tc>
          <w:tcPr>
            <w:tcW w:w="2882" w:type="dxa"/>
            <w:gridSpan w:val="2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7" w:type="dxa"/>
          </w:tcPr>
          <w:p>
            <w:pPr>
              <w:pStyle w:val="TableParagraph"/>
              <w:tabs>
                <w:tab w:pos="1337" w:val="left" w:leader="none"/>
              </w:tabs>
              <w:spacing w:line="247" w:lineRule="auto"/>
              <w:ind w:right="83"/>
              <w:rPr>
                <w:sz w:val="18"/>
              </w:rPr>
            </w:pPr>
            <w:r>
              <w:rPr>
                <w:sz w:val="18"/>
              </w:rPr>
              <w:t>Minimal or n</w:t>
              <w:tab/>
            </w:r>
            <w:r>
              <w:rPr>
                <w:spacing w:val="-10"/>
                <w:sz w:val="18"/>
              </w:rPr>
              <w:t>o </w:t>
            </w:r>
            <w:r>
              <w:rPr>
                <w:spacing w:val="-2"/>
                <w:sz w:val="18"/>
              </w:rPr>
              <w:t>Depressive Disorder</w:t>
            </w:r>
          </w:p>
        </w:tc>
        <w:tc>
          <w:tcPr>
            <w:tcW w:w="1580" w:type="dxa"/>
          </w:tcPr>
          <w:p>
            <w:pPr>
              <w:pStyle w:val="TableParagraph"/>
              <w:spacing w:line="247" w:lineRule="auto"/>
              <w:ind w:left="110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72"/>
                <w:sz w:val="18"/>
              </w:rPr>
              <w:t> </w:t>
            </w:r>
            <w:r>
              <w:rPr>
                <w:sz w:val="18"/>
              </w:rPr>
              <w:t>vere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2"/>
                <w:w w:val="95"/>
                <w:sz w:val="18"/>
              </w:rPr>
              <w:t>Major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Depressive </w:t>
            </w:r>
            <w:r>
              <w:rPr>
                <w:spacing w:val="-2"/>
                <w:sz w:val="18"/>
              </w:rPr>
              <w:t>Disorder</w:t>
            </w:r>
          </w:p>
        </w:tc>
        <w:tc>
          <w:tcPr>
            <w:tcW w:w="2214" w:type="dxa"/>
          </w:tcPr>
          <w:p>
            <w:pPr>
              <w:pStyle w:val="TableParagraph"/>
              <w:spacing w:line="247" w:lineRule="auto"/>
              <w:ind w:left="106" w:right="109"/>
              <w:rPr>
                <w:sz w:val="18"/>
              </w:rPr>
            </w:pPr>
            <w:r>
              <w:rPr>
                <w:w w:val="95"/>
                <w:sz w:val="18"/>
              </w:rPr>
              <w:t>Other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Depressive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Disorder including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mild,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moderate </w:t>
            </w:r>
            <w:r>
              <w:rPr>
                <w:sz w:val="18"/>
              </w:rPr>
              <w:t>and moderately severe</w:t>
            </w:r>
          </w:p>
        </w:tc>
        <w:tc>
          <w:tcPr>
            <w:tcW w:w="117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16" w:hRule="atLeast"/>
        </w:trPr>
        <w:tc>
          <w:tcPr>
            <w:tcW w:w="1424" w:type="dxa"/>
            <w:vMerge w:val="restart"/>
          </w:tcPr>
          <w:p>
            <w:pPr>
              <w:pStyle w:val="TableParagraph"/>
              <w:spacing w:line="242" w:lineRule="auto"/>
              <w:ind w:left="417" w:right="293" w:hanging="10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Gender</w:t>
            </w:r>
            <w:r>
              <w:rPr>
                <w:rFonts w:ascii="Century Gothic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 </w:t>
            </w:r>
            <w:r>
              <w:rPr>
                <w:rFonts w:ascii="Century Gothic"/>
                <w:b/>
                <w:spacing w:val="-2"/>
                <w:sz w:val="18"/>
              </w:rPr>
              <w:t>Spouse</w:t>
            </w:r>
          </w:p>
        </w:tc>
        <w:tc>
          <w:tcPr>
            <w:tcW w:w="145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34(52.3%)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12(18.5%)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19(29.2%)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65(44.8%)</w:t>
            </w:r>
          </w:p>
        </w:tc>
        <w:tc>
          <w:tcPr>
            <w:tcW w:w="1047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0.045</w:t>
            </w:r>
          </w:p>
        </w:tc>
      </w:tr>
      <w:tr>
        <w:trPr>
          <w:trHeight w:val="434" w:hRule="atLeast"/>
        </w:trPr>
        <w:tc>
          <w:tcPr>
            <w:tcW w:w="1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39(48.9%)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14(17.5%)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27(33.8%)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80(55.2%)</w:t>
            </w:r>
          </w:p>
        </w:tc>
        <w:tc>
          <w:tcPr>
            <w:tcW w:w="1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424" w:type="dxa"/>
            <w:vMerge w:val="restart"/>
          </w:tcPr>
          <w:p>
            <w:pPr>
              <w:pStyle w:val="TableParagraph"/>
              <w:spacing w:before="7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42" w:lineRule="auto"/>
              <w:ind w:left="145" w:right="130" w:firstLine="91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Duration</w:t>
            </w:r>
            <w:r>
              <w:rPr>
                <w:rFonts w:ascii="Century Gothic"/>
                <w:b/>
                <w:spacing w:val="-14"/>
                <w:sz w:val="18"/>
              </w:rPr>
              <w:t> </w:t>
            </w:r>
            <w:r>
              <w:rPr>
                <w:rFonts w:ascii="Century Gothic"/>
                <w:b/>
                <w:sz w:val="18"/>
              </w:rPr>
              <w:t>Of </w:t>
            </w:r>
            <w:r>
              <w:rPr>
                <w:rFonts w:ascii="Century Gothic"/>
                <w:b/>
                <w:w w:val="95"/>
                <w:sz w:val="18"/>
              </w:rPr>
              <w:t>illness/</w:t>
            </w:r>
            <w:r>
              <w:rPr>
                <w:rFonts w:ascii="Century Gothic"/>
                <w:b/>
                <w:spacing w:val="-12"/>
                <w:w w:val="95"/>
                <w:sz w:val="18"/>
              </w:rPr>
              <w:t> </w:t>
            </w:r>
            <w:r>
              <w:rPr>
                <w:rFonts w:ascii="Century Gothic"/>
                <w:b/>
                <w:w w:val="95"/>
                <w:sz w:val="18"/>
              </w:rPr>
              <w:t>Stroke</w:t>
            </w:r>
          </w:p>
        </w:tc>
        <w:tc>
          <w:tcPr>
            <w:tcW w:w="1458" w:type="dxa"/>
          </w:tcPr>
          <w:p>
            <w:pPr>
              <w:pStyle w:val="TableParagraph"/>
              <w:tabs>
                <w:tab w:pos="1010" w:val="left" w:leader="none"/>
              </w:tabs>
              <w:rPr>
                <w:sz w:val="18"/>
              </w:rPr>
            </w:pPr>
            <w:r>
              <w:rPr>
                <w:w w:val="95"/>
                <w:sz w:val="18"/>
              </w:rPr>
              <w:t>14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days</w:t>
            </w:r>
            <w:r>
              <w:rPr>
                <w:sz w:val="18"/>
              </w:rPr>
              <w:tab/>
              <w:t>-</w:t>
            </w:r>
            <w:r>
              <w:rPr>
                <w:spacing w:val="33"/>
                <w:sz w:val="18"/>
              </w:rPr>
              <w:t>  </w:t>
            </w:r>
            <w:r>
              <w:rPr>
                <w:spacing w:val="-10"/>
                <w:sz w:val="18"/>
              </w:rPr>
              <w:t>1</w:t>
            </w:r>
          </w:p>
          <w:p>
            <w:pPr>
              <w:pStyle w:val="TableParagraph"/>
              <w:spacing w:line="191" w:lineRule="exact" w:before="9"/>
              <w:rPr>
                <w:sz w:val="18"/>
              </w:rPr>
            </w:pPr>
            <w:r>
              <w:rPr>
                <w:spacing w:val="-2"/>
                <w:sz w:val="18"/>
              </w:rPr>
              <w:t>month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13(41.9%)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8(25.8%)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10(32.2%)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31(21.4%)</w:t>
            </w:r>
          </w:p>
        </w:tc>
        <w:tc>
          <w:tcPr>
            <w:tcW w:w="1047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0.670</w:t>
            </w:r>
          </w:p>
        </w:tc>
      </w:tr>
      <w:tr>
        <w:trPr>
          <w:trHeight w:val="426" w:hRule="atLeast"/>
        </w:trPr>
        <w:tc>
          <w:tcPr>
            <w:tcW w:w="1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tabs>
                <w:tab w:pos="1037" w:val="left" w:leader="none"/>
              </w:tabs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month</w:t>
            </w:r>
            <w:r>
              <w:rPr>
                <w:sz w:val="18"/>
              </w:rPr>
              <w:tab/>
              <w:t>-</w:t>
            </w:r>
            <w:r>
              <w:rPr>
                <w:spacing w:val="70"/>
                <w:w w:val="150"/>
                <w:sz w:val="18"/>
              </w:rPr>
              <w:t> </w:t>
            </w:r>
            <w:r>
              <w:rPr>
                <w:spacing w:val="-10"/>
                <w:sz w:val="18"/>
              </w:rPr>
              <w:t>6</w:t>
            </w:r>
          </w:p>
          <w:p>
            <w:pPr>
              <w:pStyle w:val="TableParagraph"/>
              <w:spacing w:line="191" w:lineRule="exact" w:before="7"/>
              <w:rPr>
                <w:sz w:val="18"/>
              </w:rPr>
            </w:pPr>
            <w:r>
              <w:rPr>
                <w:spacing w:val="-2"/>
                <w:sz w:val="18"/>
              </w:rPr>
              <w:t>months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26(53.1%)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10(20.4%)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13(26.0%)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49(33.8%)</w:t>
            </w:r>
          </w:p>
        </w:tc>
        <w:tc>
          <w:tcPr>
            <w:tcW w:w="1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tabs>
                <w:tab w:pos="1061" w:val="left" w:leader="none"/>
              </w:tabs>
              <w:rPr>
                <w:sz w:val="18"/>
              </w:rPr>
            </w:pPr>
            <w:r>
              <w:rPr>
                <w:w w:val="95"/>
                <w:sz w:val="18"/>
              </w:rPr>
              <w:t>6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months</w:t>
            </w:r>
            <w:r>
              <w:rPr>
                <w:sz w:val="18"/>
              </w:rPr>
              <w:tab/>
              <w:t>-</w:t>
            </w:r>
            <w:r>
              <w:rPr>
                <w:spacing w:val="72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  <w:p>
            <w:pPr>
              <w:pStyle w:val="TableParagraph"/>
              <w:spacing w:line="191" w:lineRule="exact" w:before="9"/>
              <w:rPr>
                <w:sz w:val="18"/>
              </w:rPr>
            </w:pPr>
            <w:r>
              <w:rPr>
                <w:spacing w:val="-4"/>
                <w:sz w:val="18"/>
              </w:rPr>
              <w:t>year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21(50.0%)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5(11.9%)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16(38.1%)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42(28.9%)</w:t>
            </w:r>
          </w:p>
        </w:tc>
        <w:tc>
          <w:tcPr>
            <w:tcW w:w="1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&gt;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year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13(56.5%)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3(13.0%)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7(30.4%)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23(15.8%)</w:t>
            </w:r>
          </w:p>
        </w:tc>
        <w:tc>
          <w:tcPr>
            <w:tcW w:w="1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424" w:type="dxa"/>
            <w:vMerge w:val="restart"/>
          </w:tcPr>
          <w:p>
            <w:pPr>
              <w:pStyle w:val="TableParagraph"/>
              <w:spacing w:before="7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13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0"/>
                <w:sz w:val="18"/>
              </w:rPr>
              <w:t>Age</w:t>
            </w:r>
            <w:r>
              <w:rPr>
                <w:rFonts w:ascii="Century Gothic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Spouse</w:t>
            </w:r>
          </w:p>
        </w:tc>
        <w:tc>
          <w:tcPr>
            <w:tcW w:w="145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Less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than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40</w:t>
            </w:r>
          </w:p>
          <w:p>
            <w:pPr>
              <w:pStyle w:val="TableParagraph"/>
              <w:spacing w:line="191" w:lineRule="exact" w:before="7"/>
              <w:rPr>
                <w:sz w:val="18"/>
              </w:rPr>
            </w:pP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28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(45.9%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15(24.59%)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18(29.5%)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61(42.07%)</w:t>
            </w:r>
          </w:p>
        </w:tc>
        <w:tc>
          <w:tcPr>
            <w:tcW w:w="1047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0.204</w:t>
            </w:r>
          </w:p>
        </w:tc>
      </w:tr>
      <w:tr>
        <w:trPr>
          <w:trHeight w:val="429" w:hRule="atLeast"/>
        </w:trPr>
        <w:tc>
          <w:tcPr>
            <w:tcW w:w="1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40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years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and</w:t>
            </w:r>
          </w:p>
          <w:p>
            <w:pPr>
              <w:pStyle w:val="TableParagraph"/>
              <w:spacing w:line="193" w:lineRule="exact" w:before="7"/>
              <w:rPr>
                <w:sz w:val="18"/>
              </w:rPr>
            </w:pPr>
            <w:r>
              <w:rPr>
                <w:spacing w:val="-2"/>
                <w:sz w:val="18"/>
              </w:rPr>
              <w:t>above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45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(53.57%)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w w:val="95"/>
                <w:sz w:val="18"/>
              </w:rPr>
              <w:t>11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(13.09%)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28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(33.33%)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84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(57.93%)</w:t>
            </w:r>
          </w:p>
        </w:tc>
        <w:tc>
          <w:tcPr>
            <w:tcW w:w="1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entury Gothic"/>
          <w:b/>
          <w:sz w:val="22"/>
        </w:rPr>
      </w:pPr>
    </w:p>
    <w:p>
      <w:pPr>
        <w:spacing w:line="242" w:lineRule="auto" w:before="140"/>
        <w:ind w:left="116" w:right="1249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77"/>
          <w:w w:val="150"/>
          <w:sz w:val="18"/>
        </w:rPr>
        <w:t>                                                   </w:t>
      </w:r>
      <w:r>
        <w:rPr>
          <w:rFonts w:ascii="Century Gothic"/>
          <w:b/>
          <w:color w:val="373435"/>
          <w:sz w:val="18"/>
        </w:rPr>
        <w:t>3</w:t>
      </w:r>
      <w:r>
        <w:rPr>
          <w:rFonts w:ascii="Century Gothic"/>
          <w:b/>
          <w:color w:val="373435"/>
          <w:spacing w:val="40"/>
          <w:sz w:val="18"/>
        </w:rPr>
        <w:t>  </w:t>
      </w:r>
      <w:r>
        <w:rPr>
          <w:rFonts w:ascii="Century Gothic"/>
          <w:b/>
          <w:color w:val="373435"/>
          <w:w w:val="95"/>
          <w:sz w:val="18"/>
        </w:rPr>
        <w:t>Association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of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Intensity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of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Depressive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Disorder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with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Gender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&amp;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Age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of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Spouse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and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Duration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of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illness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of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Stroke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patients.</w:t>
      </w:r>
    </w:p>
    <w:p>
      <w:pPr>
        <w:pStyle w:val="BodyText"/>
        <w:spacing w:before="10"/>
        <w:rPr>
          <w:rFonts w:ascii="Century Gothic"/>
          <w:b/>
          <w:sz w:val="9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2"/>
        <w:gridCol w:w="1081"/>
        <w:gridCol w:w="810"/>
        <w:gridCol w:w="1081"/>
        <w:gridCol w:w="901"/>
        <w:gridCol w:w="1261"/>
        <w:gridCol w:w="1261"/>
        <w:gridCol w:w="992"/>
        <w:gridCol w:w="990"/>
        <w:gridCol w:w="901"/>
      </w:tblGrid>
      <w:tr>
        <w:trPr>
          <w:trHeight w:val="345" w:hRule="atLeast"/>
        </w:trPr>
        <w:tc>
          <w:tcPr>
            <w:tcW w:w="2253" w:type="dxa"/>
            <w:gridSpan w:val="2"/>
            <w:vMerge w:val="restart"/>
            <w:shd w:val="clear" w:color="auto" w:fill="9DD3A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06" w:type="dxa"/>
            <w:gridSpan w:val="6"/>
            <w:shd w:val="clear" w:color="auto" w:fill="9DD3AF"/>
          </w:tcPr>
          <w:p>
            <w:pPr>
              <w:pStyle w:val="TableParagraph"/>
              <w:spacing w:line="213" w:lineRule="exact"/>
              <w:ind w:left="1865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Intensity</w:t>
            </w:r>
            <w:r>
              <w:rPr>
                <w:rFonts w:ascii="Century Gothic"/>
                <w:b/>
                <w:spacing w:val="-11"/>
                <w:w w:val="95"/>
                <w:sz w:val="18"/>
              </w:rPr>
              <w:t> </w:t>
            </w:r>
            <w:r>
              <w:rPr>
                <w:rFonts w:ascii="Century Gothic"/>
                <w:b/>
                <w:w w:val="95"/>
                <w:sz w:val="18"/>
              </w:rPr>
              <w:t>of</w:t>
            </w:r>
            <w:r>
              <w:rPr>
                <w:rFonts w:ascii="Century Gothic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Century Gothic"/>
                <w:b/>
                <w:w w:val="95"/>
                <w:sz w:val="18"/>
              </w:rPr>
              <w:t>Depressive</w:t>
            </w:r>
            <w:r>
              <w:rPr>
                <w:rFonts w:ascii="Century Gothic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5"/>
                <w:sz w:val="18"/>
              </w:rPr>
              <w:t>Disorder</w:t>
            </w:r>
          </w:p>
        </w:tc>
        <w:tc>
          <w:tcPr>
            <w:tcW w:w="990" w:type="dxa"/>
            <w:shd w:val="clear" w:color="auto" w:fill="9DD3AF"/>
          </w:tcPr>
          <w:p>
            <w:pPr>
              <w:pStyle w:val="TableParagraph"/>
              <w:spacing w:line="213" w:lineRule="exact"/>
              <w:ind w:left="79" w:right="79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Total</w:t>
            </w:r>
          </w:p>
        </w:tc>
        <w:tc>
          <w:tcPr>
            <w:tcW w:w="901" w:type="dxa"/>
            <w:shd w:val="clear" w:color="auto" w:fill="9DD3AF"/>
          </w:tcPr>
          <w:p>
            <w:pPr>
              <w:pStyle w:val="TableParagraph"/>
              <w:spacing w:line="213" w:lineRule="exact"/>
              <w:ind w:left="15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P</w:t>
            </w:r>
            <w:r>
              <w:rPr>
                <w:rFonts w:ascii="Century Gothic"/>
                <w:b/>
                <w:spacing w:val="-11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value</w:t>
            </w:r>
          </w:p>
        </w:tc>
      </w:tr>
      <w:tr>
        <w:trPr>
          <w:trHeight w:val="542" w:hRule="atLeast"/>
        </w:trPr>
        <w:tc>
          <w:tcPr>
            <w:tcW w:w="2253" w:type="dxa"/>
            <w:gridSpan w:val="2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9DD3AF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081" w:type="dxa"/>
            <w:shd w:val="clear" w:color="auto" w:fill="9DD3AF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Minimal</w:t>
            </w:r>
          </w:p>
        </w:tc>
        <w:tc>
          <w:tcPr>
            <w:tcW w:w="901" w:type="dxa"/>
            <w:shd w:val="clear" w:color="auto" w:fill="9DD3AF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Mild</w:t>
            </w:r>
          </w:p>
        </w:tc>
        <w:tc>
          <w:tcPr>
            <w:tcW w:w="1261" w:type="dxa"/>
            <w:shd w:val="clear" w:color="auto" w:fill="9DD3AF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261" w:type="dxa"/>
            <w:shd w:val="clear" w:color="auto" w:fill="9DD3AF"/>
          </w:tcPr>
          <w:p>
            <w:pPr>
              <w:pStyle w:val="TableParagraph"/>
              <w:spacing w:line="247" w:lineRule="auto"/>
              <w:ind w:left="10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Moderately </w:t>
            </w:r>
            <w:r>
              <w:rPr>
                <w:spacing w:val="-2"/>
                <w:sz w:val="18"/>
              </w:rPr>
              <w:t>severe</w:t>
            </w:r>
          </w:p>
        </w:tc>
        <w:tc>
          <w:tcPr>
            <w:tcW w:w="992" w:type="dxa"/>
            <w:shd w:val="clear" w:color="auto" w:fill="9DD3AF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Severe</w:t>
            </w:r>
          </w:p>
        </w:tc>
        <w:tc>
          <w:tcPr>
            <w:tcW w:w="990" w:type="dxa"/>
            <w:shd w:val="clear" w:color="auto" w:fill="9DD3A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shd w:val="clear" w:color="auto" w:fill="9DD3A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1172" w:type="dxa"/>
            <w:vMerge w:val="restart"/>
          </w:tcPr>
          <w:p>
            <w:pPr>
              <w:pStyle w:val="TableParagraph"/>
              <w:spacing w:before="10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42" w:lineRule="auto"/>
              <w:ind w:left="290" w:right="168" w:hanging="10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Gender</w:t>
            </w:r>
            <w:r>
              <w:rPr>
                <w:rFonts w:ascii="Century Gothic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 </w:t>
            </w:r>
            <w:r>
              <w:rPr>
                <w:rFonts w:ascii="Century Gothic"/>
                <w:b/>
                <w:spacing w:val="-2"/>
                <w:sz w:val="18"/>
              </w:rPr>
              <w:t>Spouse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81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(1.53%)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(15.38%)</w:t>
            </w:r>
          </w:p>
        </w:tc>
        <w:tc>
          <w:tcPr>
            <w:tcW w:w="901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(43.07%)</w:t>
            </w:r>
          </w:p>
        </w:tc>
        <w:tc>
          <w:tcPr>
            <w:tcW w:w="1261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(30.77%)</w:t>
            </w:r>
          </w:p>
        </w:tc>
        <w:tc>
          <w:tcPr>
            <w:tcW w:w="1261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6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(9.23%)</w:t>
            </w:r>
          </w:p>
        </w:tc>
        <w:tc>
          <w:tcPr>
            <w:tcW w:w="992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990" w:type="dxa"/>
          </w:tcPr>
          <w:p>
            <w:pPr>
              <w:pStyle w:val="TableParagraph"/>
              <w:spacing w:before="2"/>
              <w:ind w:left="28" w:right="9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65(44.8%</w:t>
            </w:r>
          </w:p>
        </w:tc>
        <w:tc>
          <w:tcPr>
            <w:tcW w:w="901" w:type="dxa"/>
            <w:vMerge w:val="restart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0.195</w:t>
            </w:r>
          </w:p>
        </w:tc>
      </w:tr>
      <w:tr>
        <w:trPr>
          <w:trHeight w:val="542" w:hRule="atLeast"/>
        </w:trPr>
        <w:tc>
          <w:tcPr>
            <w:tcW w:w="1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(7.5%)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(18.75%)</w:t>
            </w:r>
          </w:p>
        </w:tc>
        <w:tc>
          <w:tcPr>
            <w:tcW w:w="90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39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(48.75%)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13(16.25%)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(3.75%)</w:t>
            </w:r>
          </w:p>
        </w:tc>
        <w:tc>
          <w:tcPr>
            <w:tcW w:w="9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4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(5%)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(55.2%)</w:t>
            </w: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172" w:type="dxa"/>
            <w:vMerge w:val="restart"/>
          </w:tcPr>
          <w:p>
            <w:pPr>
              <w:pStyle w:val="TableParagraph"/>
              <w:ind w:left="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2" w:lineRule="auto" w:before="169"/>
              <w:ind w:left="299" w:hanging="190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Duration</w:t>
            </w:r>
            <w:r>
              <w:rPr>
                <w:rFonts w:ascii="Century Gothic"/>
                <w:b/>
                <w:spacing w:val="-12"/>
                <w:w w:val="95"/>
                <w:sz w:val="18"/>
              </w:rPr>
              <w:t> </w:t>
            </w:r>
            <w:r>
              <w:rPr>
                <w:rFonts w:ascii="Century Gothic"/>
                <w:b/>
                <w:w w:val="95"/>
                <w:sz w:val="18"/>
              </w:rPr>
              <w:t>Of </w:t>
            </w:r>
            <w:r>
              <w:rPr>
                <w:rFonts w:ascii="Century Gothic"/>
                <w:b/>
                <w:spacing w:val="-2"/>
                <w:sz w:val="18"/>
              </w:rPr>
              <w:t>illness/ Stroke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days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  <w:p>
            <w:pPr>
              <w:pStyle w:val="TableParagraph"/>
              <w:spacing w:line="191" w:lineRule="exact" w:before="9"/>
              <w:rPr>
                <w:sz w:val="18"/>
              </w:rPr>
            </w:pPr>
            <w:r>
              <w:rPr>
                <w:spacing w:val="-2"/>
                <w:sz w:val="18"/>
              </w:rPr>
              <w:t>month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(9.67%)</w:t>
            </w:r>
          </w:p>
        </w:tc>
        <w:tc>
          <w:tcPr>
            <w:tcW w:w="90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  <w:p>
            <w:pPr>
              <w:pStyle w:val="TableParagraph"/>
              <w:spacing w:line="191" w:lineRule="exact" w:before="9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(41.9%)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13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(41.9%)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(3.22%)</w:t>
            </w:r>
          </w:p>
        </w:tc>
        <w:tc>
          <w:tcPr>
            <w:tcW w:w="9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(3.22%)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31</w:t>
            </w:r>
          </w:p>
          <w:p>
            <w:pPr>
              <w:pStyle w:val="TableParagraph"/>
              <w:spacing w:line="191" w:lineRule="exact" w:before="9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(21.4%)</w:t>
            </w:r>
          </w:p>
        </w:tc>
        <w:tc>
          <w:tcPr>
            <w:tcW w:w="901" w:type="dxa"/>
            <w:vMerge w:val="restart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0.518</w:t>
            </w:r>
          </w:p>
        </w:tc>
      </w:tr>
      <w:tr>
        <w:trPr>
          <w:trHeight w:val="643" w:hRule="atLeast"/>
        </w:trPr>
        <w:tc>
          <w:tcPr>
            <w:tcW w:w="1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month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6</w:t>
            </w:r>
            <w:r>
              <w:rPr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months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(20.41%)</w:t>
            </w:r>
          </w:p>
        </w:tc>
        <w:tc>
          <w:tcPr>
            <w:tcW w:w="90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(48.98%)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(20.41%)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4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(8.16%)</w:t>
            </w:r>
          </w:p>
        </w:tc>
        <w:tc>
          <w:tcPr>
            <w:tcW w:w="9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(2.04%)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(33.8%)</w:t>
            </w: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5" w:hRule="atLeast"/>
        </w:trPr>
        <w:tc>
          <w:tcPr>
            <w:tcW w:w="1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47" w:lineRule="auto" w:before="2"/>
              <w:ind w:right="3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months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z w:val="18"/>
              </w:rPr>
              <w:t> 1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year</w:t>
            </w:r>
          </w:p>
        </w:tc>
        <w:tc>
          <w:tcPr>
            <w:tcW w:w="81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(23.81%)</w:t>
            </w:r>
          </w:p>
        </w:tc>
        <w:tc>
          <w:tcPr>
            <w:tcW w:w="901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(45.23%)</w:t>
            </w:r>
          </w:p>
        </w:tc>
        <w:tc>
          <w:tcPr>
            <w:tcW w:w="1261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(7.14%)</w:t>
            </w:r>
          </w:p>
        </w:tc>
        <w:tc>
          <w:tcPr>
            <w:tcW w:w="1261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(2.38%)</w:t>
            </w:r>
          </w:p>
        </w:tc>
        <w:tc>
          <w:tcPr>
            <w:tcW w:w="992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w w:val="97"/>
                <w:sz w:val="18"/>
              </w:rPr>
              <w:t>9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(21.42%)</w:t>
            </w:r>
          </w:p>
        </w:tc>
        <w:tc>
          <w:tcPr>
            <w:tcW w:w="990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(28.9%)</w:t>
            </w: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5" w:hRule="atLeast"/>
        </w:trPr>
        <w:tc>
          <w:tcPr>
            <w:tcW w:w="1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&gt;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year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(4.34%)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(8.69%)</w:t>
            </w:r>
          </w:p>
        </w:tc>
        <w:tc>
          <w:tcPr>
            <w:tcW w:w="90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(47.8%)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(30.43%)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(4.34%)</w:t>
            </w:r>
          </w:p>
        </w:tc>
        <w:tc>
          <w:tcPr>
            <w:tcW w:w="9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(4.34%)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(15.8%)</w:t>
            </w: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172" w:type="dxa"/>
            <w:vMerge w:val="restart"/>
          </w:tcPr>
          <w:p>
            <w:pPr>
              <w:pStyle w:val="TableParagraph"/>
              <w:ind w:left="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2" w:lineRule="auto" w:before="169"/>
              <w:ind w:left="290" w:right="272" w:firstLine="3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Age</w:t>
            </w:r>
            <w:r>
              <w:rPr>
                <w:rFonts w:ascii="Century Gothic"/>
                <w:b/>
                <w:spacing w:val="-12"/>
                <w:w w:val="95"/>
                <w:sz w:val="18"/>
              </w:rPr>
              <w:t> </w:t>
            </w:r>
            <w:r>
              <w:rPr>
                <w:rFonts w:ascii="Century Gothic"/>
                <w:b/>
                <w:w w:val="95"/>
                <w:sz w:val="18"/>
              </w:rPr>
              <w:t>of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Spouse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Less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than</w:t>
            </w:r>
          </w:p>
          <w:p>
            <w:pPr>
              <w:pStyle w:val="TableParagraph"/>
              <w:spacing w:line="191" w:lineRule="exact" w:before="7"/>
              <w:rPr>
                <w:sz w:val="18"/>
              </w:rPr>
            </w:pPr>
            <w:r>
              <w:rPr>
                <w:w w:val="95"/>
                <w:sz w:val="18"/>
              </w:rPr>
              <w:t>40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12(19.67%)</w:t>
            </w:r>
          </w:p>
        </w:tc>
        <w:tc>
          <w:tcPr>
            <w:tcW w:w="90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25(40.98</w:t>
            </w:r>
          </w:p>
          <w:p>
            <w:pPr>
              <w:pStyle w:val="TableParagraph"/>
              <w:spacing w:line="191" w:lineRule="exact" w:before="7"/>
              <w:ind w:left="106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19(31.15%)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3(4.92%)</w:t>
            </w:r>
          </w:p>
        </w:tc>
        <w:tc>
          <w:tcPr>
            <w:tcW w:w="9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2(3.28%)</w:t>
            </w:r>
          </w:p>
        </w:tc>
        <w:tc>
          <w:tcPr>
            <w:tcW w:w="990" w:type="dxa"/>
          </w:tcPr>
          <w:p>
            <w:pPr>
              <w:pStyle w:val="TableParagraph"/>
              <w:ind w:left="79" w:right="9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61(42.1%)</w:t>
            </w:r>
          </w:p>
        </w:tc>
        <w:tc>
          <w:tcPr>
            <w:tcW w:w="901" w:type="dxa"/>
            <w:vMerge w:val="restart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0.731</w:t>
            </w:r>
          </w:p>
        </w:tc>
      </w:tr>
      <w:tr>
        <w:trPr>
          <w:trHeight w:val="645" w:hRule="atLeast"/>
        </w:trPr>
        <w:tc>
          <w:tcPr>
            <w:tcW w:w="1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tabs>
                <w:tab w:pos="578" w:val="left" w:leader="none"/>
              </w:tabs>
              <w:spacing w:line="247" w:lineRule="auto"/>
              <w:ind w:right="92"/>
              <w:rPr>
                <w:sz w:val="18"/>
              </w:rPr>
            </w:pPr>
            <w:r>
              <w:rPr>
                <w:spacing w:val="-6"/>
                <w:sz w:val="18"/>
              </w:rPr>
              <w:t>40</w:t>
            </w:r>
            <w:r>
              <w:rPr>
                <w:sz w:val="18"/>
              </w:rPr>
              <w:tab/>
            </w:r>
            <w:r>
              <w:rPr>
                <w:spacing w:val="-4"/>
                <w:w w:val="95"/>
                <w:sz w:val="18"/>
              </w:rPr>
              <w:t>years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above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1(1.19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%)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13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(15.4%)</w:t>
            </w:r>
          </w:p>
        </w:tc>
        <w:tc>
          <w:tcPr>
            <w:tcW w:w="90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42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(50%)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(23.8%)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6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(7.14%)</w:t>
            </w:r>
          </w:p>
        </w:tc>
        <w:tc>
          <w:tcPr>
            <w:tcW w:w="9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(2.38%)</w:t>
            </w:r>
          </w:p>
        </w:tc>
        <w:tc>
          <w:tcPr>
            <w:tcW w:w="990" w:type="dxa"/>
          </w:tcPr>
          <w:p>
            <w:pPr>
              <w:pStyle w:val="TableParagraph"/>
              <w:ind w:left="65" w:right="9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84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(57.9%</w:t>
            </w: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header="0" w:footer="626" w:top="940" w:bottom="820" w:left="780" w:right="660"/>
          <w:pgNumType w:start="22"/>
        </w:sectPr>
      </w:pPr>
    </w:p>
    <w:p>
      <w:pPr>
        <w:pStyle w:val="Heading1"/>
        <w:spacing w:before="130"/>
        <w:ind w:left="127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7" w:lineRule="auto"/>
        <w:ind w:left="126" w:right="38"/>
        <w:jc w:val="both"/>
      </w:pPr>
      <w:r>
        <w:rPr>
          <w:color w:val="373435"/>
          <w:w w:val="90"/>
        </w:rPr>
        <w:t>Current study has found out that 49.7% of stroke survivors' </w:t>
      </w:r>
      <w:r>
        <w:rPr>
          <w:color w:val="373435"/>
          <w:w w:val="90"/>
        </w:rPr>
        <w:t>spouses suffer from depressive. This is quite comparable with recent study </w:t>
      </w:r>
      <w:r>
        <w:rPr>
          <w:color w:val="373435"/>
          <w:w w:val="95"/>
        </w:rPr>
        <w:t>conducted at Nigeria which showed that 46.1%</w:t>
      </w:r>
      <w:r>
        <w:rPr>
          <w:color w:val="373435"/>
          <w:w w:val="95"/>
          <w:position w:val="9"/>
          <w:sz w:val="9"/>
        </w:rPr>
        <w:t>10</w:t>
      </w:r>
      <w:r>
        <w:rPr>
          <w:color w:val="373435"/>
          <w:spacing w:val="26"/>
          <w:position w:val="9"/>
          <w:sz w:val="9"/>
        </w:rPr>
        <w:t> </w:t>
      </w:r>
      <w:r>
        <w:rPr>
          <w:color w:val="373435"/>
          <w:w w:val="95"/>
        </w:rPr>
        <w:t>of primary care </w:t>
      </w:r>
      <w:r>
        <w:rPr>
          <w:color w:val="373435"/>
          <w:w w:val="90"/>
        </w:rPr>
        <w:t>givers of stroke patients were suffering from depressive disorder. A </w:t>
      </w:r>
      <w:r>
        <w:rPr>
          <w:color w:val="373435"/>
        </w:rPr>
        <w:t>study</w:t>
      </w:r>
      <w:r>
        <w:rPr>
          <w:color w:val="373435"/>
          <w:spacing w:val="-12"/>
        </w:rPr>
        <w:t> </w:t>
      </w:r>
      <w:r>
        <w:rPr>
          <w:color w:val="373435"/>
        </w:rPr>
        <w:t>conducted</w:t>
      </w:r>
      <w:r>
        <w:rPr>
          <w:color w:val="373435"/>
          <w:spacing w:val="-12"/>
        </w:rPr>
        <w:t> </w:t>
      </w:r>
      <w:r>
        <w:rPr>
          <w:color w:val="373435"/>
        </w:rPr>
        <w:t>in</w:t>
      </w:r>
      <w:r>
        <w:rPr>
          <w:color w:val="373435"/>
          <w:spacing w:val="-12"/>
        </w:rPr>
        <w:t> </w:t>
      </w:r>
      <w:r>
        <w:rPr>
          <w:color w:val="373435"/>
        </w:rPr>
        <w:t>Finland</w:t>
      </w:r>
      <w:r>
        <w:rPr>
          <w:color w:val="373435"/>
          <w:spacing w:val="-12"/>
        </w:rPr>
        <w:t> </w:t>
      </w:r>
      <w:r>
        <w:rPr>
          <w:color w:val="373435"/>
        </w:rPr>
        <w:t>on</w:t>
      </w:r>
      <w:r>
        <w:rPr>
          <w:color w:val="373435"/>
          <w:spacing w:val="-12"/>
        </w:rPr>
        <w:t> </w:t>
      </w:r>
      <w:r>
        <w:rPr>
          <w:color w:val="373435"/>
        </w:rPr>
        <w:t>depression</w:t>
      </w:r>
      <w:r>
        <w:rPr>
          <w:color w:val="373435"/>
          <w:spacing w:val="-12"/>
        </w:rPr>
        <w:t> </w:t>
      </w:r>
      <w:r>
        <w:rPr>
          <w:color w:val="373435"/>
        </w:rPr>
        <w:t>among</w:t>
      </w:r>
      <w:r>
        <w:rPr>
          <w:color w:val="373435"/>
          <w:spacing w:val="-12"/>
        </w:rPr>
        <w:t> </w:t>
      </w:r>
      <w:r>
        <w:rPr>
          <w:color w:val="373435"/>
        </w:rPr>
        <w:t>caregivers</w:t>
      </w:r>
      <w:r>
        <w:rPr>
          <w:color w:val="373435"/>
          <w:spacing w:val="-12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stroke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survivors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revealed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30-33%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cases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depressed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, </w:t>
      </w:r>
      <w:r>
        <w:rPr>
          <w:color w:val="373435"/>
        </w:rPr>
        <w:t>while</w:t>
      </w:r>
      <w:r>
        <w:rPr>
          <w:color w:val="373435"/>
          <w:spacing w:val="-4"/>
        </w:rPr>
        <w:t> </w:t>
      </w:r>
      <w:r>
        <w:rPr>
          <w:color w:val="373435"/>
        </w:rPr>
        <w:t>our</w:t>
      </w:r>
      <w:r>
        <w:rPr>
          <w:color w:val="373435"/>
          <w:spacing w:val="-4"/>
        </w:rPr>
        <w:t> </w:t>
      </w:r>
      <w:r>
        <w:rPr>
          <w:color w:val="373435"/>
        </w:rPr>
        <w:t>study</w:t>
      </w:r>
      <w:r>
        <w:rPr>
          <w:color w:val="373435"/>
          <w:spacing w:val="-4"/>
        </w:rPr>
        <w:t> </w:t>
      </w:r>
      <w:r>
        <w:rPr>
          <w:color w:val="373435"/>
        </w:rPr>
        <w:t>showed</w:t>
      </w:r>
      <w:r>
        <w:rPr>
          <w:color w:val="373435"/>
          <w:spacing w:val="-4"/>
        </w:rPr>
        <w:t> </w:t>
      </w:r>
      <w:r>
        <w:rPr>
          <w:color w:val="373435"/>
        </w:rPr>
        <w:t>49.7%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spouses</w:t>
      </w:r>
      <w:r>
        <w:rPr>
          <w:color w:val="373435"/>
          <w:spacing w:val="-4"/>
        </w:rPr>
        <w:t> </w:t>
      </w:r>
      <w:r>
        <w:rPr>
          <w:color w:val="373435"/>
        </w:rPr>
        <w:t>had</w:t>
      </w:r>
      <w:r>
        <w:rPr>
          <w:color w:val="373435"/>
          <w:spacing w:val="-4"/>
        </w:rPr>
        <w:t> </w:t>
      </w:r>
      <w:r>
        <w:rPr>
          <w:color w:val="373435"/>
        </w:rPr>
        <w:t>diagnosis</w:t>
      </w:r>
      <w:r>
        <w:rPr>
          <w:color w:val="373435"/>
          <w:spacing w:val="-4"/>
        </w:rPr>
        <w:t> </w:t>
      </w:r>
      <w:r>
        <w:rPr>
          <w:color w:val="373435"/>
        </w:rPr>
        <w:t>of </w:t>
      </w:r>
      <w:r>
        <w:rPr>
          <w:color w:val="373435"/>
          <w:w w:val="95"/>
        </w:rPr>
        <w:t>depressive disorder, this huge disparity could be due to various psycho-social precipitants in gender demography in developing </w:t>
      </w:r>
      <w:r>
        <w:rPr>
          <w:color w:val="373435"/>
          <w:w w:val="90"/>
        </w:rPr>
        <w:t>countries like ours where there is less understanding of emotional </w:t>
      </w:r>
      <w:r>
        <w:rPr>
          <w:color w:val="373435"/>
          <w:w w:val="85"/>
        </w:rPr>
        <w:t>issues, collateral social issues like financial burden, large family size, </w:t>
      </w:r>
      <w:r>
        <w:rPr>
          <w:color w:val="373435"/>
        </w:rPr>
        <w:t>joint</w:t>
      </w:r>
      <w:r>
        <w:rPr>
          <w:color w:val="373435"/>
          <w:spacing w:val="-33"/>
        </w:rPr>
        <w:t> </w:t>
      </w:r>
      <w:r>
        <w:rPr>
          <w:color w:val="373435"/>
        </w:rPr>
        <w:t>family</w:t>
      </w:r>
      <w:r>
        <w:rPr>
          <w:color w:val="373435"/>
          <w:spacing w:val="-32"/>
        </w:rPr>
        <w:t> </w:t>
      </w:r>
      <w:r>
        <w:rPr>
          <w:color w:val="373435"/>
        </w:rPr>
        <w:t>systems</w:t>
      </w:r>
      <w:r>
        <w:rPr>
          <w:color w:val="373435"/>
          <w:spacing w:val="-32"/>
        </w:rPr>
        <w:t> </w:t>
      </w:r>
      <w:r>
        <w:rPr>
          <w:color w:val="373435"/>
        </w:rPr>
        <w:t>etc.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26" w:right="38"/>
        <w:jc w:val="both"/>
      </w:pPr>
      <w:r>
        <w:rPr>
          <w:color w:val="373435"/>
          <w:w w:val="90"/>
        </w:rPr>
        <w:t>In contrast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 our study where the frequency of depressive disorder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low</w:t>
      </w:r>
      <w:r>
        <w:rPr>
          <w:color w:val="373435"/>
          <w:spacing w:val="-13"/>
        </w:rPr>
        <w:t> </w:t>
      </w:r>
      <w:r>
        <w:rPr>
          <w:color w:val="373435"/>
        </w:rPr>
        <w:t>specifically</w:t>
      </w:r>
      <w:r>
        <w:rPr>
          <w:color w:val="373435"/>
          <w:spacing w:val="-14"/>
        </w:rPr>
        <w:t> </w:t>
      </w:r>
      <w:r>
        <w:rPr>
          <w:color w:val="373435"/>
        </w:rPr>
        <w:t>47.7%</w:t>
      </w:r>
      <w:r>
        <w:rPr>
          <w:color w:val="373435"/>
          <w:spacing w:val="-13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male</w:t>
      </w:r>
      <w:r>
        <w:rPr>
          <w:color w:val="373435"/>
          <w:spacing w:val="-13"/>
        </w:rPr>
        <w:t> </w:t>
      </w:r>
      <w:r>
        <w:rPr>
          <w:color w:val="373435"/>
        </w:rPr>
        <w:t>spouses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higher</w:t>
      </w:r>
      <w:r>
        <w:rPr>
          <w:color w:val="373435"/>
          <w:spacing w:val="-14"/>
        </w:rPr>
        <w:t> </w:t>
      </w:r>
      <w:r>
        <w:rPr>
          <w:color w:val="373435"/>
        </w:rPr>
        <w:t>51.3%</w:t>
      </w:r>
      <w:r>
        <w:rPr>
          <w:color w:val="373435"/>
          <w:spacing w:val="-13"/>
        </w:rPr>
        <w:t> </w:t>
      </w:r>
      <w:r>
        <w:rPr>
          <w:color w:val="373435"/>
        </w:rPr>
        <w:t>in </w:t>
      </w:r>
      <w:r>
        <w:rPr>
          <w:color w:val="373435"/>
          <w:w w:val="95"/>
        </w:rPr>
        <w:t>female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spouses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disorder.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Same </w:t>
      </w:r>
      <w:r>
        <w:rPr>
          <w:color w:val="373435"/>
          <w:w w:val="90"/>
        </w:rPr>
        <w:t>status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higher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rates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women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depressive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noticed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 our study where 51.3% female spouses had depressive disorder, the </w:t>
      </w:r>
      <w:r>
        <w:rPr>
          <w:color w:val="373435"/>
        </w:rPr>
        <w:t>higher</w:t>
      </w:r>
      <w:r>
        <w:rPr>
          <w:color w:val="373435"/>
          <w:spacing w:val="-9"/>
        </w:rPr>
        <w:t> </w:t>
      </w:r>
      <w:r>
        <w:rPr>
          <w:color w:val="373435"/>
        </w:rPr>
        <w:t>rates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depression</w:t>
      </w:r>
      <w:r>
        <w:rPr>
          <w:color w:val="373435"/>
          <w:spacing w:val="-9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women</w:t>
      </w:r>
      <w:r>
        <w:rPr>
          <w:color w:val="373435"/>
          <w:spacing w:val="-9"/>
        </w:rPr>
        <w:t> </w:t>
      </w:r>
      <w:r>
        <w:rPr>
          <w:color w:val="373435"/>
        </w:rPr>
        <w:t>could</w:t>
      </w:r>
      <w:r>
        <w:rPr>
          <w:color w:val="373435"/>
          <w:spacing w:val="-9"/>
        </w:rPr>
        <w:t> </w:t>
      </w:r>
      <w:r>
        <w:rPr>
          <w:color w:val="373435"/>
        </w:rPr>
        <w:t>be</w:t>
      </w:r>
      <w:r>
        <w:rPr>
          <w:color w:val="373435"/>
          <w:spacing w:val="-9"/>
        </w:rPr>
        <w:t> </w:t>
      </w:r>
      <w:r>
        <w:rPr>
          <w:color w:val="373435"/>
        </w:rPr>
        <w:t>due</w:t>
      </w:r>
      <w:r>
        <w:rPr>
          <w:color w:val="373435"/>
          <w:spacing w:val="-9"/>
        </w:rPr>
        <w:t> </w:t>
      </w:r>
      <w:r>
        <w:rPr>
          <w:color w:val="373435"/>
        </w:rPr>
        <w:t>to</w:t>
      </w:r>
      <w:r>
        <w:rPr>
          <w:color w:val="373435"/>
          <w:spacing w:val="-9"/>
        </w:rPr>
        <w:t> </w:t>
      </w:r>
      <w:r>
        <w:rPr>
          <w:color w:val="373435"/>
        </w:rPr>
        <w:t>sensitive </w:t>
      </w:r>
      <w:r>
        <w:rPr>
          <w:color w:val="373435"/>
          <w:w w:val="95"/>
        </w:rPr>
        <w:t>sociocultural</w:t>
      </w:r>
      <w:r>
        <w:rPr>
          <w:color w:val="373435"/>
          <w:w w:val="95"/>
        </w:rPr>
        <w:t> roles</w:t>
      </w:r>
      <w:r>
        <w:rPr>
          <w:color w:val="373435"/>
          <w:w w:val="95"/>
        </w:rPr>
        <w:t> with</w:t>
      </w:r>
      <w:r>
        <w:rPr>
          <w:color w:val="373435"/>
          <w:w w:val="95"/>
        </w:rPr>
        <w:t> related adverse</w:t>
      </w:r>
      <w:r>
        <w:rPr>
          <w:color w:val="373435"/>
          <w:w w:val="95"/>
        </w:rPr>
        <w:t> life events, poor</w:t>
      </w:r>
      <w:r>
        <w:rPr>
          <w:color w:val="373435"/>
          <w:w w:val="95"/>
        </w:rPr>
        <w:t> social </w:t>
      </w:r>
      <w:r>
        <w:rPr>
          <w:color w:val="373435"/>
          <w:w w:val="90"/>
        </w:rPr>
        <w:t>support and psychological attributes related to vulnerability to life </w:t>
      </w:r>
      <w:r>
        <w:rPr>
          <w:color w:val="373435"/>
          <w:w w:val="95"/>
        </w:rPr>
        <w:t>events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poor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skills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likely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involved.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7" w:lineRule="auto"/>
        <w:ind w:left="125" w:right="39"/>
        <w:jc w:val="both"/>
      </w:pPr>
      <w:r>
        <w:rPr>
          <w:color w:val="373435"/>
          <w:spacing w:val="-2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our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study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when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we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compared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duration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stroke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i.e.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14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days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one </w:t>
      </w:r>
      <w:r>
        <w:rPr>
          <w:color w:val="373435"/>
          <w:spacing w:val="-2"/>
          <w:w w:val="95"/>
        </w:rPr>
        <w:t>month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frequency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spousal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depressive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disorder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found </w:t>
      </w:r>
      <w:r>
        <w:rPr>
          <w:color w:val="373435"/>
          <w:w w:val="95"/>
        </w:rPr>
        <w:t>spouses,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major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25.8%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compared </w:t>
      </w:r>
      <w:r>
        <w:rPr>
          <w:color w:val="373435"/>
          <w:w w:val="90"/>
        </w:rPr>
        <w:t>with the study done in Finland where they compared the incidence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severity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depression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at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3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12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months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respectively,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where </w:t>
      </w:r>
      <w:r>
        <w:rPr>
          <w:color w:val="373435"/>
        </w:rPr>
        <w:t>they found 41% depressed caregivers at three months</w:t>
      </w:r>
      <w:r>
        <w:rPr>
          <w:color w:val="373435"/>
          <w:position w:val="9"/>
          <w:sz w:val="9"/>
        </w:rPr>
        <w:t>12</w:t>
      </w:r>
      <w:r>
        <w:rPr>
          <w:color w:val="373435"/>
        </w:rPr>
        <w:t>. In </w:t>
      </w:r>
      <w:r>
        <w:rPr>
          <w:color w:val="373435"/>
          <w:w w:val="95"/>
        </w:rPr>
        <w:t>comparing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pooled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global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prevalence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symptoms </w:t>
      </w:r>
      <w:r>
        <w:rPr>
          <w:color w:val="373435"/>
          <w:w w:val="90"/>
        </w:rPr>
        <w:t>among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caregivers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stroke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survivors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estimated to be 40.2%</w:t>
      </w:r>
      <w:r>
        <w:rPr>
          <w:color w:val="373435"/>
          <w:w w:val="90"/>
          <w:position w:val="9"/>
          <w:sz w:val="9"/>
        </w:rPr>
        <w:t>13</w:t>
      </w:r>
      <w:r>
        <w:rPr>
          <w:color w:val="373435"/>
          <w:spacing w:val="27"/>
          <w:position w:val="9"/>
          <w:sz w:val="9"/>
        </w:rPr>
        <w:t> </w:t>
      </w:r>
      <w:r>
        <w:rPr>
          <w:color w:val="373435"/>
          <w:w w:val="90"/>
        </w:rPr>
        <w:t>in 2016. Also, 33.57% to 42.16% of all caregivers were </w:t>
      </w:r>
      <w:r>
        <w:rPr>
          <w:color w:val="373435"/>
          <w:w w:val="95"/>
        </w:rPr>
        <w:t>depressed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Iranian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population</w:t>
      </w:r>
      <w:r>
        <w:rPr>
          <w:color w:val="373435"/>
          <w:w w:val="95"/>
          <w:position w:val="9"/>
          <w:sz w:val="9"/>
        </w:rPr>
        <w:t>14</w:t>
      </w:r>
      <w:r>
        <w:rPr>
          <w:color w:val="373435"/>
          <w:w w:val="95"/>
        </w:rPr>
        <w:t>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survey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Chinese</w:t>
      </w:r>
      <w:r>
        <w:rPr>
          <w:color w:val="373435"/>
          <w:spacing w:val="-12"/>
        </w:rPr>
        <w:t> </w:t>
      </w:r>
      <w:r>
        <w:rPr>
          <w:color w:val="373435"/>
        </w:rPr>
        <w:t>population,</w:t>
      </w:r>
      <w:r>
        <w:rPr>
          <w:color w:val="373435"/>
          <w:spacing w:val="-13"/>
        </w:rPr>
        <w:t> </w:t>
      </w:r>
      <w:r>
        <w:rPr>
          <w:color w:val="373435"/>
        </w:rPr>
        <w:t>71%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stroke</w:t>
      </w:r>
      <w:r>
        <w:rPr>
          <w:color w:val="373435"/>
          <w:spacing w:val="-12"/>
        </w:rPr>
        <w:t> </w:t>
      </w:r>
      <w:r>
        <w:rPr>
          <w:color w:val="373435"/>
        </w:rPr>
        <w:t>caregivers</w:t>
      </w:r>
      <w:r>
        <w:rPr>
          <w:color w:val="373435"/>
          <w:spacing w:val="-12"/>
        </w:rPr>
        <w:t> </w:t>
      </w:r>
      <w:r>
        <w:rPr>
          <w:color w:val="373435"/>
        </w:rPr>
        <w:t>reported</w:t>
      </w:r>
      <w:r>
        <w:rPr>
          <w:color w:val="373435"/>
          <w:spacing w:val="-12"/>
        </w:rPr>
        <w:t> </w:t>
      </w:r>
      <w:r>
        <w:rPr>
          <w:color w:val="373435"/>
        </w:rPr>
        <w:t>to</w:t>
      </w:r>
      <w:r>
        <w:rPr>
          <w:color w:val="373435"/>
          <w:spacing w:val="-12"/>
        </w:rPr>
        <w:t> </w:t>
      </w:r>
      <w:r>
        <w:rPr>
          <w:color w:val="373435"/>
        </w:rPr>
        <w:t>have experienced</w:t>
      </w:r>
      <w:r>
        <w:rPr>
          <w:color w:val="373435"/>
          <w:spacing w:val="-32"/>
        </w:rPr>
        <w:t> </w:t>
      </w:r>
      <w:r>
        <w:rPr>
          <w:color w:val="373435"/>
        </w:rPr>
        <w:t>depressive</w:t>
      </w:r>
      <w:r>
        <w:rPr>
          <w:color w:val="373435"/>
          <w:spacing w:val="-32"/>
        </w:rPr>
        <w:t> </w:t>
      </w:r>
      <w:r>
        <w:rPr>
          <w:color w:val="373435"/>
        </w:rPr>
        <w:t>symptoms</w:t>
      </w:r>
      <w:r>
        <w:rPr>
          <w:color w:val="373435"/>
          <w:position w:val="9"/>
          <w:sz w:val="9"/>
        </w:rPr>
        <w:t>15</w:t>
      </w:r>
      <w:r>
        <w:rPr>
          <w:color w:val="373435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7" w:lineRule="auto"/>
        <w:ind w:left="125" w:right="39"/>
        <w:jc w:val="both"/>
      </w:pPr>
      <w:r>
        <w:rPr>
          <w:color w:val="373435"/>
          <w:w w:val="95"/>
        </w:rPr>
        <w:t>Continuing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i.e.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6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months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one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year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found </w:t>
      </w:r>
      <w:r>
        <w:rPr>
          <w:color w:val="373435"/>
        </w:rPr>
        <w:t>38.1%</w:t>
      </w:r>
      <w:r>
        <w:rPr>
          <w:color w:val="373435"/>
          <w:spacing w:val="-9"/>
        </w:rPr>
        <w:t> </w:t>
      </w:r>
      <w:r>
        <w:rPr>
          <w:color w:val="373435"/>
        </w:rPr>
        <w:t>depressed</w:t>
      </w:r>
      <w:r>
        <w:rPr>
          <w:color w:val="373435"/>
          <w:spacing w:val="-9"/>
        </w:rPr>
        <w:t> </w:t>
      </w:r>
      <w:r>
        <w:rPr>
          <w:color w:val="373435"/>
        </w:rPr>
        <w:t>spouses</w:t>
      </w:r>
      <w:r>
        <w:rPr>
          <w:color w:val="373435"/>
          <w:spacing w:val="-9"/>
        </w:rPr>
        <w:t> </w:t>
      </w:r>
      <w:r>
        <w:rPr>
          <w:color w:val="373435"/>
        </w:rPr>
        <w:t>had</w:t>
      </w:r>
      <w:r>
        <w:rPr>
          <w:color w:val="373435"/>
          <w:spacing w:val="-9"/>
        </w:rPr>
        <w:t> </w:t>
      </w:r>
      <w:r>
        <w:rPr>
          <w:color w:val="373435"/>
        </w:rPr>
        <w:t>other</w:t>
      </w:r>
      <w:r>
        <w:rPr>
          <w:color w:val="373435"/>
          <w:spacing w:val="-9"/>
        </w:rPr>
        <w:t> </w:t>
      </w:r>
      <w:r>
        <w:rPr>
          <w:color w:val="373435"/>
        </w:rPr>
        <w:t>depressive</w:t>
      </w:r>
      <w:r>
        <w:rPr>
          <w:color w:val="373435"/>
          <w:spacing w:val="-9"/>
        </w:rPr>
        <w:t> </w:t>
      </w:r>
      <w:r>
        <w:rPr>
          <w:color w:val="373435"/>
        </w:rPr>
        <w:t>disorder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in contrast, a similar study by Gillen Robert and colleagues on </w:t>
      </w:r>
      <w:r>
        <w:rPr>
          <w:color w:val="373435"/>
          <w:w w:val="90"/>
        </w:rPr>
        <w:t>depressive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givers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injury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found </w:t>
      </w:r>
      <w:r>
        <w:rPr>
          <w:color w:val="373435"/>
          <w:spacing w:val="-2"/>
        </w:rPr>
        <w:t>43%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care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givers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met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diagnostic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criteria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depressive </w:t>
      </w:r>
      <w:r>
        <w:rPr>
          <w:color w:val="373435"/>
          <w:w w:val="90"/>
        </w:rPr>
        <w:t>disorder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months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later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injury</w:t>
      </w:r>
      <w:r>
        <w:rPr>
          <w:color w:val="373435"/>
          <w:w w:val="90"/>
          <w:position w:val="9"/>
          <w:sz w:val="9"/>
        </w:rPr>
        <w:t>16</w:t>
      </w:r>
      <w:r>
        <w:rPr>
          <w:color w:val="373435"/>
          <w:w w:val="90"/>
        </w:rPr>
        <w:t>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findings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study </w:t>
      </w:r>
      <w:r>
        <w:rPr>
          <w:color w:val="373435"/>
        </w:rPr>
        <w:t>coincides</w:t>
      </w:r>
      <w:r>
        <w:rPr>
          <w:color w:val="373435"/>
          <w:spacing w:val="-13"/>
        </w:rPr>
        <w:t> </w:t>
      </w:r>
      <w:r>
        <w:rPr>
          <w:color w:val="373435"/>
        </w:rPr>
        <w:t>with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study</w:t>
      </w:r>
      <w:r>
        <w:rPr>
          <w:color w:val="373435"/>
          <w:spacing w:val="-13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Ghana</w:t>
      </w:r>
      <w:r>
        <w:rPr>
          <w:color w:val="373435"/>
          <w:spacing w:val="-13"/>
        </w:rPr>
        <w:t> </w:t>
      </w:r>
      <w:r>
        <w:rPr>
          <w:color w:val="373435"/>
        </w:rPr>
        <w:t>by</w:t>
      </w:r>
      <w:r>
        <w:rPr>
          <w:color w:val="373435"/>
          <w:spacing w:val="-13"/>
        </w:rPr>
        <w:t> </w:t>
      </w:r>
      <w:r>
        <w:rPr>
          <w:color w:val="373435"/>
        </w:rPr>
        <w:t>Abeasi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Osafo</w:t>
      </w:r>
      <w:r>
        <w:rPr>
          <w:color w:val="373435"/>
          <w:position w:val="9"/>
          <w:sz w:val="9"/>
        </w:rPr>
        <w:t>17</w:t>
      </w:r>
      <w:r>
        <w:rPr>
          <w:color w:val="373435"/>
          <w:spacing w:val="14"/>
          <w:position w:val="9"/>
          <w:sz w:val="9"/>
        </w:rPr>
        <w:t> </w:t>
      </w:r>
      <w:r>
        <w:rPr>
          <w:color w:val="373435"/>
        </w:rPr>
        <w:t>where </w:t>
      </w:r>
      <w:r>
        <w:rPr>
          <w:color w:val="373435"/>
          <w:w w:val="90"/>
        </w:rPr>
        <w:t>84.0% caregivers reported mood disturbance while in our study it is </w:t>
      </w:r>
      <w:r>
        <w:rPr>
          <w:color w:val="373435"/>
        </w:rPr>
        <w:t>49.7%,</w:t>
      </w:r>
      <w:r>
        <w:rPr>
          <w:color w:val="373435"/>
          <w:spacing w:val="-4"/>
        </w:rPr>
        <w:t> </w:t>
      </w:r>
      <w:r>
        <w:rPr>
          <w:color w:val="373435"/>
        </w:rPr>
        <w:t>in</w:t>
      </w:r>
      <w:r>
        <w:rPr>
          <w:color w:val="373435"/>
          <w:spacing w:val="-4"/>
        </w:rPr>
        <w:t> </w:t>
      </w:r>
      <w:r>
        <w:rPr>
          <w:color w:val="373435"/>
        </w:rPr>
        <w:t>previous</w:t>
      </w:r>
      <w:r>
        <w:rPr>
          <w:color w:val="373435"/>
          <w:spacing w:val="-4"/>
        </w:rPr>
        <w:t> </w:t>
      </w:r>
      <w:r>
        <w:rPr>
          <w:color w:val="373435"/>
        </w:rPr>
        <w:t>study</w:t>
      </w:r>
      <w:r>
        <w:rPr>
          <w:color w:val="373435"/>
          <w:spacing w:val="-4"/>
        </w:rPr>
        <w:t> </w:t>
      </w:r>
      <w:r>
        <w:rPr>
          <w:color w:val="373435"/>
        </w:rPr>
        <w:t>12.0%</w:t>
      </w:r>
      <w:r>
        <w:rPr>
          <w:color w:val="373435"/>
          <w:spacing w:val="-4"/>
        </w:rPr>
        <w:t> </w:t>
      </w:r>
      <w:r>
        <w:rPr>
          <w:color w:val="373435"/>
        </w:rPr>
        <w:t>borderline</w:t>
      </w:r>
      <w:r>
        <w:rPr>
          <w:color w:val="373435"/>
          <w:spacing w:val="-3"/>
        </w:rPr>
        <w:t> </w:t>
      </w:r>
      <w:r>
        <w:rPr>
          <w:color w:val="373435"/>
        </w:rPr>
        <w:t>depression</w:t>
      </w:r>
      <w:r>
        <w:rPr>
          <w:color w:val="373435"/>
          <w:spacing w:val="-4"/>
        </w:rPr>
        <w:t> </w:t>
      </w:r>
      <w:r>
        <w:rPr>
          <w:color w:val="373435"/>
        </w:rPr>
        <w:t>while</w:t>
      </w:r>
      <w:r>
        <w:rPr>
          <w:color w:val="373435"/>
          <w:spacing w:val="-4"/>
        </w:rPr>
        <w:t> </w:t>
      </w:r>
      <w:r>
        <w:rPr>
          <w:color w:val="373435"/>
        </w:rPr>
        <w:t>in </w:t>
      </w:r>
      <w:r>
        <w:rPr>
          <w:color w:val="373435"/>
          <w:w w:val="90"/>
        </w:rPr>
        <w:t>current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31.6%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form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mild,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moderate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 </w:t>
      </w:r>
      <w:r>
        <w:rPr>
          <w:color w:val="373435"/>
          <w:w w:val="95"/>
        </w:rPr>
        <w:t>moderately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severe.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Post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survivor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significant</w:t>
      </w:r>
      <w:r>
        <w:rPr>
          <w:color w:val="373435"/>
          <w:spacing w:val="-7"/>
        </w:rPr>
        <w:t> </w:t>
      </w:r>
      <w:r>
        <w:rPr>
          <w:color w:val="373435"/>
        </w:rPr>
        <w:t>association</w:t>
      </w:r>
      <w:r>
        <w:rPr>
          <w:color w:val="373435"/>
          <w:spacing w:val="-7"/>
        </w:rPr>
        <w:t> </w:t>
      </w:r>
      <w:r>
        <w:rPr>
          <w:color w:val="373435"/>
        </w:rPr>
        <w:t>with</w:t>
      </w:r>
      <w:r>
        <w:rPr>
          <w:color w:val="373435"/>
          <w:spacing w:val="-7"/>
        </w:rPr>
        <w:t> </w:t>
      </w:r>
      <w:r>
        <w:rPr>
          <w:color w:val="373435"/>
        </w:rPr>
        <w:t>depression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caregivers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stroke </w:t>
      </w:r>
      <w:r>
        <w:rPr>
          <w:color w:val="373435"/>
          <w:spacing w:val="-2"/>
        </w:rPr>
        <w:t>survivors.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24" w:right="40"/>
        <w:jc w:val="both"/>
      </w:pPr>
      <w:r>
        <w:rPr>
          <w:color w:val="373435"/>
          <w:w w:val="95"/>
        </w:rPr>
        <w:t>In this study, caregivers of stroke survivors in the early phase of recovery had a higher preponderance of depression as majority </w:t>
      </w:r>
      <w:r>
        <w:rPr>
          <w:color w:val="373435"/>
          <w:spacing w:val="-2"/>
        </w:rPr>
        <w:t>49%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had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moderately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severe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depression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among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first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6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months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 </w:t>
      </w:r>
      <w:r>
        <w:rPr>
          <w:color w:val="373435"/>
          <w:w w:val="90"/>
        </w:rPr>
        <w:t>their spouses' stroke. Furthermore, at the early phase of caregiving </w:t>
      </w:r>
      <w:r>
        <w:rPr>
          <w:color w:val="373435"/>
          <w:spacing w:val="-2"/>
        </w:rPr>
        <w:t>for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stroke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survivors,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caregivers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are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not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prepared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for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role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 </w:t>
      </w:r>
      <w:r>
        <w:rPr>
          <w:color w:val="373435"/>
          <w:w w:val="95"/>
        </w:rPr>
        <w:t>caregiving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adjusted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role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caregiving, which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often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implications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caregiver</w:t>
      </w:r>
      <w:r>
        <w:rPr>
          <w:color w:val="373435"/>
          <w:w w:val="95"/>
          <w:position w:val="9"/>
          <w:sz w:val="9"/>
        </w:rPr>
        <w:t>18</w:t>
      </w:r>
      <w:r>
        <w:rPr>
          <w:color w:val="373435"/>
          <w:w w:val="9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tabs>
          <w:tab w:pos="3004" w:val="left" w:leader="none"/>
        </w:tabs>
        <w:spacing w:before="0"/>
        <w:ind w:left="844" w:right="0" w:firstLine="0"/>
        <w:jc w:val="left"/>
        <w:rPr>
          <w:sz w:val="18"/>
        </w:rPr>
      </w:pPr>
      <w:r>
        <w:rPr>
          <w:rFonts w:ascii="Calibri"/>
          <w:b/>
          <w:color w:val="373435"/>
          <w:sz w:val="18"/>
        </w:rPr>
        <w:t>Funding</w:t>
      </w:r>
      <w:r>
        <w:rPr>
          <w:rFonts w:ascii="Calibri"/>
          <w:b/>
          <w:color w:val="373435"/>
          <w:spacing w:val="43"/>
          <w:sz w:val="18"/>
        </w:rPr>
        <w:t> </w:t>
      </w:r>
      <w:r>
        <w:rPr>
          <w:rFonts w:ascii="Calibri"/>
          <w:b/>
          <w:color w:val="373435"/>
          <w:spacing w:val="-2"/>
          <w:sz w:val="18"/>
        </w:rPr>
        <w:t>disclosure:</w:t>
      </w:r>
      <w:r>
        <w:rPr>
          <w:rFonts w:ascii="Calibri"/>
          <w:b/>
          <w:color w:val="373435"/>
          <w:sz w:val="18"/>
        </w:rPr>
        <w:tab/>
      </w:r>
      <w:r>
        <w:rPr>
          <w:color w:val="373435"/>
          <w:spacing w:val="-5"/>
          <w:sz w:val="18"/>
        </w:rPr>
        <w:t>Nil</w:t>
      </w:r>
    </w:p>
    <w:p>
      <w:pPr>
        <w:tabs>
          <w:tab w:pos="3004" w:val="left" w:leader="none"/>
        </w:tabs>
        <w:spacing w:before="3"/>
        <w:ind w:left="844" w:right="0" w:firstLine="0"/>
        <w:jc w:val="left"/>
        <w:rPr>
          <w:sz w:val="18"/>
        </w:rPr>
      </w:pPr>
      <w:r>
        <w:rPr>
          <w:rFonts w:ascii="Calibri"/>
          <w:b/>
          <w:color w:val="373435"/>
          <w:sz w:val="18"/>
        </w:rPr>
        <w:t>Conflict</w:t>
      </w:r>
      <w:r>
        <w:rPr>
          <w:rFonts w:ascii="Calibri"/>
          <w:b/>
          <w:color w:val="373435"/>
          <w:spacing w:val="9"/>
          <w:sz w:val="18"/>
        </w:rPr>
        <w:t> </w:t>
      </w:r>
      <w:r>
        <w:rPr>
          <w:rFonts w:ascii="Calibri"/>
          <w:b/>
          <w:color w:val="373435"/>
          <w:sz w:val="18"/>
        </w:rPr>
        <w:t>of</w:t>
      </w:r>
      <w:r>
        <w:rPr>
          <w:rFonts w:ascii="Calibri"/>
          <w:b/>
          <w:color w:val="373435"/>
          <w:spacing w:val="9"/>
          <w:sz w:val="18"/>
        </w:rPr>
        <w:t> </w:t>
      </w:r>
      <w:r>
        <w:rPr>
          <w:rFonts w:ascii="Calibri"/>
          <w:b/>
          <w:color w:val="373435"/>
          <w:spacing w:val="-2"/>
          <w:w w:val="95"/>
          <w:sz w:val="18"/>
        </w:rPr>
        <w:t>interest:</w:t>
      </w:r>
      <w:r>
        <w:rPr>
          <w:rFonts w:ascii="Calibri"/>
          <w:b/>
          <w:color w:val="373435"/>
          <w:sz w:val="18"/>
        </w:rPr>
        <w:tab/>
      </w:r>
      <w:r>
        <w:rPr>
          <w:color w:val="373435"/>
          <w:w w:val="90"/>
          <w:sz w:val="18"/>
        </w:rPr>
        <w:t>No</w:t>
      </w:r>
      <w:r>
        <w:rPr>
          <w:color w:val="373435"/>
          <w:spacing w:val="-18"/>
          <w:w w:val="90"/>
          <w:sz w:val="18"/>
        </w:rPr>
        <w:t> </w:t>
      </w:r>
      <w:r>
        <w:rPr>
          <w:color w:val="373435"/>
          <w:w w:val="90"/>
          <w:sz w:val="18"/>
        </w:rPr>
        <w:t>conflict</w:t>
      </w:r>
      <w:r>
        <w:rPr>
          <w:color w:val="373435"/>
          <w:spacing w:val="-17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interest</w:t>
      </w:r>
    </w:p>
    <w:p>
      <w:pPr>
        <w:pStyle w:val="Heading1"/>
        <w:spacing w:before="129"/>
        <w:ind w:left="127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59" w:right="247" w:hanging="432"/>
        <w:jc w:val="both"/>
        <w:rPr>
          <w:sz w:val="18"/>
        </w:rPr>
      </w:pPr>
      <w:r>
        <w:rPr>
          <w:color w:val="373435"/>
          <w:sz w:val="18"/>
        </w:rPr>
        <w:t>Feigin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VL,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Forouzanfar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MH,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Krishnamurthi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R,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Mensah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GA,</w:t>
      </w:r>
      <w:r>
        <w:rPr>
          <w:color w:val="373435"/>
          <w:sz w:val="18"/>
        </w:rPr>
        <w:t> </w:t>
      </w:r>
      <w:r>
        <w:rPr>
          <w:color w:val="373435"/>
          <w:w w:val="95"/>
          <w:sz w:val="18"/>
        </w:rPr>
        <w:t>Connor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Bennett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DA,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Global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regional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burden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stroke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during 1990-2010: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findings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from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Global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Burden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 </w:t>
      </w:r>
      <w:r>
        <w:rPr>
          <w:color w:val="373435"/>
          <w:w w:val="95"/>
          <w:sz w:val="18"/>
        </w:rPr>
        <w:t>Disease</w:t>
      </w:r>
      <w:r>
        <w:rPr>
          <w:color w:val="373435"/>
          <w:w w:val="95"/>
          <w:sz w:val="18"/>
        </w:rPr>
        <w:t> Study</w:t>
      </w:r>
      <w:r>
        <w:rPr>
          <w:color w:val="373435"/>
          <w:w w:val="95"/>
          <w:sz w:val="18"/>
        </w:rPr>
        <w:t> 2010.</w:t>
      </w:r>
      <w:r>
        <w:rPr>
          <w:color w:val="373435"/>
          <w:w w:val="95"/>
          <w:sz w:val="18"/>
        </w:rPr>
        <w:t> Lancet.</w:t>
      </w:r>
      <w:r>
        <w:rPr>
          <w:color w:val="373435"/>
          <w:w w:val="95"/>
          <w:sz w:val="18"/>
        </w:rPr>
        <w:t> 2014;383(9913):</w:t>
      </w:r>
      <w:r>
        <w:rPr>
          <w:color w:val="373435"/>
          <w:w w:val="95"/>
          <w:sz w:val="18"/>
        </w:rPr>
        <w:t> 245-54.</w:t>
      </w:r>
      <w:r>
        <w:rPr>
          <w:color w:val="373435"/>
          <w:w w:val="95"/>
          <w:sz w:val="18"/>
        </w:rPr>
        <w:t> doi: </w:t>
      </w:r>
      <w:r>
        <w:rPr>
          <w:color w:val="373435"/>
          <w:spacing w:val="-2"/>
          <w:sz w:val="18"/>
        </w:rPr>
        <w:t>10.1016/S0140-6736(13)61953-4.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58" w:right="247" w:hanging="432"/>
        <w:jc w:val="both"/>
        <w:rPr>
          <w:sz w:val="18"/>
        </w:rPr>
      </w:pPr>
      <w:r>
        <w:rPr>
          <w:color w:val="373435"/>
          <w:w w:val="95"/>
          <w:sz w:val="18"/>
        </w:rPr>
        <w:t>Scherbakov N, Doehner W. Sarcopenia in stroke-facts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numbers on muscle loss accounting for disability after stroke. </w:t>
      </w:r>
      <w:r>
        <w:rPr>
          <w:color w:val="373435"/>
          <w:sz w:val="18"/>
        </w:rPr>
        <w:t>J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10"/>
          <w:sz w:val="18"/>
        </w:rPr>
        <w:t>Cachexia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10"/>
          <w:sz w:val="18"/>
        </w:rPr>
        <w:t>Sarcopenia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10"/>
          <w:w w:val="123"/>
          <w:sz w:val="18"/>
        </w:rPr>
        <w:t>M</w:t>
      </w:r>
      <w:r>
        <w:rPr>
          <w:color w:val="373435"/>
          <w:spacing w:val="10"/>
          <w:w w:val="110"/>
          <w:sz w:val="18"/>
        </w:rPr>
        <w:t>u</w:t>
      </w:r>
      <w:r>
        <w:rPr>
          <w:color w:val="373435"/>
          <w:spacing w:val="10"/>
          <w:w w:val="107"/>
          <w:sz w:val="18"/>
        </w:rPr>
        <w:t>s</w:t>
      </w:r>
      <w:r>
        <w:rPr>
          <w:color w:val="373435"/>
          <w:spacing w:val="10"/>
          <w:sz w:val="18"/>
        </w:rPr>
        <w:t>c</w:t>
      </w:r>
      <w:r>
        <w:rPr>
          <w:color w:val="373435"/>
          <w:spacing w:val="10"/>
          <w:w w:val="90"/>
          <w:sz w:val="18"/>
        </w:rPr>
        <w:t>l</w:t>
      </w:r>
      <w:r>
        <w:rPr>
          <w:color w:val="373435"/>
          <w:spacing w:val="10"/>
          <w:w w:val="101"/>
          <w:sz w:val="18"/>
        </w:rPr>
        <w:t>e</w:t>
      </w:r>
      <w:r>
        <w:rPr>
          <w:color w:val="373435"/>
          <w:spacing w:val="10"/>
          <w:w w:val="66"/>
          <w:sz w:val="18"/>
        </w:rPr>
        <w:t>.</w:t>
      </w:r>
      <w:r>
        <w:rPr>
          <w:color w:val="373435"/>
          <w:spacing w:val="-4"/>
          <w:w w:val="99"/>
          <w:sz w:val="18"/>
        </w:rPr>
        <w:t> </w:t>
      </w:r>
      <w:r>
        <w:rPr>
          <w:color w:val="373435"/>
          <w:spacing w:val="9"/>
          <w:sz w:val="18"/>
        </w:rPr>
        <w:t>2011;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9"/>
          <w:sz w:val="18"/>
        </w:rPr>
        <w:t>2(1):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12"/>
          <w:sz w:val="18"/>
        </w:rPr>
        <w:t>5-</w:t>
      </w:r>
      <w:r>
        <w:rPr>
          <w:color w:val="373435"/>
          <w:sz w:val="18"/>
        </w:rPr>
        <w:t>8.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doi: </w:t>
      </w:r>
      <w:r>
        <w:rPr>
          <w:color w:val="373435"/>
          <w:spacing w:val="-2"/>
          <w:sz w:val="18"/>
        </w:rPr>
        <w:t>10.1007/s13539-011-0024-8.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58" w:right="247" w:hanging="432"/>
        <w:jc w:val="both"/>
        <w:rPr>
          <w:sz w:val="18"/>
        </w:rPr>
      </w:pPr>
      <w:r>
        <w:rPr>
          <w:color w:val="373435"/>
          <w:spacing w:val="-2"/>
          <w:w w:val="90"/>
          <w:sz w:val="18"/>
        </w:rPr>
        <w:t>Balhara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YP,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Verma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R,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Sharma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S, Mathur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S. A study of predictors </w:t>
      </w:r>
      <w:r>
        <w:rPr>
          <w:color w:val="373435"/>
          <w:w w:val="90"/>
          <w:sz w:val="18"/>
        </w:rPr>
        <w:t>of anxiety and depression among stroke patient-caregivers. J </w:t>
      </w:r>
      <w:r>
        <w:rPr>
          <w:color w:val="373435"/>
          <w:spacing w:val="10"/>
          <w:w w:val="95"/>
          <w:sz w:val="18"/>
        </w:rPr>
        <w:t>Midlife</w:t>
      </w:r>
      <w:r>
        <w:rPr>
          <w:color w:val="373435"/>
          <w:spacing w:val="10"/>
          <w:w w:val="95"/>
          <w:sz w:val="18"/>
        </w:rPr>
        <w:t> Health.</w:t>
      </w:r>
      <w:r>
        <w:rPr>
          <w:color w:val="373435"/>
          <w:spacing w:val="10"/>
          <w:w w:val="95"/>
          <w:sz w:val="18"/>
        </w:rPr>
        <w:t> </w:t>
      </w:r>
      <w:r>
        <w:rPr>
          <w:color w:val="373435"/>
          <w:spacing w:val="9"/>
          <w:w w:val="95"/>
          <w:sz w:val="18"/>
        </w:rPr>
        <w:t>2012;</w:t>
      </w:r>
      <w:r>
        <w:rPr>
          <w:color w:val="373435"/>
          <w:spacing w:val="9"/>
          <w:w w:val="95"/>
          <w:sz w:val="18"/>
        </w:rPr>
        <w:t> 3(1):</w:t>
      </w:r>
      <w:r>
        <w:rPr>
          <w:color w:val="373435"/>
          <w:spacing w:val="9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31-</w:t>
      </w:r>
      <w:r>
        <w:rPr>
          <w:color w:val="373435"/>
          <w:w w:val="95"/>
          <w:sz w:val="18"/>
        </w:rPr>
        <w:t>5.</w:t>
      </w:r>
      <w:r>
        <w:rPr>
          <w:color w:val="373435"/>
          <w:w w:val="95"/>
          <w:sz w:val="18"/>
        </w:rPr>
        <w:t> doi: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10.4103/0976-</w:t>
      </w:r>
      <w:r>
        <w:rPr>
          <w:color w:val="373435"/>
          <w:spacing w:val="10"/>
          <w:w w:val="95"/>
          <w:sz w:val="18"/>
        </w:rPr>
        <w:t> </w:t>
      </w:r>
      <w:r>
        <w:rPr>
          <w:color w:val="373435"/>
          <w:spacing w:val="-2"/>
          <w:sz w:val="18"/>
        </w:rPr>
        <w:t>7800.98815.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58" w:right="248" w:hanging="432"/>
        <w:jc w:val="both"/>
        <w:rPr>
          <w:sz w:val="18"/>
        </w:rPr>
      </w:pPr>
      <w:r>
        <w:rPr>
          <w:color w:val="373435"/>
          <w:w w:val="95"/>
          <w:sz w:val="18"/>
        </w:rPr>
        <w:t>Godwin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KM,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Ostwald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SK,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Cron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SG,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Wasserman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J.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Long-term </w:t>
      </w:r>
      <w:r>
        <w:rPr>
          <w:color w:val="373435"/>
          <w:spacing w:val="-2"/>
          <w:sz w:val="18"/>
        </w:rPr>
        <w:t>health-related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quality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life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stroke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survivors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and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their</w:t>
      </w:r>
      <w:r>
        <w:rPr>
          <w:color w:val="373435"/>
          <w:spacing w:val="-2"/>
          <w:sz w:val="18"/>
        </w:rPr>
        <w:t> </w:t>
      </w:r>
      <w:r>
        <w:rPr>
          <w:color w:val="373435"/>
          <w:w w:val="90"/>
          <w:sz w:val="18"/>
        </w:rPr>
        <w:t>spousal caregivers. J NeurosciNurs. 2013; 45(3): 147-54. </w:t>
      </w:r>
      <w:r>
        <w:rPr>
          <w:color w:val="373435"/>
          <w:w w:val="90"/>
          <w:sz w:val="18"/>
        </w:rPr>
        <w:t>doi: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10.1097/JNN.0b013e31828a410b.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9" w:lineRule="auto" w:before="0" w:after="0"/>
        <w:ind w:left="558" w:right="248" w:hanging="432"/>
        <w:jc w:val="both"/>
        <w:rPr>
          <w:sz w:val="18"/>
        </w:rPr>
      </w:pPr>
      <w:r>
        <w:rPr>
          <w:color w:val="373435"/>
          <w:sz w:val="18"/>
        </w:rPr>
        <w:t>McCarthy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MJ,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Lyons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KS,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Powers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LE.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Expanding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poststroke </w:t>
      </w:r>
      <w:r>
        <w:rPr>
          <w:color w:val="373435"/>
          <w:w w:val="90"/>
          <w:sz w:val="18"/>
        </w:rPr>
        <w:t>depression research: movement toward a dyadic perspective. Top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Stroke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Rehabil.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2011;18(5):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450-60.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doi: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10.1310/tsr1805-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4"/>
          <w:sz w:val="18"/>
        </w:rPr>
        <w:t>450.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9" w:lineRule="auto" w:before="0" w:after="0"/>
        <w:ind w:left="558" w:right="247" w:hanging="432"/>
        <w:jc w:val="both"/>
        <w:rPr>
          <w:sz w:val="18"/>
        </w:rPr>
      </w:pPr>
      <w:r>
        <w:rPr>
          <w:color w:val="373435"/>
          <w:spacing w:val="-2"/>
          <w:w w:val="90"/>
          <w:sz w:val="18"/>
        </w:rPr>
        <w:t>Pucciarelli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G,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Vellone E, Savini S, Simeone S, Ausili D, Alvaro R, </w:t>
      </w:r>
      <w:r>
        <w:rPr>
          <w:color w:val="373435"/>
          <w:sz w:val="18"/>
        </w:rPr>
        <w:t>et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al.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Roles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Changing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Physical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Function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Caregiver </w:t>
      </w:r>
      <w:r>
        <w:rPr>
          <w:color w:val="373435"/>
          <w:w w:val="95"/>
          <w:sz w:val="18"/>
        </w:rPr>
        <w:t>Burden on Quality of Life in Stroke: A Longitudinal Dyadic </w:t>
      </w:r>
      <w:r>
        <w:rPr>
          <w:color w:val="373435"/>
          <w:w w:val="90"/>
          <w:sz w:val="18"/>
        </w:rPr>
        <w:t>Analysis. Stroke. 2017;48(3):733-9. doi: 10.1161/strokeaha. </w:t>
      </w:r>
      <w:r>
        <w:rPr>
          <w:color w:val="373435"/>
          <w:spacing w:val="-2"/>
          <w:sz w:val="18"/>
        </w:rPr>
        <w:t>116.014989.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9" w:lineRule="auto" w:before="0" w:after="0"/>
        <w:ind w:left="557" w:right="248" w:hanging="432"/>
        <w:jc w:val="both"/>
        <w:rPr>
          <w:sz w:val="18"/>
        </w:rPr>
      </w:pPr>
      <w:r>
        <w:rPr>
          <w:color w:val="373435"/>
          <w:w w:val="85"/>
          <w:sz w:val="18"/>
        </w:rPr>
        <w:t>Yu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Y, Hu J, Efird JT, McCoy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TP. Social support, coping strategies </w:t>
      </w:r>
      <w:r>
        <w:rPr>
          <w:color w:val="373435"/>
          <w:w w:val="90"/>
          <w:sz w:val="18"/>
        </w:rPr>
        <w:t>and healthrelated quality of life among primary caregivers of stroke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survivors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China.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Clin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Nurs.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2013;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22(15-16):2160-71.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9" w:lineRule="auto" w:before="0" w:after="0"/>
        <w:ind w:left="557" w:right="248" w:hanging="432"/>
        <w:jc w:val="both"/>
        <w:rPr>
          <w:sz w:val="18"/>
        </w:rPr>
      </w:pPr>
      <w:r>
        <w:rPr>
          <w:color w:val="373435"/>
          <w:w w:val="95"/>
          <w:sz w:val="18"/>
        </w:rPr>
        <w:t>Borren I, Tambs K, Gustavson K, Sundet JM. Psychological </w:t>
      </w:r>
      <w:r>
        <w:rPr>
          <w:color w:val="373435"/>
          <w:spacing w:val="-2"/>
          <w:sz w:val="18"/>
        </w:rPr>
        <w:t>distress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in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spouses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somatically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Ill: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longitudinal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findings</w:t>
      </w:r>
      <w:r>
        <w:rPr>
          <w:color w:val="373435"/>
          <w:spacing w:val="-2"/>
          <w:sz w:val="18"/>
        </w:rPr>
        <w:t> </w:t>
      </w:r>
      <w:r>
        <w:rPr>
          <w:color w:val="373435"/>
          <w:spacing w:val="-2"/>
          <w:w w:val="95"/>
          <w:sz w:val="18"/>
        </w:rPr>
        <w:t>from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 Nord-Trondelag Health Study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(HUNT). Health Qual </w:t>
      </w:r>
      <w:r>
        <w:rPr>
          <w:color w:val="373435"/>
          <w:spacing w:val="-2"/>
          <w:sz w:val="18"/>
        </w:rPr>
        <w:t>Life</w:t>
      </w:r>
      <w:r>
        <w:rPr>
          <w:color w:val="373435"/>
          <w:spacing w:val="-30"/>
          <w:sz w:val="18"/>
        </w:rPr>
        <w:t> </w:t>
      </w:r>
      <w:r>
        <w:rPr>
          <w:color w:val="373435"/>
          <w:spacing w:val="-2"/>
          <w:sz w:val="18"/>
        </w:rPr>
        <w:t>Outcomes.</w:t>
      </w:r>
      <w:r>
        <w:rPr>
          <w:color w:val="373435"/>
          <w:spacing w:val="-30"/>
          <w:sz w:val="18"/>
        </w:rPr>
        <w:t> </w:t>
      </w:r>
      <w:r>
        <w:rPr>
          <w:color w:val="373435"/>
          <w:spacing w:val="-2"/>
          <w:sz w:val="18"/>
        </w:rPr>
        <w:t>2014;12:139.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9" w:lineRule="auto" w:before="0" w:after="0"/>
        <w:ind w:left="557" w:right="248" w:hanging="432"/>
        <w:jc w:val="both"/>
        <w:rPr>
          <w:sz w:val="18"/>
        </w:rPr>
      </w:pPr>
      <w:r>
        <w:rPr>
          <w:color w:val="373435"/>
          <w:w w:val="95"/>
          <w:sz w:val="18"/>
        </w:rPr>
        <w:t>Draper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Brocklehurst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impact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stroke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well-</w:t>
      </w:r>
      <w:r>
        <w:rPr>
          <w:color w:val="373435"/>
          <w:w w:val="95"/>
          <w:sz w:val="18"/>
        </w:rPr>
        <w:t> </w:t>
      </w:r>
      <w:r>
        <w:rPr>
          <w:color w:val="373435"/>
          <w:w w:val="85"/>
          <w:sz w:val="18"/>
        </w:rPr>
        <w:t>being of the patient's spouse: an exploratory study. J Clin Nurs. </w:t>
      </w:r>
      <w:r>
        <w:rPr>
          <w:color w:val="373435"/>
          <w:spacing w:val="-2"/>
          <w:sz w:val="18"/>
        </w:rPr>
        <w:t>2007;16(2):264-71.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9" w:lineRule="auto" w:before="0" w:after="0"/>
        <w:ind w:left="557" w:right="248" w:hanging="432"/>
        <w:jc w:val="both"/>
        <w:rPr>
          <w:sz w:val="18"/>
        </w:rPr>
      </w:pPr>
      <w:r>
        <w:rPr>
          <w:color w:val="373435"/>
          <w:w w:val="95"/>
          <w:sz w:val="18"/>
        </w:rPr>
        <w:t>ChukaIfeanyi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U,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ShehuSa'ad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Chukwukdi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Martin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Stanley </w:t>
      </w:r>
      <w:r>
        <w:rPr>
          <w:color w:val="373435"/>
          <w:spacing w:val="10"/>
          <w:sz w:val="18"/>
        </w:rPr>
        <w:t>Monday</w:t>
      </w:r>
      <w:r>
        <w:rPr>
          <w:color w:val="373435"/>
          <w:spacing w:val="9"/>
          <w:sz w:val="18"/>
        </w:rPr>
        <w:t>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pacing w:val="10"/>
          <w:sz w:val="18"/>
        </w:rPr>
        <w:t>Juliet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0"/>
          <w:sz w:val="18"/>
        </w:rPr>
        <w:t>Onyinyechukwu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N. </w:t>
      </w:r>
      <w:r>
        <w:rPr>
          <w:color w:val="373435"/>
          <w:spacing w:val="10"/>
          <w:sz w:val="18"/>
        </w:rPr>
        <w:t>Prevalence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of </w:t>
      </w:r>
      <w:r>
        <w:rPr>
          <w:color w:val="373435"/>
          <w:w w:val="95"/>
          <w:sz w:val="18"/>
        </w:rPr>
        <w:t>Depression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Among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Primary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Caregivers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Stroke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Survivors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in </w:t>
      </w:r>
      <w:r>
        <w:rPr>
          <w:color w:val="373435"/>
          <w:w w:val="90"/>
          <w:sz w:val="18"/>
        </w:rPr>
        <w:t>Nigeria,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Middle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East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Rehabil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Health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Stud.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2018;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5(2):e65080.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doi: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10.5812/mejrh.65080.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9" w:lineRule="auto" w:before="0" w:after="0"/>
        <w:ind w:left="557" w:right="248" w:hanging="432"/>
        <w:jc w:val="both"/>
        <w:rPr>
          <w:sz w:val="18"/>
        </w:rPr>
      </w:pPr>
      <w:r>
        <w:rPr>
          <w:color w:val="373435"/>
          <w:spacing w:val="-2"/>
          <w:sz w:val="18"/>
        </w:rPr>
        <w:t>Berg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A,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Palomäki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H,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Lönnqvist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J,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Lehtihalmes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M,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Kaste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M.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Depression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among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caregivers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stroke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survivors.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Stroke. </w:t>
      </w:r>
      <w:r>
        <w:rPr>
          <w:color w:val="373435"/>
          <w:spacing w:val="-2"/>
          <w:sz w:val="18"/>
        </w:rPr>
        <w:t>2005;36(3):639-643.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9" w:lineRule="auto" w:before="0" w:after="0"/>
        <w:ind w:left="557" w:right="249" w:hanging="432"/>
        <w:jc w:val="both"/>
        <w:rPr>
          <w:sz w:val="18"/>
        </w:rPr>
      </w:pPr>
      <w:r>
        <w:rPr>
          <w:color w:val="373435"/>
          <w:sz w:val="18"/>
        </w:rPr>
        <w:t>Kotila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Nummenin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H,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Kaste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M.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Depression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after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stroke. Stroke.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1998;29:368-72.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9" w:lineRule="auto" w:before="0" w:after="0"/>
        <w:ind w:left="557" w:right="249" w:hanging="432"/>
        <w:jc w:val="both"/>
        <w:rPr>
          <w:sz w:val="18"/>
        </w:rPr>
      </w:pPr>
      <w:r>
        <w:rPr>
          <w:color w:val="373435"/>
          <w:w w:val="95"/>
          <w:sz w:val="18"/>
        </w:rPr>
        <w:t>Loh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AZ,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JS,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Zhang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MW,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Ho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RC.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Global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Prevalence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Anxiety and Depressive Symptoms Among Caregivers of </w:t>
      </w:r>
      <w:r>
        <w:rPr>
          <w:color w:val="373435"/>
          <w:w w:val="90"/>
          <w:sz w:val="18"/>
        </w:rPr>
        <w:t>Stroke Survivors. J Am Med Dir Assoc. 2017;18(2):111-6. </w:t>
      </w:r>
      <w:r>
        <w:rPr>
          <w:color w:val="373435"/>
          <w:w w:val="90"/>
          <w:sz w:val="18"/>
        </w:rPr>
        <w:t>doi: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w w:val="95"/>
          <w:sz w:val="18"/>
        </w:rPr>
        <w:t>10.1016/j.jamda.2016.08.014.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9" w:lineRule="auto" w:before="0" w:after="0"/>
        <w:ind w:left="557" w:right="249" w:hanging="432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Koohestani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HR,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Baghcheghi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N.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Prevalence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Depression</w:t>
      </w:r>
      <w:r>
        <w:rPr>
          <w:color w:val="373435"/>
          <w:spacing w:val="-2"/>
          <w:w w:val="95"/>
          <w:sz w:val="18"/>
        </w:rPr>
        <w:t> among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Caregivers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Stroke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Survivors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Related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Factors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 </w:t>
      </w:r>
      <w:r>
        <w:rPr>
          <w:color w:val="373435"/>
          <w:w w:val="95"/>
          <w:sz w:val="18"/>
        </w:rPr>
        <w:t>Arak.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Iran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Epidemiol.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2012;8(3):66-72.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9" w:lineRule="auto" w:before="0" w:after="0"/>
        <w:ind w:left="556" w:right="249" w:hanging="432"/>
        <w:jc w:val="both"/>
        <w:rPr>
          <w:sz w:val="18"/>
        </w:rPr>
      </w:pPr>
      <w:r>
        <w:rPr>
          <w:color w:val="373435"/>
          <w:w w:val="95"/>
          <w:sz w:val="18"/>
        </w:rPr>
        <w:t>Guo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Liu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YJ.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Family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functioning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depression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primary </w:t>
      </w:r>
      <w:r>
        <w:rPr>
          <w:color w:val="373435"/>
          <w:sz w:val="18"/>
        </w:rPr>
        <w:t>caregivers of stroke patients in China. Int J Nurs Sci. </w:t>
      </w:r>
      <w:r>
        <w:rPr>
          <w:color w:val="373435"/>
          <w:spacing w:val="-2"/>
          <w:sz w:val="18"/>
        </w:rPr>
        <w:t>2015;2(2):184-9.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9" w:lineRule="auto" w:before="0" w:after="0"/>
        <w:ind w:left="556" w:right="249" w:hanging="432"/>
        <w:jc w:val="both"/>
        <w:rPr>
          <w:sz w:val="18"/>
        </w:rPr>
      </w:pPr>
      <w:r>
        <w:rPr>
          <w:color w:val="373435"/>
          <w:w w:val="95"/>
          <w:sz w:val="18"/>
        </w:rPr>
        <w:t>Robert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Howard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T,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Glenn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Rhea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S.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Distress,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Depressive </w:t>
      </w:r>
      <w:r>
        <w:rPr>
          <w:color w:val="373435"/>
          <w:sz w:val="18"/>
        </w:rPr>
        <w:t>Symptoms,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Depressive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Disorder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among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Caregivers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z w:val="18"/>
        </w:rPr>
        <w:t> </w:t>
      </w:r>
      <w:r>
        <w:rPr>
          <w:color w:val="373435"/>
          <w:spacing w:val="10"/>
          <w:sz w:val="18"/>
        </w:rPr>
        <w:t>Patients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9"/>
          <w:sz w:val="18"/>
        </w:rPr>
        <w:t>with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10"/>
          <w:sz w:val="18"/>
        </w:rPr>
        <w:t>Brain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11"/>
          <w:sz w:val="18"/>
        </w:rPr>
        <w:t>Injury.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J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9"/>
          <w:sz w:val="18"/>
        </w:rPr>
        <w:t>Head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9"/>
          <w:sz w:val="18"/>
        </w:rPr>
        <w:t>Trauma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11"/>
          <w:sz w:val="18"/>
        </w:rPr>
        <w:t>Rehabil. </w:t>
      </w:r>
      <w:r>
        <w:rPr>
          <w:color w:val="373435"/>
          <w:spacing w:val="-2"/>
          <w:sz w:val="18"/>
        </w:rPr>
        <w:t>1998;13(3):1-105.</w:t>
      </w:r>
    </w:p>
    <w:p>
      <w:pPr>
        <w:spacing w:after="0" w:line="249" w:lineRule="auto"/>
        <w:jc w:val="both"/>
        <w:rPr>
          <w:sz w:val="18"/>
        </w:rPr>
        <w:sectPr>
          <w:pgSz w:w="12240" w:h="15840"/>
          <w:pgMar w:header="0" w:footer="626" w:top="940" w:bottom="820" w:left="780" w:right="660"/>
          <w:cols w:num="2" w:equalWidth="0">
            <w:col w:w="5129" w:space="334"/>
            <w:col w:w="53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102" w:after="0"/>
        <w:ind w:left="558" w:right="5674" w:hanging="432"/>
        <w:jc w:val="both"/>
        <w:rPr>
          <w:sz w:val="18"/>
        </w:rPr>
      </w:pPr>
      <w:r>
        <w:rPr/>
        <w:pict>
          <v:shape style="position:absolute;margin-left:331.989014pt;margin-top:10.138777pt;width:32.65pt;height:4.9pt;mso-position-horizontal-relative:page;mso-position-vertical-relative:paragraph;z-index:15731200" id="docshape50" coordorigin="6640,203" coordsize="653,98" path="m6685,203l6661,203,6640,299,6658,299,6663,275,6702,275,6698,260,6665,260,6673,220,6689,220,6685,203xm6702,275l6683,275,6688,299,6707,299,6702,275xm6689,220l6673,220,6681,260,6698,260,6689,220xm6732,227l6716,227,6716,289,6717,293,6722,299,6726,301,6735,301,6738,300,6743,297,6745,295,6747,292,6763,292,6763,286,6736,286,6734,286,6732,282,6732,279,6732,227xm6763,292l6747,292,6747,299,6763,299,6763,292xm6763,227l6746,227,6746,279,6746,281,6744,285,6742,286,6763,286,6763,227xm6795,239l6778,239,6778,289,6779,294,6784,298,6788,299,6794,299,6795,299,6800,299,6802,299,6802,286,6798,286,6797,285,6796,283,6795,281,6795,239xm6802,286l6798,286,6802,286,6802,286xm6802,227l6772,227,6772,239,6802,239,6802,227xm6795,207l6778,207,6778,227,6795,227,6795,207xm6829,203l6812,203,6812,299,6829,299,6829,248,6830,244,6832,240,6834,239,6860,239,6860,237,6859,234,6829,234,6829,203xm6860,239l6840,239,6841,240,6843,243,6844,246,6844,299,6860,299,6860,239xm6849,225l6840,225,6838,226,6832,229,6830,231,6829,234,6859,234,6859,232,6853,226,6849,225xm6907,225l6888,225,6881,227,6874,238,6872,248,6872,277,6874,287,6881,298,6888,301,6907,301,6913,298,6921,288,6894,288,6892,287,6890,282,6889,277,6889,248,6890,243,6892,239,6894,238,6921,238,6913,227,6907,225xm6921,238l6901,238,6903,239,6905,244,6906,248,6906,277,6905,282,6903,287,6901,288,6921,288,6921,287,6923,277,6923,248,6921,238,6921,238xm6951,227l6935,227,6935,299,6952,299,6952,253,6953,250,6958,246,6960,245,6968,245,6968,238,6951,238,6951,227xm6968,245l6965,245,6966,245,6968,245,6968,245xm6968,225l6964,225,6961,226,6956,230,6954,234,6951,238,6968,238,6968,225xm7030,203l7011,203,7011,299,7028,299,7028,232,7040,232,7030,203xm7040,232l7028,232,7053,299,7071,299,7071,270,7055,270,7040,232xm7071,203l7054,203,7055,270,7071,270,7071,203xm7134,237l7113,237,7115,237,7116,238,7117,240,7118,241,7118,247,7115,251,7108,254,7107,254,7097,259,7092,262,7086,269,7085,274,7085,287,7086,291,7093,299,7097,301,7106,301,7109,300,7115,297,7117,295,7119,292,7134,292,7134,288,7107,288,7105,287,7103,284,7102,282,7102,275,7103,272,7108,267,7112,264,7118,261,7134,261,7134,239,7134,237xm7134,292l7119,292,7119,295,7119,296,7120,297,7120,298,7121,299,7137,299,7136,297,7135,296,7135,292,7134,292xm7134,261l7118,261,7118,278,7118,281,7116,284,7115,286,7112,288,7134,288,7134,261xm7119,225l7102,225,7095,227,7088,234,7086,240,7086,248,7102,248,7102,243,7102,241,7105,237,7108,237,7134,237,7133,233,7126,227,7119,225xm7164,227l7149,227,7149,299,7165,299,7165,247,7166,244,7168,240,7170,239,7230,239,7230,237,7229,235,7164,235,7164,227xm7203,239l7176,239,7178,240,7178,240,7180,244,7181,247,7181,299,7198,299,7198,247,7198,244,7198,244,7201,240,7203,239xm7230,239l7209,239,7211,240,7213,243,7214,247,7214,299,7230,299,7230,239xm7185,225l7177,225,7173,226,7168,229,7166,231,7164,235,7229,235,7229,234,7196,234,7195,231,7193,229,7188,226,7185,225xm7219,225l7209,225,7206,225,7201,228,7198,231,7196,234,7229,234,7229,233,7223,226,7219,225xm7272,225l7263,225,7259,225,7253,228,7250,230,7246,235,7244,238,7243,245,7242,251,7242,274,7243,279,7245,288,7246,291,7251,296,7253,298,7259,300,7263,301,7276,301,7282,299,7290,291,7291,288,7265,288,7262,287,7260,281,7259,277,7260,265,7292,265,7292,254,7259,254,7259,245,7260,242,7262,238,7264,238,7290,238,7289,235,7287,233,7285,230,7283,228,7276,225,7272,225xm7292,274l7276,274,7276,279,7275,283,7273,287,7271,288,7291,288,7292,285,7292,274xm7290,238l7270,238,7273,238,7275,242,7275,245,7276,254,7292,254,7292,251,7292,246,7290,238,7290,238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4.749207pt;margin-top:10.024577pt;width:30.05pt;height:5.05pt;mso-position-horizontal-relative:page;mso-position-vertical-relative:paragraph;z-index:15731712" id="docshape51" coordorigin="9295,200" coordsize="601,101" path="m9334,200l9318,200,9313,201,9306,205,9302,209,9298,216,9297,220,9295,232,9295,240,9295,266,9296,274,9298,286,9301,290,9304,294,9306,296,9309,298,9316,301,9320,301,9334,301,9341,298,9350,288,9351,287,9320,287,9317,285,9314,277,9313,268,9313,232,9314,224,9317,217,9320,215,9350,215,9350,213,9341,203,9334,200xm9352,265l9335,265,9335,274,9334,279,9331,285,9328,287,9351,287,9353,279,9352,265xm9350,215l9328,215,9330,216,9334,221,9335,225,9335,233,9352,233,9352,221,9350,215xm9399,225l9380,225,9373,227,9366,238,9364,248,9364,277,9366,287,9373,298,9380,301,9399,301,9405,298,9412,288,9386,288,9384,287,9381,282,9381,277,9381,248,9382,243,9384,239,9386,238,9412,238,9405,227,9399,225xm9412,238l9392,238,9395,239,9397,244,9397,248,9397,277,9397,282,9395,287,9392,288,9412,288,9413,287,9415,277,9415,248,9413,238,9412,238xm9443,227l9427,227,9427,299,9444,299,9444,248,9444,244,9447,240,9449,239,9475,239,9475,237,9474,234,9443,234,9443,227xm9475,239l9454,239,9456,240,9458,243,9459,246,9459,299,9475,299,9475,239xm9464,225l9455,225,9452,226,9447,229,9445,231,9443,234,9474,234,9473,232,9468,226,9464,225xm9507,239l9490,239,9490,289,9491,294,9495,298,9499,299,9505,299,9506,299,9511,299,9513,299,9513,286,9510,286,9508,285,9507,283,9507,281,9507,239xm9513,286l9510,286,9513,286,9513,286xm9513,227l9483,227,9483,239,9513,239,9513,227xm9507,207l9490,207,9490,227,9507,227,9507,207xm9540,227l9524,227,9524,299,9541,299,9541,253,9542,250,9546,246,9549,245,9557,245,9557,238,9540,238,9540,227xm9557,245l9554,245,9557,245,9557,245xm9557,225l9553,225,9550,226,9545,230,9542,234,9540,238,9557,238,9557,225xm9583,203l9567,203,9567,218,9583,218,9583,203xm9583,227l9567,227,9567,299,9583,299,9583,227xm9644,291l9614,291,9615,294,9617,297,9622,300,9625,301,9635,301,9640,298,9644,291xm9614,203l9598,203,9598,299,9614,299,9614,291,9644,291,9646,287,9619,287,9617,286,9615,281,9614,275,9614,252,9615,247,9617,240,9619,239,9646,239,9646,239,9643,233,9614,233,9614,203xm9646,239l9626,239,9628,240,9630,246,9630,249,9630,275,9630,280,9628,286,9626,287,9646,287,9647,277,9647,249,9646,239xm9636,225l9625,225,9622,225,9618,228,9616,230,9614,233,9643,233,9640,227,9636,225xm9676,227l9660,227,9660,289,9661,293,9666,299,9670,301,9679,301,9682,300,9687,297,9689,295,9691,292,9707,292,9707,286,9680,286,9678,286,9676,282,9676,279,9676,227xm9707,292l9691,292,9691,299,9707,299,9707,292xm9707,227l9690,227,9690,279,9690,281,9689,283,9688,285,9686,286,9707,286,9707,227xm9739,239l9722,239,9722,289,9724,294,9728,298,9732,299,9738,299,9739,299,9744,299,9746,299,9746,286,9742,286,9741,285,9740,283,9739,281,9739,239xm9746,286l9742,286,9746,286,9746,286xm9746,227l9716,227,9716,239,9746,239,9746,227xm9739,207l9722,207,9722,227,9739,227,9739,207xm9773,203l9756,203,9756,218,9773,218,9773,203xm9773,227l9756,227,9756,299,9773,299,9773,227xm9820,225l9801,225,9794,227,9787,238,9785,248,9785,277,9787,287,9794,298,9801,301,9820,301,9827,298,9834,288,9807,288,9805,287,9803,282,9802,277,9802,248,9803,243,9805,239,9807,238,9834,238,9827,227,9820,225xm9834,238l9814,238,9816,239,9818,244,9819,248,9819,277,9818,282,9816,287,9814,288,9834,288,9834,287,9836,277,9836,248,9834,238,9834,238xm9865,227l9848,227,9848,299,9865,299,9865,248,9866,244,9868,240,9870,239,9896,239,9896,237,9895,234,9865,234,9865,227xm9896,239l9875,239,9877,240,9879,243,9880,246,9880,299,9896,299,9896,239xm9885,225l9876,225,9874,226,9869,229,9866,231,9865,234,9895,234,9895,232,9889,226,9885,225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6.651398pt;margin-top:4.632877pt;width:249.1pt;height:240.2pt;mso-position-horizontal-relative:page;mso-position-vertical-relative:paragraph;z-index:15732224" type="#_x0000_t202" id="docshape5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35" cy="64007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35" cy="64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396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396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0"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15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Fawad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Suleman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Consultant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Psychiatrist,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National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Institute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Child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Health,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Karachi.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7" w:right="9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Concept of idea,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collection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Literature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Search.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1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97909" cy="288607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7909" cy="2886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4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0"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7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Prof.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Muhammad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Iqbal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Afridi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25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Professor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Head,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Psychiatry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&amp;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Behavioral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Sciences,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Jinnah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Postgraduate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Medical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Centre,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Karachi.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7" w:right="9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Editing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final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approval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manuscript.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04728" cy="333375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4728" cy="333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61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0"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7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Muhammad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Ilyas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Jat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12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Assistant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Professor,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Department of Psychiatry,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Dow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Medical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College,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Dow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Health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Sciences,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7" w:right="29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Writing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Result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writing.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2" w:after="1"/>
                          <w:ind w:left="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91618" cy="346328"/>
                              <wp:effectExtent l="0" t="0" r="0" b="0"/>
                              <wp:docPr id="11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1618" cy="3463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0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0"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16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Amjad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Hakro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39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Senior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Registrar,</w:t>
                        </w:r>
                      </w:p>
                      <w:p>
                        <w:pPr>
                          <w:pStyle w:val="TableParagraph"/>
                          <w:spacing w:line="249" w:lineRule="auto" w:before="5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Department of Medicine 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allied,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Al-Tibri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Medical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College,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Isra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Karachi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Campus.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7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Collection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Literature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search.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49497" cy="343376"/>
                              <wp:effectExtent l="0" t="0" r="0" b="0"/>
                              <wp:docPr id="13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7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9497" cy="3433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46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0"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20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Washdev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12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Assistant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Professor,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Department of Psychiatry,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Dow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Medical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College,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Dow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Health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Sciences,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7" w:right="9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Editing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manuscript</w:t>
                        </w:r>
                      </w:p>
                      <w:p>
                        <w:pPr>
                          <w:pStyle w:val="TableParagraph"/>
                          <w:spacing w:line="144" w:lineRule="exact"/>
                          <w:ind w:left="77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Result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writing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89256" cy="355949"/>
                              <wp:effectExtent l="0" t="0" r="0" b="0"/>
                              <wp:docPr id="15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8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9256" cy="3559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66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0"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7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Ammarrah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Badar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Consultant Psychiatrist, Sakhi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Baba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General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Hospital,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Panu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Aqil.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7" w:right="9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writing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literature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search.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2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66700" cy="288607"/>
                              <wp:effectExtent l="0" t="0" r="0" b="0"/>
                              <wp:docPr id="17" name="image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age9.pn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6700" cy="2886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w w:val="95"/>
          <w:sz w:val="18"/>
        </w:rPr>
        <w:t>Abeasi DA, Osafo J. Depression among family caregivers of stroke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survivors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Ghana.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Int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Sci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Res.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2017;6:799-804.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58" w:right="5674" w:hanging="432"/>
        <w:jc w:val="both"/>
        <w:rPr>
          <w:sz w:val="18"/>
        </w:rPr>
      </w:pPr>
      <w:r>
        <w:rPr>
          <w:color w:val="373435"/>
          <w:w w:val="95"/>
          <w:sz w:val="18"/>
        </w:rPr>
        <w:t>Chang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HY,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Chiou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CJ,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Chen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NS.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Impact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and caregiver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burden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family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caregivers'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physical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health.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Arch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GerontolGeriatr. 2010;50(3):267-71.</w:t>
      </w:r>
      <w:r>
        <w:rPr>
          <w:color w:val="373435"/>
          <w:w w:val="90"/>
          <w:sz w:val="18"/>
        </w:rPr>
        <w:t> doi:</w:t>
      </w:r>
      <w:r>
        <w:rPr>
          <w:color w:val="373435"/>
          <w:w w:val="90"/>
          <w:sz w:val="18"/>
        </w:rPr>
        <w:t> </w:t>
      </w:r>
      <w:r>
        <w:rPr>
          <w:color w:val="373435"/>
          <w:w w:val="90"/>
          <w:sz w:val="18"/>
        </w:rPr>
        <w:t>10.1016/j.archger.2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009.04.006.</w:t>
      </w:r>
    </w:p>
    <w:sectPr>
      <w:headerReference w:type="even" r:id="rId13"/>
      <w:footerReference w:type="even" r:id="rId14"/>
      <w:pgSz w:w="12240" w:h="15840"/>
      <w:pgMar w:header="0" w:footer="626" w:top="520" w:bottom="820" w:left="780" w:right="660"/>
      <w:pgNumType w:start="2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8.81189pt;margin-top:753.508301pt;width:.4748pt;height:7.0138pt;mso-position-horizontal-relative:page;mso-position-vertical-relative:page;z-index:-16196608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96096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39844pt;width:30.15pt;height:11.2pt;mso-position-horizontal-relative:page;mso-position-vertical-relative:page;z-index:-16195584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20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5.465088pt;margin-top:750.839844pt;width:176pt;height:11.2pt;mso-position-horizontal-relative:page;mso-position-vertical-relative:page;z-index:-16195072" type="#_x0000_t202" id="docshape14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40.4646pt;margin-top:753.508301pt;width:.4748pt;height:7.0138pt;mso-position-horizontal-relative:page;mso-position-vertical-relative:page;z-index:-16194560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94048" from="571.3203pt,747.067688pt" to="4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7.117802pt;margin-top:750.839844pt;width:176pt;height:11.2pt;mso-position-horizontal-relative:page;mso-position-vertical-relative:page;z-index:-16193536" type="#_x0000_t202" id="docshape16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39844pt;width:30.15pt;height:11.2pt;mso-position-horizontal-relative:page;mso-position-vertical-relative:page;z-index:-16193024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8.81189pt;margin-top:753.508301pt;width:.4748pt;height:7.0138pt;mso-position-horizontal-relative:page;mso-position-vertical-relative:page;z-index:-16190976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90464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39844pt;width:30.15pt;height:11.2pt;mso-position-horizontal-relative:page;mso-position-vertical-relative:page;z-index:-16189952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5.465088pt;margin-top:750.839844pt;width:176pt;height:11.2pt;mso-position-horizontal-relative:page;mso-position-vertical-relative:page;z-index:-16189440" type="#_x0000_t202" id="docshape32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40.4646pt;margin-top:753.508301pt;width:.4748pt;height:7.0138pt;mso-position-horizontal-relative:page;mso-position-vertical-relative:page;z-index:-16188928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88416" from="571.3203pt,747.067688pt" to="4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7.117802pt;margin-top:750.839844pt;width:176pt;height:11.2pt;mso-position-horizontal-relative:page;mso-position-vertical-relative:page;z-index:-16187904" type="#_x0000_t202" id="docshape34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39844pt;width:30.15pt;height:11.2pt;mso-position-horizontal-relative:page;mso-position-vertical-relative:page;z-index:-16187392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8.81189pt;margin-top:753.508301pt;width:.475pt;height:7.014pt;mso-position-horizontal-relative:page;mso-position-vertical-relative:page;z-index:-16185856" id="docshape47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85344" from="607.320pt,747.067688pt" to="40.68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3.016998pt;margin-top:750.840149pt;width:30.15pt;height:11.2pt;mso-position-horizontal-relative:page;mso-position-vertical-relative:page;z-index:-16184832" type="#_x0000_t202" id="docshape4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5.464996pt;margin-top:750.840149pt;width:176pt;height:11.2pt;mso-position-horizontal-relative:page;mso-position-vertical-relative:page;z-index:-16184320" type="#_x0000_t202" id="docshape49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-.000300pt;width:117.5pt;height:26.95pt;mso-position-horizontal-relative:page;mso-position-vertical-relative:page;z-index:-16198144" id="docshapegroup1" coordorigin="920,0" coordsize="2350,539">
          <v:rect style="position:absolute;left:2681;top:0;width:588;height:539" id="docshape2" filled="true" fillcolor="#76c04e" stroked="false">
            <v:fill type="solid"/>
          </v:rect>
          <v:rect style="position:absolute;left:2094;top:0;width:588;height:539" id="docshape3" filled="true" fillcolor="#9dd3af" stroked="false">
            <v:fill type="solid"/>
          </v:rect>
          <v:rect style="position:absolute;left:1506;top:0;width:588;height:539" id="docshape4" filled="true" fillcolor="#76c04e" stroked="false">
            <v:fill type="solid"/>
          </v:rect>
          <v:rect style="position:absolute;left:919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6197632" id="docshapegroup6" coordorigin="8971,0" coordsize="2350,539">
          <v:rect style="position:absolute;left:8971;top:0;width:588;height:539" id="docshape7" filled="true" fillcolor="#76c04e" stroked="false">
            <v:fill type="solid"/>
          </v:rect>
          <v:rect style="position:absolute;left:9558;top:0;width:588;height:539" id="docshape8" filled="true" fillcolor="#9dd3af" stroked="false">
            <v:fill type="solid"/>
          </v:rect>
          <v:rect style="position:absolute;left:10145;top:0;width:588;height:539" id="docshape9" filled="true" fillcolor="#76c04e" stroked="false">
            <v:fill type="solid"/>
          </v:rect>
          <v:rect style="position:absolute;left:10733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0513pt;margin-top:30.039707pt;width:207.75pt;height:18.1pt;mso-position-horizontal-relative:page;mso-position-vertical-relative:page;z-index:-16197120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2.0513pt;margin-top:30.039707pt;width:207.75pt;height:18.1pt;mso-position-horizontal-relative:page;mso-position-vertical-relative:page;z-index:-16192512" type="#_x0000_t202" id="docshape2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6192000" id="docshapegroup24" coordorigin="8971,0" coordsize="2350,539">
          <v:rect style="position:absolute;left:8971;top:0;width:588;height:539" id="docshape25" filled="true" fillcolor="#76c04e" stroked="false">
            <v:fill type="solid"/>
          </v:rect>
          <v:rect style="position:absolute;left:9558;top:0;width:588;height:539" id="docshape26" filled="true" fillcolor="#9dd3af" stroked="false">
            <v:fill type="solid"/>
          </v:rect>
          <v:rect style="position:absolute;left:10145;top:0;width:588;height:539" id="docshape27" filled="true" fillcolor="#76c04e" stroked="false">
            <v:fill type="solid"/>
          </v:rect>
          <v:rect style="position:absolute;left:10733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13pt;margin-top:30.039707pt;width:207.75pt;height:18.1pt;mso-position-horizontal-relative:page;mso-position-vertical-relative:page;z-index:-16191488" type="#_x0000_t202" id="docshape29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-.000300pt;width:117.5pt;height:26.95pt;mso-position-horizontal-relative:page;mso-position-vertical-relative:page;z-index:-16186880" id="docshapegroup41" coordorigin="920,0" coordsize="2350,539">
          <v:rect style="position:absolute;left:2681;top:0;width:588;height:539" id="docshape42" filled="true" fillcolor="#76c04e" stroked="false">
            <v:fill type="solid"/>
          </v:rect>
          <v:rect style="position:absolute;left:2094;top:0;width:588;height:539" id="docshape43" filled="true" fillcolor="#9dd3af" stroked="false">
            <v:fill type="solid"/>
          </v:rect>
          <v:rect style="position:absolute;left:1506;top:0;width:588;height:539" id="docshape44" filled="true" fillcolor="#76c04e" stroked="false">
            <v:fill type="solid"/>
          </v:rect>
          <v:rect style="position:absolute;left:919;top:0;width:588;height:539" id="docshape45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0995pt;margin-top:30.039408pt;width:207.75pt;height:18.1pt;mso-position-horizontal-relative:page;mso-position-vertical-relative:page;z-index:-16186368" type="#_x0000_t202" id="docshape46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9" w:hanging="43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37" w:hanging="4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15" w:hanging="4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93" w:hanging="4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71" w:hanging="4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48" w:hanging="4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26" w:hanging="4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04" w:hanging="4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2" w:hanging="43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557" w:right="248" w:hanging="43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5.xml"/><Relationship Id="rId18" Type="http://schemas.openxmlformats.org/officeDocument/2006/relationships/image" Target="media/image4.png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image" Target="media/image7.png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image" Target="media/image3.png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oter" Target="footer3.xml"/><Relationship Id="rId24" Type="http://schemas.openxmlformats.org/officeDocument/2006/relationships/numbering" Target="numbering.xml"/><Relationship Id="rId5" Type="http://schemas.openxmlformats.org/officeDocument/2006/relationships/header" Target="header1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eader" Target="header4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footer" Target="footer5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1E251F-9D64-410A-8D11-3493C801CFEB}"/>
</file>

<file path=customXml/itemProps2.xml><?xml version="1.0" encoding="utf-8"?>
<ds:datastoreItem xmlns:ds="http://schemas.openxmlformats.org/officeDocument/2006/customXml" ds:itemID="{F59AA4CC-28D9-473B-9216-F95F28C48B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4.cdr</dc:title>
  <dcterms:created xsi:type="dcterms:W3CDTF">2022-07-28T18:02:01Z</dcterms:created>
  <dcterms:modified xsi:type="dcterms:W3CDTF">2022-07-28T18:02:01Z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