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2"/>
        <w:ind w:left="132"/>
      </w:pPr>
      <w:r>
        <w:rPr/>
        <w:pict>
          <v:group style="position:absolute;margin-left:44.639999pt;margin-top:27.246483pt;width:522.75pt;height:61.8pt;mso-position-horizontal-relative:page;mso-position-vertical-relative:paragraph;z-index:-15728640;mso-wrap-distance-left:0;mso-wrap-distance-right:0" id="docshapegroup7" coordorigin="893,545" coordsize="10455,1236">
            <v:shape style="position:absolute;left:1974;top:544;width:9373;height:1236" id="docshape8" coordorigin="1975,545" coordsize="9373,1236" path="m11203,545l6661,545,2119,545,2063,556,2017,587,1986,633,1975,689,1975,1636,1986,1692,2017,1738,2063,1769,2119,1780,11203,1780,11259,1769,11305,1738,11336,1692,11347,1636,11347,689,11336,633,11305,587,11259,556,11203,545xe" filled="true" fillcolor="#9fcfae" stroked="false">
              <v:path arrowok="t"/>
              <v:fill type="solid"/>
            </v:shape>
            <v:rect style="position:absolute;left:992;top:644;width:1054;height:1036" id="docshape9" filled="false" stroked="true" strokeweight="10pt" strokecolor="#76c14e">
              <v:stroke dashstyle="solid"/>
            </v:rect>
            <v:shape style="position:absolute;left:892;top:544;width:10455;height:1236" type="#_x0000_t202" id="docshape10" filled="false" stroked="false">
              <v:textbox inset="0,0,0,0">
                <w:txbxContent>
                  <w:p>
                    <w:pPr>
                      <w:spacing w:line="235" w:lineRule="auto" w:before="243"/>
                      <w:ind w:left="1467" w:right="0" w:firstLine="0"/>
                      <w:jc w:val="left"/>
                      <w:rPr>
                        <w:rFonts w:ascii="Century Gothic"/>
                        <w:b/>
                        <w:sz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DERMATOLOGICAL MORBIDITY AMONG INPATIENTS WITH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PRIMARY </w:t>
                    </w:r>
                    <w:r>
                      <w:rPr>
                        <w:rFonts w:ascii="Century Gothic"/>
                        <w:b/>
                        <w:color w:val="231F20"/>
                        <w:sz w:val="28"/>
                      </w:rPr>
                      <w:t>PSYCHIATRIC DISORDERS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6B995"/>
          <w:w w:val="95"/>
        </w:rPr>
        <w:t>ORIGINAL</w:t>
      </w:r>
      <w:r>
        <w:rPr>
          <w:color w:val="86B995"/>
          <w:spacing w:val="-4"/>
          <w:w w:val="95"/>
        </w:rPr>
        <w:t> </w:t>
      </w:r>
      <w:r>
        <w:rPr>
          <w:color w:val="86B995"/>
          <w:spacing w:val="-2"/>
        </w:rPr>
        <w:t>ARTICLE</w:t>
      </w:r>
    </w:p>
    <w:p>
      <w:pPr>
        <w:pStyle w:val="Heading2"/>
        <w:spacing w:before="59"/>
      </w:pPr>
      <w:r>
        <w:rPr>
          <w:color w:val="231F20"/>
          <w:w w:val="90"/>
        </w:rPr>
        <w:t>NAIMA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LUQMAN,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SUMMAIRA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HASSAN,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RABIA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ASGHAR,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NIAZ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MAQSOOD,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JAMEEL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AHMAD</w:t>
      </w:r>
      <w:r>
        <w:rPr>
          <w:color w:val="231F20"/>
          <w:spacing w:val="21"/>
        </w:rPr>
        <w:t> </w:t>
      </w:r>
      <w:r>
        <w:rPr>
          <w:color w:val="231F20"/>
          <w:spacing w:val="-2"/>
          <w:w w:val="90"/>
        </w:rPr>
        <w:t>SHAHEEN</w:t>
      </w:r>
    </w:p>
    <w:p>
      <w:pPr>
        <w:spacing w:before="12"/>
        <w:ind w:left="132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Quaid-e-Azam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90"/>
          <w:sz w:val="18"/>
        </w:rPr>
        <w:t>Medical</w:t>
      </w:r>
      <w:r>
        <w:rPr>
          <w:color w:val="231F20"/>
          <w:spacing w:val="10"/>
          <w:sz w:val="18"/>
        </w:rPr>
        <w:t> </w:t>
      </w:r>
      <w:r>
        <w:rPr>
          <w:color w:val="231F20"/>
          <w:w w:val="90"/>
          <w:sz w:val="18"/>
        </w:rPr>
        <w:t>College</w:t>
      </w:r>
      <w:r>
        <w:rPr>
          <w:color w:val="231F20"/>
          <w:spacing w:val="10"/>
          <w:sz w:val="18"/>
        </w:rPr>
        <w:t> </w:t>
      </w:r>
      <w:r>
        <w:rPr>
          <w:color w:val="231F20"/>
          <w:w w:val="90"/>
          <w:sz w:val="18"/>
        </w:rPr>
        <w:t>Bahawalpur,</w:t>
      </w:r>
      <w:r>
        <w:rPr>
          <w:color w:val="231F20"/>
          <w:spacing w:val="10"/>
          <w:sz w:val="18"/>
        </w:rPr>
        <w:t> </w:t>
      </w:r>
      <w:r>
        <w:rPr>
          <w:color w:val="231F20"/>
          <w:w w:val="90"/>
          <w:sz w:val="18"/>
        </w:rPr>
        <w:t>Victoria</w:t>
      </w:r>
      <w:r>
        <w:rPr>
          <w:color w:val="231F20"/>
          <w:spacing w:val="10"/>
          <w:sz w:val="18"/>
        </w:rPr>
        <w:t> </w:t>
      </w:r>
      <w:r>
        <w:rPr>
          <w:color w:val="231F20"/>
          <w:w w:val="90"/>
          <w:sz w:val="18"/>
        </w:rPr>
        <w:t>Hospital,</w:t>
      </w:r>
      <w:r>
        <w:rPr>
          <w:color w:val="231F20"/>
          <w:spacing w:val="10"/>
          <w:sz w:val="18"/>
        </w:rPr>
        <w:t> </w:t>
      </w:r>
      <w:r>
        <w:rPr>
          <w:color w:val="231F20"/>
          <w:spacing w:val="-2"/>
          <w:w w:val="90"/>
          <w:sz w:val="18"/>
        </w:rPr>
        <w:t>Bahawalpur.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4452" w:val="left" w:leader="none"/>
        </w:tabs>
        <w:spacing w:before="1"/>
        <w:ind w:left="132" w:right="0" w:firstLine="0"/>
        <w:jc w:val="left"/>
        <w:rPr>
          <w:sz w:val="18"/>
        </w:rPr>
      </w:pPr>
      <w:r>
        <w:rPr/>
        <w:pict>
          <v:shape style="position:absolute;margin-left:441.506989pt;margin-top:-8.154201pt;width:125.4pt;height:36.9pt;mso-position-horizontal-relative:page;mso-position-vertical-relative:paragraph;z-index:15729664" type="#_x0000_t202" id="docshape11" filled="false" stroked="true" strokeweight="1pt" strokecolor="#76c14e">
            <v:textbox inset="0,0,0,0">
              <w:txbxContent>
                <w:p>
                  <w:pPr>
                    <w:spacing w:before="126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90"/>
                      <w:sz w:val="18"/>
                    </w:rPr>
                    <w:t>Submitted:</w:t>
                  </w:r>
                  <w:r>
                    <w:rPr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August</w:t>
                  </w:r>
                  <w:r>
                    <w:rPr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25,</w:t>
                  </w:r>
                  <w:r>
                    <w:rPr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  <w:sz w:val="18"/>
                    </w:rPr>
                    <w:t>2021</w:t>
                  </w:r>
                </w:p>
                <w:p>
                  <w:pPr>
                    <w:spacing w:before="7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pacing w:val="-2"/>
                      <w:w w:val="95"/>
                      <w:sz w:val="18"/>
                    </w:rPr>
                    <w:t>Accepted:</w:t>
                  </w:r>
                  <w:r>
                    <w:rPr>
                      <w:color w:val="231F20"/>
                      <w:spacing w:val="53"/>
                      <w:sz w:val="18"/>
                    </w:rPr>
                    <w:t> </w:t>
                  </w:r>
                  <w:r>
                    <w:rPr>
                      <w:color w:val="231F20"/>
                      <w:spacing w:val="-2"/>
                      <w:w w:val="95"/>
                      <w:sz w:val="18"/>
                    </w:rPr>
                    <w:t>November</w:t>
                  </w:r>
                  <w:r>
                    <w:rPr>
                      <w:color w:val="231F20"/>
                      <w:spacing w:val="-13"/>
                      <w:w w:val="95"/>
                      <w:sz w:val="18"/>
                    </w:rPr>
                    <w:t> </w:t>
                  </w:r>
                  <w:r>
                    <w:rPr>
                      <w:color w:val="231F20"/>
                      <w:spacing w:val="-2"/>
                      <w:w w:val="95"/>
                      <w:sz w:val="18"/>
                    </w:rPr>
                    <w:t>18,</w:t>
                  </w:r>
                  <w:r>
                    <w:rPr>
                      <w:color w:val="231F20"/>
                      <w:spacing w:val="-12"/>
                      <w:w w:val="95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5"/>
                      <w:sz w:val="18"/>
                    </w:rPr>
                    <w:t>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entury Gothic"/>
          <w:b/>
          <w:color w:val="231F20"/>
          <w:w w:val="90"/>
          <w:sz w:val="20"/>
        </w:rPr>
        <w:t>CORRESPONDENCE:</w:t>
      </w:r>
      <w:r>
        <w:rPr>
          <w:rFonts w:ascii="Century Gothic"/>
          <w:b/>
          <w:color w:val="231F20"/>
          <w:spacing w:val="20"/>
          <w:sz w:val="20"/>
        </w:rPr>
        <w:t> </w:t>
      </w:r>
      <w:r>
        <w:rPr>
          <w:rFonts w:ascii="Century Gothic"/>
          <w:b/>
          <w:color w:val="231F20"/>
          <w:w w:val="90"/>
          <w:sz w:val="20"/>
        </w:rPr>
        <w:t>DR.</w:t>
      </w:r>
      <w:r>
        <w:rPr>
          <w:rFonts w:ascii="Century Gothic"/>
          <w:b/>
          <w:color w:val="231F20"/>
          <w:spacing w:val="21"/>
          <w:sz w:val="20"/>
        </w:rPr>
        <w:t> </w:t>
      </w:r>
      <w:r>
        <w:rPr>
          <w:rFonts w:ascii="Century Gothic"/>
          <w:b/>
          <w:color w:val="231F20"/>
          <w:w w:val="90"/>
          <w:sz w:val="20"/>
        </w:rPr>
        <w:t>NAIMA</w:t>
      </w:r>
      <w:r>
        <w:rPr>
          <w:rFonts w:ascii="Century Gothic"/>
          <w:b/>
          <w:color w:val="231F20"/>
          <w:spacing w:val="21"/>
          <w:sz w:val="20"/>
        </w:rPr>
        <w:t> </w:t>
      </w:r>
      <w:r>
        <w:rPr>
          <w:rFonts w:ascii="Century Gothic"/>
          <w:b/>
          <w:color w:val="231F20"/>
          <w:spacing w:val="-2"/>
          <w:w w:val="90"/>
          <w:sz w:val="20"/>
        </w:rPr>
        <w:t>LUQMAN</w:t>
      </w:r>
      <w:r>
        <w:rPr>
          <w:rFonts w:ascii="Century Gothic"/>
          <w:b/>
          <w:color w:val="231F20"/>
          <w:sz w:val="20"/>
        </w:rPr>
        <w:tab/>
      </w:r>
      <w:r>
        <w:rPr>
          <w:color w:val="231F20"/>
          <w:w w:val="85"/>
          <w:sz w:val="18"/>
        </w:rPr>
        <w:t>E-mail:</w:t>
      </w:r>
      <w:r>
        <w:rPr>
          <w:color w:val="231F20"/>
          <w:spacing w:val="33"/>
          <w:sz w:val="18"/>
        </w:rPr>
        <w:t>  </w:t>
      </w:r>
      <w:hyperlink r:id="rId7">
        <w:r>
          <w:rPr>
            <w:color w:val="231F20"/>
            <w:spacing w:val="-2"/>
            <w:w w:val="85"/>
            <w:sz w:val="18"/>
          </w:rPr>
          <w:t>naimaniazmaqsood@gmail.com</w:t>
        </w:r>
      </w:hyperlink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5"/>
          <w:footerReference w:type="default" r:id="rId6"/>
          <w:type w:val="continuous"/>
          <w:pgSz w:w="12240" w:h="15840"/>
          <w:pgMar w:header="3" w:footer="567" w:top="540" w:bottom="760" w:left="780" w:right="780"/>
          <w:pgNumType w:start="22"/>
        </w:sectPr>
      </w:pPr>
    </w:p>
    <w:p>
      <w:pPr>
        <w:pStyle w:val="Heading1"/>
        <w:spacing w:before="97"/>
      </w:pPr>
      <w:r>
        <w:rPr>
          <w:color w:val="76C14E"/>
          <w:spacing w:val="-2"/>
        </w:rPr>
        <w:t>ABSTRACT</w:t>
      </w:r>
    </w:p>
    <w:p>
      <w:pPr>
        <w:pStyle w:val="Heading2"/>
        <w:spacing w:before="220"/>
      </w:pPr>
      <w:r>
        <w:rPr>
          <w:color w:val="76C14E"/>
          <w:spacing w:val="-2"/>
        </w:rPr>
        <w:t>OBJECTIVE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sz w:val="18"/>
        </w:rPr>
        <w:t>To find the frequency and type of dermatological </w:t>
      </w:r>
      <w:r>
        <w:rPr>
          <w:color w:val="231F20"/>
          <w:w w:val="95"/>
          <w:sz w:val="18"/>
        </w:rPr>
        <w:t>disease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primary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psychiatric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conditions.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</w:pPr>
      <w:r>
        <w:rPr>
          <w:color w:val="76C14E"/>
        </w:rPr>
        <w:t>STUDY</w:t>
      </w:r>
      <w:r>
        <w:rPr>
          <w:color w:val="76C14E"/>
          <w:spacing w:val="17"/>
        </w:rPr>
        <w:t> </w:t>
      </w:r>
      <w:r>
        <w:rPr>
          <w:color w:val="76C14E"/>
          <w:spacing w:val="-2"/>
        </w:rPr>
        <w:t>DESIGN</w:t>
      </w:r>
    </w:p>
    <w:p>
      <w:pPr>
        <w:spacing w:before="12"/>
        <w:ind w:left="132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Cross-sectional</w:t>
      </w:r>
      <w:r>
        <w:rPr>
          <w:color w:val="231F20"/>
          <w:spacing w:val="23"/>
          <w:sz w:val="18"/>
        </w:rPr>
        <w:t> </w:t>
      </w:r>
      <w:r>
        <w:rPr>
          <w:color w:val="231F20"/>
          <w:spacing w:val="-2"/>
          <w:w w:val="90"/>
          <w:sz w:val="18"/>
        </w:rPr>
        <w:t>study.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PLACE</w:t>
      </w:r>
      <w:r>
        <w:rPr>
          <w:color w:val="76C14E"/>
          <w:spacing w:val="-7"/>
          <w:w w:val="95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-6"/>
          <w:w w:val="95"/>
        </w:rPr>
        <w:t> </w:t>
      </w:r>
      <w:r>
        <w:rPr>
          <w:color w:val="76C14E"/>
          <w:w w:val="95"/>
        </w:rPr>
        <w:t>DURATION</w:t>
      </w:r>
      <w:r>
        <w:rPr>
          <w:color w:val="76C14E"/>
          <w:spacing w:val="-6"/>
          <w:w w:val="95"/>
        </w:rPr>
        <w:t> </w:t>
      </w:r>
      <w:r>
        <w:rPr>
          <w:color w:val="76C14E"/>
          <w:w w:val="95"/>
        </w:rPr>
        <w:t>OF</w:t>
      </w:r>
      <w:r>
        <w:rPr>
          <w:color w:val="76C14E"/>
          <w:spacing w:val="-6"/>
          <w:w w:val="95"/>
        </w:rPr>
        <w:t> </w:t>
      </w:r>
      <w:r>
        <w:rPr>
          <w:color w:val="76C14E"/>
          <w:spacing w:val="-2"/>
          <w:w w:val="95"/>
        </w:rPr>
        <w:t>STUDY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sz w:val="18"/>
        </w:rPr>
        <w:t>Department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Psychiatry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Bahawal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Victoria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Hospital, </w:t>
      </w:r>
      <w:r>
        <w:rPr>
          <w:color w:val="231F20"/>
          <w:w w:val="90"/>
          <w:sz w:val="18"/>
        </w:rPr>
        <w:t>Bahawalpur, Punjab, Pakistan. We carried out this </w:t>
      </w:r>
      <w:r>
        <w:rPr>
          <w:color w:val="231F20"/>
          <w:w w:val="90"/>
          <w:sz w:val="18"/>
        </w:rPr>
        <w:t>study </w:t>
      </w:r>
      <w:r>
        <w:rPr>
          <w:color w:val="231F20"/>
          <w:sz w:val="18"/>
        </w:rPr>
        <w:t>from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September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December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2020.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SUBJECTS</w:t>
      </w:r>
      <w:r>
        <w:rPr>
          <w:color w:val="76C14E"/>
          <w:spacing w:val="1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1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w w:val="90"/>
          <w:sz w:val="18"/>
        </w:rPr>
        <w:t>The research was conducted on 200 psychiatric </w:t>
      </w:r>
      <w:r>
        <w:rPr>
          <w:color w:val="231F20"/>
          <w:w w:val="90"/>
          <w:sz w:val="18"/>
        </w:rPr>
        <w:t>patients </w:t>
      </w:r>
      <w:r>
        <w:rPr>
          <w:color w:val="231F20"/>
          <w:sz w:val="18"/>
        </w:rPr>
        <w:t>admitted to the Psychiatry department of Bahawal Victoria Hospital, Bahawalpur. We took informed consent from study participants/ guardians before providing the questionnaire and the clinical </w:t>
      </w:r>
      <w:r>
        <w:rPr>
          <w:color w:val="231F20"/>
          <w:w w:val="90"/>
          <w:sz w:val="18"/>
        </w:rPr>
        <w:t>examination. We gave autonomy to the participants and </w:t>
      </w:r>
      <w:r>
        <w:rPr>
          <w:color w:val="231F20"/>
          <w:w w:val="95"/>
          <w:sz w:val="18"/>
        </w:rPr>
        <w:t>informed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there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harm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during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study, with an additional opportunity of health education.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collected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through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predesigned 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pretested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questionnaire.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>
          <w:color w:val="76C14E"/>
          <w:spacing w:val="-2"/>
          <w:w w:val="110"/>
        </w:rPr>
        <w:t>RESULTS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results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showed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82%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psychiatric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had dermatological diseases and 72% had infectious dermatological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diseases.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spacing w:before="1"/>
      </w:pPr>
      <w:r>
        <w:rPr>
          <w:color w:val="76C14E"/>
          <w:spacing w:val="-2"/>
        </w:rPr>
        <w:t>CONCLUSION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sz w:val="18"/>
        </w:rPr>
        <w:t>Dermatological diseases, particularly infectious dermatological diseases, were prevalent among </w:t>
      </w:r>
      <w:r>
        <w:rPr>
          <w:color w:val="231F20"/>
          <w:w w:val="95"/>
          <w:sz w:val="18"/>
        </w:rPr>
        <w:t>patients with psychiatric disorders.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KEY</w:t>
      </w:r>
      <w:r>
        <w:rPr>
          <w:color w:val="76C14E"/>
          <w:spacing w:val="2"/>
        </w:rPr>
        <w:t> </w:t>
      </w:r>
      <w:r>
        <w:rPr>
          <w:color w:val="76C14E"/>
          <w:spacing w:val="-4"/>
          <w:w w:val="95"/>
        </w:rPr>
        <w:t>WORDS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sz w:val="18"/>
        </w:rPr>
        <w:t>Psychiatric disorders, dermatological diseases, </w:t>
      </w:r>
      <w:r>
        <w:rPr>
          <w:color w:val="231F20"/>
          <w:spacing w:val="-2"/>
          <w:sz w:val="18"/>
        </w:rPr>
        <w:t>infectious dermatological diseases.</w:t>
      </w:r>
    </w:p>
    <w:p>
      <w:pPr>
        <w:pStyle w:val="Heading1"/>
        <w:spacing w:before="97"/>
      </w:pPr>
      <w:r>
        <w:rPr>
          <w:b w:val="0"/>
        </w:rPr>
        <w:br w:type="column"/>
      </w:r>
      <w:r>
        <w:rPr>
          <w:color w:val="76C14E"/>
          <w:spacing w:val="-2"/>
        </w:rPr>
        <w:t>INTRODUCTION</w:t>
      </w:r>
    </w:p>
    <w:p>
      <w:pPr>
        <w:pStyle w:val="BodyText"/>
        <w:spacing w:line="254" w:lineRule="auto" w:before="238"/>
        <w:ind w:left="132" w:right="130"/>
        <w:jc w:val="both"/>
        <w:rPr>
          <w:sz w:val="14"/>
        </w:rPr>
      </w:pPr>
      <w:r>
        <w:rPr/>
        <w:pict>
          <v:group style="position:absolute;margin-left:264.256989pt;margin-top:-12.661471pt;width:8pt;height:510.9pt;mso-position-horizontal-relative:page;mso-position-vertical-relative:paragraph;z-index:15729152" id="docshapegroup12" coordorigin="5285,-253" coordsize="160,10218">
            <v:line style="position:absolute" from="5405,-253" to="5405,9965" stroked="true" strokeweight="4pt" strokecolor="#76c14e">
              <v:stroke dashstyle="solid"/>
            </v:line>
            <v:line style="position:absolute" from="5298,-253" to="5298,9965" stroked="true" strokeweight="1.334pt" strokecolor="#76c14e">
              <v:stroke dashstyle="solid"/>
            </v:line>
            <w10:wrap type="none"/>
          </v:group>
        </w:pict>
      </w:r>
      <w:r>
        <w:rPr>
          <w:color w:val="231F20"/>
          <w:w w:val="95"/>
        </w:rPr>
        <w:t>Psychiatric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disorders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illnesses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refer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sequence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 behavioural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psychological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symptoms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high </w:t>
      </w:r>
      <w:r>
        <w:rPr>
          <w:color w:val="231F20"/>
        </w:rPr>
        <w:t>levels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stress,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affect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quality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life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ability</w:t>
      </w:r>
      <w:r>
        <w:rPr>
          <w:color w:val="231F20"/>
          <w:spacing w:val="-7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function,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mortality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morbidity.</w:t>
      </w:r>
      <w:r>
        <w:rPr>
          <w:color w:val="231F20"/>
          <w:w w:val="95"/>
          <w:position w:val="5"/>
          <w:sz w:val="14"/>
        </w:rPr>
        <w:t>1</w:t>
      </w:r>
    </w:p>
    <w:p>
      <w:pPr>
        <w:pStyle w:val="BodyText"/>
        <w:spacing w:line="254" w:lineRule="auto" w:before="211"/>
        <w:ind w:left="132" w:right="126"/>
        <w:jc w:val="both"/>
        <w:rPr>
          <w:sz w:val="14"/>
        </w:rPr>
      </w:pPr>
      <w:r>
        <w:rPr>
          <w:color w:val="231F20"/>
        </w:rPr>
        <w:t>Psychiatric</w:t>
      </w:r>
      <w:r>
        <w:rPr>
          <w:color w:val="231F20"/>
          <w:spacing w:val="-15"/>
        </w:rPr>
        <w:t> </w:t>
      </w:r>
      <w:r>
        <w:rPr>
          <w:color w:val="231F20"/>
        </w:rPr>
        <w:t>disorders</w:t>
      </w:r>
      <w:r>
        <w:rPr>
          <w:color w:val="231F20"/>
          <w:spacing w:val="-15"/>
        </w:rPr>
        <w:t> </w:t>
      </w:r>
      <w:r>
        <w:rPr>
          <w:color w:val="231F20"/>
        </w:rPr>
        <w:t>result</w:t>
      </w:r>
      <w:r>
        <w:rPr>
          <w:color w:val="231F20"/>
          <w:spacing w:val="-15"/>
        </w:rPr>
        <w:t> </w:t>
      </w:r>
      <w:r>
        <w:rPr>
          <w:color w:val="231F20"/>
        </w:rPr>
        <w:t>from</w:t>
      </w:r>
      <w:r>
        <w:rPr>
          <w:color w:val="231F20"/>
          <w:spacing w:val="-15"/>
        </w:rPr>
        <w:t> </w:t>
      </w:r>
      <w:r>
        <w:rPr>
          <w:color w:val="231F20"/>
        </w:rPr>
        <w:t>or</w:t>
      </w:r>
      <w:r>
        <w:rPr>
          <w:color w:val="231F20"/>
          <w:spacing w:val="-15"/>
        </w:rPr>
        <w:t> </w:t>
      </w:r>
      <w:r>
        <w:rPr>
          <w:color w:val="231F20"/>
        </w:rPr>
        <w:t>are</w:t>
      </w:r>
      <w:r>
        <w:rPr>
          <w:color w:val="231F20"/>
          <w:spacing w:val="-15"/>
        </w:rPr>
        <w:t> </w:t>
      </w:r>
      <w:r>
        <w:rPr>
          <w:color w:val="231F20"/>
        </w:rPr>
        <w:t>related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high</w:t>
      </w:r>
      <w:r>
        <w:rPr>
          <w:color w:val="231F20"/>
          <w:spacing w:val="-15"/>
        </w:rPr>
        <w:t> </w:t>
      </w:r>
      <w:r>
        <w:rPr>
          <w:color w:val="231F20"/>
        </w:rPr>
        <w:t>levels</w:t>
      </w:r>
      <w:r>
        <w:rPr>
          <w:color w:val="231F20"/>
          <w:spacing w:val="-15"/>
        </w:rPr>
        <w:t> </w:t>
      </w:r>
      <w:r>
        <w:rPr>
          <w:color w:val="231F20"/>
        </w:rPr>
        <w:t>of chronic stress. These cause proliferation of lymphocytes and </w:t>
      </w:r>
      <w:r>
        <w:rPr>
          <w:color w:val="231F20"/>
          <w:w w:val="90"/>
        </w:rPr>
        <w:t>cytotoxicity of natural killer cells, which lead to many skin problems </w:t>
      </w:r>
      <w:r>
        <w:rPr>
          <w:color w:val="231F20"/>
          <w:w w:val="95"/>
        </w:rPr>
        <w:t>especially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infectious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skin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diseases.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association </w:t>
      </w:r>
      <w:r>
        <w:rPr>
          <w:color w:val="231F20"/>
        </w:rPr>
        <w:t>of dermatological diseases with psychiatric conditions like </w:t>
      </w:r>
      <w:r>
        <w:rPr>
          <w:color w:val="231F20"/>
          <w:w w:val="95"/>
        </w:rPr>
        <w:t>depression and anxiety, where almost half of the dermatological manifestations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infective.</w:t>
      </w:r>
      <w:r>
        <w:rPr>
          <w:color w:val="231F20"/>
          <w:w w:val="95"/>
          <w:position w:val="5"/>
          <w:sz w:val="14"/>
        </w:rPr>
        <w:t>2</w:t>
      </w:r>
    </w:p>
    <w:p>
      <w:pPr>
        <w:pStyle w:val="BodyText"/>
        <w:spacing w:line="254" w:lineRule="auto" w:before="208"/>
        <w:ind w:left="132" w:right="126"/>
        <w:jc w:val="both"/>
        <w:rPr>
          <w:sz w:val="14"/>
        </w:rPr>
      </w:pPr>
      <w:r>
        <w:rPr>
          <w:color w:val="231F20"/>
        </w:rPr>
        <w:t>Emotional states manifest in skin as skin reflects mind and emotions. States such as: anger, terror, fear and shame, are manifested by changes in texture, color or moisture of skin. </w:t>
      </w:r>
      <w:r>
        <w:rPr>
          <w:color w:val="231F20"/>
          <w:w w:val="95"/>
        </w:rPr>
        <w:t>Scientific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knowledge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brain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produces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electrical </w:t>
      </w:r>
      <w:r>
        <w:rPr>
          <w:color w:val="231F20"/>
        </w:rPr>
        <w:t>impulses in the cerebral cortex, which are then taken to the thalamus and hypothalamus, where they release chemical </w:t>
      </w:r>
      <w:r>
        <w:rPr>
          <w:color w:val="231F20"/>
          <w:w w:val="95"/>
        </w:rPr>
        <w:t>substances</w:t>
      </w:r>
      <w:r>
        <w:rPr>
          <w:color w:val="231F20"/>
          <w:w w:val="95"/>
        </w:rPr>
        <w:t> like</w:t>
      </w:r>
      <w:r>
        <w:rPr>
          <w:color w:val="231F20"/>
          <w:w w:val="95"/>
        </w:rPr>
        <w:t> cortisol,</w:t>
      </w:r>
      <w:r>
        <w:rPr>
          <w:color w:val="231F20"/>
          <w:w w:val="95"/>
        </w:rPr>
        <w:t> catecholamines</w:t>
      </w:r>
      <w:r>
        <w:rPr>
          <w:color w:val="231F20"/>
          <w:w w:val="95"/>
        </w:rPr>
        <w:t> etc.</w:t>
      </w:r>
      <w:r>
        <w:rPr>
          <w:color w:val="231F20"/>
          <w:w w:val="95"/>
        </w:rPr>
        <w:t> which</w:t>
      </w:r>
      <w:r>
        <w:rPr>
          <w:color w:val="231F20"/>
          <w:w w:val="95"/>
        </w:rPr>
        <w:t> become</w:t>
      </w:r>
      <w:r>
        <w:rPr>
          <w:color w:val="231F20"/>
          <w:w w:val="95"/>
        </w:rPr>
        <w:t> the </w:t>
      </w:r>
      <w:r>
        <w:rPr>
          <w:color w:val="231F20"/>
          <w:w w:val="90"/>
        </w:rPr>
        <w:t>messengers of thought. Thus, skin manifestations reflect </w:t>
      </w:r>
      <w:r>
        <w:rPr>
          <w:color w:val="231F20"/>
          <w:w w:val="90"/>
        </w:rPr>
        <w:t>mind-body </w:t>
      </w:r>
      <w:r>
        <w:rPr>
          <w:color w:val="231F20"/>
        </w:rPr>
        <w:t>communication during emotional disturbances and when body adapts to such stresses, changes like ageing, pruritis and inflammation</w:t>
      </w:r>
      <w:r>
        <w:rPr>
          <w:color w:val="231F20"/>
          <w:spacing w:val="-8"/>
        </w:rPr>
        <w:t> </w:t>
      </w:r>
      <w:r>
        <w:rPr>
          <w:color w:val="231F20"/>
        </w:rPr>
        <w:t>occur.</w:t>
      </w:r>
      <w:r>
        <w:rPr>
          <w:color w:val="231F20"/>
          <w:position w:val="5"/>
          <w:sz w:val="14"/>
        </w:rPr>
        <w:t>3</w:t>
      </w:r>
    </w:p>
    <w:p>
      <w:pPr>
        <w:pStyle w:val="BodyText"/>
        <w:spacing w:line="254" w:lineRule="auto" w:before="204"/>
        <w:ind w:left="132" w:right="126"/>
        <w:jc w:val="both"/>
      </w:pPr>
      <w:r>
        <w:rPr>
          <w:color w:val="231F20"/>
        </w:rPr>
        <w:t>Psychological illnesses have significant effects on </w:t>
      </w:r>
      <w:r>
        <w:rPr>
          <w:color w:val="231F20"/>
        </w:rPr>
        <w:t>skin </w:t>
      </w:r>
      <w:r>
        <w:rPr>
          <w:color w:val="231F20"/>
          <w:w w:val="90"/>
        </w:rPr>
        <w:t>manifestations in patients. Stress is associated with skin conditions </w:t>
      </w:r>
      <w:r>
        <w:rPr>
          <w:color w:val="231F20"/>
        </w:rPr>
        <w:t>like psoriasis, acne and atopic dermatitis.</w:t>
      </w:r>
      <w:r>
        <w:rPr>
          <w:color w:val="231F20"/>
          <w:position w:val="5"/>
          <w:sz w:val="14"/>
        </w:rPr>
        <w:t>1</w:t>
      </w:r>
      <w:r>
        <w:rPr>
          <w:color w:val="231F20"/>
          <w:spacing w:val="40"/>
          <w:position w:val="5"/>
          <w:sz w:val="14"/>
        </w:rPr>
        <w:t> </w:t>
      </w:r>
      <w:r>
        <w:rPr>
          <w:color w:val="231F20"/>
        </w:rPr>
        <w:t>These cutaneous </w:t>
      </w:r>
      <w:r>
        <w:rPr>
          <w:color w:val="231F20"/>
          <w:w w:val="90"/>
        </w:rPr>
        <w:t>disorders were found in patients with psychiatric illnesses, and may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attributed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ectodermal</w:t>
      </w:r>
      <w:r>
        <w:rPr>
          <w:color w:val="231F20"/>
          <w:spacing w:val="-3"/>
        </w:rPr>
        <w:t> </w:t>
      </w:r>
      <w:r>
        <w:rPr>
          <w:color w:val="231F20"/>
        </w:rPr>
        <w:t>origin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skin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nerves,</w:t>
      </w:r>
      <w:r>
        <w:rPr>
          <w:color w:val="231F20"/>
          <w:spacing w:val="-3"/>
        </w:rPr>
        <w:t> </w:t>
      </w:r>
      <w:r>
        <w:rPr>
          <w:color w:val="231F20"/>
        </w:rPr>
        <w:t>and worsened by the emotional stress which these patients face </w:t>
      </w:r>
      <w:r>
        <w:rPr>
          <w:color w:val="231F20"/>
          <w:w w:val="95"/>
        </w:rPr>
        <w:t>throughout their lives.</w:t>
      </w:r>
      <w:r>
        <w:rPr>
          <w:color w:val="231F20"/>
          <w:w w:val="95"/>
          <w:position w:val="5"/>
          <w:sz w:val="14"/>
        </w:rPr>
        <w:t>4</w:t>
      </w:r>
      <w:r>
        <w:rPr>
          <w:color w:val="231F20"/>
          <w:spacing w:val="17"/>
          <w:position w:val="5"/>
          <w:sz w:val="14"/>
        </w:rPr>
        <w:t> </w:t>
      </w:r>
      <w:r>
        <w:rPr>
          <w:color w:val="231F20"/>
          <w:w w:val="95"/>
        </w:rPr>
        <w:t>Another contributing factor is the lack of care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negligence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patients,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especially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 middle socioeconomic status where lack of access to health care </w:t>
      </w:r>
      <w:r>
        <w:rPr>
          <w:color w:val="231F20"/>
          <w:w w:val="90"/>
        </w:rPr>
        <w:t>services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infectious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skin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conditions.</w:t>
      </w:r>
      <w:r>
        <w:rPr>
          <w:color w:val="231F20"/>
          <w:w w:val="90"/>
          <w:position w:val="5"/>
          <w:sz w:val="14"/>
        </w:rPr>
        <w:t>2</w:t>
      </w:r>
      <w:r>
        <w:rPr>
          <w:color w:val="231F20"/>
          <w:spacing w:val="11"/>
          <w:position w:val="5"/>
          <w:sz w:val="14"/>
        </w:rPr>
        <w:t> </w:t>
      </w:r>
      <w:r>
        <w:rPr>
          <w:color w:val="231F20"/>
          <w:w w:val="90"/>
        </w:rPr>
        <w:t>Also, </w:t>
      </w:r>
      <w:r>
        <w:rPr>
          <w:color w:val="231F20"/>
        </w:rPr>
        <w:t>people with psychiatric illnesses are often neglected by their </w:t>
      </w:r>
      <w:r>
        <w:rPr>
          <w:color w:val="231F20"/>
          <w:w w:val="90"/>
        </w:rPr>
        <w:t>families.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negligence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status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them are malnourished. Being malnourished leads to weaker immune systems and causes development of different </w:t>
      </w:r>
      <w:r>
        <w:rPr>
          <w:color w:val="231F20"/>
          <w:w w:val="95"/>
        </w:rPr>
        <w:t>dermatological diseases in such patients.</w:t>
      </w:r>
    </w:p>
    <w:p>
      <w:pPr>
        <w:spacing w:after="0" w:line="254" w:lineRule="auto"/>
        <w:jc w:val="both"/>
        <w:sectPr>
          <w:type w:val="continuous"/>
          <w:pgSz w:w="12240" w:h="15840"/>
          <w:pgMar w:header="3" w:footer="567" w:top="540" w:bottom="760" w:left="780" w:right="780"/>
          <w:cols w:num="2" w:equalWidth="0">
            <w:col w:w="4367" w:space="440"/>
            <w:col w:w="5873"/>
          </w:cols>
        </w:sectPr>
      </w:pPr>
    </w:p>
    <w:p>
      <w:pPr>
        <w:pStyle w:val="BodyText"/>
        <w:spacing w:line="252" w:lineRule="auto" w:before="175"/>
        <w:ind w:left="132" w:right="38"/>
        <w:jc w:val="both"/>
        <w:rPr>
          <w:sz w:val="14"/>
        </w:rPr>
      </w:pPr>
      <w:r>
        <w:rPr>
          <w:color w:val="231F20"/>
        </w:rPr>
        <w:t>Infectious</w:t>
      </w:r>
      <w:r>
        <w:rPr>
          <w:color w:val="231F20"/>
          <w:spacing w:val="-16"/>
        </w:rPr>
        <w:t> </w:t>
      </w:r>
      <w:r>
        <w:rPr>
          <w:color w:val="231F20"/>
        </w:rPr>
        <w:t>dermatosis</w:t>
      </w:r>
      <w:r>
        <w:rPr>
          <w:color w:val="231F20"/>
          <w:spacing w:val="-15"/>
        </w:rPr>
        <w:t> </w:t>
      </w:r>
      <w:r>
        <w:rPr>
          <w:color w:val="231F20"/>
        </w:rPr>
        <w:t>was</w:t>
      </w:r>
      <w:r>
        <w:rPr>
          <w:color w:val="231F20"/>
          <w:spacing w:val="-15"/>
        </w:rPr>
        <w:t> </w:t>
      </w:r>
      <w:r>
        <w:rPr>
          <w:color w:val="231F20"/>
        </w:rPr>
        <w:t>found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36.94%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psychiatric patients and is related to lack of care, treatment </w:t>
      </w:r>
      <w:r>
        <w:rPr>
          <w:color w:val="231F20"/>
        </w:rPr>
        <w:t>and </w:t>
      </w:r>
      <w:r>
        <w:rPr>
          <w:color w:val="231F20"/>
          <w:spacing w:val="-2"/>
          <w:w w:val="90"/>
        </w:rPr>
        <w:t>noncompliance, unhealthy living conditions, poor clothing and </w:t>
      </w:r>
      <w:r>
        <w:rPr>
          <w:color w:val="231F20"/>
          <w:spacing w:val="-4"/>
          <w:w w:val="95"/>
        </w:rPr>
        <w:t>lack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knowledge.</w:t>
      </w:r>
      <w:r>
        <w:rPr>
          <w:color w:val="231F20"/>
          <w:spacing w:val="-4"/>
          <w:w w:val="95"/>
          <w:position w:val="5"/>
          <w:sz w:val="14"/>
        </w:rPr>
        <w:t>4</w:t>
      </w:r>
      <w:r>
        <w:rPr>
          <w:color w:val="231F20"/>
          <w:spacing w:val="-6"/>
          <w:position w:val="5"/>
          <w:sz w:val="14"/>
        </w:rPr>
        <w:t> </w:t>
      </w:r>
      <w:r>
        <w:rPr>
          <w:color w:val="231F20"/>
          <w:spacing w:val="-4"/>
          <w:w w:val="95"/>
        </w:rPr>
        <w:t>Most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psychiatric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patients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reported </w:t>
      </w:r>
      <w:r>
        <w:rPr>
          <w:color w:val="231F20"/>
          <w:spacing w:val="-2"/>
          <w:w w:val="95"/>
        </w:rPr>
        <w:t>self-consciousness,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helplessness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embarrassment,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which predisposes to several dermatological conditions like acne, </w:t>
      </w:r>
      <w:r>
        <w:rPr>
          <w:color w:val="231F20"/>
          <w:spacing w:val="-4"/>
          <w:w w:val="95"/>
        </w:rPr>
        <w:t>rashes,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alopecia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seborrheic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dermatitis.</w:t>
      </w:r>
      <w:r>
        <w:rPr>
          <w:color w:val="231F20"/>
          <w:spacing w:val="-4"/>
          <w:w w:val="95"/>
          <w:position w:val="5"/>
          <w:sz w:val="14"/>
        </w:rPr>
        <w:t>4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52" w:lineRule="auto"/>
        <w:ind w:left="132" w:right="38"/>
        <w:jc w:val="both"/>
      </w:pPr>
      <w:r>
        <w:rPr>
          <w:color w:val="231F20"/>
          <w:w w:val="95"/>
        </w:rPr>
        <w:t>A significant relationship exists between skin and </w:t>
      </w:r>
      <w:r>
        <w:rPr>
          <w:color w:val="231F20"/>
          <w:w w:val="95"/>
        </w:rPr>
        <w:t>psyche. This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skin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disorders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0"/>
        </w:rPr>
        <w:t>patients,</w:t>
      </w:r>
    </w:p>
    <w:p>
      <w:pPr>
        <w:spacing w:line="218" w:lineRule="exact" w:before="177"/>
        <w:ind w:left="132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231F20"/>
          <w:w w:val="80"/>
          <w:sz w:val="18"/>
        </w:rPr>
        <w:t>Table</w:t>
      </w:r>
      <w:r>
        <w:rPr>
          <w:rFonts w:ascii="Calibri"/>
          <w:b/>
          <w:color w:val="231F20"/>
          <w:spacing w:val="2"/>
          <w:sz w:val="18"/>
        </w:rPr>
        <w:t> </w:t>
      </w:r>
      <w:r>
        <w:rPr>
          <w:rFonts w:ascii="Calibri"/>
          <w:b/>
          <w:color w:val="231F20"/>
          <w:spacing w:val="-10"/>
          <w:w w:val="95"/>
          <w:sz w:val="18"/>
        </w:rPr>
        <w:t>1</w:t>
      </w:r>
    </w:p>
    <w:p>
      <w:pPr>
        <w:spacing w:line="218" w:lineRule="exact"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80"/>
          <w:sz w:val="18"/>
        </w:rPr>
        <w:t>Frequency</w:t>
      </w:r>
      <w:r>
        <w:rPr>
          <w:rFonts w:ascii="Calibri"/>
          <w:b/>
          <w:color w:val="231F20"/>
          <w:spacing w:val="14"/>
          <w:sz w:val="18"/>
        </w:rPr>
        <w:t> </w:t>
      </w:r>
      <w:r>
        <w:rPr>
          <w:rFonts w:ascii="Calibri"/>
          <w:b/>
          <w:color w:val="231F20"/>
          <w:w w:val="80"/>
          <w:sz w:val="18"/>
        </w:rPr>
        <w:t>distribution</w:t>
      </w:r>
      <w:r>
        <w:rPr>
          <w:rFonts w:ascii="Calibri"/>
          <w:b/>
          <w:color w:val="231F20"/>
          <w:spacing w:val="14"/>
          <w:sz w:val="18"/>
        </w:rPr>
        <w:t> </w:t>
      </w:r>
      <w:r>
        <w:rPr>
          <w:rFonts w:ascii="Calibri"/>
          <w:b/>
          <w:color w:val="231F20"/>
          <w:w w:val="80"/>
          <w:sz w:val="18"/>
        </w:rPr>
        <w:t>of</w:t>
      </w:r>
      <w:r>
        <w:rPr>
          <w:rFonts w:ascii="Calibri"/>
          <w:b/>
          <w:color w:val="231F20"/>
          <w:spacing w:val="14"/>
          <w:sz w:val="18"/>
        </w:rPr>
        <w:t> </w:t>
      </w:r>
      <w:r>
        <w:rPr>
          <w:rFonts w:ascii="Calibri"/>
          <w:b/>
          <w:color w:val="231F20"/>
          <w:w w:val="80"/>
          <w:sz w:val="18"/>
        </w:rPr>
        <w:t>psychiatric</w:t>
      </w:r>
      <w:r>
        <w:rPr>
          <w:rFonts w:ascii="Calibri"/>
          <w:b/>
          <w:color w:val="231F20"/>
          <w:spacing w:val="14"/>
          <w:sz w:val="18"/>
        </w:rPr>
        <w:t> </w:t>
      </w:r>
      <w:r>
        <w:rPr>
          <w:rFonts w:ascii="Calibri"/>
          <w:b/>
          <w:color w:val="231F20"/>
          <w:w w:val="80"/>
          <w:sz w:val="18"/>
        </w:rPr>
        <w:t>illnesses</w:t>
      </w:r>
      <w:r>
        <w:rPr>
          <w:rFonts w:ascii="Calibri"/>
          <w:b/>
          <w:color w:val="231F20"/>
          <w:spacing w:val="14"/>
          <w:sz w:val="18"/>
        </w:rPr>
        <w:t> </w:t>
      </w:r>
      <w:r>
        <w:rPr>
          <w:rFonts w:ascii="Calibri"/>
          <w:b/>
          <w:color w:val="231F20"/>
          <w:spacing w:val="-2"/>
          <w:w w:val="80"/>
          <w:sz w:val="18"/>
        </w:rPr>
        <w:t>(n=200).</w:t>
      </w:r>
    </w:p>
    <w:p>
      <w:pPr>
        <w:pStyle w:val="BodyText"/>
        <w:spacing w:before="8"/>
        <w:rPr>
          <w:rFonts w:ascii="Calibri"/>
          <w:b/>
          <w:sz w:val="6"/>
        </w:rPr>
      </w:pPr>
      <w:r>
        <w:rPr/>
        <w:pict>
          <v:group style="position:absolute;margin-left:317.880005pt;margin-top:5.273784pt;width:249.5pt;height:4.9pt;mso-position-horizontal-relative:page;mso-position-vertical-relative:paragraph;z-index:-15727104;mso-wrap-distance-left:0;mso-wrap-distance-right:0" id="docshapegroup20" coordorigin="6358,105" coordsize="4990,98">
            <v:rect style="position:absolute;left:6357;top:105;width:4990;height:98" id="docshape21" filled="true" fillcolor="#9fcfae" stroked="false">
              <v:fill type="solid"/>
            </v:rect>
            <v:line style="position:absolute" from="6358,110" to="11347,110" stroked="true" strokeweight=".5pt" strokecolor="#231f20">
              <v:stroke dashstyle="solid"/>
            </v:line>
            <v:line style="position:absolute" from="6358,198" to="11347,198" stroked="true" strokeweight=".5pt" strokecolor="#231f20">
              <v:stroke dashstyle="solid"/>
            </v:line>
            <w10:wrap type="topAndBottom"/>
          </v:group>
        </w:pict>
      </w:r>
    </w:p>
    <w:p>
      <w:pPr>
        <w:tabs>
          <w:tab w:pos="2808" w:val="left" w:leader="none"/>
          <w:tab w:pos="4475" w:val="left" w:leader="none"/>
        </w:tabs>
        <w:spacing w:before="13"/>
        <w:ind w:left="132" w:right="0" w:firstLine="0"/>
        <w:jc w:val="left"/>
        <w:rPr>
          <w:rFonts w:ascii="Gill Sans MT"/>
          <w:sz w:val="18"/>
        </w:rPr>
      </w:pPr>
      <w:r>
        <w:rPr>
          <w:rFonts w:ascii="Gill Sans MT"/>
          <w:color w:val="231F20"/>
          <w:spacing w:val="-2"/>
          <w:w w:val="85"/>
          <w:sz w:val="18"/>
        </w:rPr>
        <w:t>Schizophrenic</w:t>
      </w:r>
      <w:r>
        <w:rPr>
          <w:rFonts w:ascii="Gill Sans MT"/>
          <w:color w:val="231F20"/>
          <w:sz w:val="18"/>
        </w:rPr>
        <w:tab/>
      </w:r>
      <w:r>
        <w:rPr>
          <w:rFonts w:ascii="Gill Sans MT"/>
          <w:color w:val="231F20"/>
          <w:spacing w:val="-5"/>
          <w:w w:val="85"/>
          <w:sz w:val="18"/>
        </w:rPr>
        <w:t>60</w:t>
      </w:r>
      <w:r>
        <w:rPr>
          <w:rFonts w:ascii="Gill Sans MT"/>
          <w:color w:val="231F20"/>
          <w:sz w:val="18"/>
        </w:rPr>
        <w:tab/>
      </w:r>
      <w:r>
        <w:rPr>
          <w:rFonts w:ascii="Gill Sans MT"/>
          <w:color w:val="231F20"/>
          <w:spacing w:val="-5"/>
          <w:w w:val="85"/>
          <w:sz w:val="18"/>
        </w:rPr>
        <w:t>30%</w:t>
      </w: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7"/>
        <w:gridCol w:w="1531"/>
        <w:gridCol w:w="1371"/>
      </w:tblGrid>
      <w:tr>
        <w:trPr>
          <w:trHeight w:val="214" w:hRule="atLeast"/>
        </w:trPr>
        <w:tc>
          <w:tcPr>
            <w:tcW w:w="2047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Bipolar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affective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disorder</w:t>
            </w:r>
          </w:p>
        </w:tc>
        <w:tc>
          <w:tcPr>
            <w:tcW w:w="1531" w:type="dxa"/>
          </w:tcPr>
          <w:p>
            <w:pPr>
              <w:pStyle w:val="TableParagraph"/>
              <w:spacing w:before="1"/>
              <w:ind w:left="62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48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right="34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24%</w:t>
            </w:r>
          </w:p>
        </w:tc>
      </w:tr>
      <w:tr>
        <w:trPr>
          <w:trHeight w:val="215" w:hRule="atLeast"/>
        </w:trPr>
        <w:tc>
          <w:tcPr>
            <w:tcW w:w="20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Psychosis</w:t>
            </w:r>
          </w:p>
        </w:tc>
        <w:tc>
          <w:tcPr>
            <w:tcW w:w="1531" w:type="dxa"/>
          </w:tcPr>
          <w:p>
            <w:pPr>
              <w:pStyle w:val="TableParagraph"/>
              <w:ind w:left="62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26</w:t>
            </w:r>
          </w:p>
        </w:tc>
        <w:tc>
          <w:tcPr>
            <w:tcW w:w="1371" w:type="dxa"/>
          </w:tcPr>
          <w:p>
            <w:pPr>
              <w:pStyle w:val="TableParagraph"/>
              <w:ind w:right="34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13%</w:t>
            </w:r>
          </w:p>
        </w:tc>
      </w:tr>
      <w:tr>
        <w:trPr>
          <w:trHeight w:val="241" w:hRule="atLeast"/>
        </w:trPr>
        <w:tc>
          <w:tcPr>
            <w:tcW w:w="204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Major</w:t>
            </w:r>
            <w:r>
              <w:rPr>
                <w:color w:val="231F20"/>
                <w:spacing w:val="-7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depressive</w:t>
            </w:r>
            <w:r>
              <w:rPr>
                <w:color w:val="231F20"/>
                <w:spacing w:val="-6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disorder</w:t>
            </w:r>
          </w:p>
        </w:tc>
        <w:tc>
          <w:tcPr>
            <w:tcW w:w="153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62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66</w:t>
            </w:r>
          </w:p>
        </w:tc>
        <w:tc>
          <w:tcPr>
            <w:tcW w:w="137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right="34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33%</w:t>
            </w:r>
          </w:p>
        </w:tc>
      </w:tr>
    </w:tbl>
    <w:p>
      <w:pPr>
        <w:pStyle w:val="BodyText"/>
        <w:spacing w:before="4"/>
        <w:rPr>
          <w:rFonts w:ascii="Gill Sans MT"/>
          <w:sz w:val="18"/>
        </w:rPr>
      </w:pPr>
    </w:p>
    <w:p>
      <w:pPr>
        <w:spacing w:line="218" w:lineRule="exact"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80"/>
          <w:sz w:val="18"/>
        </w:rPr>
        <w:t>Table</w:t>
      </w:r>
      <w:r>
        <w:rPr>
          <w:rFonts w:ascii="Calibri"/>
          <w:b/>
          <w:color w:val="231F20"/>
          <w:spacing w:val="2"/>
          <w:sz w:val="18"/>
        </w:rPr>
        <w:t> </w:t>
      </w:r>
      <w:r>
        <w:rPr>
          <w:rFonts w:ascii="Calibri"/>
          <w:b/>
          <w:color w:val="231F20"/>
          <w:spacing w:val="-10"/>
          <w:w w:val="95"/>
          <w:sz w:val="18"/>
        </w:rPr>
        <w:t>2</w:t>
      </w:r>
    </w:p>
    <w:p>
      <w:pPr>
        <w:spacing w:line="235" w:lineRule="auto" w:before="0"/>
        <w:ind w:left="132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85"/>
          <w:sz w:val="18"/>
        </w:rPr>
        <w:t>Frequency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distribution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of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infectious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dermatological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diseases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in</w:t>
      </w:r>
      <w:r>
        <w:rPr>
          <w:rFonts w:ascii="Calibri"/>
          <w:b/>
          <w:color w:val="231F20"/>
          <w:spacing w:val="24"/>
          <w:sz w:val="18"/>
        </w:rPr>
        <w:t> </w:t>
      </w:r>
      <w:r>
        <w:rPr>
          <w:rFonts w:ascii="Calibri"/>
          <w:b/>
          <w:color w:val="231F20"/>
          <w:w w:val="85"/>
          <w:sz w:val="18"/>
        </w:rPr>
        <w:t>psychiatric</w:t>
      </w:r>
      <w:r>
        <w:rPr>
          <w:rFonts w:ascii="Calibri"/>
          <w:b/>
          <w:color w:val="231F20"/>
          <w:sz w:val="18"/>
        </w:rPr>
        <w:t> </w:t>
      </w:r>
      <w:r>
        <w:rPr>
          <w:rFonts w:ascii="Calibri"/>
          <w:b/>
          <w:color w:val="231F20"/>
          <w:w w:val="95"/>
          <w:sz w:val="18"/>
        </w:rPr>
        <w:t>patients</w:t>
      </w:r>
      <w:r>
        <w:rPr>
          <w:rFonts w:ascii="Calibri"/>
          <w:b/>
          <w:color w:val="231F20"/>
          <w:spacing w:val="-9"/>
          <w:w w:val="95"/>
          <w:sz w:val="18"/>
        </w:rPr>
        <w:t> </w:t>
      </w:r>
      <w:r>
        <w:rPr>
          <w:rFonts w:ascii="Calibri"/>
          <w:b/>
          <w:color w:val="231F20"/>
          <w:w w:val="95"/>
          <w:sz w:val="18"/>
        </w:rPr>
        <w:t>(n=118).</w:t>
      </w:r>
    </w:p>
    <w:p>
      <w:pPr>
        <w:spacing w:after="0" w:line="235" w:lineRule="auto"/>
        <w:jc w:val="left"/>
        <w:rPr>
          <w:rFonts w:ascii="Calibri"/>
          <w:sz w:val="18"/>
        </w:rPr>
        <w:sectPr>
          <w:headerReference w:type="default" r:id="rId8"/>
          <w:footerReference w:type="default" r:id="rId9"/>
          <w:pgSz w:w="12240" w:h="15840"/>
          <w:pgMar w:header="3" w:footer="568" w:top="880" w:bottom="760" w:left="780" w:right="780"/>
          <w:cols w:num="2" w:equalWidth="0">
            <w:col w:w="5143" w:space="322"/>
            <w:col w:w="5215"/>
          </w:cols>
        </w:sectPr>
      </w:pPr>
    </w:p>
    <w:p>
      <w:pPr>
        <w:pStyle w:val="BodyText"/>
        <w:tabs>
          <w:tab w:pos="10567" w:val="left" w:leader="none"/>
        </w:tabs>
        <w:spacing w:line="252" w:lineRule="auto" w:before="2"/>
        <w:ind w:left="132" w:right="110"/>
        <w:jc w:val="both"/>
      </w:pPr>
      <w:r>
        <w:rPr/>
        <w:pict>
          <v:shape style="position:absolute;margin-left:317.880005pt;margin-top:7.958626pt;width:249pt;height:51.25pt;mso-position-horizontal-relative:page;mso-position-vertical-relative:paragraph;z-index:15731712" type="#_x0000_t202" id="docshape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2"/>
                    <w:gridCol w:w="2568"/>
                  </w:tblGrid>
                  <w:tr>
                    <w:trPr>
                      <w:trHeight w:val="214" w:hRule="atLeast"/>
                    </w:trPr>
                    <w:tc>
                      <w:tcPr>
                        <w:tcW w:w="2412" w:type="dxa"/>
                        <w:tcBorders>
                          <w:top w:val="single" w:sz="48" w:space="0" w:color="9FCFAE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Fungal</w:t>
                        </w:r>
                        <w:r>
                          <w:rPr>
                            <w:color w:val="231F2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Infection</w:t>
                        </w:r>
                        <w:r>
                          <w:rPr>
                            <w:color w:val="231F2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75"/>
                            <w:sz w:val="18"/>
                          </w:rPr>
                          <w:t>(46)</w:t>
                        </w:r>
                      </w:p>
                    </w:tc>
                    <w:tc>
                      <w:tcPr>
                        <w:tcW w:w="2568" w:type="dxa"/>
                        <w:tcBorders>
                          <w:top w:val="single" w:sz="48" w:space="0" w:color="9FCFAE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112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8"/>
                          </w:rPr>
                          <w:t>39%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412" w:type="dxa"/>
                      </w:tcPr>
                      <w:p>
                        <w:pPr>
                          <w:pStyle w:val="TableParagraph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Bacterial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Infection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75"/>
                            <w:sz w:val="18"/>
                          </w:rPr>
                          <w:t>(16)</w:t>
                        </w:r>
                      </w:p>
                    </w:tc>
                    <w:tc>
                      <w:tcPr>
                        <w:tcW w:w="2568" w:type="dxa"/>
                      </w:tcPr>
                      <w:p>
                        <w:pPr>
                          <w:pStyle w:val="TableParagraph"/>
                          <w:ind w:left="112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8"/>
                          </w:rPr>
                          <w:t>14%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412" w:type="dxa"/>
                      </w:tcPr>
                      <w:p>
                        <w:pPr>
                          <w:pStyle w:val="TableParagraph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Viral</w:t>
                        </w:r>
                        <w:r>
                          <w:rPr>
                            <w:color w:val="231F20"/>
                            <w:spacing w:val="-1"/>
                            <w:w w:val="7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Infection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75"/>
                            <w:sz w:val="18"/>
                          </w:rPr>
                          <w:t>(15)</w:t>
                        </w:r>
                      </w:p>
                    </w:tc>
                    <w:tc>
                      <w:tcPr>
                        <w:tcW w:w="2568" w:type="dxa"/>
                      </w:tcPr>
                      <w:p>
                        <w:pPr>
                          <w:pStyle w:val="TableParagraph"/>
                          <w:ind w:left="112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8"/>
                          </w:rPr>
                          <w:t>13%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412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Parasitic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Infection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75"/>
                            <w:sz w:val="18"/>
                          </w:rPr>
                          <w:t>(41)</w:t>
                        </w:r>
                      </w:p>
                    </w:tc>
                    <w:tc>
                      <w:tcPr>
                        <w:tcW w:w="2568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2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5"/>
                            <w:sz w:val="18"/>
                          </w:rPr>
                          <w:t>34%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especially as dermatitis and pruritis. It is worsened by poor</w:t>
      </w:r>
      <w:r>
        <w:rPr>
          <w:color w:val="231F20"/>
          <w:spacing w:val="414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> hand</w:t>
      </w:r>
      <w:r>
        <w:rPr>
          <w:color w:val="231F20"/>
          <w:spacing w:val="-6"/>
        </w:rPr>
        <w:t> </w:t>
      </w:r>
      <w:r>
        <w:rPr>
          <w:color w:val="231F20"/>
        </w:rPr>
        <w:t>hygiene</w:t>
      </w:r>
      <w:r>
        <w:rPr>
          <w:color w:val="231F20"/>
          <w:spacing w:val="-6"/>
        </w:rPr>
        <w:t> </w:t>
      </w:r>
      <w:r>
        <w:rPr>
          <w:color w:val="231F20"/>
        </w:rPr>
        <w:t>practice,</w:t>
      </w:r>
      <w:r>
        <w:rPr>
          <w:color w:val="231F20"/>
          <w:spacing w:val="-6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first-line</w:t>
      </w:r>
      <w:r>
        <w:rPr>
          <w:color w:val="231F20"/>
          <w:spacing w:val="-6"/>
        </w:rPr>
        <w:t> </w:t>
      </w:r>
      <w:r>
        <w:rPr>
          <w:color w:val="231F20"/>
        </w:rPr>
        <w:t>therapies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as:</w:t>
      </w:r>
    </w:p>
    <w:p>
      <w:pPr>
        <w:pStyle w:val="BodyText"/>
        <w:spacing w:line="252" w:lineRule="auto" w:before="1"/>
        <w:ind w:left="132" w:right="5571"/>
        <w:jc w:val="both"/>
      </w:pPr>
      <w:r>
        <w:rPr>
          <w:color w:val="231F20"/>
          <w:w w:val="95"/>
        </w:rPr>
        <w:t>antiepileptics,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antipsychotics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selective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serotonin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anti- </w:t>
      </w:r>
      <w:r>
        <w:rPr>
          <w:color w:val="231F20"/>
        </w:rPr>
        <w:t>depressants.</w:t>
      </w:r>
      <w:r>
        <w:rPr>
          <w:color w:val="231F20"/>
          <w:position w:val="5"/>
          <w:sz w:val="14"/>
        </w:rPr>
        <w:t>5 </w:t>
      </w:r>
      <w:r>
        <w:rPr>
          <w:color w:val="231F20"/>
        </w:rPr>
        <w:t>Common skin manifestations include </w:t>
      </w:r>
      <w:r>
        <w:rPr>
          <w:color w:val="231F20"/>
          <w:w w:val="90"/>
        </w:rPr>
        <w:t>dermatophyte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infections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(13.5%),</w:t>
      </w:r>
      <w:r>
        <w:rPr>
          <w:color w:val="231F20"/>
          <w:spacing w:val="20"/>
        </w:rPr>
        <w:t> </w:t>
      </w:r>
      <w:r>
        <w:rPr>
          <w:color w:val="231F20"/>
          <w:w w:val="90"/>
        </w:rPr>
        <w:t>fungal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infections</w:t>
      </w:r>
      <w:r>
        <w:rPr>
          <w:color w:val="231F20"/>
          <w:spacing w:val="19"/>
        </w:rPr>
        <w:t> </w:t>
      </w:r>
      <w:r>
        <w:rPr>
          <w:color w:val="231F20"/>
          <w:spacing w:val="-2"/>
          <w:w w:val="90"/>
        </w:rPr>
        <w:t>(33.8%),</w:t>
      </w:r>
    </w:p>
    <w:p>
      <w:pPr>
        <w:spacing w:after="0" w:line="252" w:lineRule="auto"/>
        <w:jc w:val="both"/>
        <w:sectPr>
          <w:type w:val="continuous"/>
          <w:pgSz w:w="12240" w:h="15840"/>
          <w:pgMar w:header="3" w:footer="568" w:top="540" w:bottom="760" w:left="780" w:right="780"/>
        </w:sectPr>
      </w:pPr>
    </w:p>
    <w:p>
      <w:pPr>
        <w:pStyle w:val="BodyText"/>
        <w:spacing w:line="252" w:lineRule="auto" w:before="2"/>
        <w:ind w:left="132" w:right="38"/>
        <w:jc w:val="both"/>
      </w:pPr>
      <w:r>
        <w:rPr>
          <w:color w:val="231F20"/>
        </w:rPr>
        <w:t>parasitic (1.9%), pediculosis capitis (5.7%), </w:t>
      </w:r>
      <w:r>
        <w:rPr>
          <w:color w:val="231F20"/>
        </w:rPr>
        <w:t>seborrheic </w:t>
      </w:r>
      <w:r>
        <w:rPr>
          <w:color w:val="231F20"/>
          <w:w w:val="90"/>
        </w:rPr>
        <w:t>dermatitis (16.2%), psoriasis (3.4%) and pityriasis versicolor </w:t>
      </w:r>
      <w:r>
        <w:rPr>
          <w:color w:val="231F20"/>
          <w:w w:val="95"/>
        </w:rPr>
        <w:t>(17.6%)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cases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found 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fifth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decade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w w:val="95"/>
          <w:position w:val="5"/>
          <w:sz w:val="14"/>
        </w:rPr>
        <w:t>4</w:t>
      </w:r>
      <w:r>
        <w:rPr>
          <w:color w:val="231F20"/>
          <w:spacing w:val="9"/>
          <w:position w:val="5"/>
          <w:sz w:val="14"/>
        </w:rPr>
        <w:t> </w:t>
      </w:r>
      <w:r>
        <w:rPr>
          <w:color w:val="231F20"/>
          <w:w w:val="95"/>
        </w:rPr>
        <w:t>Dermatological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diseases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psychiatry patients emphasize on a collective assessment of psychiatric and dermatological conditions. Further research </w:t>
      </w:r>
      <w:r>
        <w:rPr>
          <w:color w:val="231F20"/>
          <w:w w:val="95"/>
        </w:rPr>
        <w:t>regarding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intervention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decrease </w:t>
      </w:r>
      <w:r>
        <w:rPr>
          <w:color w:val="231F20"/>
        </w:rPr>
        <w:t>this high prevalence of dermatological diseases in </w:t>
      </w:r>
      <w:r>
        <w:rPr>
          <w:color w:val="231F20"/>
          <w:w w:val="95"/>
        </w:rPr>
        <w:t>psychiatric patients is the need of the day.</w:t>
      </w:r>
    </w:p>
    <w:p>
      <w:pPr>
        <w:pStyle w:val="BodyText"/>
        <w:spacing w:before="7"/>
        <w:rPr>
          <w:sz w:val="18"/>
        </w:rPr>
      </w:pPr>
    </w:p>
    <w:p>
      <w:pPr>
        <w:pStyle w:val="Heading1"/>
      </w:pPr>
      <w:r>
        <w:rPr>
          <w:color w:val="76C14E"/>
          <w:w w:val="95"/>
        </w:rPr>
        <w:t>SUBJECTS</w:t>
      </w:r>
      <w:r>
        <w:rPr>
          <w:color w:val="76C14E"/>
          <w:spacing w:val="2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2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pStyle w:val="BodyText"/>
        <w:spacing w:line="252" w:lineRule="auto" w:before="220"/>
        <w:ind w:left="132" w:right="38"/>
        <w:jc w:val="both"/>
      </w:pPr>
      <w:r>
        <w:rPr>
          <w:color w:val="231F20"/>
          <w:w w:val="90"/>
        </w:rPr>
        <w:t>This was a cross-sectional study conducted from September </w:t>
      </w:r>
      <w:r>
        <w:rPr>
          <w:color w:val="231F20"/>
        </w:rPr>
        <w:t>to December 2020 in the Psychiatry ward of Bahawal </w:t>
      </w:r>
      <w:r>
        <w:rPr>
          <w:color w:val="231F20"/>
          <w:w w:val="95"/>
        </w:rPr>
        <w:t>Victoria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Hospital,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Bahawalpur.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started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after permission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ethical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review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committee.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hundred </w:t>
      </w:r>
      <w:r>
        <w:rPr>
          <w:color w:val="231F20"/>
          <w:w w:val="90"/>
        </w:rPr>
        <w:t>patients admitted with psychiatric illnesses were included in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study.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took</w:t>
      </w:r>
      <w:r>
        <w:rPr>
          <w:color w:val="231F20"/>
          <w:spacing w:val="-6"/>
        </w:rPr>
        <w:t> </w:t>
      </w:r>
      <w:r>
        <w:rPr>
          <w:color w:val="231F20"/>
        </w:rPr>
        <w:t>informed</w:t>
      </w:r>
      <w:r>
        <w:rPr>
          <w:color w:val="231F20"/>
          <w:spacing w:val="-6"/>
        </w:rPr>
        <w:t> </w:t>
      </w:r>
      <w:r>
        <w:rPr>
          <w:color w:val="231F20"/>
        </w:rPr>
        <w:t>verbal</w:t>
      </w:r>
      <w:r>
        <w:rPr>
          <w:color w:val="231F20"/>
          <w:spacing w:val="-6"/>
        </w:rPr>
        <w:t> </w:t>
      </w:r>
      <w:r>
        <w:rPr>
          <w:color w:val="231F20"/>
        </w:rPr>
        <w:t>consent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study participants and in some cases, from their relatives/ </w:t>
      </w:r>
      <w:r>
        <w:rPr>
          <w:color w:val="231F20"/>
          <w:spacing w:val="-2"/>
        </w:rPr>
        <w:t>guardians.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collected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predesigned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 </w:t>
      </w:r>
      <w:r>
        <w:rPr>
          <w:color w:val="231F20"/>
          <w:w w:val="95"/>
        </w:rPr>
        <w:t>pretested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questionnaire.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questionnaire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parts: 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demographic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variables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part </w:t>
      </w:r>
      <w:r>
        <w:rPr>
          <w:color w:val="231F20"/>
        </w:rPr>
        <w:t>comprised duration of psychiatric illness, type of skin </w:t>
      </w:r>
      <w:r>
        <w:rPr>
          <w:color w:val="231F20"/>
          <w:w w:val="95"/>
        </w:rPr>
        <w:t>disease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treatment.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analysed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SPSS version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23,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calculated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frequencies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percentages </w:t>
      </w:r>
      <w:r>
        <w:rPr>
          <w:color w:val="231F20"/>
        </w:rPr>
        <w:t>and presented them in tables. We also maintained </w:t>
      </w:r>
      <w:r>
        <w:rPr>
          <w:color w:val="231F20"/>
          <w:w w:val="95"/>
        </w:rPr>
        <w:t>confidentiality of the results obtained.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>
          <w:color w:val="76C14E"/>
          <w:spacing w:val="-2"/>
          <w:w w:val="110"/>
        </w:rPr>
        <w:t>RESULTS</w:t>
      </w:r>
    </w:p>
    <w:p>
      <w:pPr>
        <w:pStyle w:val="BodyText"/>
        <w:spacing w:line="252" w:lineRule="auto" w:before="220"/>
        <w:ind w:left="132" w:right="38"/>
        <w:jc w:val="both"/>
      </w:pPr>
      <w:r>
        <w:rPr>
          <w:color w:val="231F20"/>
        </w:rPr>
        <w:t>In this study, conducted on 200 psychiatric patients admitted</w:t>
      </w:r>
      <w:r>
        <w:rPr>
          <w:color w:val="231F20"/>
          <w:spacing w:val="-16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Psychiatry</w:t>
      </w:r>
      <w:r>
        <w:rPr>
          <w:color w:val="231F20"/>
          <w:spacing w:val="-15"/>
        </w:rPr>
        <w:t> </w:t>
      </w:r>
      <w:r>
        <w:rPr>
          <w:color w:val="231F20"/>
        </w:rPr>
        <w:t>ward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BVH,</w:t>
      </w:r>
      <w:r>
        <w:rPr>
          <w:color w:val="231F20"/>
          <w:spacing w:val="-15"/>
        </w:rPr>
        <w:t> </w:t>
      </w:r>
      <w:r>
        <w:rPr>
          <w:color w:val="231F20"/>
        </w:rPr>
        <w:t>Bahawalpur,</w:t>
      </w:r>
      <w:r>
        <w:rPr>
          <w:color w:val="231F20"/>
          <w:spacing w:val="-15"/>
        </w:rPr>
        <w:t> </w:t>
      </w:r>
      <w:r>
        <w:rPr>
          <w:color w:val="231F20"/>
        </w:rPr>
        <w:t>82 </w:t>
      </w:r>
      <w:r>
        <w:rPr>
          <w:color w:val="231F20"/>
          <w:w w:val="95"/>
        </w:rPr>
        <w:t>(41%)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males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118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(59%)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females.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 psychiatric patients was 35.2 years. Out of the </w:t>
      </w:r>
      <w:r>
        <w:rPr>
          <w:color w:val="231F20"/>
        </w:rPr>
        <w:t>200 </w:t>
      </w:r>
      <w:r>
        <w:rPr>
          <w:color w:val="231F20"/>
          <w:w w:val="95"/>
        </w:rPr>
        <w:t>psychiatric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patients,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60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(30%)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schizophrenia,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48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(24%)</w:t>
      </w:r>
    </w:p>
    <w:p>
      <w:pPr>
        <w:pStyle w:val="BodyText"/>
        <w:spacing w:line="252" w:lineRule="auto" w:before="3"/>
        <w:ind w:left="132" w:right="42"/>
        <w:jc w:val="both"/>
      </w:pPr>
      <w:r>
        <w:rPr>
          <w:color w:val="231F20"/>
          <w:w w:val="95"/>
        </w:rPr>
        <w:t>bipolar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affective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disorder,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26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(13%)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psychosis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66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(33%) major depressive disorders (Table 1).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52" w:lineRule="auto"/>
        <w:ind w:left="132" w:right="38"/>
        <w:jc w:val="both"/>
      </w:pPr>
      <w:r>
        <w:rPr>
          <w:color w:val="231F20"/>
        </w:rPr>
        <w:t>Among the 200 psychiatric patients, 164 (82%) were </w:t>
      </w:r>
      <w:r>
        <w:rPr>
          <w:color w:val="231F20"/>
          <w:w w:val="95"/>
        </w:rPr>
        <w:t>suffering from dermatological diseases, where 101 (62%) were</w:t>
      </w:r>
      <w:r>
        <w:rPr>
          <w:color w:val="231F20"/>
          <w:spacing w:val="5"/>
        </w:rPr>
        <w:t> </w:t>
      </w:r>
      <w:r>
        <w:rPr>
          <w:color w:val="231F20"/>
          <w:w w:val="95"/>
        </w:rPr>
        <w:t>females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w w:val="95"/>
        </w:rPr>
        <w:t>53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(38%)</w:t>
      </w:r>
      <w:r>
        <w:rPr>
          <w:color w:val="231F20"/>
          <w:spacing w:val="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males.</w:t>
      </w:r>
      <w:r>
        <w:rPr>
          <w:color w:val="231F20"/>
          <w:spacing w:val="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5"/>
        </w:rPr>
        <w:t> </w:t>
      </w:r>
      <w:r>
        <w:rPr>
          <w:color w:val="231F20"/>
          <w:spacing w:val="-5"/>
          <w:w w:val="95"/>
        </w:rPr>
        <w:t>164</w:t>
      </w:r>
    </w:p>
    <w:p>
      <w:pPr>
        <w:spacing w:line="218" w:lineRule="exact" w:before="95"/>
        <w:ind w:left="152" w:right="0" w:firstLine="0"/>
        <w:jc w:val="both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231F20"/>
          <w:w w:val="80"/>
          <w:sz w:val="18"/>
        </w:rPr>
        <w:t>Table</w:t>
      </w:r>
      <w:r>
        <w:rPr>
          <w:rFonts w:ascii="Calibri"/>
          <w:b/>
          <w:color w:val="231F20"/>
          <w:spacing w:val="2"/>
          <w:sz w:val="18"/>
        </w:rPr>
        <w:t> </w:t>
      </w:r>
      <w:r>
        <w:rPr>
          <w:rFonts w:ascii="Calibri"/>
          <w:b/>
          <w:color w:val="231F20"/>
          <w:spacing w:val="-10"/>
          <w:w w:val="95"/>
          <w:sz w:val="18"/>
        </w:rPr>
        <w:t>3</w:t>
      </w:r>
    </w:p>
    <w:p>
      <w:pPr>
        <w:spacing w:line="235" w:lineRule="auto" w:before="1"/>
        <w:ind w:left="152" w:right="130" w:firstLine="0"/>
        <w:jc w:val="both"/>
        <w:rPr>
          <w:rFonts w:ascii="Calibri"/>
          <w:b/>
          <w:sz w:val="18"/>
        </w:rPr>
      </w:pPr>
      <w:r>
        <w:rPr/>
        <w:pict>
          <v:rect style="position:absolute;margin-left:317.880005pt;margin-top:31.896774pt;width:249.48pt;height:59.257pt;mso-position-horizontal-relative:page;mso-position-vertical-relative:paragraph;z-index:-15883264" id="docshape23" filled="true" fillcolor="#ffffff" stroked="false">
            <v:fill type="solid"/>
            <w10:wrap type="none"/>
          </v:rect>
        </w:pict>
      </w:r>
      <w:r>
        <w:rPr/>
        <w:pict>
          <v:rect style="position:absolute;margin-left:317.880005pt;margin-top:-10.102226pt;width:249.48pt;height:37.125pt;mso-position-horizontal-relative:page;mso-position-vertical-relative:paragraph;z-index:-15882752" id="docshape24" filled="true" fillcolor="#ffffff" stroked="false">
            <v:fill type="solid"/>
            <w10:wrap type="none"/>
          </v:rect>
        </w:pict>
      </w:r>
      <w:r>
        <w:rPr>
          <w:rFonts w:ascii="Calibri"/>
          <w:b/>
          <w:color w:val="231F20"/>
          <w:spacing w:val="-2"/>
          <w:w w:val="85"/>
          <w:sz w:val="18"/>
        </w:rPr>
        <w:t>Frequency distribution of non-infectious dermatological diseases in </w:t>
      </w:r>
      <w:r>
        <w:rPr>
          <w:rFonts w:ascii="Calibri"/>
          <w:b/>
          <w:color w:val="231F20"/>
          <w:spacing w:val="-2"/>
          <w:w w:val="85"/>
          <w:sz w:val="18"/>
        </w:rPr>
        <w:t>psychiatric</w:t>
      </w:r>
      <w:r>
        <w:rPr>
          <w:rFonts w:ascii="Calibri"/>
          <w:b/>
          <w:color w:val="231F20"/>
          <w:sz w:val="18"/>
        </w:rPr>
        <w:t> </w:t>
      </w:r>
      <w:r>
        <w:rPr>
          <w:rFonts w:ascii="Calibri"/>
          <w:b/>
          <w:color w:val="231F20"/>
          <w:w w:val="95"/>
          <w:sz w:val="18"/>
        </w:rPr>
        <w:t>patients</w:t>
      </w:r>
      <w:r>
        <w:rPr>
          <w:rFonts w:ascii="Calibri"/>
          <w:b/>
          <w:color w:val="231F20"/>
          <w:spacing w:val="-9"/>
          <w:w w:val="95"/>
          <w:sz w:val="18"/>
        </w:rPr>
        <w:t> </w:t>
      </w:r>
      <w:r>
        <w:rPr>
          <w:rFonts w:ascii="Calibri"/>
          <w:b/>
          <w:color w:val="231F20"/>
          <w:w w:val="95"/>
          <w:sz w:val="18"/>
        </w:rPr>
        <w:t>(n=46).</w:t>
      </w:r>
    </w:p>
    <w:p>
      <w:pPr>
        <w:pStyle w:val="BodyText"/>
        <w:spacing w:before="11"/>
        <w:rPr>
          <w:rFonts w:ascii="Calibri"/>
          <w:b/>
          <w:sz w:val="12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5"/>
        <w:gridCol w:w="1643"/>
        <w:gridCol w:w="1381"/>
      </w:tblGrid>
      <w:tr>
        <w:trPr>
          <w:trHeight w:val="214" w:hRule="atLeast"/>
        </w:trPr>
        <w:tc>
          <w:tcPr>
            <w:tcW w:w="1955" w:type="dxa"/>
            <w:tcBorders>
              <w:top w:val="single" w:sz="48" w:space="0" w:color="9FCFAE"/>
            </w:tcBorders>
          </w:tcPr>
          <w:p>
            <w:pPr>
              <w:pStyle w:val="TableParagraph"/>
              <w:spacing w:before="0"/>
              <w:ind w:left="20"/>
              <w:rPr>
                <w:sz w:val="18"/>
              </w:rPr>
            </w:pPr>
            <w:r>
              <w:rPr>
                <w:color w:val="231F20"/>
                <w:spacing w:val="-4"/>
                <w:w w:val="80"/>
                <w:sz w:val="18"/>
              </w:rPr>
              <w:t>Acne</w:t>
            </w:r>
          </w:p>
        </w:tc>
        <w:tc>
          <w:tcPr>
            <w:tcW w:w="1643" w:type="dxa"/>
            <w:tcBorders>
              <w:top w:val="single" w:sz="48" w:space="0" w:color="9FCFAE"/>
            </w:tcBorders>
          </w:tcPr>
          <w:p>
            <w:pPr>
              <w:pStyle w:val="TableParagraph"/>
              <w:spacing w:before="0"/>
              <w:ind w:left="720" w:right="74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22</w:t>
            </w:r>
          </w:p>
        </w:tc>
        <w:tc>
          <w:tcPr>
            <w:tcW w:w="1381" w:type="dxa"/>
            <w:tcBorders>
              <w:top w:val="single" w:sz="48" w:space="0" w:color="9FCFAE"/>
            </w:tcBorders>
          </w:tcPr>
          <w:p>
            <w:pPr>
              <w:pStyle w:val="TableParagraph"/>
              <w:spacing w:before="0"/>
              <w:ind w:right="35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48%</w:t>
            </w:r>
          </w:p>
        </w:tc>
      </w:tr>
      <w:tr>
        <w:trPr>
          <w:trHeight w:val="216" w:hRule="atLeast"/>
        </w:trPr>
        <w:tc>
          <w:tcPr>
            <w:tcW w:w="1955" w:type="dxa"/>
          </w:tcPr>
          <w:p>
            <w:pPr>
              <w:pStyle w:val="TableParagraph"/>
              <w:ind w:left="2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Hair</w:t>
            </w:r>
            <w:r>
              <w:rPr>
                <w:color w:val="231F20"/>
                <w:spacing w:val="-1"/>
                <w:w w:val="70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Loss</w:t>
            </w:r>
          </w:p>
        </w:tc>
        <w:tc>
          <w:tcPr>
            <w:tcW w:w="1643" w:type="dxa"/>
          </w:tcPr>
          <w:p>
            <w:pPr>
              <w:pStyle w:val="TableParagraph"/>
              <w:ind w:left="720" w:right="74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06</w:t>
            </w:r>
          </w:p>
        </w:tc>
        <w:tc>
          <w:tcPr>
            <w:tcW w:w="1381" w:type="dxa"/>
          </w:tcPr>
          <w:p>
            <w:pPr>
              <w:pStyle w:val="TableParagraph"/>
              <w:ind w:right="35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13%</w:t>
            </w:r>
          </w:p>
        </w:tc>
      </w:tr>
      <w:tr>
        <w:trPr>
          <w:trHeight w:val="215" w:hRule="atLeast"/>
        </w:trPr>
        <w:tc>
          <w:tcPr>
            <w:tcW w:w="1955" w:type="dxa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Eczema</w:t>
            </w:r>
          </w:p>
        </w:tc>
        <w:tc>
          <w:tcPr>
            <w:tcW w:w="1643" w:type="dxa"/>
          </w:tcPr>
          <w:p>
            <w:pPr>
              <w:pStyle w:val="TableParagraph"/>
              <w:ind w:left="720" w:right="74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10</w:t>
            </w:r>
          </w:p>
        </w:tc>
        <w:tc>
          <w:tcPr>
            <w:tcW w:w="1381" w:type="dxa"/>
          </w:tcPr>
          <w:p>
            <w:pPr>
              <w:pStyle w:val="TableParagraph"/>
              <w:ind w:right="35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22%</w:t>
            </w:r>
          </w:p>
        </w:tc>
      </w:tr>
      <w:tr>
        <w:trPr>
          <w:trHeight w:val="241" w:hRule="atLeast"/>
        </w:trPr>
        <w:tc>
          <w:tcPr>
            <w:tcW w:w="195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2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Seborrheic</w:t>
            </w:r>
            <w:r>
              <w:rPr>
                <w:color w:val="231F20"/>
                <w:spacing w:val="4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Dermatitis</w:t>
            </w:r>
          </w:p>
        </w:tc>
        <w:tc>
          <w:tcPr>
            <w:tcW w:w="164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left="720" w:right="74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08</w:t>
            </w:r>
          </w:p>
        </w:tc>
        <w:tc>
          <w:tcPr>
            <w:tcW w:w="138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40" w:lineRule="auto"/>
              <w:ind w:right="359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w w:val="95"/>
                <w:sz w:val="18"/>
              </w:rPr>
              <w:t>17%</w:t>
            </w:r>
          </w:p>
        </w:tc>
      </w:tr>
    </w:tbl>
    <w:p>
      <w:pPr>
        <w:pStyle w:val="BodyText"/>
        <w:spacing w:line="247" w:lineRule="auto" w:before="190"/>
        <w:ind w:left="132" w:right="130"/>
        <w:jc w:val="both"/>
      </w:pPr>
      <w:r>
        <w:rPr>
          <w:color w:val="231F20"/>
          <w:w w:val="90"/>
        </w:rPr>
        <w:t>psychiatric patients with dermatological diseases, 118 </w:t>
      </w:r>
      <w:r>
        <w:rPr>
          <w:color w:val="231F20"/>
          <w:w w:val="90"/>
        </w:rPr>
        <w:t>(72%) </w:t>
      </w:r>
      <w:r>
        <w:rPr>
          <w:color w:val="231F20"/>
          <w:w w:val="95"/>
        </w:rPr>
        <w:t>were infective and 46 (28%) were non-infective.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7" w:lineRule="auto"/>
        <w:ind w:left="132" w:right="130"/>
        <w:jc w:val="both"/>
      </w:pP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frequency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distribution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among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psychiatric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patients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with </w:t>
      </w:r>
      <w:r>
        <w:rPr>
          <w:color w:val="231F20"/>
          <w:w w:val="95"/>
        </w:rPr>
        <w:t>infectious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dermatological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diseases,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118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46</w:t>
      </w:r>
      <w:r>
        <w:rPr>
          <w:color w:val="231F20"/>
          <w:spacing w:val="-14"/>
        </w:rPr>
        <w:t> </w:t>
      </w:r>
      <w:r>
        <w:rPr>
          <w:color w:val="231F20"/>
        </w:rPr>
        <w:t>(39%)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suffering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fungal</w:t>
      </w:r>
      <w:r>
        <w:rPr>
          <w:color w:val="231F20"/>
          <w:spacing w:val="-12"/>
        </w:rPr>
        <w:t> </w:t>
      </w:r>
      <w:r>
        <w:rPr>
          <w:color w:val="231F20"/>
        </w:rPr>
        <w:t>infections,</w:t>
      </w:r>
      <w:r>
        <w:rPr>
          <w:color w:val="231F20"/>
          <w:spacing w:val="-12"/>
        </w:rPr>
        <w:t> </w:t>
      </w:r>
      <w:r>
        <w:rPr>
          <w:color w:val="231F20"/>
        </w:rPr>
        <w:t>16</w:t>
      </w:r>
      <w:r>
        <w:rPr>
          <w:color w:val="231F20"/>
          <w:spacing w:val="-12"/>
        </w:rPr>
        <w:t> </w:t>
      </w:r>
      <w:r>
        <w:rPr>
          <w:color w:val="231F20"/>
        </w:rPr>
        <w:t>(14%) </w:t>
      </w:r>
      <w:r>
        <w:rPr>
          <w:color w:val="231F20"/>
          <w:w w:val="90"/>
        </w:rPr>
        <w:t>were suffering from bacterial infections, 15 (13%) with viral </w:t>
      </w:r>
      <w:r>
        <w:rPr>
          <w:color w:val="231F20"/>
          <w:w w:val="95"/>
        </w:rPr>
        <w:t>infections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41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(34%)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parasitic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infections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2).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 w:before="1"/>
        <w:ind w:left="132" w:right="126"/>
        <w:jc w:val="both"/>
      </w:pPr>
      <w:r>
        <w:rPr>
          <w:color w:val="231F20"/>
        </w:rPr>
        <w:t>The pattern of non-infectious dermatological diseases exhibited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among</w:t>
      </w:r>
      <w:r>
        <w:rPr>
          <w:color w:val="231F20"/>
          <w:spacing w:val="-3"/>
        </w:rPr>
        <w:t> </w:t>
      </w:r>
      <w:r>
        <w:rPr>
          <w:color w:val="231F20"/>
        </w:rPr>
        <w:t>46</w:t>
      </w:r>
      <w:r>
        <w:rPr>
          <w:color w:val="231F20"/>
          <w:spacing w:val="-3"/>
        </w:rPr>
        <w:t> </w:t>
      </w:r>
      <w:r>
        <w:rPr>
          <w:color w:val="231F20"/>
        </w:rPr>
        <w:t>patients,</w:t>
      </w:r>
      <w:r>
        <w:rPr>
          <w:color w:val="231F20"/>
          <w:spacing w:val="-4"/>
        </w:rPr>
        <w:t> </w:t>
      </w:r>
      <w:r>
        <w:rPr>
          <w:color w:val="231F20"/>
        </w:rPr>
        <w:t>22</w:t>
      </w:r>
      <w:r>
        <w:rPr>
          <w:color w:val="231F20"/>
          <w:spacing w:val="-3"/>
        </w:rPr>
        <w:t> </w:t>
      </w:r>
      <w:r>
        <w:rPr>
          <w:color w:val="231F20"/>
        </w:rPr>
        <w:t>(48%)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acne,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6</w:t>
      </w:r>
    </w:p>
    <w:p>
      <w:pPr>
        <w:pStyle w:val="BodyText"/>
        <w:spacing w:line="247" w:lineRule="auto" w:before="2"/>
        <w:ind w:left="132" w:right="130"/>
        <w:jc w:val="both"/>
      </w:pPr>
      <w:r>
        <w:rPr>
          <w:color w:val="231F20"/>
          <w:w w:val="95"/>
        </w:rPr>
        <w:t>(13%)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hair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loss,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(22%)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eczema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08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(17%)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had seborrheic dermatitis (Table 3).</w:t>
      </w:r>
    </w:p>
    <w:p>
      <w:pPr>
        <w:pStyle w:val="Heading1"/>
        <w:spacing w:before="194"/>
      </w:pPr>
      <w:r>
        <w:rPr>
          <w:color w:val="76C14E"/>
          <w:spacing w:val="-2"/>
        </w:rPr>
        <w:t>DISCUSSION</w:t>
      </w:r>
    </w:p>
    <w:p>
      <w:pPr>
        <w:pStyle w:val="BodyText"/>
        <w:spacing w:line="247" w:lineRule="auto" w:before="234"/>
        <w:ind w:left="132" w:right="126"/>
        <w:jc w:val="both"/>
        <w:rPr>
          <w:sz w:val="14"/>
        </w:rPr>
      </w:pP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study,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conducted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psychiatric</w:t>
      </w:r>
      <w:r>
        <w:rPr>
          <w:color w:val="231F20"/>
          <w:spacing w:val="-11"/>
        </w:rPr>
        <w:t> </w:t>
      </w:r>
      <w:r>
        <w:rPr>
          <w:color w:val="231F20"/>
        </w:rPr>
        <w:t>patients admitted to the Psychiatry ward of Bahawal Victoria Hospital in Bahawalpur, showed a prevalence of 82% dermatological</w:t>
      </w:r>
      <w:r>
        <w:rPr>
          <w:color w:val="231F20"/>
          <w:spacing w:val="-11"/>
        </w:rPr>
        <w:t> </w:t>
      </w:r>
      <w:r>
        <w:rPr>
          <w:color w:val="231F20"/>
        </w:rPr>
        <w:t>disease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psychiatric</w:t>
      </w:r>
      <w:r>
        <w:rPr>
          <w:color w:val="231F20"/>
          <w:spacing w:val="-11"/>
        </w:rPr>
        <w:t> </w:t>
      </w:r>
      <w:r>
        <w:rPr>
          <w:color w:val="231F20"/>
        </w:rPr>
        <w:t>patients.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was </w:t>
      </w:r>
      <w:r>
        <w:rPr>
          <w:color w:val="231F20"/>
          <w:w w:val="95"/>
        </w:rPr>
        <w:t>nearly similar to a study conducted in Cairo, Egypt where </w:t>
      </w:r>
      <w:r>
        <w:rPr>
          <w:color w:val="231F20"/>
          <w:spacing w:val="-2"/>
          <w:w w:val="95"/>
        </w:rPr>
        <w:t>71.5% of psychiatric patients had dermatological </w:t>
      </w:r>
      <w:r>
        <w:rPr>
          <w:color w:val="231F20"/>
          <w:spacing w:val="-2"/>
          <w:w w:val="95"/>
        </w:rPr>
        <w:t>diseases.</w:t>
      </w:r>
      <w:r>
        <w:rPr>
          <w:color w:val="231F20"/>
          <w:spacing w:val="-2"/>
          <w:w w:val="95"/>
          <w:position w:val="5"/>
          <w:sz w:val="14"/>
        </w:rPr>
        <w:t>1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another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where </w:t>
      </w:r>
      <w:r>
        <w:rPr>
          <w:color w:val="231F20"/>
          <w:w w:val="90"/>
        </w:rPr>
        <w:t>88.4% of psychiatric patients had dermatological disorders,</w:t>
      </w:r>
      <w:r>
        <w:rPr>
          <w:color w:val="231F20"/>
          <w:w w:val="90"/>
          <w:position w:val="5"/>
          <w:sz w:val="14"/>
        </w:rPr>
        <w:t>2</w:t>
      </w:r>
      <w:r>
        <w:rPr>
          <w:color w:val="231F20"/>
          <w:position w:val="5"/>
          <w:sz w:val="14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contrast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study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conducted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Lahore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where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58.5% </w:t>
      </w:r>
      <w:r>
        <w:rPr>
          <w:color w:val="231F20"/>
        </w:rPr>
        <w:t>of psychiatric patients suffered from dermatological </w:t>
      </w:r>
      <w:r>
        <w:rPr>
          <w:color w:val="231F20"/>
          <w:spacing w:val="-2"/>
        </w:rPr>
        <w:t>disorders.</w:t>
      </w:r>
      <w:r>
        <w:rPr>
          <w:color w:val="231F20"/>
          <w:spacing w:val="-2"/>
          <w:position w:val="5"/>
          <w:sz w:val="14"/>
        </w:rPr>
        <w:t>6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/>
        <w:ind w:left="132" w:right="126"/>
        <w:jc w:val="both"/>
      </w:pPr>
      <w:r>
        <w:rPr>
          <w:color w:val="231F20"/>
          <w:w w:val="95"/>
        </w:rPr>
        <w:t>Prevalence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India where 77% of psychiatric patients showed </w:t>
      </w:r>
      <w:r>
        <w:rPr>
          <w:color w:val="231F20"/>
          <w:spacing w:val="-2"/>
          <w:w w:val="95"/>
        </w:rPr>
        <w:t>dermatological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disorders.</w:t>
      </w:r>
      <w:r>
        <w:rPr>
          <w:color w:val="231F20"/>
          <w:spacing w:val="-2"/>
          <w:w w:val="95"/>
          <w:position w:val="5"/>
          <w:sz w:val="14"/>
        </w:rPr>
        <w:t>7</w:t>
      </w:r>
      <w:r>
        <w:rPr>
          <w:color w:val="231F20"/>
          <w:spacing w:val="11"/>
          <w:position w:val="5"/>
          <w:sz w:val="14"/>
        </w:rPr>
        <w:t> </w:t>
      </w:r>
      <w:r>
        <w:rPr>
          <w:color w:val="231F20"/>
          <w:spacing w:val="-2"/>
          <w:w w:val="95"/>
        </w:rPr>
        <w:t>This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study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concluded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out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 </w:t>
      </w:r>
      <w:r>
        <w:rPr>
          <w:color w:val="231F20"/>
        </w:rPr>
        <w:t>psychiatric patients having dermatological diseases, a </w:t>
      </w:r>
      <w:r>
        <w:rPr>
          <w:color w:val="231F20"/>
          <w:w w:val="95"/>
        </w:rPr>
        <w:t>majority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62%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females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38%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males.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5"/>
        </w:rPr>
        <w:t>also</w:t>
      </w:r>
    </w:p>
    <w:p>
      <w:pPr>
        <w:spacing w:after="0" w:line="247" w:lineRule="auto"/>
        <w:jc w:val="both"/>
        <w:sectPr>
          <w:type w:val="continuous"/>
          <w:pgSz w:w="12240" w:h="15840"/>
          <w:pgMar w:header="3" w:footer="568" w:top="540" w:bottom="760" w:left="780" w:right="780"/>
          <w:cols w:num="2" w:equalWidth="0">
            <w:col w:w="5147" w:space="298"/>
            <w:col w:w="5235"/>
          </w:cols>
        </w:sectPr>
      </w:pPr>
    </w:p>
    <w:p>
      <w:pPr>
        <w:pStyle w:val="BodyText"/>
        <w:spacing w:line="247" w:lineRule="auto" w:before="175"/>
        <w:ind w:left="132" w:right="42"/>
        <w:jc w:val="both"/>
        <w:rPr>
          <w:sz w:val="14"/>
        </w:rPr>
      </w:pPr>
      <w:r>
        <w:rPr>
          <w:color w:val="231F20"/>
        </w:rPr>
        <w:t>bore resemblance to studies conducted in Cairo, </w:t>
      </w:r>
      <w:r>
        <w:rPr>
          <w:color w:val="231F20"/>
        </w:rPr>
        <w:t>Egypt </w:t>
      </w:r>
      <w:r>
        <w:rPr>
          <w:color w:val="231F20"/>
          <w:w w:val="95"/>
        </w:rPr>
        <w:t>where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61%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females,</w:t>
      </w:r>
      <w:r>
        <w:rPr>
          <w:color w:val="231F20"/>
          <w:w w:val="95"/>
          <w:position w:val="5"/>
          <w:sz w:val="14"/>
        </w:rPr>
        <w:t>1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58.1%</w:t>
      </w:r>
      <w:r>
        <w:rPr>
          <w:color w:val="231F20"/>
          <w:w w:val="95"/>
          <w:position w:val="5"/>
          <w:sz w:val="14"/>
        </w:rPr>
        <w:t>4</w:t>
      </w:r>
      <w:r>
        <w:rPr>
          <w:color w:val="231F20"/>
          <w:position w:val="5"/>
          <w:sz w:val="14"/>
        </w:rPr>
        <w:t> </w:t>
      </w:r>
      <w:r>
        <w:rPr>
          <w:color w:val="231F20"/>
          <w:w w:val="95"/>
        </w:rPr>
        <w:t>and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contrast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conducted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Lahore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where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female </w:t>
      </w:r>
      <w:r>
        <w:rPr>
          <w:color w:val="231F20"/>
          <w:w w:val="95"/>
        </w:rPr>
        <w:t>psychiatric patients having dermatological diseases were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39.4%.</w:t>
      </w:r>
      <w:r>
        <w:rPr>
          <w:color w:val="231F20"/>
          <w:position w:val="5"/>
          <w:sz w:val="14"/>
        </w:rPr>
        <w:t>6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7" w:lineRule="auto"/>
        <w:ind w:left="132" w:right="38"/>
        <w:jc w:val="both"/>
        <w:rPr>
          <w:sz w:val="14"/>
        </w:rPr>
      </w:pP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study</w:t>
      </w:r>
      <w:r>
        <w:rPr>
          <w:color w:val="231F20"/>
          <w:spacing w:val="-15"/>
        </w:rPr>
        <w:t> </w:t>
      </w:r>
      <w:r>
        <w:rPr>
          <w:color w:val="231F20"/>
        </w:rPr>
        <w:t>showed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mean</w:t>
      </w:r>
      <w:r>
        <w:rPr>
          <w:color w:val="231F20"/>
          <w:spacing w:val="-15"/>
        </w:rPr>
        <w:t> </w:t>
      </w:r>
      <w:r>
        <w:rPr>
          <w:color w:val="231F20"/>
        </w:rPr>
        <w:t>age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psychiatric</w:t>
      </w:r>
      <w:r>
        <w:rPr>
          <w:color w:val="231F20"/>
          <w:spacing w:val="-15"/>
        </w:rPr>
        <w:t> </w:t>
      </w:r>
      <w:r>
        <w:rPr>
          <w:color w:val="231F20"/>
        </w:rPr>
        <w:t>patients with dermatological diseases was 35.2 years, </w:t>
      </w:r>
      <w:r>
        <w:rPr>
          <w:color w:val="231F20"/>
        </w:rPr>
        <w:t>which </w:t>
      </w:r>
      <w:r>
        <w:rPr>
          <w:color w:val="231F20"/>
          <w:w w:val="95"/>
        </w:rPr>
        <w:t>resembled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(33.4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±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8.67)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Cairo,</w:t>
      </w:r>
      <w:r>
        <w:rPr>
          <w:color w:val="231F20"/>
          <w:spacing w:val="-10"/>
        </w:rPr>
        <w:t> </w:t>
      </w:r>
      <w:r>
        <w:rPr>
          <w:color w:val="231F20"/>
        </w:rPr>
        <w:t>Egypt,</w:t>
      </w:r>
      <w:r>
        <w:rPr>
          <w:color w:val="231F20"/>
          <w:position w:val="5"/>
          <w:sz w:val="14"/>
        </w:rPr>
        <w:t>1</w:t>
      </w:r>
      <w:r>
        <w:rPr>
          <w:color w:val="231F20"/>
          <w:spacing w:val="8"/>
          <w:position w:val="5"/>
          <w:sz w:val="14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Egypt</w:t>
      </w:r>
      <w:r>
        <w:rPr>
          <w:color w:val="231F20"/>
          <w:spacing w:val="-10"/>
        </w:rPr>
        <w:t> </w:t>
      </w:r>
      <w:r>
        <w:rPr>
          <w:color w:val="231F20"/>
        </w:rPr>
        <w:t>(33.9</w:t>
      </w:r>
      <w:r>
        <w:rPr>
          <w:color w:val="231F20"/>
          <w:spacing w:val="-10"/>
        </w:rPr>
        <w:t> </w:t>
      </w:r>
      <w:r>
        <w:rPr>
          <w:color w:val="231F20"/>
        </w:rPr>
        <w:t>±</w:t>
      </w:r>
      <w:r>
        <w:rPr>
          <w:color w:val="231F20"/>
          <w:spacing w:val="-10"/>
        </w:rPr>
        <w:t> </w:t>
      </w:r>
      <w:r>
        <w:rPr>
          <w:color w:val="231F20"/>
        </w:rPr>
        <w:t>12.3)</w:t>
      </w:r>
      <w:r>
        <w:rPr>
          <w:color w:val="231F20"/>
          <w:position w:val="5"/>
          <w:sz w:val="14"/>
        </w:rPr>
        <w:t>2</w:t>
      </w:r>
      <w:r>
        <w:rPr>
          <w:color w:val="231F20"/>
          <w:spacing w:val="8"/>
          <w:position w:val="5"/>
          <w:sz w:val="14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India</w:t>
      </w:r>
      <w:r>
        <w:rPr>
          <w:color w:val="231F20"/>
          <w:spacing w:val="-10"/>
        </w:rPr>
        <w:t> </w:t>
      </w:r>
      <w:r>
        <w:rPr>
          <w:color w:val="231F20"/>
        </w:rPr>
        <w:t>where </w:t>
      </w:r>
      <w:r>
        <w:rPr>
          <w:color w:val="231F20"/>
          <w:w w:val="95"/>
        </w:rPr>
        <w:t>majority patients were 18-50 years of age.</w:t>
      </w:r>
      <w:r>
        <w:rPr>
          <w:color w:val="231F20"/>
          <w:w w:val="95"/>
          <w:position w:val="5"/>
          <w:sz w:val="14"/>
        </w:rPr>
        <w:t>4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231F20"/>
          <w:w w:val="95"/>
        </w:rPr>
        <w:t>For the prevalence of infectious dermatological diseases, our study showed that 72% dermatological diseases were </w:t>
      </w:r>
      <w:r>
        <w:rPr>
          <w:color w:val="231F20"/>
          <w:spacing w:val="-2"/>
          <w:w w:val="95"/>
        </w:rPr>
        <w:t>infectious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28%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non-infectious.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These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results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were </w:t>
      </w:r>
      <w:r>
        <w:rPr>
          <w:color w:val="231F20"/>
        </w:rPr>
        <w:t>like</w:t>
      </w:r>
      <w:r>
        <w:rPr>
          <w:color w:val="231F20"/>
          <w:spacing w:val="-13"/>
        </w:rPr>
        <w:t> </w:t>
      </w:r>
      <w:r>
        <w:rPr>
          <w:color w:val="231F20"/>
        </w:rPr>
        <w:t>studies</w:t>
      </w:r>
      <w:r>
        <w:rPr>
          <w:color w:val="231F20"/>
          <w:spacing w:val="-13"/>
        </w:rPr>
        <w:t> </w:t>
      </w:r>
      <w:r>
        <w:rPr>
          <w:color w:val="231F20"/>
        </w:rPr>
        <w:t>conducted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Cairo,</w:t>
      </w:r>
      <w:r>
        <w:rPr>
          <w:color w:val="231F20"/>
          <w:spacing w:val="-13"/>
        </w:rPr>
        <w:t> </w:t>
      </w:r>
      <w:r>
        <w:rPr>
          <w:color w:val="231F20"/>
        </w:rPr>
        <w:t>Egypt</w:t>
      </w:r>
      <w:r>
        <w:rPr>
          <w:color w:val="231F20"/>
          <w:spacing w:val="-13"/>
        </w:rPr>
        <w:t> </w:t>
      </w:r>
      <w:r>
        <w:rPr>
          <w:color w:val="231F20"/>
        </w:rPr>
        <w:t>where</w:t>
      </w:r>
      <w:r>
        <w:rPr>
          <w:color w:val="231F20"/>
          <w:spacing w:val="-13"/>
        </w:rPr>
        <w:t> </w:t>
      </w:r>
      <w:r>
        <w:rPr>
          <w:color w:val="231F20"/>
        </w:rPr>
        <w:t>62.5%</w:t>
      </w:r>
      <w:r>
        <w:rPr>
          <w:color w:val="231F20"/>
          <w:position w:val="5"/>
          <w:sz w:val="14"/>
        </w:rPr>
        <w:t>1</w:t>
      </w:r>
      <w:r>
        <w:rPr>
          <w:color w:val="231F20"/>
          <w:spacing w:val="5"/>
          <w:position w:val="5"/>
          <w:sz w:val="14"/>
        </w:rPr>
        <w:t> </w:t>
      </w:r>
      <w:r>
        <w:rPr>
          <w:color w:val="231F20"/>
        </w:rPr>
        <w:t>had </w:t>
      </w:r>
      <w:r>
        <w:rPr>
          <w:color w:val="231F20"/>
          <w:w w:val="90"/>
        </w:rPr>
        <w:t>infectious dermatological diseases and in contrast to studies </w:t>
      </w:r>
      <w:r>
        <w:rPr>
          <w:color w:val="231F20"/>
        </w:rPr>
        <w:t>in India where 36.94%</w:t>
      </w:r>
      <w:r>
        <w:rPr>
          <w:color w:val="231F20"/>
          <w:position w:val="5"/>
          <w:sz w:val="14"/>
        </w:rPr>
        <w:t>3</w:t>
      </w:r>
      <w:r>
        <w:rPr>
          <w:color w:val="231F20"/>
          <w:spacing w:val="29"/>
          <w:position w:val="5"/>
          <w:sz w:val="14"/>
        </w:rPr>
        <w:t> </w:t>
      </w:r>
      <w:r>
        <w:rPr>
          <w:color w:val="231F20"/>
        </w:rPr>
        <w:t>had infectious dermatosis, and </w:t>
      </w:r>
      <w:r>
        <w:rPr>
          <w:color w:val="231F20"/>
          <w:w w:val="95"/>
        </w:rPr>
        <w:t>resembled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49.8%</w:t>
      </w:r>
      <w:r>
        <w:rPr>
          <w:color w:val="231F20"/>
          <w:w w:val="95"/>
          <w:position w:val="5"/>
          <w:sz w:val="14"/>
        </w:rPr>
        <w:t>2</w:t>
      </w:r>
      <w:r>
        <w:rPr>
          <w:color w:val="231F20"/>
          <w:spacing w:val="14"/>
          <w:position w:val="5"/>
          <w:sz w:val="14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infectious </w:t>
      </w:r>
      <w:r>
        <w:rPr>
          <w:color w:val="231F20"/>
        </w:rPr>
        <w:t>dermatological disorders. These may be due to the </w:t>
      </w:r>
      <w:r>
        <w:rPr>
          <w:color w:val="231F20"/>
          <w:w w:val="95"/>
        </w:rPr>
        <w:t>differences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socioeconomic</w:t>
      </w:r>
      <w:r>
        <w:rPr>
          <w:color w:val="231F20"/>
          <w:w w:val="95"/>
        </w:rPr>
        <w:t> status,</w:t>
      </w:r>
      <w:r>
        <w:rPr>
          <w:color w:val="231F20"/>
          <w:w w:val="95"/>
        </w:rPr>
        <w:t> hygienic</w:t>
      </w:r>
      <w:r>
        <w:rPr>
          <w:color w:val="231F20"/>
          <w:w w:val="95"/>
        </w:rPr>
        <w:t> conditions,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health</w:t>
      </w:r>
      <w:r>
        <w:rPr>
          <w:color w:val="231F20"/>
          <w:spacing w:val="-14"/>
        </w:rPr>
        <w:t> </w:t>
      </w:r>
      <w:r>
        <w:rPr>
          <w:color w:val="231F20"/>
        </w:rPr>
        <w:t>services</w:t>
      </w:r>
      <w:r>
        <w:rPr>
          <w:color w:val="231F20"/>
          <w:spacing w:val="-14"/>
        </w:rPr>
        <w:t> </w:t>
      </w:r>
      <w:r>
        <w:rPr>
          <w:color w:val="231F20"/>
        </w:rPr>
        <w:t>provision.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 w:before="1"/>
        <w:ind w:left="132" w:right="42"/>
        <w:jc w:val="both"/>
      </w:pPr>
      <w:r>
        <w:rPr>
          <w:color w:val="231F20"/>
          <w:spacing w:val="-2"/>
        </w:rPr>
        <w:t>Regarding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infectious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dermatological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conditions,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39%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had </w:t>
      </w:r>
      <w:r>
        <w:rPr>
          <w:color w:val="231F20"/>
          <w:w w:val="90"/>
        </w:rPr>
        <w:t>fungal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infections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like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studies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Cairo,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Egypt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37%,</w:t>
      </w:r>
      <w:r>
        <w:rPr>
          <w:color w:val="231F20"/>
          <w:w w:val="90"/>
          <w:position w:val="5"/>
          <w:sz w:val="14"/>
        </w:rPr>
        <w:t>1</w:t>
      </w:r>
      <w:r>
        <w:rPr>
          <w:color w:val="231F20"/>
          <w:position w:val="5"/>
          <w:sz w:val="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India</w:t>
      </w:r>
      <w:r>
        <w:rPr>
          <w:color w:val="231F20"/>
          <w:spacing w:val="-14"/>
        </w:rPr>
        <w:t> </w:t>
      </w:r>
      <w:r>
        <w:rPr>
          <w:color w:val="231F20"/>
        </w:rPr>
        <w:t>33.8%</w:t>
      </w:r>
      <w:r>
        <w:rPr>
          <w:color w:val="231F20"/>
          <w:position w:val="5"/>
          <w:sz w:val="14"/>
        </w:rPr>
        <w:t>4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Egypt</w:t>
      </w:r>
      <w:r>
        <w:rPr>
          <w:color w:val="231F20"/>
          <w:spacing w:val="-14"/>
        </w:rPr>
        <w:t> </w:t>
      </w:r>
      <w:r>
        <w:rPr>
          <w:color w:val="231F20"/>
        </w:rPr>
        <w:t>24%</w:t>
      </w:r>
      <w:r>
        <w:rPr>
          <w:color w:val="231F20"/>
          <w:position w:val="5"/>
          <w:sz w:val="14"/>
        </w:rPr>
        <w:t>2 </w:t>
      </w:r>
      <w:r>
        <w:rPr>
          <w:color w:val="231F20"/>
        </w:rPr>
        <w:t>had</w:t>
      </w:r>
      <w:r>
        <w:rPr>
          <w:color w:val="231F20"/>
          <w:spacing w:val="-14"/>
        </w:rPr>
        <w:t> </w:t>
      </w:r>
      <w:r>
        <w:rPr>
          <w:color w:val="231F20"/>
        </w:rPr>
        <w:t>fungal</w:t>
      </w:r>
      <w:r>
        <w:rPr>
          <w:color w:val="231F20"/>
          <w:spacing w:val="-14"/>
        </w:rPr>
        <w:t> </w:t>
      </w:r>
      <w:r>
        <w:rPr>
          <w:color w:val="231F20"/>
        </w:rPr>
        <w:t>infections.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231F20"/>
          <w:w w:val="90"/>
        </w:rPr>
        <w:t>Our study revealed that out of all dermatological </w:t>
      </w:r>
      <w:r>
        <w:rPr>
          <w:color w:val="231F20"/>
          <w:w w:val="90"/>
        </w:rPr>
        <w:t>infections: </w:t>
      </w:r>
      <w:r>
        <w:rPr>
          <w:color w:val="231F20"/>
          <w:w w:val="95"/>
        </w:rPr>
        <w:t>14%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bacterial,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13%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viral,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34%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parasitic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infections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were present.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resembled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Cairo,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where 10.4% had bacterial, 9% had viral and 42.7% had parasitic infections.</w:t>
      </w:r>
      <w:r>
        <w:rPr>
          <w:color w:val="231F20"/>
          <w:w w:val="95"/>
          <w:position w:val="5"/>
          <w:sz w:val="14"/>
        </w:rPr>
        <w:t>1</w:t>
      </w:r>
      <w:r>
        <w:rPr>
          <w:color w:val="231F20"/>
          <w:spacing w:val="14"/>
          <w:position w:val="5"/>
          <w:sz w:val="14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concordant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study conducted in Egypt where 12.7% had bacterial, 7.9% viral </w:t>
      </w:r>
      <w:r>
        <w:rPr>
          <w:color w:val="231F20"/>
        </w:rPr>
        <w:t>and 50.2% had parasitic infections</w:t>
      </w:r>
      <w:r>
        <w:rPr>
          <w:color w:val="231F20"/>
          <w:position w:val="5"/>
          <w:sz w:val="14"/>
        </w:rPr>
        <w:t>2</w:t>
      </w:r>
      <w:r>
        <w:rPr>
          <w:color w:val="231F20"/>
          <w:spacing w:val="40"/>
          <w:position w:val="5"/>
          <w:sz w:val="14"/>
        </w:rPr>
        <w:t> </w:t>
      </w:r>
      <w:r>
        <w:rPr>
          <w:color w:val="231F20"/>
        </w:rPr>
        <w:t>which may have </w:t>
      </w:r>
      <w:r>
        <w:rPr>
          <w:color w:val="231F20"/>
          <w:w w:val="95"/>
        </w:rPr>
        <w:t>resulted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care,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negligence,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health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psychiatric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patients </w:t>
      </w:r>
      <w:r>
        <w:rPr>
          <w:color w:val="231F20"/>
        </w:rPr>
        <w:t>all over the globe.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231F20"/>
          <w:spacing w:val="-2"/>
        </w:rPr>
        <w:t>Regarding</w:t>
      </w:r>
      <w:r>
        <w:rPr>
          <w:color w:val="231F20"/>
          <w:spacing w:val="-2"/>
        </w:rPr>
        <w:t> non-infectious</w:t>
      </w:r>
      <w:r>
        <w:rPr>
          <w:color w:val="231F20"/>
          <w:spacing w:val="-2"/>
        </w:rPr>
        <w:t> dermatological</w:t>
      </w:r>
      <w:r>
        <w:rPr>
          <w:color w:val="231F20"/>
          <w:spacing w:val="-2"/>
        </w:rPr>
        <w:t> conditions,</w:t>
      </w:r>
      <w:r>
        <w:rPr>
          <w:color w:val="231F20"/>
          <w:spacing w:val="-2"/>
        </w:rPr>
        <w:t> </w:t>
      </w:r>
      <w:r>
        <w:rPr>
          <w:color w:val="231F20"/>
          <w:spacing w:val="-2"/>
        </w:rPr>
        <w:t>our </w:t>
      </w:r>
      <w:r>
        <w:rPr>
          <w:color w:val="231F20"/>
          <w:w w:val="90"/>
        </w:rPr>
        <w:t>study showed that acne was most prevalent as 48% patients </w:t>
      </w:r>
      <w:r>
        <w:rPr>
          <w:color w:val="231F20"/>
          <w:w w:val="95"/>
        </w:rPr>
        <w:t>suffered,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followed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eczema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22%,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hair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13%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 17%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seborrheic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dermatitis.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contrast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the study in Lahore where only 6.2% showed acne, 10% </w:t>
      </w:r>
      <w:r>
        <w:rPr>
          <w:color w:val="231F20"/>
          <w:w w:val="95"/>
        </w:rPr>
        <w:t>eczema,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melasma</w:t>
      </w:r>
      <w:r>
        <w:rPr>
          <w:color w:val="231F20"/>
          <w:w w:val="95"/>
          <w:position w:val="5"/>
          <w:sz w:val="14"/>
        </w:rPr>
        <w:t>6</w:t>
      </w:r>
      <w:r>
        <w:rPr>
          <w:color w:val="231F20"/>
          <w:spacing w:val="-8"/>
          <w:w w:val="95"/>
          <w:position w:val="5"/>
          <w:sz w:val="14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similarity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 India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16.2%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seborrheic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dermatitis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3.4%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had </w:t>
      </w:r>
      <w:r>
        <w:rPr>
          <w:color w:val="231F20"/>
        </w:rPr>
        <w:t>psoriasis</w:t>
      </w:r>
      <w:r>
        <w:rPr>
          <w:color w:val="231F20"/>
          <w:position w:val="5"/>
          <w:sz w:val="14"/>
        </w:rPr>
        <w:t>4</w:t>
      </w:r>
      <w:r>
        <w:rPr>
          <w:color w:val="231F20"/>
          <w:spacing w:val="22"/>
          <w:position w:val="5"/>
          <w:sz w:val="14"/>
        </w:rPr>
        <w:t> </w:t>
      </w:r>
      <w:r>
        <w:rPr>
          <w:color w:val="231F20"/>
        </w:rPr>
        <w:t>and in contrast to a study in Germany where </w:t>
      </w:r>
      <w:r>
        <w:rPr>
          <w:color w:val="231F20"/>
          <w:w w:val="95"/>
        </w:rPr>
        <w:t>35.4% had psoriasis and 22.6% had atopic dermatitis.</w:t>
      </w:r>
      <w:r>
        <w:rPr>
          <w:color w:val="231F20"/>
          <w:w w:val="95"/>
          <w:position w:val="5"/>
          <w:sz w:val="14"/>
        </w:rPr>
        <w:t>8</w:t>
      </w:r>
      <w:r>
        <w:rPr>
          <w:color w:val="231F20"/>
          <w:spacing w:val="21"/>
          <w:position w:val="5"/>
          <w:sz w:val="14"/>
        </w:rPr>
        <w:t> </w:t>
      </w:r>
      <w:r>
        <w:rPr>
          <w:color w:val="231F20"/>
          <w:w w:val="95"/>
        </w:rPr>
        <w:t>We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attribute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relationship</w:t>
      </w:r>
      <w:r>
        <w:rPr>
          <w:color w:val="231F20"/>
          <w:spacing w:val="-10"/>
        </w:rPr>
        <w:t> </w:t>
      </w:r>
      <w:r>
        <w:rPr>
          <w:color w:val="231F20"/>
        </w:rPr>
        <w:t>between psyche and skin disorders, and also differences in </w:t>
      </w:r>
      <w:r>
        <w:rPr>
          <w:color w:val="231F20"/>
          <w:w w:val="95"/>
        </w:rPr>
        <w:t>contributing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therapy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anti-epileptics,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anti- psychotics, poor hygienic conditions and lack of access to quality health care services.</w:t>
      </w:r>
    </w:p>
    <w:p>
      <w:pPr>
        <w:pStyle w:val="Heading1"/>
        <w:spacing w:before="152"/>
      </w:pPr>
      <w:r>
        <w:rPr>
          <w:b w:val="0"/>
        </w:rPr>
        <w:br w:type="column"/>
      </w:r>
      <w:r>
        <w:rPr>
          <w:color w:val="76C14E"/>
          <w:spacing w:val="-2"/>
        </w:rPr>
        <w:t>CONCLUSIONS</w:t>
      </w:r>
    </w:p>
    <w:p>
      <w:pPr>
        <w:pStyle w:val="BodyText"/>
        <w:spacing w:line="247" w:lineRule="auto" w:before="233"/>
        <w:ind w:left="132" w:right="126"/>
        <w:jc w:val="both"/>
      </w:pPr>
      <w:r>
        <w:rPr>
          <w:color w:val="231F20"/>
        </w:rPr>
        <w:t>Dermatological diseases, particularly </w:t>
      </w:r>
      <w:r>
        <w:rPr>
          <w:color w:val="231F20"/>
        </w:rPr>
        <w:t>infectious dermatological</w:t>
      </w:r>
      <w:r>
        <w:rPr>
          <w:color w:val="231F20"/>
          <w:spacing w:val="-13"/>
        </w:rPr>
        <w:t> </w:t>
      </w:r>
      <w:r>
        <w:rPr>
          <w:color w:val="231F20"/>
        </w:rPr>
        <w:t>diseases</w:t>
      </w:r>
      <w:r>
        <w:rPr>
          <w:color w:val="231F20"/>
          <w:spacing w:val="-13"/>
        </w:rPr>
        <w:t> </w:t>
      </w:r>
      <w:r>
        <w:rPr>
          <w:color w:val="231F20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</w:rPr>
        <w:t>prevalent</w:t>
      </w:r>
      <w:r>
        <w:rPr>
          <w:color w:val="231F20"/>
          <w:spacing w:val="-13"/>
        </w:rPr>
        <w:t> </w:t>
      </w:r>
      <w:r>
        <w:rPr>
          <w:color w:val="231F20"/>
        </w:rPr>
        <w:t>among</w:t>
      </w:r>
      <w:r>
        <w:rPr>
          <w:color w:val="231F20"/>
          <w:spacing w:val="-13"/>
        </w:rPr>
        <w:t> </w:t>
      </w:r>
      <w:r>
        <w:rPr>
          <w:color w:val="231F20"/>
        </w:rPr>
        <w:t>patients with</w:t>
      </w:r>
      <w:r>
        <w:rPr>
          <w:color w:val="231F20"/>
          <w:spacing w:val="-16"/>
        </w:rPr>
        <w:t> </w:t>
      </w:r>
      <w:r>
        <w:rPr>
          <w:color w:val="231F20"/>
        </w:rPr>
        <w:t>psychiatric</w:t>
      </w:r>
      <w:r>
        <w:rPr>
          <w:color w:val="231F20"/>
          <w:spacing w:val="-15"/>
        </w:rPr>
        <w:t> </w:t>
      </w:r>
      <w:r>
        <w:rPr>
          <w:color w:val="231F20"/>
        </w:rPr>
        <w:t>disorders.</w:t>
      </w:r>
    </w:p>
    <w:p>
      <w:pPr>
        <w:pStyle w:val="Heading2"/>
        <w:spacing w:before="205"/>
        <w:jc w:val="both"/>
      </w:pPr>
      <w:r>
        <w:rPr>
          <w:color w:val="231F20"/>
          <w:w w:val="95"/>
        </w:rPr>
        <w:t>Limitation</w:t>
      </w:r>
      <w:r>
        <w:rPr>
          <w:color w:val="231F20"/>
          <w:spacing w:val="-1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spacing w:val="-2"/>
          <w:w w:val="95"/>
        </w:rPr>
        <w:t>Recommendations</w:t>
      </w:r>
    </w:p>
    <w:p>
      <w:pPr>
        <w:pStyle w:val="BodyText"/>
        <w:spacing w:line="247" w:lineRule="auto" w:before="8"/>
        <w:ind w:left="132" w:right="126"/>
        <w:jc w:val="both"/>
      </w:pPr>
      <w:r>
        <w:rPr>
          <w:color w:val="231F20"/>
          <w:w w:val="95"/>
        </w:rPr>
        <w:t>Since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hospital-based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clinical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 single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centre,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true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representative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burden of disease in the community. Therefore, it is </w:t>
      </w:r>
      <w:r>
        <w:rPr>
          <w:color w:val="231F20"/>
          <w:w w:val="95"/>
        </w:rPr>
        <w:t>recommended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community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 conducted,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light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lifestyle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societal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strata, along with related laboratory investigations.</w:t>
      </w:r>
    </w:p>
    <w:p>
      <w:pPr>
        <w:pStyle w:val="Heading1"/>
        <w:spacing w:before="197"/>
      </w:pPr>
      <w:r>
        <w:rPr>
          <w:color w:val="76C1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237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Moftah NH, Kamel AM, Attia HM et al. Skin diseases </w:t>
      </w:r>
      <w:r>
        <w:rPr>
          <w:color w:val="231F20"/>
          <w:sz w:val="18"/>
        </w:rPr>
        <w:t>in</w:t>
      </w:r>
      <w:r>
        <w:rPr>
          <w:color w:val="231F20"/>
          <w:sz w:val="18"/>
        </w:rPr>
        <w:t> patients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primary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psychiatric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conditions: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hospital-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study.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Epidemiol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Glob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Health.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2013;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3(3):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131-38.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3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Abbass Mostafa AM, Salah H, Dos RW, EI-DIN Arafa AE. Dermatological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diseases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patients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psychiatric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disorders.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Egypt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Psychiatr.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39(2):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53-56.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2" w:after="0"/>
        <w:ind w:left="564" w:right="127" w:hanging="432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Azambuja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RD.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The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heed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dermatologists,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psychiatrists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z w:val="18"/>
        </w:rPr>
        <w:t>psychologists joint care in Psychodermatology. Anais </w:t>
      </w:r>
      <w:r>
        <w:rPr>
          <w:color w:val="231F20"/>
          <w:w w:val="95"/>
          <w:sz w:val="18"/>
        </w:rPr>
        <w:t>brasileiros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dermatologia.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2017;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92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(1):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63-71.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2" w:after="0"/>
        <w:ind w:left="564" w:right="130" w:hanging="432"/>
        <w:jc w:val="both"/>
        <w:rPr>
          <w:sz w:val="18"/>
        </w:rPr>
      </w:pPr>
      <w:r>
        <w:rPr>
          <w:color w:val="231F20"/>
          <w:w w:val="90"/>
          <w:sz w:val="18"/>
        </w:rPr>
        <w:t>George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Girisha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BS,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Rao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perspective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study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cutaneous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manifestations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primary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psychiatric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disorders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tertiary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care hospital. Indian Journal of Psychiatry. 2018; 60(2): </w:t>
      </w:r>
      <w:r>
        <w:rPr>
          <w:color w:val="231F20"/>
          <w:w w:val="90"/>
          <w:sz w:val="18"/>
        </w:rPr>
        <w:t>213-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4"/>
          <w:sz w:val="18"/>
        </w:rPr>
        <w:t>216.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3" w:after="0"/>
        <w:ind w:left="564" w:right="130" w:hanging="432"/>
        <w:jc w:val="both"/>
        <w:rPr>
          <w:sz w:val="18"/>
        </w:rPr>
      </w:pPr>
      <w:r>
        <w:rPr>
          <w:color w:val="231F20"/>
          <w:sz w:val="18"/>
        </w:rPr>
        <w:t>Lee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HG,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Stull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Yosipovitch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G.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Psychiatric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disorders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pruritus.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Clinics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Dermatology.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2017;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35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(3):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273-280.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1" w:after="0"/>
        <w:ind w:left="564" w:right="130" w:hanging="432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Qadir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Butt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Aamir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al.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Skin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disorders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patients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with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0"/>
          <w:sz w:val="18"/>
        </w:rPr>
        <w:t>primary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psychiatric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conditions.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J.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Pak.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Assoc.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Dermatol.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2015;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25(4):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282-84.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2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Ummar S, Dorai BL, Ramanathan SA. Distressing </w:t>
      </w:r>
      <w:r>
        <w:rPr>
          <w:color w:val="231F20"/>
          <w:w w:val="95"/>
          <w:sz w:val="18"/>
        </w:rPr>
        <w:t>cutaneous</w:t>
      </w:r>
      <w:r>
        <w:rPr>
          <w:color w:val="231F20"/>
          <w:w w:val="95"/>
          <w:sz w:val="18"/>
        </w:rPr>
        <w:t> lesion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among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bipolar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affective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disorder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patients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lithium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therapy. A retrospective cross-sectional study. Indian J </w:t>
      </w:r>
      <w:r>
        <w:rPr>
          <w:color w:val="231F20"/>
          <w:w w:val="95"/>
          <w:sz w:val="18"/>
        </w:rPr>
        <w:t>Psychiatry. 2016; 58(4): 383-386.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3" w:after="0"/>
        <w:ind w:left="564" w:right="130" w:hanging="432"/>
        <w:jc w:val="both"/>
        <w:rPr>
          <w:sz w:val="18"/>
        </w:rPr>
      </w:pPr>
      <w:r>
        <w:rPr>
          <w:color w:val="231F20"/>
          <w:w w:val="95"/>
          <w:sz w:val="18"/>
        </w:rPr>
        <w:t>Mavrogiorgou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Mersmann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Gerlach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G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Skin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diseases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in</w:t>
      </w:r>
      <w:r>
        <w:rPr>
          <w:color w:val="231F20"/>
          <w:spacing w:val="-2"/>
          <w:sz w:val="18"/>
        </w:rPr>
        <w:t> patients</w:t>
      </w:r>
      <w:r>
        <w:rPr>
          <w:color w:val="231F20"/>
          <w:spacing w:val="-2"/>
          <w:sz w:val="18"/>
        </w:rPr>
        <w:t> with</w:t>
      </w:r>
      <w:r>
        <w:rPr>
          <w:color w:val="231F20"/>
          <w:spacing w:val="-2"/>
          <w:sz w:val="18"/>
        </w:rPr>
        <w:t> primary</w:t>
      </w:r>
      <w:r>
        <w:rPr>
          <w:color w:val="231F20"/>
          <w:spacing w:val="-2"/>
          <w:sz w:val="18"/>
        </w:rPr>
        <w:t> psychiatric</w:t>
      </w:r>
      <w:r>
        <w:rPr>
          <w:color w:val="231F20"/>
          <w:spacing w:val="-2"/>
          <w:sz w:val="18"/>
        </w:rPr>
        <w:t> disorders.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2"/>
          <w:sz w:val="18"/>
        </w:rPr>
        <w:t>Psychiatry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5"/>
          <w:sz w:val="18"/>
        </w:rPr>
        <w:t>Investig. 2020; 17 (2): 157-162.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4043169</wp:posOffset>
            </wp:positionH>
            <wp:positionV relativeFrom="paragraph">
              <wp:posOffset>197612</wp:posOffset>
            </wp:positionV>
            <wp:extent cx="3120800" cy="175821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800" cy="175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3" w:footer="568" w:top="880" w:bottom="760" w:left="780" w:right="780"/>
      <w:cols w:num="2" w:equalWidth="0">
        <w:col w:w="5147" w:space="298"/>
        <w:col w:w="52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84800" from="44.605999pt,750.132996pt" to="567.325999pt,750.132996pt" stroked="true" strokeweight="1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75201pt;margin-top:751.411194pt;width:37.9pt;height:13.15pt;mso-position-horizontal-relative:page;mso-position-vertical-relative:page;z-index:-15884288" type="#_x0000_t202" id="docshape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22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063pt;margin-top:752.670227pt;width:78pt;height:11.65pt;mso-position-horizontal-relative:page;mso-position-vertical-relative:page;z-index:-15883776" type="#_x0000_t202" id="docshape5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39014pt;margin-top:752.670227pt;width:138.6pt;height:11.65pt;mso-position-horizontal-relative:page;mso-position-vertical-relative:page;z-index:-15883264" type="#_x0000_t202" id="docshape6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881728" from="44.639999pt,750.125pt" to="567.359999pt,750.125pt" stroked="true" strokeweight="1pt" strokecolor="#231f20">
          <v:stroke dashstyle="solid"/>
          <w10:wrap type="none"/>
        </v:line>
      </w:pict>
    </w:r>
    <w:r>
      <w:rPr/>
      <w:pict>
        <v:shape style="position:absolute;margin-left:289.20871pt;margin-top:751.40332pt;width:37.9pt;height:13.15pt;mso-position-horizontal-relative:page;mso-position-vertical-relative:page;z-index:-15881216" type="#_x0000_t202" id="docshape1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23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39999pt;margin-top:752.662292pt;width:78pt;height:11.65pt;mso-position-horizontal-relative:page;mso-position-vertical-relative:page;z-index:-15880704" type="#_x0000_t202" id="docshape18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72705pt;margin-top:752.662292pt;width:138.6pt;height:11.65pt;mso-position-horizontal-relative:page;mso-position-vertical-relative:page;z-index:-15880192" type="#_x0000_t202" id="docshape19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639999pt;margin-top:.144pt;width:118.5pt;height:26.95pt;mso-position-horizontal-relative:page;mso-position-vertical-relative:page;z-index:-15885312" id="docshapegroup1" coordorigin="893,3" coordsize="2370,539">
          <v:shape style="position:absolute;left:892;top:2;width:1787;height:539" id="docshape2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3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639999pt;margin-top:.144pt;width:118.5pt;height:26.95pt;mso-position-horizontal-relative:page;mso-position-vertical-relative:page;z-index:-15882752" id="docshapegroup13" coordorigin="893,3" coordsize="2370,539">
          <v:shape style="position:absolute;left:892;top:2;width:1787;height:539" id="docshape14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15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639999pt;margin-top:26.797899pt;width:223.35pt;height:18.850pt;mso-position-horizontal-relative:page;mso-position-vertical-relative:page;z-index:-15882240" type="#_x0000_t202" id="docshape16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6B995"/>
                    <w:w w:val="90"/>
                    <w:sz w:val="28"/>
                  </w:rPr>
                  <w:t>Journal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of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Pakistan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Psychiatric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27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5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2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7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5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2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00" w:hanging="4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Century Gothic" w:hAnsi="Century Gothic" w:eastAsia="Century Gothic" w:cs="Century Gothic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Century Gothic" w:hAnsi="Century Gothic" w:eastAsia="Century Gothic" w:cs="Century Gothic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3"/>
      <w:ind w:left="20"/>
    </w:pPr>
    <w:rPr>
      <w:rFonts w:ascii="Trebuchet MS" w:hAnsi="Trebuchet MS" w:eastAsia="Trebuchet MS" w:cs="Trebuchet MS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"/>
      <w:ind w:left="564" w:right="130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" w:line="194" w:lineRule="exact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naimaniazmaqsood@gmail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dcterms:created xsi:type="dcterms:W3CDTF">2022-07-28T18:07:12Z</dcterms:created>
  <dcterms:modified xsi:type="dcterms:W3CDTF">2022-07-28T18:07:12Z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2022-07-28T00:00:00Z</vt:filetime>
  </property>
</Properties>
</file>