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6FA9" w14:textId="0B5613B0" w:rsidR="00677771" w:rsidRDefault="00677771">
      <w:pPr>
        <w:pStyle w:val="BodyText"/>
        <w:ind w:left="146"/>
        <w:rPr>
          <w:rFonts w:ascii="Times New Roman"/>
          <w:sz w:val="20"/>
        </w:rPr>
      </w:pPr>
    </w:p>
    <w:p w14:paraId="4D206FAA" w14:textId="77777777" w:rsidR="00677771" w:rsidRDefault="00F23B59" w:rsidP="000A2164">
      <w:pPr>
        <w:pStyle w:val="TypeofArticle"/>
      </w:pPr>
      <w:r>
        <w:t>CREATIVE</w:t>
      </w:r>
      <w:r>
        <w:rPr>
          <w:spacing w:val="-7"/>
        </w:rPr>
        <w:t xml:space="preserve"> </w:t>
      </w:r>
      <w:r>
        <w:t>CORNER</w:t>
      </w:r>
    </w:p>
    <w:p w14:paraId="4D206FAB" w14:textId="10B722BD" w:rsidR="00677771" w:rsidRDefault="00677771">
      <w:pPr>
        <w:pStyle w:val="BodyText"/>
        <w:ind w:left="126"/>
        <w:rPr>
          <w:rFonts w:ascii="Gill Sans MT"/>
          <w:sz w:val="20"/>
        </w:rPr>
      </w:pPr>
    </w:p>
    <w:p w14:paraId="4D206FAC" w14:textId="77777777" w:rsidR="00677771" w:rsidRDefault="00F23B59" w:rsidP="007472D9">
      <w:pPr>
        <w:pStyle w:val="Heading1"/>
      </w:pPr>
      <w:r>
        <w:rPr>
          <w:w w:val="90"/>
        </w:rPr>
        <w:t>AN</w:t>
      </w:r>
      <w:r>
        <w:rPr>
          <w:spacing w:val="3"/>
        </w:rPr>
        <w:t xml:space="preserve"> </w:t>
      </w:r>
      <w:r>
        <w:rPr>
          <w:w w:val="90"/>
        </w:rPr>
        <w:t>ANONYMOUS</w:t>
      </w:r>
      <w:r>
        <w:rPr>
          <w:spacing w:val="3"/>
        </w:rPr>
        <w:t xml:space="preserve"> </w:t>
      </w:r>
      <w:r>
        <w:rPr>
          <w:w w:val="90"/>
        </w:rPr>
        <w:t>PMC</w:t>
      </w:r>
      <w:r>
        <w:rPr>
          <w:spacing w:val="4"/>
        </w:rPr>
        <w:t xml:space="preserve"> </w:t>
      </w:r>
      <w:r>
        <w:rPr>
          <w:spacing w:val="-2"/>
          <w:w w:val="90"/>
        </w:rPr>
        <w:t>STUDENT</w:t>
      </w:r>
    </w:p>
    <w:p w14:paraId="4D206FB1" w14:textId="6271CBB8" w:rsidR="00677771" w:rsidRDefault="00F23B59" w:rsidP="007472D9">
      <w:pPr>
        <w:spacing w:before="240" w:after="240"/>
      </w:pPr>
      <w:r>
        <w:rPr>
          <w:w w:val="90"/>
        </w:rPr>
        <w:t>The image depicts hope in adverse circumstances.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The dull colour </w:t>
      </w:r>
      <w:r>
        <w:t>scheme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3A461E">
        <w:t>backdrop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detailing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ground </w:t>
      </w:r>
      <w:r>
        <w:rPr>
          <w:w w:val="95"/>
        </w:rPr>
        <w:t xml:space="preserve">illustrated </w:t>
      </w:r>
      <w:r w:rsidR="003A461E">
        <w:rPr>
          <w:w w:val="95"/>
        </w:rPr>
        <w:t xml:space="preserve">the </w:t>
      </w:r>
      <w:r>
        <w:rPr>
          <w:w w:val="95"/>
        </w:rPr>
        <w:t>absence of opportunities and ceased possibilities causing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state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despair.</w:t>
      </w:r>
      <w:r>
        <w:rPr>
          <w:spacing w:val="-11"/>
          <w:w w:val="95"/>
        </w:rPr>
        <w:t xml:space="preserve"> </w:t>
      </w:r>
      <w:r>
        <w:rPr>
          <w:w w:val="95"/>
        </w:rPr>
        <w:t>Whereas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horizon</w:t>
      </w:r>
      <w:r>
        <w:rPr>
          <w:spacing w:val="-11"/>
          <w:w w:val="95"/>
        </w:rPr>
        <w:t xml:space="preserve"> </w:t>
      </w:r>
      <w:r>
        <w:rPr>
          <w:w w:val="95"/>
        </w:rPr>
        <w:t>carried</w:t>
      </w:r>
      <w:r>
        <w:rPr>
          <w:spacing w:val="-11"/>
          <w:w w:val="95"/>
        </w:rPr>
        <w:t xml:space="preserve"> </w:t>
      </w:r>
      <w:r>
        <w:rPr>
          <w:w w:val="95"/>
        </w:rPr>
        <w:t>heavenly bodies</w:t>
      </w:r>
      <w:r>
        <w:rPr>
          <w:spacing w:val="-6"/>
          <w:w w:val="95"/>
        </w:rPr>
        <w:t xml:space="preserve"> </w:t>
      </w:r>
      <w:r>
        <w:rPr>
          <w:w w:val="95"/>
        </w:rPr>
        <w:t>depicting</w:t>
      </w:r>
      <w:r>
        <w:rPr>
          <w:spacing w:val="-6"/>
          <w:w w:val="95"/>
        </w:rPr>
        <w:t xml:space="preserve"> </w:t>
      </w:r>
      <w:r>
        <w:rPr>
          <w:w w:val="95"/>
        </w:rPr>
        <w:t>new</w:t>
      </w:r>
      <w:r>
        <w:rPr>
          <w:spacing w:val="-5"/>
          <w:w w:val="95"/>
        </w:rPr>
        <w:t xml:space="preserve"> </w:t>
      </w:r>
      <w:r>
        <w:rPr>
          <w:w w:val="95"/>
        </w:rPr>
        <w:t>worlds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opportunities,</w:t>
      </w:r>
      <w:r>
        <w:rPr>
          <w:spacing w:val="-5"/>
          <w:w w:val="95"/>
        </w:rPr>
        <w:t xml:space="preserve"> </w:t>
      </w:r>
      <w:r>
        <w:rPr>
          <w:w w:val="95"/>
        </w:rPr>
        <w:t>stars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proofErr w:type="gramStart"/>
      <w:r>
        <w:rPr>
          <w:spacing w:val="-2"/>
          <w:w w:val="95"/>
        </w:rPr>
        <w:t>represent</w:t>
      </w:r>
      <w:proofErr w:type="gramEnd"/>
      <w:r w:rsidR="007472D9">
        <w:t xml:space="preserve"> </w:t>
      </w:r>
      <w:r>
        <w:rPr>
          <w:w w:val="90"/>
        </w:rPr>
        <w:t xml:space="preserve">hope and birds to illustrate possible </w:t>
      </w:r>
      <w:r w:rsidR="003B1C05">
        <w:rPr>
          <w:w w:val="90"/>
        </w:rPr>
        <w:t>liberation</w:t>
      </w:r>
      <w:r>
        <w:rPr>
          <w:w w:val="90"/>
        </w:rPr>
        <w:t xml:space="preserve"> from adverse ground realities.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subject</w:t>
      </w:r>
      <w:r>
        <w:rPr>
          <w:spacing w:val="-8"/>
          <w:w w:val="90"/>
        </w:rPr>
        <w:t xml:space="preserve"> </w:t>
      </w:r>
      <w:r>
        <w:rPr>
          <w:w w:val="90"/>
        </w:rPr>
        <w:t>has</w:t>
      </w:r>
      <w:r>
        <w:rPr>
          <w:spacing w:val="-8"/>
          <w:w w:val="90"/>
        </w:rPr>
        <w:t xml:space="preserve"> </w:t>
      </w:r>
      <w:r>
        <w:rPr>
          <w:w w:val="90"/>
        </w:rPr>
        <w:t>opened</w:t>
      </w:r>
      <w:r>
        <w:rPr>
          <w:spacing w:val="-8"/>
          <w:w w:val="90"/>
        </w:rPr>
        <w:t xml:space="preserve"> </w:t>
      </w:r>
      <w:r>
        <w:rPr>
          <w:w w:val="90"/>
        </w:rPr>
        <w:t>his</w:t>
      </w:r>
      <w:r>
        <w:rPr>
          <w:spacing w:val="-8"/>
          <w:w w:val="90"/>
        </w:rPr>
        <w:t xml:space="preserve"> </w:t>
      </w:r>
      <w:r>
        <w:rPr>
          <w:w w:val="90"/>
        </w:rPr>
        <w:t>arms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new</w:t>
      </w:r>
      <w:r>
        <w:rPr>
          <w:spacing w:val="-8"/>
          <w:w w:val="90"/>
        </w:rPr>
        <w:t xml:space="preserve"> </w:t>
      </w:r>
      <w:r>
        <w:rPr>
          <w:w w:val="90"/>
        </w:rPr>
        <w:t>hope</w:t>
      </w:r>
      <w:r>
        <w:rPr>
          <w:spacing w:val="-8"/>
          <w:w w:val="90"/>
        </w:rPr>
        <w:t xml:space="preserve"> </w:t>
      </w:r>
      <w:r>
        <w:rPr>
          <w:w w:val="90"/>
        </w:rPr>
        <w:t>given</w:t>
      </w:r>
      <w:r>
        <w:rPr>
          <w:spacing w:val="-8"/>
          <w:w w:val="90"/>
        </w:rPr>
        <w:t xml:space="preserve"> </w:t>
      </w:r>
      <w:r>
        <w:rPr>
          <w:w w:val="90"/>
        </w:rPr>
        <w:t>by an</w:t>
      </w:r>
      <w:r>
        <w:rPr>
          <w:spacing w:val="-5"/>
          <w:w w:val="90"/>
        </w:rPr>
        <w:t xml:space="preserve"> </w:t>
      </w:r>
      <w:r>
        <w:rPr>
          <w:w w:val="90"/>
        </w:rPr>
        <w:t>emerging</w:t>
      </w:r>
      <w:r>
        <w:rPr>
          <w:spacing w:val="-5"/>
          <w:w w:val="90"/>
        </w:rPr>
        <w:t xml:space="preserve"> </w:t>
      </w:r>
      <w:r>
        <w:rPr>
          <w:w w:val="90"/>
        </w:rPr>
        <w:t>light</w:t>
      </w:r>
      <w:r>
        <w:rPr>
          <w:spacing w:val="-6"/>
          <w:w w:val="90"/>
        </w:rPr>
        <w:t xml:space="preserve"> </w:t>
      </w:r>
      <w:r>
        <w:rPr>
          <w:w w:val="90"/>
        </w:rPr>
        <w:t>that</w:t>
      </w:r>
      <w:r>
        <w:rPr>
          <w:spacing w:val="-6"/>
          <w:w w:val="90"/>
        </w:rPr>
        <w:t xml:space="preserve"> </w:t>
      </w:r>
      <w:r>
        <w:rPr>
          <w:w w:val="90"/>
        </w:rPr>
        <w:t>has</w:t>
      </w:r>
      <w:r>
        <w:rPr>
          <w:spacing w:val="-5"/>
          <w:w w:val="90"/>
        </w:rPr>
        <w:t xml:space="preserve"> </w:t>
      </w:r>
      <w:r>
        <w:rPr>
          <w:w w:val="90"/>
        </w:rPr>
        <w:t>started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appear</w:t>
      </w:r>
      <w:r>
        <w:rPr>
          <w:spacing w:val="-5"/>
          <w:w w:val="90"/>
        </w:rPr>
        <w:t xml:space="preserve"> </w:t>
      </w:r>
      <w:r w:rsidR="00D452F9">
        <w:rPr>
          <w:w w:val="90"/>
        </w:rPr>
        <w:t>on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horizon.</w:t>
      </w:r>
      <w:r>
        <w:rPr>
          <w:spacing w:val="-5"/>
          <w:w w:val="90"/>
        </w:rPr>
        <w:t xml:space="preserve"> </w:t>
      </w:r>
      <w:r w:rsidR="003B1C05">
        <w:rPr>
          <w:w w:val="90"/>
        </w:rPr>
        <w:t>Overall,</w:t>
      </w:r>
      <w:r>
        <w:rPr>
          <w:w w:val="90"/>
        </w:rPr>
        <w:t xml:space="preserve"> the image related that in contrast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to the fixation on subtle ground </w:t>
      </w:r>
      <w:r>
        <w:rPr>
          <w:w w:val="95"/>
        </w:rPr>
        <w:t>realities,</w:t>
      </w:r>
      <w:r>
        <w:rPr>
          <w:spacing w:val="-17"/>
          <w:w w:val="95"/>
        </w:rPr>
        <w:t xml:space="preserve"> </w:t>
      </w:r>
      <w:proofErr w:type="gramStart"/>
      <w:r>
        <w:rPr>
          <w:w w:val="95"/>
        </w:rPr>
        <w:t>opening</w:t>
      </w:r>
      <w:r>
        <w:rPr>
          <w:spacing w:val="-17"/>
          <w:w w:val="95"/>
        </w:rPr>
        <w:t xml:space="preserve"> </w:t>
      </w:r>
      <w:r>
        <w:rPr>
          <w:w w:val="95"/>
        </w:rPr>
        <w:t>up</w:t>
      </w:r>
      <w:proofErr w:type="gramEnd"/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new</w:t>
      </w:r>
      <w:r>
        <w:rPr>
          <w:spacing w:val="-17"/>
          <w:w w:val="95"/>
        </w:rPr>
        <w:t xml:space="preserve"> </w:t>
      </w:r>
      <w:r>
        <w:rPr>
          <w:w w:val="95"/>
        </w:rPr>
        <w:t>possibilities</w:t>
      </w:r>
      <w:r>
        <w:rPr>
          <w:spacing w:val="-17"/>
          <w:w w:val="95"/>
        </w:rPr>
        <w:t xml:space="preserve"> </w:t>
      </w:r>
      <w:r>
        <w:rPr>
          <w:w w:val="95"/>
        </w:rPr>
        <w:t>inculcated</w:t>
      </w:r>
      <w:r>
        <w:rPr>
          <w:spacing w:val="-17"/>
          <w:w w:val="95"/>
        </w:rPr>
        <w:t xml:space="preserve"> </w:t>
      </w:r>
      <w:r>
        <w:rPr>
          <w:w w:val="95"/>
        </w:rPr>
        <w:t>hope.</w:t>
      </w:r>
    </w:p>
    <w:p w14:paraId="4D206FB2" w14:textId="77777777" w:rsidR="00677771" w:rsidRDefault="00677771">
      <w:pPr>
        <w:spacing w:line="249" w:lineRule="auto"/>
        <w:jc w:val="both"/>
        <w:sectPr w:rsidR="00677771" w:rsidSect="00B22F54">
          <w:pgSz w:w="12060" w:h="15840"/>
          <w:pgMar w:top="0" w:right="680" w:bottom="280" w:left="680" w:header="720" w:footer="720" w:gutter="0"/>
          <w:cols w:space="194"/>
        </w:sectPr>
      </w:pPr>
    </w:p>
    <w:p w14:paraId="4D206FB3" w14:textId="583E5C58" w:rsidR="00677771" w:rsidRDefault="003A461E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06FBC" wp14:editId="1A916E3A">
                <wp:simplePos x="0" y="0"/>
                <wp:positionH relativeFrom="page">
                  <wp:posOffset>7653655</wp:posOffset>
                </wp:positionH>
                <wp:positionV relativeFrom="page">
                  <wp:posOffset>9487535</wp:posOffset>
                </wp:positionV>
                <wp:extent cx="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37343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63752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2.65pt,747.05pt" to="602.65pt,7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" strokecolor="#373435" strokeweight=".24692mm">
                <w10:wrap anchorx="page" anchory="page"/>
              </v:line>
            </w:pict>
          </mc:Fallback>
        </mc:AlternateContent>
      </w:r>
    </w:p>
    <w:p w14:paraId="7C319EC5" w14:textId="77777777" w:rsidR="00486C38" w:rsidRDefault="00F23B59" w:rsidP="00486C38">
      <w:pPr>
        <w:pStyle w:val="BodyText"/>
        <w:keepNext/>
        <w:ind w:left="944"/>
      </w:pPr>
      <w:r>
        <w:rPr>
          <w:noProof/>
          <w:sz w:val="20"/>
        </w:rPr>
        <w:drawing>
          <wp:inline distT="0" distB="0" distL="0" distR="0" wp14:anchorId="4D206FBD" wp14:editId="5A324D14">
            <wp:extent cx="5610587" cy="6505575"/>
            <wp:effectExtent l="133350" t="114300" r="142875" b="161925"/>
            <wp:docPr id="1" name="image1.jpeg" descr="An image depicting hope in adverse circumst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n image depicting hope in adverse circumstances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587" cy="6505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206FB4" w14:textId="633BD71D" w:rsidR="00677771" w:rsidRDefault="00486C38" w:rsidP="00D452F9">
      <w:pPr>
        <w:pStyle w:val="Caption"/>
        <w:jc w:val="center"/>
        <w:rPr>
          <w:sz w:val="2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GB"/>
        </w:rPr>
        <w:t xml:space="preserve"> Hope in </w:t>
      </w:r>
      <w:r w:rsidR="00D452F9">
        <w:rPr>
          <w:lang w:val="en-GB"/>
        </w:rPr>
        <w:t>A</w:t>
      </w:r>
      <w:r>
        <w:rPr>
          <w:lang w:val="en-GB"/>
        </w:rPr>
        <w:t>dversity</w:t>
      </w:r>
    </w:p>
    <w:p w14:paraId="4D206FB5" w14:textId="77777777" w:rsidR="00677771" w:rsidRDefault="00677771">
      <w:pPr>
        <w:pStyle w:val="BodyText"/>
        <w:spacing w:before="5"/>
        <w:rPr>
          <w:sz w:val="27"/>
        </w:rPr>
      </w:pPr>
    </w:p>
    <w:p w14:paraId="4D206FB6" w14:textId="3BDB0D6C" w:rsidR="00677771" w:rsidRPr="00010CBA" w:rsidRDefault="003A461E" w:rsidP="00010CBA">
      <w:pPr>
        <w:pStyle w:val="Style4"/>
        <w:rPr>
          <w:color w:val="31849B" w:themeColor="accent5" w:themeShade="BF"/>
        </w:rPr>
      </w:pPr>
      <w:r w:rsidRPr="00E87042">
        <w:rPr>
          <w:rStyle w:val="PageNumber"/>
          <w:color w:val="31849B" w:themeColor="accent5" w:themeShade="BF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D206FBF" wp14:editId="5BC337DD">
                <wp:simplePos x="0" y="0"/>
                <wp:positionH relativeFrom="page">
                  <wp:posOffset>6098540</wp:posOffset>
                </wp:positionH>
                <wp:positionV relativeFrom="paragraph">
                  <wp:posOffset>84455</wp:posOffset>
                </wp:positionV>
                <wp:extent cx="5715" cy="88900"/>
                <wp:effectExtent l="0" t="0" r="0" b="0"/>
                <wp:wrapNone/>
                <wp:docPr id="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88900"/>
                        </a:xfrm>
                        <a:prstGeom prst="rect">
                          <a:avLst/>
                        </a:prstGeom>
                        <a:solidFill>
                          <a:srgbClr val="3734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11C36" id="docshape10" o:spid="_x0000_s1026" style="position:absolute;margin-left:480.2pt;margin-top:6.65pt;width:.45pt;height:7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" fillcolor="#373435" stroked="f">
                <w10:wrap anchorx="page"/>
              </v:rect>
            </w:pict>
          </mc:Fallback>
        </mc:AlternateContent>
      </w:r>
      <w:r w:rsidR="00F23B59" w:rsidRPr="00E87042">
        <w:rPr>
          <w:rStyle w:val="PageNumber"/>
          <w:color w:val="31849B" w:themeColor="accent5" w:themeShade="BF"/>
        </w:rPr>
        <w:t>PAGE 24</w:t>
      </w:r>
      <w:r w:rsidR="00F23B59">
        <w:rPr>
          <w:color w:val="31849B" w:themeColor="accent5" w:themeShade="BF"/>
        </w:rPr>
        <w:tab/>
      </w:r>
      <w:r w:rsidR="00F23B59" w:rsidRPr="00D674F7">
        <w:rPr>
          <w:rStyle w:val="IssueNameChar"/>
          <w:color w:val="632423" w:themeColor="accent2" w:themeShade="80"/>
        </w:rPr>
        <w:t>APRIL-JUNE 2021</w:t>
      </w:r>
      <w:r w:rsidR="00F23B59">
        <w:rPr>
          <w:color w:val="31849B" w:themeColor="accent5" w:themeShade="BF"/>
        </w:rPr>
        <w:tab/>
      </w:r>
      <w:r w:rsidR="00F23B59" w:rsidRPr="00010CBA">
        <w:rPr>
          <w:rStyle w:val="VolumeNoChar"/>
          <w:color w:val="4F6228" w:themeColor="accent3" w:themeShade="80"/>
        </w:rPr>
        <w:t>VOLUME 18</w:t>
      </w:r>
      <w:r w:rsidR="00F23B59" w:rsidRPr="00D674F7">
        <w:rPr>
          <w:color w:val="31849B" w:themeColor="accent5" w:themeShade="BF"/>
          <w:spacing w:val="22"/>
        </w:rPr>
        <w:t xml:space="preserve"> </w:t>
      </w:r>
      <w:r w:rsidR="00F23B59" w:rsidRPr="00010CBA">
        <w:rPr>
          <w:color w:val="31849B" w:themeColor="accent5" w:themeShade="BF"/>
        </w:rPr>
        <w:t>NUMBER 2</w:t>
      </w:r>
    </w:p>
    <w:sectPr w:rsidR="00677771" w:rsidRPr="00010CBA">
      <w:type w:val="continuous"/>
      <w:pgSz w:w="12060" w:h="15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9034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CEF1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DCDC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122D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AAE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289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4E5C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9E63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543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8892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224137">
    <w:abstractNumId w:val="9"/>
  </w:num>
  <w:num w:numId="2" w16cid:durableId="1219901554">
    <w:abstractNumId w:val="7"/>
  </w:num>
  <w:num w:numId="3" w16cid:durableId="991717002">
    <w:abstractNumId w:val="6"/>
  </w:num>
  <w:num w:numId="4" w16cid:durableId="1936087955">
    <w:abstractNumId w:val="5"/>
  </w:num>
  <w:num w:numId="5" w16cid:durableId="334965213">
    <w:abstractNumId w:val="4"/>
  </w:num>
  <w:num w:numId="6" w16cid:durableId="306666410">
    <w:abstractNumId w:val="8"/>
  </w:num>
  <w:num w:numId="7" w16cid:durableId="1433671190">
    <w:abstractNumId w:val="3"/>
  </w:num>
  <w:num w:numId="8" w16cid:durableId="784420197">
    <w:abstractNumId w:val="2"/>
  </w:num>
  <w:num w:numId="9" w16cid:durableId="2079596744">
    <w:abstractNumId w:val="1"/>
  </w:num>
  <w:num w:numId="10" w16cid:durableId="131950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71"/>
    <w:rsid w:val="00010CBA"/>
    <w:rsid w:val="000A2164"/>
    <w:rsid w:val="000A64AA"/>
    <w:rsid w:val="001C17CD"/>
    <w:rsid w:val="00282EB2"/>
    <w:rsid w:val="002F2993"/>
    <w:rsid w:val="003A461E"/>
    <w:rsid w:val="003B1C05"/>
    <w:rsid w:val="003C3494"/>
    <w:rsid w:val="003D64F5"/>
    <w:rsid w:val="00430427"/>
    <w:rsid w:val="00477546"/>
    <w:rsid w:val="00486C38"/>
    <w:rsid w:val="00677771"/>
    <w:rsid w:val="007472D9"/>
    <w:rsid w:val="00B22F54"/>
    <w:rsid w:val="00B6648E"/>
    <w:rsid w:val="00D452F9"/>
    <w:rsid w:val="00D674F7"/>
    <w:rsid w:val="00E87042"/>
    <w:rsid w:val="00EC68C6"/>
    <w:rsid w:val="00F23B59"/>
    <w:rsid w:val="00F9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D206FA9"/>
  <w15:docId w15:val="{9C8ABA5D-9B9D-4917-9617-B5701808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2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3"/>
      <w:ind w:right="111"/>
      <w:jc w:val="right"/>
    </w:pPr>
    <w:rPr>
      <w:rFonts w:ascii="Gill Sans MT" w:eastAsia="Gill Sans MT" w:hAnsi="Gill Sans MT" w:cs="Gill Sans MT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486C38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Style1">
    <w:name w:val="Style1"/>
    <w:basedOn w:val="Title"/>
    <w:rsid w:val="001C17CD"/>
    <w:rPr>
      <w:color w:val="9DD3AF"/>
      <w:spacing w:val="-2"/>
    </w:rPr>
  </w:style>
  <w:style w:type="paragraph" w:customStyle="1" w:styleId="TypeofArticle">
    <w:name w:val="Type of Article"/>
    <w:basedOn w:val="Style1"/>
    <w:qFormat/>
    <w:rsid w:val="000A2164"/>
  </w:style>
  <w:style w:type="character" w:customStyle="1" w:styleId="BodyTextChar">
    <w:name w:val="Body Text Char"/>
    <w:basedOn w:val="DefaultParagraphFont"/>
    <w:link w:val="BodyText"/>
    <w:uiPriority w:val="1"/>
    <w:rsid w:val="000A2164"/>
    <w:rPr>
      <w:rFonts w:ascii="Trebuchet MS" w:eastAsia="Trebuchet MS" w:hAnsi="Trebuchet MS" w:cs="Trebuchet MS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472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yle2">
    <w:name w:val="Style2"/>
    <w:basedOn w:val="Normal"/>
    <w:link w:val="Style2Char"/>
    <w:rsid w:val="003C3494"/>
    <w:pPr>
      <w:tabs>
        <w:tab w:val="left" w:pos="7704"/>
        <w:tab w:val="left" w:pos="9059"/>
      </w:tabs>
      <w:spacing w:before="96"/>
      <w:ind w:left="106"/>
    </w:pPr>
    <w:rPr>
      <w:rFonts w:ascii="Open Sans"/>
      <w:i/>
      <w:color w:val="632423" w:themeColor="accent2" w:themeShade="80"/>
      <w:w w:val="95"/>
      <w:sz w:val="14"/>
    </w:rPr>
  </w:style>
  <w:style w:type="paragraph" w:customStyle="1" w:styleId="IssueName">
    <w:name w:val="Issue Name"/>
    <w:link w:val="IssueNameChar"/>
    <w:qFormat/>
    <w:rsid w:val="00D674F7"/>
    <w:rPr>
      <w:rFonts w:ascii="Open Sans" w:eastAsia="Trebuchet MS" w:hAnsi="Trebuchet MS" w:cs="Trebuchet MS"/>
      <w:i/>
      <w:color w:val="632423" w:themeColor="accent2" w:themeShade="80"/>
      <w:w w:val="95"/>
      <w:sz w:val="14"/>
    </w:rPr>
  </w:style>
  <w:style w:type="paragraph" w:customStyle="1" w:styleId="VolumeNo">
    <w:name w:val="Volume No"/>
    <w:basedOn w:val="IssueName"/>
    <w:link w:val="VolumeNoChar"/>
    <w:qFormat/>
    <w:rsid w:val="00D674F7"/>
    <w:rPr>
      <w:color w:val="4F6228" w:themeColor="accent3" w:themeShade="80"/>
    </w:rPr>
  </w:style>
  <w:style w:type="character" w:customStyle="1" w:styleId="Style2Char">
    <w:name w:val="Style2 Char"/>
    <w:basedOn w:val="DefaultParagraphFont"/>
    <w:link w:val="Style2"/>
    <w:rsid w:val="00D674F7"/>
    <w:rPr>
      <w:rFonts w:ascii="Open Sans" w:eastAsia="Trebuchet MS" w:hAnsi="Trebuchet MS" w:cs="Trebuchet MS"/>
      <w:i/>
      <w:color w:val="632423" w:themeColor="accent2" w:themeShade="80"/>
      <w:w w:val="95"/>
      <w:sz w:val="14"/>
    </w:rPr>
  </w:style>
  <w:style w:type="character" w:customStyle="1" w:styleId="IssueNameChar">
    <w:name w:val="Issue Name Char"/>
    <w:basedOn w:val="Style2Char"/>
    <w:link w:val="IssueName"/>
    <w:rsid w:val="00D674F7"/>
    <w:rPr>
      <w:rFonts w:ascii="Open Sans" w:eastAsia="Trebuchet MS" w:hAnsi="Trebuchet MS" w:cs="Trebuchet MS"/>
      <w:i/>
      <w:color w:val="632423" w:themeColor="accent2" w:themeShade="80"/>
      <w:w w:val="95"/>
      <w:sz w:val="14"/>
    </w:rPr>
  </w:style>
  <w:style w:type="character" w:customStyle="1" w:styleId="VolumeNoChar">
    <w:name w:val="Volume No Char"/>
    <w:basedOn w:val="IssueNameChar"/>
    <w:link w:val="VolumeNo"/>
    <w:rsid w:val="00D674F7"/>
    <w:rPr>
      <w:rFonts w:ascii="Open Sans" w:eastAsia="Trebuchet MS" w:hAnsi="Trebuchet MS" w:cs="Trebuchet MS"/>
      <w:i/>
      <w:color w:val="4F6228" w:themeColor="accent3" w:themeShade="80"/>
      <w:w w:val="95"/>
      <w:sz w:val="14"/>
    </w:rPr>
  </w:style>
  <w:style w:type="paragraph" w:customStyle="1" w:styleId="Style3">
    <w:name w:val="Style3"/>
    <w:basedOn w:val="VolumeNo"/>
    <w:rsid w:val="00010CBA"/>
    <w:rPr>
      <w:color w:val="4F6228" w:themeColor="accent3" w:themeShade="80"/>
    </w:rPr>
  </w:style>
  <w:style w:type="paragraph" w:customStyle="1" w:styleId="Number">
    <w:name w:val="Number"/>
    <w:basedOn w:val="IssueName"/>
    <w:next w:val="Normal"/>
    <w:link w:val="NumberChar"/>
    <w:rsid w:val="00010CBA"/>
    <w:rPr>
      <w:color w:val="31849B" w:themeColor="accent5" w:themeShade="BF"/>
    </w:rPr>
  </w:style>
  <w:style w:type="character" w:customStyle="1" w:styleId="NumberChar">
    <w:name w:val="Number Char"/>
    <w:basedOn w:val="IssueNameChar"/>
    <w:link w:val="Number"/>
    <w:rsid w:val="00010CBA"/>
    <w:rPr>
      <w:rFonts w:ascii="Open Sans" w:eastAsia="Trebuchet MS" w:hAnsi="Trebuchet MS" w:cs="Trebuchet MS"/>
      <w:i/>
      <w:color w:val="31849B" w:themeColor="accent5" w:themeShade="BF"/>
      <w:w w:val="95"/>
      <w:sz w:val="14"/>
    </w:rPr>
  </w:style>
  <w:style w:type="paragraph" w:customStyle="1" w:styleId="Style4">
    <w:name w:val="Style4"/>
    <w:basedOn w:val="Number"/>
    <w:rsid w:val="00010CBA"/>
    <w:pPr>
      <w:jc w:val="right"/>
    </w:pPr>
    <w:rPr>
      <w:noProof/>
      <w:color w:val="31849B" w:themeColor="accent5" w:themeShade="BF"/>
    </w:rPr>
  </w:style>
  <w:style w:type="character" w:styleId="PageNumber">
    <w:name w:val="page number"/>
    <w:basedOn w:val="DefaultParagraphFont"/>
    <w:uiPriority w:val="99"/>
    <w:unhideWhenUsed/>
    <w:rsid w:val="00B6648E"/>
    <w:rPr>
      <w:rFonts w:ascii="Fira Sans Medium" w:hAnsi="Fira Sans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0847-2778-4EBD-B373-9A2A8AE2F7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77946-6B2B-44D0-BF5F-B51071437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55AB75-44CD-4C9E-902D-EE5A7111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Complete File (April-June 2021).cdr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File (April-June 2021).cdr</dc:title>
  <dc:creator>Administrator</dc:creator>
  <cp:lastModifiedBy>Valeed</cp:lastModifiedBy>
  <cp:revision>23</cp:revision>
  <dcterms:created xsi:type="dcterms:W3CDTF">2022-07-28T18:06:00Z</dcterms:created>
  <dcterms:modified xsi:type="dcterms:W3CDTF">2022-08-03T04:54:00Z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