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723" w:val="left" w:leader="none"/>
        </w:tabs>
        <w:spacing w:before="73"/>
        <w:ind w:left="30"/>
        <w:jc w:val="center"/>
      </w:pPr>
      <w:r>
        <w:rPr>
          <w:spacing w:val="11"/>
          <w:w w:val="110"/>
        </w:rPr>
        <w:t>JPPS</w:t>
      </w:r>
      <w:r>
        <w:rPr>
          <w:spacing w:val="46"/>
          <w:w w:val="110"/>
        </w:rPr>
        <w:t> </w:t>
      </w:r>
      <w:r>
        <w:rPr>
          <w:spacing w:val="11"/>
          <w:w w:val="110"/>
        </w:rPr>
        <w:t>2008;</w:t>
      </w:r>
      <w:r>
        <w:rPr>
          <w:spacing w:val="47"/>
          <w:w w:val="110"/>
        </w:rPr>
        <w:t> </w:t>
      </w:r>
      <w:r>
        <w:rPr>
          <w:spacing w:val="11"/>
          <w:w w:val="110"/>
        </w:rPr>
        <w:t>5(2):</w:t>
      </w:r>
      <w:r>
        <w:rPr>
          <w:spacing w:val="47"/>
          <w:w w:val="110"/>
        </w:rPr>
        <w:t> </w:t>
      </w:r>
      <w:r>
        <w:rPr>
          <w:spacing w:val="14"/>
          <w:w w:val="110"/>
        </w:rPr>
        <w:t>112-</w:t>
      </w:r>
      <w:r>
        <w:rPr>
          <w:spacing w:val="4"/>
          <w:w w:val="110"/>
        </w:rPr>
        <w:t>117</w:t>
      </w:r>
      <w:r>
        <w:rPr/>
        <w:tab/>
      </w:r>
      <w:r>
        <w:rPr>
          <w:spacing w:val="12"/>
          <w:w w:val="110"/>
        </w:rPr>
        <w:t>AUDIT </w:t>
      </w:r>
    </w:p>
    <w:p>
      <w:pPr>
        <w:pStyle w:val="BodyText"/>
        <w:spacing w:before="1"/>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spacing w:before="109"/>
      </w:pPr>
      <w:r>
        <w:rPr>
          <w:w w:val="105"/>
        </w:rPr>
        <w:t>AUDIT</w:t>
      </w:r>
      <w:r>
        <w:rPr>
          <w:spacing w:val="60"/>
          <w:w w:val="105"/>
        </w:rPr>
        <w:t> </w:t>
      </w:r>
      <w:r>
        <w:rPr>
          <w:w w:val="105"/>
        </w:rPr>
        <w:t>OF</w:t>
      </w:r>
      <w:r>
        <w:rPr>
          <w:spacing w:val="60"/>
          <w:w w:val="105"/>
        </w:rPr>
        <w:t> </w:t>
      </w:r>
      <w:r>
        <w:rPr>
          <w:w w:val="105"/>
        </w:rPr>
        <w:t>THE</w:t>
      </w:r>
      <w:r>
        <w:rPr>
          <w:spacing w:val="60"/>
          <w:w w:val="105"/>
        </w:rPr>
        <w:t> </w:t>
      </w:r>
      <w:r>
        <w:rPr>
          <w:w w:val="105"/>
        </w:rPr>
        <w:t>ECT</w:t>
      </w:r>
      <w:r>
        <w:rPr>
          <w:spacing w:val="60"/>
          <w:w w:val="105"/>
        </w:rPr>
        <w:t> </w:t>
      </w:r>
      <w:r>
        <w:rPr>
          <w:w w:val="105"/>
        </w:rPr>
        <w:t>SERVICE</w:t>
      </w:r>
      <w:r>
        <w:rPr>
          <w:spacing w:val="60"/>
          <w:w w:val="105"/>
        </w:rPr>
        <w:t> </w:t>
      </w:r>
      <w:r>
        <w:rPr>
          <w:w w:val="105"/>
        </w:rPr>
        <w:t>IN</w:t>
      </w:r>
      <w:r>
        <w:rPr>
          <w:spacing w:val="61"/>
          <w:w w:val="105"/>
        </w:rPr>
        <w:t> </w:t>
      </w:r>
      <w:r>
        <w:rPr>
          <w:w w:val="105"/>
        </w:rPr>
        <w:t>WALSALL</w:t>
      </w:r>
      <w:r>
        <w:rPr>
          <w:spacing w:val="60"/>
          <w:w w:val="105"/>
        </w:rPr>
        <w:t> </w:t>
      </w:r>
      <w:r>
        <w:rPr>
          <w:spacing w:val="-5"/>
          <w:w w:val="105"/>
        </w:rPr>
        <w:t>UK</w:t>
      </w:r>
    </w:p>
    <w:p>
      <w:pPr>
        <w:pStyle w:val="Title"/>
        <w:ind w:left="10"/>
      </w:pPr>
      <w:r>
        <w:rPr>
          <w:w w:val="105"/>
        </w:rPr>
        <w:t>AGAINST</w:t>
      </w:r>
      <w:r>
        <w:rPr>
          <w:w w:val="105"/>
        </w:rPr>
        <w:t> THE</w:t>
      </w:r>
      <w:r>
        <w:rPr>
          <w:w w:val="105"/>
        </w:rPr>
        <w:t> NATIONAL</w:t>
      </w:r>
      <w:r>
        <w:rPr>
          <w:w w:val="105"/>
        </w:rPr>
        <w:t> INSTITUTE</w:t>
      </w:r>
      <w:r>
        <w:rPr>
          <w:w w:val="105"/>
        </w:rPr>
        <w:t> OF</w:t>
      </w:r>
      <w:r>
        <w:rPr>
          <w:w w:val="105"/>
        </w:rPr>
        <w:t> CLINICAL EXCELLENCE</w:t>
      </w:r>
      <w:r>
        <w:rPr>
          <w:spacing w:val="80"/>
          <w:w w:val="150"/>
        </w:rPr>
        <w:t> </w:t>
      </w:r>
      <w:r>
        <w:rPr>
          <w:w w:val="105"/>
        </w:rPr>
        <w:t>(NICE)</w:t>
      </w:r>
      <w:r>
        <w:rPr>
          <w:spacing w:val="80"/>
          <w:w w:val="150"/>
        </w:rPr>
        <w:t> </w:t>
      </w:r>
      <w:r>
        <w:rPr>
          <w:spacing w:val="10"/>
          <w:w w:val="105"/>
        </w:rPr>
        <w:t>GUIDELINES</w:t>
      </w:r>
    </w:p>
    <w:p>
      <w:pPr>
        <w:pStyle w:val="BodyText"/>
        <w:spacing w:before="267"/>
        <w:ind w:left="13"/>
        <w:jc w:val="center"/>
      </w:pPr>
      <w:r>
        <w:rPr>
          <w:spacing w:val="10"/>
          <w:w w:val="110"/>
        </w:rPr>
        <w:t>Rashda</w:t>
      </w:r>
      <w:r>
        <w:rPr>
          <w:spacing w:val="54"/>
          <w:w w:val="110"/>
        </w:rPr>
        <w:t> </w:t>
      </w:r>
      <w:r>
        <w:rPr>
          <w:w w:val="110"/>
        </w:rPr>
        <w:t>Tabassum,</w:t>
      </w:r>
      <w:r>
        <w:rPr>
          <w:spacing w:val="55"/>
          <w:w w:val="110"/>
        </w:rPr>
        <w:t> </w:t>
      </w:r>
      <w:r>
        <w:rPr>
          <w:spacing w:val="9"/>
          <w:w w:val="110"/>
        </w:rPr>
        <w:t>Syed</w:t>
      </w:r>
      <w:r>
        <w:rPr>
          <w:spacing w:val="55"/>
          <w:w w:val="110"/>
        </w:rPr>
        <w:t> </w:t>
      </w:r>
      <w:r>
        <w:rPr>
          <w:spacing w:val="10"/>
          <w:w w:val="110"/>
        </w:rPr>
        <w:t>Hassan</w:t>
      </w:r>
      <w:r>
        <w:rPr>
          <w:spacing w:val="54"/>
          <w:w w:val="110"/>
        </w:rPr>
        <w:t> </w:t>
      </w:r>
      <w:r>
        <w:rPr>
          <w:spacing w:val="10"/>
          <w:w w:val="110"/>
        </w:rPr>
        <w:t>Jawed,</w:t>
      </w:r>
      <w:r>
        <w:rPr>
          <w:spacing w:val="55"/>
          <w:w w:val="110"/>
        </w:rPr>
        <w:t> </w:t>
      </w:r>
      <w:r>
        <w:rPr>
          <w:spacing w:val="10"/>
          <w:w w:val="110"/>
        </w:rPr>
        <w:t>Usman</w:t>
      </w:r>
      <w:r>
        <w:rPr>
          <w:spacing w:val="55"/>
          <w:w w:val="110"/>
        </w:rPr>
        <w:t> </w:t>
      </w:r>
      <w:r>
        <w:rPr>
          <w:spacing w:val="11"/>
          <w:w w:val="110"/>
        </w:rPr>
        <w:t>Khalid,</w:t>
      </w:r>
      <w:r>
        <w:rPr>
          <w:spacing w:val="54"/>
          <w:w w:val="110"/>
        </w:rPr>
        <w:t> </w:t>
      </w:r>
      <w:r>
        <w:rPr>
          <w:spacing w:val="11"/>
          <w:w w:val="110"/>
        </w:rPr>
        <w:t>Sarabjeet</w:t>
      </w:r>
      <w:r>
        <w:rPr>
          <w:spacing w:val="55"/>
          <w:w w:val="110"/>
        </w:rPr>
        <w:t> </w:t>
      </w:r>
      <w:r>
        <w:rPr>
          <w:spacing w:val="9"/>
          <w:w w:val="110"/>
        </w:rPr>
        <w:t>Kohli</w:t>
      </w:r>
    </w:p>
    <w:p>
      <w:pPr>
        <w:pStyle w:val="BodyText"/>
        <w:spacing w:before="1"/>
        <w:rPr>
          <w:sz w:val="21"/>
        </w:rPr>
      </w:pPr>
      <w:r>
        <w:rPr/>
        <w:pict>
          <v:shape style="position:absolute;margin-left:72pt;margin-top:13.862363pt;width:468pt;height:.1pt;mso-position-horizontal-relative:page;mso-position-vertical-relative:paragraph;z-index:-15728128;mso-wrap-distance-left:0;mso-wrap-distance-right:0" id="docshape3" coordorigin="1440,277" coordsize="9360,0" path="m1440,277l10800,277e" filled="false" stroked="true" strokeweight=".96pt" strokecolor="#000000">
            <v:path arrowok="t"/>
            <v:stroke dashstyle="solid"/>
            <w10:wrap type="topAndBottom"/>
          </v:shape>
        </w:pict>
      </w:r>
    </w:p>
    <w:p>
      <w:pPr>
        <w:pStyle w:val="BodyText"/>
        <w:spacing w:before="7"/>
        <w:rPr>
          <w:sz w:val="12"/>
        </w:rPr>
      </w:pPr>
    </w:p>
    <w:p>
      <w:pPr>
        <w:pStyle w:val="Heading1"/>
      </w:pPr>
      <w:r>
        <w:rPr>
          <w:spacing w:val="15"/>
          <w:w w:val="105"/>
        </w:rPr>
        <w:t>ABSTRACT</w:t>
      </w:r>
    </w:p>
    <w:p>
      <w:pPr>
        <w:pStyle w:val="BodyText"/>
        <w:spacing w:line="244" w:lineRule="auto" w:before="125"/>
        <w:ind w:left="600" w:right="594"/>
        <w:jc w:val="both"/>
      </w:pPr>
      <w:r>
        <w:rPr>
          <w:rFonts w:ascii="Gill Sans MT"/>
          <w:b/>
          <w:w w:val="105"/>
        </w:rPr>
        <w:t>Objective: </w:t>
      </w:r>
      <w:r>
        <w:rPr>
          <w:w w:val="105"/>
        </w:rPr>
        <w:t>The aim of the audit was to ensure that the referral practices and assessment methods of patients who received ECT were carried out and documented as per the NICE Guidelines 2003.</w:t>
      </w:r>
    </w:p>
    <w:p>
      <w:pPr>
        <w:pStyle w:val="BodyText"/>
        <w:spacing w:before="122"/>
        <w:ind w:left="600"/>
        <w:jc w:val="both"/>
      </w:pPr>
      <w:r>
        <w:rPr>
          <w:rFonts w:ascii="Gill Sans MT"/>
          <w:b/>
          <w:w w:val="105"/>
        </w:rPr>
        <w:t>Design:</w:t>
      </w:r>
      <w:r>
        <w:rPr>
          <w:rFonts w:ascii="Gill Sans MT"/>
          <w:b/>
          <w:spacing w:val="18"/>
          <w:w w:val="105"/>
        </w:rPr>
        <w:t> </w:t>
      </w:r>
      <w:r>
        <w:rPr>
          <w:w w:val="105"/>
        </w:rPr>
        <w:t>Descriptive/Cross</w:t>
      </w:r>
      <w:r>
        <w:rPr>
          <w:spacing w:val="17"/>
          <w:w w:val="105"/>
        </w:rPr>
        <w:t> </w:t>
      </w:r>
      <w:r>
        <w:rPr>
          <w:w w:val="105"/>
        </w:rPr>
        <w:t>sectional</w:t>
      </w:r>
      <w:r>
        <w:rPr>
          <w:spacing w:val="16"/>
          <w:w w:val="105"/>
        </w:rPr>
        <w:t> </w:t>
      </w:r>
      <w:r>
        <w:rPr>
          <w:spacing w:val="-2"/>
          <w:w w:val="105"/>
        </w:rPr>
        <w:t>study.</w:t>
      </w:r>
    </w:p>
    <w:p>
      <w:pPr>
        <w:pStyle w:val="BodyText"/>
        <w:spacing w:line="244" w:lineRule="auto" w:before="122"/>
        <w:ind w:left="600" w:right="596"/>
        <w:jc w:val="both"/>
      </w:pPr>
      <w:r>
        <w:rPr>
          <w:rFonts w:ascii="Gill Sans MT"/>
          <w:b/>
        </w:rPr>
        <w:t>Place and Duration of Study:</w:t>
      </w:r>
      <w:r>
        <w:rPr>
          <w:rFonts w:ascii="Gill Sans MT"/>
          <w:b/>
          <w:spacing w:val="-1"/>
        </w:rPr>
        <w:t> </w:t>
      </w:r>
      <w:r>
        <w:rPr/>
        <w:t>Study</w:t>
      </w:r>
      <w:r>
        <w:rPr>
          <w:spacing w:val="-3"/>
        </w:rPr>
        <w:t> </w:t>
      </w:r>
      <w:r>
        <w:rPr/>
        <w:t>was</w:t>
      </w:r>
      <w:r>
        <w:rPr>
          <w:spacing w:val="-3"/>
        </w:rPr>
        <w:t> </w:t>
      </w:r>
      <w:r>
        <w:rPr/>
        <w:t>carried</w:t>
      </w:r>
      <w:r>
        <w:rPr>
          <w:spacing w:val="-3"/>
        </w:rPr>
        <w:t> </w:t>
      </w:r>
      <w:r>
        <w:rPr/>
        <w:t>out</w:t>
      </w:r>
      <w:r>
        <w:rPr>
          <w:spacing w:val="-3"/>
        </w:rPr>
        <w:t> </w:t>
      </w:r>
      <w:r>
        <w:rPr/>
        <w:t>at</w:t>
      </w:r>
      <w:r>
        <w:rPr>
          <w:spacing w:val="-3"/>
        </w:rPr>
        <w:t> </w:t>
      </w:r>
      <w:r>
        <w:rPr/>
        <w:t>Dorothy</w:t>
      </w:r>
      <w:r>
        <w:rPr>
          <w:spacing w:val="-3"/>
        </w:rPr>
        <w:t> </w:t>
      </w:r>
      <w:r>
        <w:rPr/>
        <w:t>Pattison</w:t>
      </w:r>
      <w:r>
        <w:rPr>
          <w:spacing w:val="-3"/>
        </w:rPr>
        <w:t> </w:t>
      </w:r>
      <w:r>
        <w:rPr/>
        <w:t>Hospital</w:t>
      </w:r>
      <w:r>
        <w:rPr>
          <w:spacing w:val="-3"/>
        </w:rPr>
        <w:t> </w:t>
      </w:r>
      <w:r>
        <w:rPr/>
        <w:t>(DPH)</w:t>
      </w:r>
      <w:r>
        <w:rPr>
          <w:spacing w:val="-3"/>
        </w:rPr>
        <w:t> </w:t>
      </w:r>
      <w:r>
        <w:rPr/>
        <w:t>Walsall</w:t>
      </w:r>
      <w:r>
        <w:rPr>
          <w:spacing w:val="-3"/>
        </w:rPr>
        <w:t> </w:t>
      </w:r>
      <w:r>
        <w:rPr/>
        <w:t>Teaching Primary Care Trust, West Midlands, United Kingdom. Data was collected between July and August 2006.</w:t>
      </w:r>
    </w:p>
    <w:p>
      <w:pPr>
        <w:pStyle w:val="BodyText"/>
        <w:spacing w:line="244" w:lineRule="auto" w:before="122"/>
        <w:ind w:left="600" w:right="595"/>
        <w:jc w:val="both"/>
      </w:pPr>
      <w:r>
        <w:rPr>
          <w:rFonts w:ascii="Gill Sans MT" w:hAnsi="Gill Sans MT"/>
          <w:b/>
        </w:rPr>
        <w:t>Subjects and Methods: </w:t>
      </w:r>
      <w:r>
        <w:rPr/>
        <w:t>Study includes all the in-patients referred for ECT during a 6 month period from December 2005 to July 2006. Data was collected by looking at examination of the patient’s notes to establish</w:t>
      </w:r>
      <w:r>
        <w:rPr>
          <w:spacing w:val="40"/>
        </w:rPr>
        <w:t> </w:t>
      </w:r>
      <w:r>
        <w:rPr/>
        <w:t>the</w:t>
      </w:r>
      <w:r>
        <w:rPr>
          <w:spacing w:val="40"/>
        </w:rPr>
        <w:t> </w:t>
      </w:r>
      <w:r>
        <w:rPr/>
        <w:t>adherence</w:t>
      </w:r>
      <w:r>
        <w:rPr>
          <w:spacing w:val="40"/>
        </w:rPr>
        <w:t> </w:t>
      </w:r>
      <w:r>
        <w:rPr/>
        <w:t>to</w:t>
      </w:r>
      <w:r>
        <w:rPr>
          <w:spacing w:val="40"/>
        </w:rPr>
        <w:t> </w:t>
      </w:r>
      <w:r>
        <w:rPr/>
        <w:t>all</w:t>
      </w:r>
      <w:r>
        <w:rPr>
          <w:spacing w:val="40"/>
        </w:rPr>
        <w:t> </w:t>
      </w:r>
      <w:r>
        <w:rPr/>
        <w:t>9</w:t>
      </w:r>
      <w:r>
        <w:rPr>
          <w:spacing w:val="40"/>
        </w:rPr>
        <w:t> </w:t>
      </w:r>
      <w:r>
        <w:rPr/>
        <w:t>standards</w:t>
      </w:r>
      <w:r>
        <w:rPr>
          <w:spacing w:val="40"/>
        </w:rPr>
        <w:t> </w:t>
      </w:r>
      <w:r>
        <w:rPr/>
        <w:t>required</w:t>
      </w:r>
      <w:r>
        <w:rPr>
          <w:spacing w:val="40"/>
        </w:rPr>
        <w:t> </w:t>
      </w:r>
      <w:r>
        <w:rPr/>
        <w:t>by</w:t>
      </w:r>
      <w:r>
        <w:rPr>
          <w:spacing w:val="40"/>
        </w:rPr>
        <w:t> </w:t>
      </w:r>
      <w:r>
        <w:rPr/>
        <w:t>NICE</w:t>
      </w:r>
      <w:r>
        <w:rPr>
          <w:spacing w:val="40"/>
        </w:rPr>
        <w:t> </w:t>
      </w:r>
      <w:r>
        <w:rPr/>
        <w:t>Guidance</w:t>
      </w:r>
      <w:r>
        <w:rPr>
          <w:spacing w:val="40"/>
        </w:rPr>
        <w:t> </w:t>
      </w:r>
      <w:r>
        <w:rPr/>
        <w:t>2003.</w:t>
      </w:r>
    </w:p>
    <w:p>
      <w:pPr>
        <w:pStyle w:val="BodyText"/>
        <w:spacing w:line="244" w:lineRule="auto" w:before="120"/>
        <w:ind w:left="600" w:right="596"/>
        <w:jc w:val="both"/>
      </w:pPr>
      <w:r>
        <w:rPr>
          <w:rFonts w:ascii="Gill Sans MT"/>
          <w:b/>
        </w:rPr>
        <w:t>Results: </w:t>
      </w:r>
      <w:r>
        <w:rPr/>
        <w:t>Total number of patients was 16 (9 females and 7 males) the results show that ECT guidelines were followed and 100% compliance was achieved in all standards except two. Firstly assessment of cognitive functions, </w:t>
      </w:r>
      <w:r>
        <w:rPr>
          <w:w w:val="110"/>
        </w:rPr>
        <w:t>11 </w:t>
      </w:r>
      <w:r>
        <w:rPr/>
        <w:t>patients (69%) were assessed for their cognitive functions before the course of treatment</w:t>
      </w:r>
      <w:r>
        <w:rPr>
          <w:spacing w:val="21"/>
        </w:rPr>
        <w:t> </w:t>
      </w:r>
      <w:r>
        <w:rPr/>
        <w:t>but</w:t>
      </w:r>
      <w:r>
        <w:rPr>
          <w:spacing w:val="21"/>
        </w:rPr>
        <w:t> </w:t>
      </w:r>
      <w:r>
        <w:rPr/>
        <w:t>only</w:t>
      </w:r>
      <w:r>
        <w:rPr>
          <w:spacing w:val="21"/>
        </w:rPr>
        <w:t> </w:t>
      </w:r>
      <w:r>
        <w:rPr/>
        <w:t>7</w:t>
      </w:r>
      <w:r>
        <w:rPr>
          <w:spacing w:val="21"/>
        </w:rPr>
        <w:t> </w:t>
      </w:r>
      <w:r>
        <w:rPr/>
        <w:t>patients</w:t>
      </w:r>
      <w:r>
        <w:rPr>
          <w:spacing w:val="21"/>
        </w:rPr>
        <w:t> </w:t>
      </w:r>
      <w:r>
        <w:rPr/>
        <w:t>(44%)</w:t>
      </w:r>
      <w:r>
        <w:rPr>
          <w:spacing w:val="21"/>
        </w:rPr>
        <w:t> </w:t>
      </w:r>
      <w:r>
        <w:rPr/>
        <w:t>were</w:t>
      </w:r>
      <w:r>
        <w:rPr>
          <w:spacing w:val="21"/>
        </w:rPr>
        <w:t> </w:t>
      </w:r>
      <w:r>
        <w:rPr/>
        <w:t>assed</w:t>
      </w:r>
      <w:r>
        <w:rPr>
          <w:spacing w:val="21"/>
        </w:rPr>
        <w:t> </w:t>
      </w:r>
      <w:r>
        <w:rPr/>
        <w:t>after</w:t>
      </w:r>
      <w:r>
        <w:rPr>
          <w:spacing w:val="21"/>
        </w:rPr>
        <w:t> </w:t>
      </w:r>
      <w:r>
        <w:rPr/>
        <w:t>the</w:t>
      </w:r>
      <w:r>
        <w:rPr>
          <w:spacing w:val="21"/>
        </w:rPr>
        <w:t> </w:t>
      </w:r>
      <w:r>
        <w:rPr/>
        <w:t>course.</w:t>
      </w:r>
      <w:r>
        <w:rPr>
          <w:spacing w:val="21"/>
        </w:rPr>
        <w:t> </w:t>
      </w:r>
      <w:r>
        <w:rPr/>
        <w:t>Secondly</w:t>
      </w:r>
      <w:r>
        <w:rPr>
          <w:spacing w:val="21"/>
        </w:rPr>
        <w:t> </w:t>
      </w:r>
      <w:r>
        <w:rPr/>
        <w:t>previous</w:t>
      </w:r>
      <w:r>
        <w:rPr>
          <w:spacing w:val="21"/>
        </w:rPr>
        <w:t> </w:t>
      </w:r>
      <w:r>
        <w:rPr/>
        <w:t>beneficial</w:t>
      </w:r>
      <w:r>
        <w:rPr>
          <w:spacing w:val="21"/>
        </w:rPr>
        <w:t> </w:t>
      </w:r>
      <w:r>
        <w:rPr/>
        <w:t>response to ECT, documentation was done in 10 out of 13 patients (77%) who previously received ECT whilst in 3 (23%) case notes there was no documentation.</w:t>
      </w:r>
    </w:p>
    <w:p>
      <w:pPr>
        <w:pStyle w:val="BodyText"/>
        <w:spacing w:line="244" w:lineRule="auto" w:before="119"/>
        <w:ind w:left="600" w:right="597"/>
        <w:jc w:val="both"/>
      </w:pPr>
      <w:r>
        <w:rPr>
          <w:rFonts w:ascii="Gill Sans MT"/>
          <w:b/>
        </w:rPr>
        <w:t>Conclusion: </w:t>
      </w:r>
      <w:r>
        <w:rPr/>
        <w:t>The adherence to standards in referral and consent procedures were excellent but Cognitive Assessment prior to, during and after treatment needs to be more carefully implemented and documented because</w:t>
      </w:r>
      <w:r>
        <w:rPr>
          <w:spacing w:val="40"/>
        </w:rPr>
        <w:t> </w:t>
      </w:r>
      <w:r>
        <w:rPr/>
        <w:t>there</w:t>
      </w:r>
      <w:r>
        <w:rPr>
          <w:spacing w:val="40"/>
        </w:rPr>
        <w:t> </w:t>
      </w:r>
      <w:r>
        <w:rPr/>
        <w:t>is</w:t>
      </w:r>
      <w:r>
        <w:rPr>
          <w:spacing w:val="40"/>
        </w:rPr>
        <w:t> </w:t>
      </w:r>
      <w:r>
        <w:rPr/>
        <w:t>high</w:t>
      </w:r>
      <w:r>
        <w:rPr>
          <w:spacing w:val="40"/>
        </w:rPr>
        <w:t> </w:t>
      </w:r>
      <w:r>
        <w:rPr/>
        <w:t>incidence</w:t>
      </w:r>
      <w:r>
        <w:rPr>
          <w:spacing w:val="40"/>
        </w:rPr>
        <w:t> </w:t>
      </w:r>
      <w:r>
        <w:rPr/>
        <w:t>of</w:t>
      </w:r>
      <w:r>
        <w:rPr>
          <w:spacing w:val="40"/>
        </w:rPr>
        <w:t> </w:t>
      </w:r>
      <w:r>
        <w:rPr/>
        <w:t>cognitive</w:t>
      </w:r>
      <w:r>
        <w:rPr>
          <w:spacing w:val="40"/>
        </w:rPr>
        <w:t> </w:t>
      </w:r>
      <w:r>
        <w:rPr/>
        <w:t>dysfunction</w:t>
      </w:r>
      <w:r>
        <w:rPr>
          <w:spacing w:val="40"/>
        </w:rPr>
        <w:t> </w:t>
      </w:r>
      <w:r>
        <w:rPr/>
        <w:t>following</w:t>
      </w:r>
      <w:r>
        <w:rPr>
          <w:spacing w:val="40"/>
        </w:rPr>
        <w:t> </w:t>
      </w:r>
      <w:r>
        <w:rPr/>
        <w:t>ECT</w:t>
      </w:r>
      <w:r>
        <w:rPr>
          <w:spacing w:val="40"/>
        </w:rPr>
        <w:t> </w:t>
      </w:r>
      <w:r>
        <w:rPr/>
        <w:t>administration.</w:t>
      </w:r>
    </w:p>
    <w:p>
      <w:pPr>
        <w:pStyle w:val="BodyText"/>
        <w:spacing w:before="120"/>
        <w:ind w:left="600"/>
        <w:jc w:val="both"/>
      </w:pPr>
      <w:r>
        <w:rPr>
          <w:rFonts w:ascii="Gill Sans MT"/>
          <w:b/>
        </w:rPr>
        <w:t>Key</w:t>
      </w:r>
      <w:r>
        <w:rPr>
          <w:rFonts w:ascii="Gill Sans MT"/>
          <w:b/>
          <w:spacing w:val="12"/>
        </w:rPr>
        <w:t> </w:t>
      </w:r>
      <w:r>
        <w:rPr>
          <w:rFonts w:ascii="Gill Sans MT"/>
          <w:b/>
        </w:rPr>
        <w:t>word:</w:t>
      </w:r>
      <w:r>
        <w:rPr>
          <w:rFonts w:ascii="Gill Sans MT"/>
          <w:b/>
          <w:spacing w:val="15"/>
        </w:rPr>
        <w:t> </w:t>
      </w:r>
      <w:r>
        <w:rPr/>
        <w:t>NICE</w:t>
      </w:r>
      <w:r>
        <w:rPr>
          <w:spacing w:val="8"/>
        </w:rPr>
        <w:t> </w:t>
      </w:r>
      <w:r>
        <w:rPr/>
        <w:t>Guidance,</w:t>
      </w:r>
      <w:r>
        <w:rPr>
          <w:spacing w:val="7"/>
        </w:rPr>
        <w:t> </w:t>
      </w:r>
      <w:r>
        <w:rPr/>
        <w:t>ECT,</w:t>
      </w:r>
      <w:r>
        <w:rPr>
          <w:spacing w:val="9"/>
        </w:rPr>
        <w:t> </w:t>
      </w:r>
      <w:r>
        <w:rPr/>
        <w:t>Audit,</w:t>
      </w:r>
      <w:r>
        <w:rPr>
          <w:spacing w:val="7"/>
        </w:rPr>
        <w:t> </w:t>
      </w:r>
      <w:r>
        <w:rPr/>
        <w:t>Cognitive</w:t>
      </w:r>
      <w:r>
        <w:rPr>
          <w:spacing w:val="9"/>
        </w:rPr>
        <w:t> </w:t>
      </w:r>
      <w:r>
        <w:rPr>
          <w:spacing w:val="-2"/>
        </w:rPr>
        <w:t>functions.</w:t>
      </w:r>
    </w:p>
    <w:p>
      <w:pPr>
        <w:pStyle w:val="BodyText"/>
        <w:spacing w:before="5"/>
        <w:rPr>
          <w:sz w:val="23"/>
        </w:rPr>
      </w:pPr>
      <w:r>
        <w:rPr/>
        <w:pict>
          <v:shape style="position:absolute;margin-left:72pt;margin-top:15.283633pt;width:468pt;height:.1pt;mso-position-horizontal-relative:page;mso-position-vertical-relative:paragraph;z-index:-15727616;mso-wrap-distance-left:0;mso-wrap-distance-right:0" id="docshape4" coordorigin="1440,306" coordsize="9360,0" path="m1440,306l10800,306e" filled="false" stroked="true" strokeweight=".48pt" strokecolor="#000000">
            <v:path arrowok="t"/>
            <v:stroke dashstyle="solid"/>
            <w10:wrap type="topAndBottom"/>
          </v:shape>
        </w:pict>
      </w:r>
    </w:p>
    <w:p>
      <w:pPr>
        <w:pStyle w:val="BodyText"/>
        <w:spacing w:before="10"/>
        <w:rPr>
          <w:sz w:val="19"/>
        </w:rPr>
      </w:pPr>
    </w:p>
    <w:p>
      <w:pPr>
        <w:spacing w:after="0"/>
        <w:rPr>
          <w:sz w:val="19"/>
        </w:rPr>
        <w:sectPr>
          <w:footerReference w:type="default" r:id="rId5"/>
          <w:type w:val="continuous"/>
          <w:pgSz w:w="12240" w:h="15840"/>
          <w:pgMar w:footer="1008" w:header="0" w:top="920" w:bottom="1200" w:left="1320" w:right="1320"/>
          <w:pgNumType w:start="112"/>
        </w:sectPr>
      </w:pPr>
    </w:p>
    <w:p>
      <w:pPr>
        <w:pStyle w:val="Heading1"/>
      </w:pPr>
      <w:r>
        <w:rPr>
          <w:spacing w:val="11"/>
        </w:rPr>
        <w:t>INTRODUCTION</w:t>
      </w:r>
    </w:p>
    <w:p>
      <w:pPr>
        <w:pStyle w:val="BodyText"/>
        <w:spacing w:line="244" w:lineRule="auto" w:before="127"/>
        <w:ind w:left="119" w:right="39" w:firstLine="480"/>
        <w:jc w:val="both"/>
      </w:pPr>
      <w:r>
        <w:rPr>
          <w:w w:val="105"/>
        </w:rPr>
        <w:t>Clinical</w:t>
      </w:r>
      <w:r>
        <w:rPr>
          <w:w w:val="105"/>
        </w:rPr>
        <w:t> audit</w:t>
      </w:r>
      <w:r>
        <w:rPr>
          <w:w w:val="105"/>
        </w:rPr>
        <w:t> is</w:t>
      </w:r>
      <w:r>
        <w:rPr>
          <w:w w:val="105"/>
        </w:rPr>
        <w:t> a</w:t>
      </w:r>
      <w:r>
        <w:rPr>
          <w:w w:val="105"/>
        </w:rPr>
        <w:t> quality</w:t>
      </w:r>
      <w:r>
        <w:rPr>
          <w:w w:val="105"/>
        </w:rPr>
        <w:t> improvement</w:t>
      </w:r>
      <w:r>
        <w:rPr>
          <w:w w:val="105"/>
        </w:rPr>
        <w:t> process </w:t>
      </w:r>
      <w:r>
        <w:rPr/>
        <w:t>that</w:t>
      </w:r>
      <w:r>
        <w:rPr>
          <w:spacing w:val="-2"/>
        </w:rPr>
        <w:t> </w:t>
      </w:r>
      <w:r>
        <w:rPr/>
        <w:t>seeks</w:t>
      </w:r>
      <w:r>
        <w:rPr>
          <w:spacing w:val="-4"/>
        </w:rPr>
        <w:t> </w:t>
      </w:r>
      <w:r>
        <w:rPr/>
        <w:t>to</w:t>
      </w:r>
      <w:r>
        <w:rPr>
          <w:spacing w:val="-2"/>
        </w:rPr>
        <w:t> </w:t>
      </w:r>
      <w:r>
        <w:rPr/>
        <w:t>improve</w:t>
      </w:r>
      <w:r>
        <w:rPr>
          <w:spacing w:val="-4"/>
        </w:rPr>
        <w:t> </w:t>
      </w:r>
      <w:r>
        <w:rPr/>
        <w:t>patient</w:t>
      </w:r>
      <w:r>
        <w:rPr>
          <w:spacing w:val="-4"/>
        </w:rPr>
        <w:t> </w:t>
      </w:r>
      <w:r>
        <w:rPr/>
        <w:t>care</w:t>
      </w:r>
      <w:r>
        <w:rPr>
          <w:spacing w:val="-2"/>
        </w:rPr>
        <w:t> </w:t>
      </w:r>
      <w:r>
        <w:rPr/>
        <w:t>and</w:t>
      </w:r>
      <w:r>
        <w:rPr>
          <w:spacing w:val="-2"/>
        </w:rPr>
        <w:t> </w:t>
      </w:r>
      <w:r>
        <w:rPr/>
        <w:t>outcomes</w:t>
      </w:r>
      <w:r>
        <w:rPr>
          <w:spacing w:val="-4"/>
        </w:rPr>
        <w:t> </w:t>
      </w:r>
      <w:r>
        <w:rPr/>
        <w:t>through </w:t>
      </w:r>
      <w:r>
        <w:rPr>
          <w:w w:val="105"/>
        </w:rPr>
        <w:t>systematic</w:t>
      </w:r>
      <w:r>
        <w:rPr>
          <w:spacing w:val="-8"/>
          <w:w w:val="105"/>
        </w:rPr>
        <w:t> </w:t>
      </w:r>
      <w:r>
        <w:rPr>
          <w:w w:val="105"/>
        </w:rPr>
        <w:t>review</w:t>
      </w:r>
      <w:r>
        <w:rPr>
          <w:spacing w:val="-8"/>
          <w:w w:val="105"/>
        </w:rPr>
        <w:t> </w:t>
      </w:r>
      <w:r>
        <w:rPr>
          <w:w w:val="105"/>
        </w:rPr>
        <w:t>of</w:t>
      </w:r>
      <w:r>
        <w:rPr>
          <w:spacing w:val="-8"/>
          <w:w w:val="105"/>
        </w:rPr>
        <w:t> </w:t>
      </w:r>
      <w:r>
        <w:rPr>
          <w:w w:val="105"/>
        </w:rPr>
        <w:t>care</w:t>
      </w:r>
      <w:r>
        <w:rPr>
          <w:spacing w:val="-8"/>
          <w:w w:val="105"/>
        </w:rPr>
        <w:t> </w:t>
      </w:r>
      <w:r>
        <w:rPr>
          <w:w w:val="105"/>
        </w:rPr>
        <w:t>against</w:t>
      </w:r>
      <w:r>
        <w:rPr>
          <w:spacing w:val="-8"/>
          <w:w w:val="105"/>
        </w:rPr>
        <w:t> </w:t>
      </w:r>
      <w:r>
        <w:rPr>
          <w:w w:val="105"/>
        </w:rPr>
        <w:t>explicit</w:t>
      </w:r>
      <w:r>
        <w:rPr>
          <w:spacing w:val="-8"/>
          <w:w w:val="105"/>
        </w:rPr>
        <w:t> </w:t>
      </w:r>
      <w:r>
        <w:rPr>
          <w:w w:val="105"/>
        </w:rPr>
        <w:t>standards</w:t>
      </w:r>
      <w:r>
        <w:rPr>
          <w:spacing w:val="-8"/>
          <w:w w:val="105"/>
        </w:rPr>
        <w:t> </w:t>
      </w:r>
      <w:r>
        <w:rPr>
          <w:w w:val="105"/>
        </w:rPr>
        <w:t>and the</w:t>
      </w:r>
      <w:r>
        <w:rPr>
          <w:spacing w:val="-1"/>
          <w:w w:val="105"/>
        </w:rPr>
        <w:t> </w:t>
      </w:r>
      <w:r>
        <w:rPr>
          <w:w w:val="105"/>
        </w:rPr>
        <w:t>implementation</w:t>
      </w:r>
      <w:r>
        <w:rPr>
          <w:spacing w:val="-1"/>
          <w:w w:val="105"/>
        </w:rPr>
        <w:t> </w:t>
      </w:r>
      <w:r>
        <w:rPr>
          <w:w w:val="105"/>
        </w:rPr>
        <w:t>of</w:t>
      </w:r>
      <w:r>
        <w:rPr>
          <w:spacing w:val="-1"/>
          <w:w w:val="105"/>
        </w:rPr>
        <w:t> </w:t>
      </w:r>
      <w:r>
        <w:rPr>
          <w:w w:val="105"/>
        </w:rPr>
        <w:t>change</w:t>
      </w:r>
      <w:r>
        <w:rPr>
          <w:spacing w:val="-1"/>
          <w:w w:val="105"/>
        </w:rPr>
        <w:t> </w:t>
      </w:r>
      <w:r>
        <w:rPr>
          <w:w w:val="105"/>
        </w:rPr>
        <w:t>if</w:t>
      </w:r>
      <w:r>
        <w:rPr>
          <w:spacing w:val="-1"/>
          <w:w w:val="105"/>
        </w:rPr>
        <w:t> </w:t>
      </w:r>
      <w:r>
        <w:rPr>
          <w:w w:val="105"/>
        </w:rPr>
        <w:t>required.</w:t>
      </w:r>
      <w:r>
        <w:rPr>
          <w:spacing w:val="-1"/>
          <w:w w:val="105"/>
        </w:rPr>
        <w:t> </w:t>
      </w:r>
      <w:r>
        <w:rPr>
          <w:w w:val="105"/>
        </w:rPr>
        <w:t>Where</w:t>
      </w:r>
      <w:r>
        <w:rPr>
          <w:spacing w:val="-1"/>
          <w:w w:val="105"/>
        </w:rPr>
        <w:t> </w:t>
      </w:r>
      <w:r>
        <w:rPr>
          <w:w w:val="105"/>
        </w:rPr>
        <w:t>indi- cated,</w:t>
      </w:r>
      <w:r>
        <w:rPr>
          <w:spacing w:val="-13"/>
          <w:w w:val="105"/>
        </w:rPr>
        <w:t> </w:t>
      </w:r>
      <w:r>
        <w:rPr>
          <w:w w:val="105"/>
        </w:rPr>
        <w:t>changes</w:t>
      </w:r>
      <w:r>
        <w:rPr>
          <w:spacing w:val="-13"/>
          <w:w w:val="105"/>
        </w:rPr>
        <w:t> </w:t>
      </w:r>
      <w:r>
        <w:rPr>
          <w:w w:val="105"/>
        </w:rPr>
        <w:t>are</w:t>
      </w:r>
      <w:r>
        <w:rPr>
          <w:spacing w:val="-13"/>
          <w:w w:val="105"/>
        </w:rPr>
        <w:t> </w:t>
      </w:r>
      <w:r>
        <w:rPr>
          <w:w w:val="105"/>
        </w:rPr>
        <w:t>implemented</w:t>
      </w:r>
      <w:r>
        <w:rPr>
          <w:spacing w:val="-13"/>
          <w:w w:val="105"/>
        </w:rPr>
        <w:t> </w:t>
      </w:r>
      <w:r>
        <w:rPr>
          <w:w w:val="105"/>
        </w:rPr>
        <w:t>at</w:t>
      </w:r>
      <w:r>
        <w:rPr>
          <w:spacing w:val="-13"/>
          <w:w w:val="105"/>
        </w:rPr>
        <w:t> </w:t>
      </w:r>
      <w:r>
        <w:rPr>
          <w:w w:val="105"/>
        </w:rPr>
        <w:t>an</w:t>
      </w:r>
      <w:r>
        <w:rPr>
          <w:spacing w:val="-13"/>
          <w:w w:val="105"/>
        </w:rPr>
        <w:t> </w:t>
      </w:r>
      <w:r>
        <w:rPr>
          <w:w w:val="105"/>
        </w:rPr>
        <w:t>individual,</w:t>
      </w:r>
      <w:r>
        <w:rPr>
          <w:spacing w:val="-13"/>
          <w:w w:val="105"/>
        </w:rPr>
        <w:t> </w:t>
      </w:r>
      <w:r>
        <w:rPr>
          <w:w w:val="105"/>
        </w:rPr>
        <w:t>team, </w:t>
      </w:r>
      <w:r>
        <w:rPr/>
        <w:t>or</w:t>
      </w:r>
      <w:r>
        <w:rPr>
          <w:spacing w:val="1"/>
        </w:rPr>
        <w:t> </w:t>
      </w:r>
      <w:r>
        <w:rPr/>
        <w:t>service</w:t>
      </w:r>
      <w:r>
        <w:rPr>
          <w:spacing w:val="2"/>
        </w:rPr>
        <w:t> </w:t>
      </w:r>
      <w:r>
        <w:rPr/>
        <w:t>level</w:t>
      </w:r>
      <w:r>
        <w:rPr>
          <w:spacing w:val="1"/>
        </w:rPr>
        <w:t> </w:t>
      </w:r>
      <w:r>
        <w:rPr/>
        <w:t>and</w:t>
      </w:r>
      <w:r>
        <w:rPr>
          <w:spacing w:val="2"/>
        </w:rPr>
        <w:t> </w:t>
      </w:r>
      <w:r>
        <w:rPr/>
        <w:t>further</w:t>
      </w:r>
      <w:r>
        <w:rPr>
          <w:spacing w:val="2"/>
        </w:rPr>
        <w:t> </w:t>
      </w:r>
      <w:r>
        <w:rPr/>
        <w:t>monitoring</w:t>
      </w:r>
      <w:r>
        <w:rPr>
          <w:spacing w:val="1"/>
        </w:rPr>
        <w:t> </w:t>
      </w:r>
      <w:r>
        <w:rPr/>
        <w:t>followed</w:t>
      </w:r>
      <w:r>
        <w:rPr>
          <w:spacing w:val="2"/>
        </w:rPr>
        <w:t> </w:t>
      </w:r>
      <w:r>
        <w:rPr/>
        <w:t>by</w:t>
      </w:r>
      <w:r>
        <w:rPr>
          <w:spacing w:val="2"/>
        </w:rPr>
        <w:t> </w:t>
      </w:r>
      <w:r>
        <w:rPr/>
        <w:t>a</w:t>
      </w:r>
      <w:r>
        <w:rPr>
          <w:spacing w:val="1"/>
        </w:rPr>
        <w:t> </w:t>
      </w:r>
      <w:r>
        <w:rPr>
          <w:spacing w:val="-5"/>
        </w:rPr>
        <w:t>re-</w:t>
      </w:r>
    </w:p>
    <w:p>
      <w:pPr>
        <w:pStyle w:val="BodyText"/>
        <w:rPr>
          <w:sz w:val="15"/>
        </w:rPr>
      </w:pPr>
      <w:r>
        <w:rPr/>
        <w:pict>
          <v:shape style="position:absolute;margin-left:72pt;margin-top:10.228682pt;width:225pt;height:.1pt;mso-position-horizontal-relative:page;mso-position-vertical-relative:paragraph;z-index:-15727104;mso-wrap-distance-left:0;mso-wrap-distance-right:0" id="docshape5" coordorigin="1440,205" coordsize="4500,0" path="m1440,205l5940,205e" filled="false" stroked="true" strokeweight=".96pt" strokecolor="#000000">
            <v:path arrowok="t"/>
            <v:stroke dashstyle="solid"/>
            <w10:wrap type="topAndBottom"/>
          </v:shape>
        </w:pict>
      </w:r>
    </w:p>
    <w:p>
      <w:pPr>
        <w:spacing w:line="249" w:lineRule="auto" w:before="186"/>
        <w:ind w:left="120" w:right="38" w:firstLine="0"/>
        <w:jc w:val="both"/>
        <w:rPr>
          <w:sz w:val="16"/>
        </w:rPr>
      </w:pPr>
      <w:r>
        <w:rPr>
          <w:rFonts w:ascii="Gill Sans MT"/>
          <w:b/>
          <w:w w:val="105"/>
          <w:sz w:val="16"/>
        </w:rPr>
        <w:t>Rashda</w:t>
      </w:r>
      <w:r>
        <w:rPr>
          <w:rFonts w:ascii="Gill Sans MT"/>
          <w:b/>
          <w:spacing w:val="-12"/>
          <w:w w:val="105"/>
          <w:sz w:val="16"/>
        </w:rPr>
        <w:t> </w:t>
      </w:r>
      <w:r>
        <w:rPr>
          <w:rFonts w:ascii="Gill Sans MT"/>
          <w:b/>
          <w:w w:val="105"/>
          <w:sz w:val="16"/>
        </w:rPr>
        <w:t>Tabassum,</w:t>
      </w:r>
      <w:r>
        <w:rPr>
          <w:rFonts w:ascii="Gill Sans MT"/>
          <w:b/>
          <w:spacing w:val="-12"/>
          <w:w w:val="105"/>
          <w:sz w:val="16"/>
        </w:rPr>
        <w:t> </w:t>
      </w:r>
      <w:r>
        <w:rPr>
          <w:w w:val="105"/>
          <w:sz w:val="16"/>
        </w:rPr>
        <w:t>MPhil,</w:t>
      </w:r>
      <w:r>
        <w:rPr>
          <w:spacing w:val="-12"/>
          <w:w w:val="105"/>
          <w:sz w:val="16"/>
        </w:rPr>
        <w:t> </w:t>
      </w:r>
      <w:r>
        <w:rPr>
          <w:w w:val="105"/>
          <w:sz w:val="16"/>
        </w:rPr>
        <w:t>MRCPsych.</w:t>
      </w:r>
      <w:r>
        <w:rPr>
          <w:spacing w:val="-13"/>
          <w:w w:val="105"/>
          <w:sz w:val="16"/>
        </w:rPr>
        <w:t> </w:t>
      </w:r>
      <w:r>
        <w:rPr>
          <w:w w:val="105"/>
          <w:sz w:val="16"/>
        </w:rPr>
        <w:t>Dorothy</w:t>
      </w:r>
      <w:r>
        <w:rPr>
          <w:spacing w:val="-12"/>
          <w:w w:val="105"/>
          <w:sz w:val="16"/>
        </w:rPr>
        <w:t> </w:t>
      </w:r>
      <w:r>
        <w:rPr>
          <w:w w:val="105"/>
          <w:sz w:val="16"/>
        </w:rPr>
        <w:t>Pattison</w:t>
      </w:r>
      <w:r>
        <w:rPr>
          <w:spacing w:val="-12"/>
          <w:w w:val="105"/>
          <w:sz w:val="16"/>
        </w:rPr>
        <w:t> </w:t>
      </w:r>
      <w:r>
        <w:rPr>
          <w:w w:val="105"/>
          <w:sz w:val="16"/>
        </w:rPr>
        <w:t>Hos- pital,</w:t>
      </w:r>
      <w:r>
        <w:rPr>
          <w:w w:val="105"/>
          <w:sz w:val="16"/>
        </w:rPr>
        <w:t> Alum</w:t>
      </w:r>
      <w:r>
        <w:rPr>
          <w:w w:val="105"/>
          <w:sz w:val="16"/>
        </w:rPr>
        <w:t> well</w:t>
      </w:r>
      <w:r>
        <w:rPr>
          <w:w w:val="105"/>
          <w:sz w:val="16"/>
        </w:rPr>
        <w:t> Close,</w:t>
      </w:r>
      <w:r>
        <w:rPr>
          <w:w w:val="105"/>
          <w:sz w:val="16"/>
        </w:rPr>
        <w:t> Walsall</w:t>
      </w:r>
      <w:r>
        <w:rPr>
          <w:w w:val="105"/>
          <w:sz w:val="16"/>
        </w:rPr>
        <w:t> WS2</w:t>
      </w:r>
      <w:r>
        <w:rPr>
          <w:w w:val="105"/>
          <w:sz w:val="16"/>
        </w:rPr>
        <w:t> 9XH,</w:t>
      </w:r>
      <w:r>
        <w:rPr>
          <w:w w:val="105"/>
          <w:sz w:val="16"/>
        </w:rPr>
        <w:t> United</w:t>
      </w:r>
      <w:r>
        <w:rPr>
          <w:w w:val="105"/>
          <w:sz w:val="16"/>
        </w:rPr>
        <w:t> Kingdom. E-mail: </w:t>
      </w:r>
      <w:hyperlink r:id="rId6">
        <w:r>
          <w:rPr>
            <w:w w:val="105"/>
            <w:sz w:val="16"/>
          </w:rPr>
          <w:t>Rashda.T</w:t>
        </w:r>
      </w:hyperlink>
      <w:hyperlink r:id="rId7">
        <w:r>
          <w:rPr>
            <w:w w:val="105"/>
            <w:sz w:val="16"/>
          </w:rPr>
          <w:t>abassum@walsall.nhs.uk</w:t>
        </w:r>
      </w:hyperlink>
    </w:p>
    <w:p>
      <w:pPr>
        <w:spacing w:line="249" w:lineRule="auto" w:before="62"/>
        <w:ind w:left="120" w:right="39" w:firstLine="0"/>
        <w:jc w:val="both"/>
        <w:rPr>
          <w:sz w:val="16"/>
        </w:rPr>
      </w:pPr>
      <w:r>
        <w:rPr>
          <w:rFonts w:ascii="Gill Sans MT"/>
          <w:b/>
          <w:spacing w:val="-2"/>
          <w:w w:val="105"/>
          <w:sz w:val="16"/>
        </w:rPr>
        <w:t>Syed Hassan Jawed, </w:t>
      </w:r>
      <w:r>
        <w:rPr>
          <w:spacing w:val="-2"/>
          <w:w w:val="105"/>
          <w:sz w:val="16"/>
        </w:rPr>
        <w:t>Consultant Psychiatrist, Dorothy Pattison </w:t>
      </w:r>
      <w:r>
        <w:rPr>
          <w:sz w:val="16"/>
        </w:rPr>
        <w:t>Hospital, Alum well Close, Walsall WS2 9XH, United Kingdom. </w:t>
      </w:r>
      <w:r>
        <w:rPr>
          <w:w w:val="105"/>
          <w:sz w:val="16"/>
        </w:rPr>
        <w:t>E-mail: </w:t>
      </w:r>
      <w:hyperlink r:id="rId8">
        <w:r>
          <w:rPr>
            <w:w w:val="105"/>
            <w:sz w:val="16"/>
          </w:rPr>
          <w:t>Syed.Jawed@walsall.nhas.uk</w:t>
        </w:r>
      </w:hyperlink>
    </w:p>
    <w:p>
      <w:pPr>
        <w:spacing w:line="249" w:lineRule="auto" w:before="62"/>
        <w:ind w:left="120" w:right="38" w:firstLine="0"/>
        <w:jc w:val="both"/>
        <w:rPr>
          <w:sz w:val="16"/>
        </w:rPr>
      </w:pPr>
      <w:r>
        <w:rPr>
          <w:rFonts w:ascii="Gill Sans MT"/>
          <w:b/>
          <w:sz w:val="16"/>
        </w:rPr>
        <w:t>Usman Khalid, </w:t>
      </w:r>
      <w:r>
        <w:rPr>
          <w:sz w:val="16"/>
        </w:rPr>
        <w:t>Consultant Psychiatrist in Old Age Psychiatry, Dorothy</w:t>
      </w:r>
      <w:r>
        <w:rPr>
          <w:spacing w:val="-2"/>
          <w:sz w:val="16"/>
        </w:rPr>
        <w:t> </w:t>
      </w:r>
      <w:r>
        <w:rPr>
          <w:sz w:val="16"/>
        </w:rPr>
        <w:t>Pattison</w:t>
      </w:r>
      <w:r>
        <w:rPr>
          <w:spacing w:val="-2"/>
          <w:sz w:val="16"/>
        </w:rPr>
        <w:t> </w:t>
      </w:r>
      <w:r>
        <w:rPr>
          <w:sz w:val="16"/>
        </w:rPr>
        <w:t>Hospital,</w:t>
      </w:r>
      <w:r>
        <w:rPr>
          <w:spacing w:val="-2"/>
          <w:sz w:val="16"/>
        </w:rPr>
        <w:t> </w:t>
      </w:r>
      <w:r>
        <w:rPr>
          <w:sz w:val="16"/>
        </w:rPr>
        <w:t>Alum</w:t>
      </w:r>
      <w:r>
        <w:rPr>
          <w:spacing w:val="-2"/>
          <w:sz w:val="16"/>
        </w:rPr>
        <w:t> </w:t>
      </w:r>
      <w:r>
        <w:rPr>
          <w:sz w:val="16"/>
        </w:rPr>
        <w:t>well</w:t>
      </w:r>
      <w:r>
        <w:rPr>
          <w:spacing w:val="-2"/>
          <w:sz w:val="16"/>
        </w:rPr>
        <w:t> </w:t>
      </w:r>
      <w:r>
        <w:rPr>
          <w:sz w:val="16"/>
        </w:rPr>
        <w:t>Close,,</w:t>
      </w:r>
      <w:r>
        <w:rPr>
          <w:spacing w:val="-2"/>
          <w:sz w:val="16"/>
        </w:rPr>
        <w:t> </w:t>
      </w:r>
      <w:r>
        <w:rPr>
          <w:sz w:val="16"/>
        </w:rPr>
        <w:t>Walsall</w:t>
      </w:r>
      <w:r>
        <w:rPr>
          <w:spacing w:val="-2"/>
          <w:sz w:val="16"/>
        </w:rPr>
        <w:t> </w:t>
      </w:r>
      <w:r>
        <w:rPr>
          <w:sz w:val="16"/>
        </w:rPr>
        <w:t>WS2</w:t>
      </w:r>
      <w:r>
        <w:rPr>
          <w:spacing w:val="-2"/>
          <w:sz w:val="16"/>
        </w:rPr>
        <w:t> </w:t>
      </w:r>
      <w:r>
        <w:rPr>
          <w:sz w:val="16"/>
        </w:rPr>
        <w:t>9XH, United Kingdom. E-mail: </w:t>
      </w:r>
      <w:hyperlink r:id="rId9">
        <w:r>
          <w:rPr>
            <w:sz w:val="16"/>
          </w:rPr>
          <w:t>Usman.Khalid@walsall.nhas.uk</w:t>
        </w:r>
      </w:hyperlink>
    </w:p>
    <w:p>
      <w:pPr>
        <w:spacing w:line="249" w:lineRule="auto" w:before="61"/>
        <w:ind w:left="120" w:right="40" w:firstLine="0"/>
        <w:jc w:val="both"/>
        <w:rPr>
          <w:sz w:val="16"/>
        </w:rPr>
      </w:pPr>
      <w:r>
        <w:rPr>
          <w:rFonts w:ascii="Gill Sans MT"/>
          <w:b/>
          <w:sz w:val="16"/>
        </w:rPr>
        <w:t>Sarabjeet Kohli, </w:t>
      </w:r>
      <w:r>
        <w:rPr>
          <w:sz w:val="16"/>
        </w:rPr>
        <w:t>Senior House Officer, Dorothy Pattison Hos- pital, Alum well Close, Walsall WS2 9XH, United Kingdom.</w:t>
      </w:r>
    </w:p>
    <w:p>
      <w:pPr>
        <w:spacing w:before="65"/>
        <w:ind w:left="120" w:right="0" w:firstLine="0"/>
        <w:jc w:val="left"/>
        <w:rPr>
          <w:rFonts w:ascii="Gill Sans MT"/>
          <w:b/>
          <w:sz w:val="16"/>
        </w:rPr>
      </w:pPr>
      <w:r>
        <w:rPr>
          <w:rFonts w:ascii="Gill Sans MT"/>
          <w:b/>
          <w:spacing w:val="-2"/>
          <w:sz w:val="16"/>
        </w:rPr>
        <w:t>Correspondence:</w:t>
      </w:r>
    </w:p>
    <w:p>
      <w:pPr>
        <w:spacing w:before="76"/>
        <w:ind w:left="120" w:right="0" w:firstLine="0"/>
        <w:jc w:val="left"/>
        <w:rPr>
          <w:rFonts w:ascii="Gill Sans MT"/>
          <w:b/>
          <w:sz w:val="16"/>
        </w:rPr>
      </w:pPr>
      <w:r>
        <w:rPr>
          <w:rFonts w:ascii="Gill Sans MT"/>
          <w:b/>
          <w:sz w:val="16"/>
        </w:rPr>
        <w:t>Dr.</w:t>
      </w:r>
      <w:r>
        <w:rPr>
          <w:rFonts w:ascii="Gill Sans MT"/>
          <w:b/>
          <w:spacing w:val="41"/>
          <w:sz w:val="16"/>
        </w:rPr>
        <w:t> </w:t>
      </w:r>
      <w:r>
        <w:rPr>
          <w:rFonts w:ascii="Gill Sans MT"/>
          <w:b/>
          <w:sz w:val="16"/>
        </w:rPr>
        <w:t>Rashda</w:t>
      </w:r>
      <w:r>
        <w:rPr>
          <w:rFonts w:ascii="Gill Sans MT"/>
          <w:b/>
          <w:spacing w:val="42"/>
          <w:sz w:val="16"/>
        </w:rPr>
        <w:t> </w:t>
      </w:r>
      <w:r>
        <w:rPr>
          <w:rFonts w:ascii="Gill Sans MT"/>
          <w:b/>
          <w:spacing w:val="-2"/>
          <w:sz w:val="16"/>
        </w:rPr>
        <w:t>Tabassum</w:t>
      </w:r>
    </w:p>
    <w:p>
      <w:pPr>
        <w:pStyle w:val="BodyText"/>
        <w:spacing w:line="242" w:lineRule="auto" w:before="107"/>
        <w:ind w:left="119" w:right="264"/>
      </w:pPr>
      <w:r>
        <w:rPr/>
        <w:br w:type="column"/>
      </w:r>
      <w:r>
        <w:rPr/>
        <w:t>audit is used to confirm improvement in healthcare de- </w:t>
      </w:r>
      <w:r>
        <w:rPr>
          <w:spacing w:val="-2"/>
        </w:rPr>
        <w:t>livery</w:t>
      </w:r>
      <w:r>
        <w:rPr>
          <w:spacing w:val="-2"/>
          <w:position w:val="6"/>
          <w:sz w:val="10"/>
        </w:rPr>
        <w:t>1</w:t>
      </w:r>
      <w:r>
        <w:rPr>
          <w:spacing w:val="-2"/>
        </w:rPr>
        <w:t>.</w:t>
      </w:r>
    </w:p>
    <w:p>
      <w:pPr>
        <w:pStyle w:val="BodyText"/>
        <w:spacing w:line="355" w:lineRule="auto" w:before="104"/>
        <w:ind w:left="600" w:right="264" w:hanging="480"/>
      </w:pPr>
      <w:r>
        <w:rPr>
          <w:w w:val="105"/>
        </w:rPr>
        <w:t>An audit cycle involves the following processes: Select a topic</w:t>
      </w:r>
    </w:p>
    <w:p>
      <w:pPr>
        <w:pStyle w:val="BodyText"/>
        <w:spacing w:line="355" w:lineRule="auto"/>
        <w:ind w:left="600" w:right="1415"/>
      </w:pPr>
      <w:r>
        <w:rPr>
          <w:w w:val="105"/>
        </w:rPr>
        <w:t>Decide on criteria and standards Agree data collection rules Collect data</w:t>
      </w:r>
    </w:p>
    <w:p>
      <w:pPr>
        <w:pStyle w:val="BodyText"/>
        <w:spacing w:line="244" w:lineRule="auto" w:before="2"/>
        <w:ind w:left="600" w:right="111"/>
        <w:jc w:val="both"/>
      </w:pPr>
      <w:r>
        <w:rPr>
          <w:spacing w:val="-2"/>
          <w:w w:val="105"/>
        </w:rPr>
        <w:t>Reflect</w:t>
      </w:r>
      <w:r>
        <w:rPr>
          <w:spacing w:val="-7"/>
          <w:w w:val="105"/>
        </w:rPr>
        <w:t> </w:t>
      </w:r>
      <w:r>
        <w:rPr>
          <w:spacing w:val="-2"/>
          <w:w w:val="105"/>
        </w:rPr>
        <w:t>on</w:t>
      </w:r>
      <w:r>
        <w:rPr>
          <w:spacing w:val="-7"/>
          <w:w w:val="105"/>
        </w:rPr>
        <w:t> </w:t>
      </w:r>
      <w:r>
        <w:rPr>
          <w:spacing w:val="-2"/>
          <w:w w:val="105"/>
        </w:rPr>
        <w:t>results:</w:t>
      </w:r>
      <w:r>
        <w:rPr>
          <w:spacing w:val="-7"/>
          <w:w w:val="105"/>
        </w:rPr>
        <w:t> </w:t>
      </w:r>
      <w:r>
        <w:rPr>
          <w:spacing w:val="-2"/>
          <w:w w:val="105"/>
        </w:rPr>
        <w:t>compare</w:t>
      </w:r>
      <w:r>
        <w:rPr>
          <w:spacing w:val="-7"/>
          <w:w w:val="105"/>
        </w:rPr>
        <w:t> </w:t>
      </w:r>
      <w:r>
        <w:rPr>
          <w:spacing w:val="-2"/>
          <w:w w:val="105"/>
        </w:rPr>
        <w:t>with</w:t>
      </w:r>
      <w:r>
        <w:rPr>
          <w:spacing w:val="-7"/>
          <w:w w:val="105"/>
        </w:rPr>
        <w:t> </w:t>
      </w:r>
      <w:r>
        <w:rPr>
          <w:spacing w:val="-2"/>
          <w:w w:val="105"/>
        </w:rPr>
        <w:t>the</w:t>
      </w:r>
      <w:r>
        <w:rPr>
          <w:spacing w:val="-7"/>
          <w:w w:val="105"/>
        </w:rPr>
        <w:t> </w:t>
      </w:r>
      <w:r>
        <w:rPr>
          <w:spacing w:val="-2"/>
          <w:w w:val="105"/>
        </w:rPr>
        <w:t>standards</w:t>
      </w:r>
      <w:r>
        <w:rPr>
          <w:spacing w:val="-7"/>
          <w:w w:val="105"/>
        </w:rPr>
        <w:t> </w:t>
      </w:r>
      <w:r>
        <w:rPr>
          <w:spacing w:val="-2"/>
          <w:w w:val="105"/>
        </w:rPr>
        <w:t>set, </w:t>
      </w:r>
      <w:r>
        <w:rPr>
          <w:w w:val="105"/>
        </w:rPr>
        <w:t>identify</w:t>
      </w:r>
      <w:r>
        <w:rPr>
          <w:spacing w:val="-14"/>
          <w:w w:val="105"/>
        </w:rPr>
        <w:t> </w:t>
      </w:r>
      <w:r>
        <w:rPr>
          <w:w w:val="105"/>
        </w:rPr>
        <w:t>the</w:t>
      </w:r>
      <w:r>
        <w:rPr>
          <w:spacing w:val="-14"/>
          <w:w w:val="105"/>
        </w:rPr>
        <w:t> </w:t>
      </w:r>
      <w:r>
        <w:rPr>
          <w:w w:val="105"/>
        </w:rPr>
        <w:t>strengths</w:t>
      </w:r>
      <w:r>
        <w:rPr>
          <w:spacing w:val="-14"/>
          <w:w w:val="105"/>
        </w:rPr>
        <w:t> </w:t>
      </w:r>
      <w:r>
        <w:rPr>
          <w:w w:val="105"/>
        </w:rPr>
        <w:t>and</w:t>
      </w:r>
      <w:r>
        <w:rPr>
          <w:spacing w:val="-14"/>
          <w:w w:val="105"/>
        </w:rPr>
        <w:t> </w:t>
      </w:r>
      <w:r>
        <w:rPr>
          <w:w w:val="105"/>
        </w:rPr>
        <w:t>weaknesses,</w:t>
      </w:r>
      <w:r>
        <w:rPr>
          <w:spacing w:val="-14"/>
          <w:w w:val="105"/>
        </w:rPr>
        <w:t> </w:t>
      </w:r>
      <w:r>
        <w:rPr>
          <w:w w:val="105"/>
        </w:rPr>
        <w:t>e.g.</w:t>
      </w:r>
      <w:r>
        <w:rPr>
          <w:spacing w:val="-14"/>
          <w:w w:val="105"/>
        </w:rPr>
        <w:t> </w:t>
      </w:r>
      <w:r>
        <w:rPr>
          <w:w w:val="105"/>
        </w:rPr>
        <w:t>knowl- edge,</w:t>
      </w:r>
      <w:r>
        <w:rPr>
          <w:w w:val="105"/>
        </w:rPr>
        <w:t> skills,</w:t>
      </w:r>
      <w:r>
        <w:rPr>
          <w:w w:val="105"/>
        </w:rPr>
        <w:t> attitudes,</w:t>
      </w:r>
      <w:r>
        <w:rPr>
          <w:w w:val="105"/>
        </w:rPr>
        <w:t> and</w:t>
      </w:r>
      <w:r>
        <w:rPr>
          <w:w w:val="105"/>
        </w:rPr>
        <w:t> consider</w:t>
      </w:r>
      <w:r>
        <w:rPr>
          <w:w w:val="105"/>
        </w:rPr>
        <w:t> potential </w:t>
      </w:r>
      <w:r>
        <w:rPr>
          <w:spacing w:val="-2"/>
          <w:w w:val="105"/>
        </w:rPr>
        <w:t>changes.</w:t>
      </w:r>
    </w:p>
    <w:p>
      <w:pPr>
        <w:pStyle w:val="BodyText"/>
        <w:spacing w:before="101"/>
        <w:ind w:left="600"/>
        <w:jc w:val="both"/>
      </w:pPr>
      <w:r>
        <w:rPr>
          <w:w w:val="105"/>
        </w:rPr>
        <w:t>Agree</w:t>
      </w:r>
      <w:r>
        <w:rPr>
          <w:spacing w:val="14"/>
          <w:w w:val="105"/>
        </w:rPr>
        <w:t> </w:t>
      </w:r>
      <w:r>
        <w:rPr>
          <w:w w:val="105"/>
        </w:rPr>
        <w:t>and</w:t>
      </w:r>
      <w:r>
        <w:rPr>
          <w:spacing w:val="14"/>
          <w:w w:val="105"/>
        </w:rPr>
        <w:t> </w:t>
      </w:r>
      <w:r>
        <w:rPr>
          <w:w w:val="105"/>
        </w:rPr>
        <w:t>implement</w:t>
      </w:r>
      <w:r>
        <w:rPr>
          <w:spacing w:val="14"/>
          <w:w w:val="105"/>
        </w:rPr>
        <w:t> </w:t>
      </w:r>
      <w:r>
        <w:rPr>
          <w:w w:val="105"/>
        </w:rPr>
        <w:t>change</w:t>
      </w:r>
      <w:r>
        <w:rPr>
          <w:spacing w:val="15"/>
          <w:w w:val="105"/>
        </w:rPr>
        <w:t> </w:t>
      </w:r>
      <w:r>
        <w:rPr>
          <w:w w:val="105"/>
        </w:rPr>
        <w:t>as</w:t>
      </w:r>
      <w:r>
        <w:rPr>
          <w:spacing w:val="14"/>
          <w:w w:val="105"/>
        </w:rPr>
        <w:t> </w:t>
      </w:r>
      <w:r>
        <w:rPr>
          <w:spacing w:val="-2"/>
          <w:w w:val="105"/>
        </w:rPr>
        <w:t>necessary</w:t>
      </w:r>
    </w:p>
    <w:p>
      <w:pPr>
        <w:pStyle w:val="BodyText"/>
        <w:spacing w:line="244" w:lineRule="auto" w:before="104"/>
        <w:ind w:left="120" w:right="114" w:firstLine="480"/>
        <w:jc w:val="both"/>
      </w:pPr>
      <w:r>
        <w:rPr/>
        <w:t>The educational benefit from clinical audit allows</w:t>
      </w:r>
      <w:r>
        <w:rPr>
          <w:spacing w:val="80"/>
        </w:rPr>
        <w:t> </w:t>
      </w:r>
      <w:r>
        <w:rPr/>
        <w:t>a critical review of current information (keeping up to date). Audit highlights the need for specific knowledge/ information, the acquisition of new skills and the devel- opment of existing ones. Audit improves communica- tion skills and enables attitudes to be modified when working with other members of the Care Team</w:t>
      </w:r>
      <w:r>
        <w:rPr>
          <w:position w:val="6"/>
          <w:sz w:val="10"/>
        </w:rPr>
        <w:t>1</w:t>
      </w:r>
      <w:r>
        <w:rPr/>
        <w:t>.</w:t>
      </w:r>
    </w:p>
    <w:p>
      <w:pPr>
        <w:spacing w:after="0" w:line="244" w:lineRule="auto"/>
        <w:jc w:val="both"/>
        <w:sectPr>
          <w:type w:val="continuous"/>
          <w:pgSz w:w="12240" w:h="15840"/>
          <w:pgMar w:header="0" w:footer="1008" w:top="920" w:bottom="1200" w:left="1320" w:right="1320"/>
          <w:cols w:num="2" w:equalWidth="0">
            <w:col w:w="4664" w:space="196"/>
            <w:col w:w="4740"/>
          </w:cols>
        </w:sectPr>
      </w:pPr>
    </w:p>
    <w:p>
      <w:pPr>
        <w:pStyle w:val="BodyText"/>
        <w:spacing w:line="244" w:lineRule="auto" w:before="73"/>
        <w:ind w:left="119" w:right="38" w:firstLine="480"/>
        <w:jc w:val="both"/>
      </w:pPr>
      <w:r>
        <w:rPr>
          <w:w w:val="105"/>
        </w:rPr>
        <w:t>Electroconvulsive therapy has been a recognised </w:t>
      </w:r>
      <w:r>
        <w:rPr/>
        <w:t>physical treatment for treating Depressive Disorders and </w:t>
      </w:r>
      <w:r>
        <w:rPr>
          <w:w w:val="105"/>
        </w:rPr>
        <w:t>other psychiatric conditions for decades</w:t>
      </w:r>
      <w:r>
        <w:rPr>
          <w:w w:val="105"/>
          <w:position w:val="6"/>
          <w:sz w:val="10"/>
        </w:rPr>
        <w:t>2</w:t>
      </w:r>
      <w:r>
        <w:rPr>
          <w:w w:val="105"/>
        </w:rPr>
        <w:t>. The original treatment</w:t>
      </w:r>
      <w:r>
        <w:rPr>
          <w:w w:val="105"/>
        </w:rPr>
        <w:t> using</w:t>
      </w:r>
      <w:r>
        <w:rPr>
          <w:w w:val="105"/>
        </w:rPr>
        <w:t> electric</w:t>
      </w:r>
      <w:r>
        <w:rPr>
          <w:w w:val="105"/>
        </w:rPr>
        <w:t> current</w:t>
      </w:r>
      <w:r>
        <w:rPr>
          <w:w w:val="105"/>
        </w:rPr>
        <w:t> that</w:t>
      </w:r>
      <w:r>
        <w:rPr>
          <w:w w:val="105"/>
        </w:rPr>
        <w:t> was</w:t>
      </w:r>
      <w:r>
        <w:rPr>
          <w:w w:val="105"/>
        </w:rPr>
        <w:t> devised</w:t>
      </w:r>
      <w:r>
        <w:rPr>
          <w:w w:val="105"/>
        </w:rPr>
        <w:t> by Cerletti</w:t>
      </w:r>
      <w:r>
        <w:rPr>
          <w:spacing w:val="-10"/>
          <w:w w:val="105"/>
        </w:rPr>
        <w:t> </w:t>
      </w:r>
      <w:r>
        <w:rPr>
          <w:w w:val="105"/>
        </w:rPr>
        <w:t>&amp;</w:t>
      </w:r>
      <w:r>
        <w:rPr>
          <w:spacing w:val="-10"/>
          <w:w w:val="105"/>
        </w:rPr>
        <w:t> </w:t>
      </w:r>
      <w:r>
        <w:rPr>
          <w:w w:val="105"/>
        </w:rPr>
        <w:t>Bini</w:t>
      </w:r>
      <w:r>
        <w:rPr>
          <w:w w:val="105"/>
          <w:position w:val="6"/>
          <w:sz w:val="10"/>
        </w:rPr>
        <w:t>3</w:t>
      </w:r>
      <w:r>
        <w:rPr>
          <w:spacing w:val="14"/>
          <w:w w:val="105"/>
          <w:position w:val="6"/>
          <w:sz w:val="10"/>
        </w:rPr>
        <w:t> </w:t>
      </w:r>
      <w:r>
        <w:rPr>
          <w:w w:val="105"/>
        </w:rPr>
        <w:t>has</w:t>
      </w:r>
      <w:r>
        <w:rPr>
          <w:spacing w:val="-10"/>
          <w:w w:val="105"/>
        </w:rPr>
        <w:t> </w:t>
      </w:r>
      <w:r>
        <w:rPr>
          <w:w w:val="105"/>
        </w:rPr>
        <w:t>been</w:t>
      </w:r>
      <w:r>
        <w:rPr>
          <w:spacing w:val="-10"/>
          <w:w w:val="105"/>
        </w:rPr>
        <w:t> </w:t>
      </w:r>
      <w:r>
        <w:rPr>
          <w:w w:val="105"/>
        </w:rPr>
        <w:t>significantly</w:t>
      </w:r>
      <w:r>
        <w:rPr>
          <w:spacing w:val="-10"/>
          <w:w w:val="105"/>
        </w:rPr>
        <w:t> </w:t>
      </w:r>
      <w:r>
        <w:rPr>
          <w:w w:val="105"/>
        </w:rPr>
        <w:t>modified</w:t>
      </w:r>
      <w:r>
        <w:rPr>
          <w:spacing w:val="-10"/>
          <w:w w:val="105"/>
        </w:rPr>
        <w:t> </w:t>
      </w:r>
      <w:r>
        <w:rPr>
          <w:w w:val="105"/>
        </w:rPr>
        <w:t>over</w:t>
      </w:r>
      <w:r>
        <w:rPr>
          <w:spacing w:val="-10"/>
          <w:w w:val="105"/>
        </w:rPr>
        <w:t> </w:t>
      </w:r>
      <w:r>
        <w:rPr>
          <w:w w:val="105"/>
        </w:rPr>
        <w:t>the </w:t>
      </w:r>
      <w:r>
        <w:rPr>
          <w:spacing w:val="-2"/>
          <w:w w:val="105"/>
        </w:rPr>
        <w:t>years.</w:t>
      </w:r>
    </w:p>
    <w:p>
      <w:pPr>
        <w:pStyle w:val="BodyText"/>
        <w:spacing w:line="244" w:lineRule="auto" w:before="100"/>
        <w:ind w:left="119" w:right="39" w:firstLine="480"/>
        <w:jc w:val="both"/>
      </w:pPr>
      <w:r>
        <w:rPr>
          <w:w w:val="105"/>
        </w:rPr>
        <w:t>In UK a major survey of the practice of ECT was carried</w:t>
      </w:r>
      <w:r>
        <w:rPr>
          <w:w w:val="105"/>
        </w:rPr>
        <w:t> out</w:t>
      </w:r>
      <w:r>
        <w:rPr>
          <w:w w:val="105"/>
        </w:rPr>
        <w:t> with</w:t>
      </w:r>
      <w:r>
        <w:rPr>
          <w:w w:val="105"/>
        </w:rPr>
        <w:t> detailed</w:t>
      </w:r>
      <w:r>
        <w:rPr>
          <w:w w:val="105"/>
        </w:rPr>
        <w:t> recommendations</w:t>
      </w:r>
      <w:r>
        <w:rPr>
          <w:w w:val="105"/>
        </w:rPr>
        <w:t> to</w:t>
      </w:r>
      <w:r>
        <w:rPr>
          <w:w w:val="105"/>
        </w:rPr>
        <w:t> further </w:t>
      </w:r>
      <w:r>
        <w:rPr/>
        <w:t>improve the prevalent practices</w:t>
      </w:r>
      <w:r>
        <w:rPr>
          <w:position w:val="6"/>
          <w:sz w:val="10"/>
        </w:rPr>
        <w:t>4</w:t>
      </w:r>
      <w:r>
        <w:rPr/>
        <w:t>. Later the Special Com- mittee on ECT of the Royal College of Psychiatrists pub- </w:t>
      </w:r>
      <w:r>
        <w:rPr>
          <w:w w:val="105"/>
        </w:rPr>
        <w:t>lished its second report that introduced specific stan- dards covering each area of ECT practice. These stan- dards</w:t>
      </w:r>
      <w:r>
        <w:rPr>
          <w:w w:val="105"/>
        </w:rPr>
        <w:t> covered</w:t>
      </w:r>
      <w:r>
        <w:rPr>
          <w:w w:val="105"/>
        </w:rPr>
        <w:t> the</w:t>
      </w:r>
      <w:r>
        <w:rPr>
          <w:w w:val="105"/>
        </w:rPr>
        <w:t> areas</w:t>
      </w:r>
      <w:r>
        <w:rPr>
          <w:w w:val="105"/>
        </w:rPr>
        <w:t> around</w:t>
      </w:r>
      <w:r>
        <w:rPr>
          <w:w w:val="105"/>
        </w:rPr>
        <w:t> the</w:t>
      </w:r>
      <w:r>
        <w:rPr>
          <w:w w:val="105"/>
        </w:rPr>
        <w:t> facilities,</w:t>
      </w:r>
      <w:r>
        <w:rPr>
          <w:w w:val="105"/>
        </w:rPr>
        <w:t> equip- ment, practice, personnel and training</w:t>
      </w:r>
      <w:r>
        <w:rPr>
          <w:w w:val="105"/>
          <w:position w:val="6"/>
          <w:sz w:val="10"/>
        </w:rPr>
        <w:t>2</w:t>
      </w:r>
      <w:r>
        <w:rPr>
          <w:w w:val="105"/>
        </w:rPr>
        <w:t>.</w:t>
      </w:r>
    </w:p>
    <w:p>
      <w:pPr>
        <w:pStyle w:val="BodyText"/>
        <w:spacing w:line="244" w:lineRule="auto" w:before="99"/>
        <w:ind w:left="119" w:right="40" w:firstLine="479"/>
        <w:jc w:val="both"/>
      </w:pPr>
      <w:r>
        <w:rPr/>
        <w:t>Another</w:t>
      </w:r>
      <w:r>
        <w:rPr>
          <w:spacing w:val="-14"/>
        </w:rPr>
        <w:t> </w:t>
      </w:r>
      <w:r>
        <w:rPr/>
        <w:t>Audit</w:t>
      </w:r>
      <w:r>
        <w:rPr>
          <w:spacing w:val="-13"/>
        </w:rPr>
        <w:t> </w:t>
      </w:r>
      <w:r>
        <w:rPr/>
        <w:t>published</w:t>
      </w:r>
      <w:r>
        <w:rPr>
          <w:spacing w:val="-13"/>
        </w:rPr>
        <w:t> </w:t>
      </w:r>
      <w:r>
        <w:rPr/>
        <w:t>in</w:t>
      </w:r>
      <w:r>
        <w:rPr>
          <w:spacing w:val="-13"/>
        </w:rPr>
        <w:t> </w:t>
      </w:r>
      <w:r>
        <w:rPr/>
        <w:t>1998</w:t>
      </w:r>
      <w:r>
        <w:rPr>
          <w:spacing w:val="-14"/>
        </w:rPr>
        <w:t> </w:t>
      </w:r>
      <w:r>
        <w:rPr/>
        <w:t>showed</w:t>
      </w:r>
      <w:r>
        <w:rPr>
          <w:spacing w:val="-13"/>
        </w:rPr>
        <w:t> </w:t>
      </w:r>
      <w:r>
        <w:rPr/>
        <w:t>that,</w:t>
      </w:r>
      <w:r>
        <w:rPr>
          <w:spacing w:val="-13"/>
        </w:rPr>
        <w:t> </w:t>
      </w:r>
      <w:r>
        <w:rPr/>
        <w:t>given the low standards in 1981, improvements by 1998 were modest, with only one-third of clinics meeting the Col- lege</w:t>
      </w:r>
      <w:r>
        <w:rPr>
          <w:spacing w:val="-4"/>
        </w:rPr>
        <w:t> </w:t>
      </w:r>
      <w:r>
        <w:rPr/>
        <w:t>standards</w:t>
      </w:r>
      <w:r>
        <w:rPr>
          <w:position w:val="6"/>
          <w:sz w:val="10"/>
        </w:rPr>
        <w:t>5</w:t>
      </w:r>
      <w:r>
        <w:rPr/>
        <w:t>.</w:t>
      </w:r>
    </w:p>
    <w:p>
      <w:pPr>
        <w:pStyle w:val="BodyText"/>
        <w:spacing w:line="244" w:lineRule="auto" w:before="99"/>
        <w:ind w:left="119" w:right="39" w:firstLine="480"/>
        <w:jc w:val="both"/>
        <w:rPr>
          <w:rFonts w:ascii="Century Gothic"/>
          <w:i/>
        </w:rPr>
      </w:pPr>
      <w:r>
        <w:rPr>
          <w:spacing w:val="-2"/>
        </w:rPr>
        <w:t>In</w:t>
      </w:r>
      <w:r>
        <w:rPr>
          <w:spacing w:val="-10"/>
        </w:rPr>
        <w:t> </w:t>
      </w:r>
      <w:r>
        <w:rPr>
          <w:spacing w:val="-2"/>
        </w:rPr>
        <w:t>1997</w:t>
      </w:r>
      <w:r>
        <w:rPr>
          <w:spacing w:val="-10"/>
        </w:rPr>
        <w:t> </w:t>
      </w:r>
      <w:r>
        <w:rPr>
          <w:spacing w:val="-2"/>
        </w:rPr>
        <w:t>under</w:t>
      </w:r>
      <w:r>
        <w:rPr>
          <w:spacing w:val="-10"/>
        </w:rPr>
        <w:t> </w:t>
      </w:r>
      <w:r>
        <w:rPr>
          <w:spacing w:val="-2"/>
        </w:rPr>
        <w:t>the</w:t>
      </w:r>
      <w:r>
        <w:rPr>
          <w:spacing w:val="-10"/>
        </w:rPr>
        <w:t> </w:t>
      </w:r>
      <w:r>
        <w:rPr>
          <w:spacing w:val="-2"/>
        </w:rPr>
        <w:t>direction</w:t>
      </w:r>
      <w:r>
        <w:rPr>
          <w:spacing w:val="-10"/>
        </w:rPr>
        <w:t> </w:t>
      </w:r>
      <w:r>
        <w:rPr>
          <w:spacing w:val="-2"/>
        </w:rPr>
        <w:t>of</w:t>
      </w:r>
      <w:r>
        <w:rPr>
          <w:spacing w:val="-10"/>
        </w:rPr>
        <w:t> </w:t>
      </w:r>
      <w:r>
        <w:rPr>
          <w:spacing w:val="-2"/>
        </w:rPr>
        <w:t>Department</w:t>
      </w:r>
      <w:r>
        <w:rPr>
          <w:spacing w:val="-10"/>
        </w:rPr>
        <w:t> </w:t>
      </w:r>
      <w:r>
        <w:rPr>
          <w:spacing w:val="-2"/>
        </w:rPr>
        <w:t>of</w:t>
      </w:r>
      <w:r>
        <w:rPr>
          <w:spacing w:val="-10"/>
        </w:rPr>
        <w:t> </w:t>
      </w:r>
      <w:r>
        <w:rPr>
          <w:spacing w:val="-2"/>
        </w:rPr>
        <w:t>Health </w:t>
      </w:r>
      <w:r>
        <w:rPr/>
        <w:t>UK, National institute for Clinical Excellence (NICE) was </w:t>
      </w:r>
      <w:r>
        <w:rPr>
          <w:w w:val="105"/>
        </w:rPr>
        <w:t>established, NICE is an agency of the National Health Service charged with promoting clinical excellence in NHS</w:t>
      </w:r>
      <w:r>
        <w:rPr>
          <w:spacing w:val="-8"/>
          <w:w w:val="105"/>
        </w:rPr>
        <w:t> </w:t>
      </w:r>
      <w:r>
        <w:rPr>
          <w:w w:val="105"/>
        </w:rPr>
        <w:t>service</w:t>
      </w:r>
      <w:r>
        <w:rPr>
          <w:spacing w:val="-8"/>
          <w:w w:val="105"/>
        </w:rPr>
        <w:t> </w:t>
      </w:r>
      <w:r>
        <w:rPr>
          <w:w w:val="105"/>
        </w:rPr>
        <w:t>providers</w:t>
      </w:r>
      <w:r>
        <w:rPr>
          <w:spacing w:val="-8"/>
          <w:w w:val="105"/>
        </w:rPr>
        <w:t> </w:t>
      </w:r>
      <w:r>
        <w:rPr>
          <w:w w:val="105"/>
        </w:rPr>
        <w:t>in</w:t>
      </w:r>
      <w:r>
        <w:rPr>
          <w:spacing w:val="-8"/>
          <w:w w:val="105"/>
        </w:rPr>
        <w:t> </w:t>
      </w:r>
      <w:r>
        <w:rPr>
          <w:w w:val="105"/>
        </w:rPr>
        <w:t>England</w:t>
      </w:r>
      <w:r>
        <w:rPr>
          <w:spacing w:val="-8"/>
          <w:w w:val="105"/>
        </w:rPr>
        <w:t> </w:t>
      </w:r>
      <w:r>
        <w:rPr>
          <w:w w:val="105"/>
        </w:rPr>
        <w:t>and</w:t>
      </w:r>
      <w:r>
        <w:rPr>
          <w:spacing w:val="-8"/>
          <w:w w:val="105"/>
        </w:rPr>
        <w:t> </w:t>
      </w:r>
      <w:r>
        <w:rPr>
          <w:w w:val="105"/>
        </w:rPr>
        <w:t>Wales,</w:t>
      </w:r>
      <w:r>
        <w:rPr>
          <w:spacing w:val="-8"/>
          <w:w w:val="105"/>
        </w:rPr>
        <w:t> </w:t>
      </w:r>
      <w:r>
        <w:rPr>
          <w:w w:val="105"/>
        </w:rPr>
        <w:t>by</w:t>
      </w:r>
      <w:r>
        <w:rPr>
          <w:spacing w:val="-8"/>
          <w:w w:val="105"/>
        </w:rPr>
        <w:t> </w:t>
      </w:r>
      <w:r>
        <w:rPr>
          <w:w w:val="105"/>
        </w:rPr>
        <w:t>devel- oping</w:t>
      </w:r>
      <w:r>
        <w:rPr>
          <w:spacing w:val="-13"/>
          <w:w w:val="105"/>
        </w:rPr>
        <w:t> </w:t>
      </w:r>
      <w:r>
        <w:rPr>
          <w:w w:val="105"/>
        </w:rPr>
        <w:t>guidance</w:t>
      </w:r>
      <w:r>
        <w:rPr>
          <w:spacing w:val="-13"/>
          <w:w w:val="105"/>
        </w:rPr>
        <w:t> </w:t>
      </w:r>
      <w:r>
        <w:rPr>
          <w:w w:val="105"/>
        </w:rPr>
        <w:t>and</w:t>
      </w:r>
      <w:r>
        <w:rPr>
          <w:spacing w:val="-13"/>
          <w:w w:val="105"/>
        </w:rPr>
        <w:t> </w:t>
      </w:r>
      <w:r>
        <w:rPr>
          <w:w w:val="105"/>
        </w:rPr>
        <w:t>recommendations</w:t>
      </w:r>
      <w:r>
        <w:rPr>
          <w:spacing w:val="-13"/>
          <w:w w:val="105"/>
        </w:rPr>
        <w:t> </w:t>
      </w:r>
      <w:r>
        <w:rPr>
          <w:w w:val="105"/>
        </w:rPr>
        <w:t>on</w:t>
      </w:r>
      <w:r>
        <w:rPr>
          <w:spacing w:val="-13"/>
          <w:w w:val="105"/>
        </w:rPr>
        <w:t> </w:t>
      </w:r>
      <w:r>
        <w:rPr>
          <w:w w:val="105"/>
        </w:rPr>
        <w:t>the</w:t>
      </w:r>
      <w:r>
        <w:rPr>
          <w:spacing w:val="-13"/>
          <w:w w:val="105"/>
        </w:rPr>
        <w:t> </w:t>
      </w:r>
      <w:r>
        <w:rPr>
          <w:w w:val="105"/>
        </w:rPr>
        <w:t>effective- ness of treatments and medical procedures. The Insti- tute</w:t>
      </w:r>
      <w:r>
        <w:rPr>
          <w:w w:val="105"/>
        </w:rPr>
        <w:t> is</w:t>
      </w:r>
      <w:r>
        <w:rPr>
          <w:w w:val="105"/>
        </w:rPr>
        <w:t> also</w:t>
      </w:r>
      <w:r>
        <w:rPr>
          <w:w w:val="105"/>
        </w:rPr>
        <w:t> responsible</w:t>
      </w:r>
      <w:r>
        <w:rPr>
          <w:w w:val="105"/>
        </w:rPr>
        <w:t> for</w:t>
      </w:r>
      <w:r>
        <w:rPr>
          <w:w w:val="105"/>
        </w:rPr>
        <w:t> assessing</w:t>
      </w:r>
      <w:r>
        <w:rPr>
          <w:w w:val="105"/>
        </w:rPr>
        <w:t> the</w:t>
      </w:r>
      <w:r>
        <w:rPr>
          <w:w w:val="105"/>
        </w:rPr>
        <w:t> safety</w:t>
      </w:r>
      <w:r>
        <w:rPr>
          <w:w w:val="105"/>
        </w:rPr>
        <w:t> </w:t>
      </w:r>
      <w:r>
        <w:rPr>
          <w:w w:val="105"/>
        </w:rPr>
        <w:t>and efficacy of interventional procedures for diagnosis and treatment. It was made responsible for providing Na- </w:t>
      </w:r>
      <w:r>
        <w:rPr/>
        <w:t>tional</w:t>
      </w:r>
      <w:r>
        <w:rPr>
          <w:spacing w:val="-7"/>
        </w:rPr>
        <w:t> </w:t>
      </w:r>
      <w:r>
        <w:rPr/>
        <w:t>guidance</w:t>
      </w:r>
      <w:r>
        <w:rPr>
          <w:spacing w:val="-7"/>
        </w:rPr>
        <w:t> </w:t>
      </w:r>
      <w:r>
        <w:rPr/>
        <w:t>on</w:t>
      </w:r>
      <w:r>
        <w:rPr>
          <w:spacing w:val="-7"/>
        </w:rPr>
        <w:t> </w:t>
      </w:r>
      <w:r>
        <w:rPr/>
        <w:t>the</w:t>
      </w:r>
      <w:r>
        <w:rPr>
          <w:spacing w:val="-7"/>
        </w:rPr>
        <w:t> </w:t>
      </w:r>
      <w:r>
        <w:rPr/>
        <w:t>promotion</w:t>
      </w:r>
      <w:r>
        <w:rPr>
          <w:spacing w:val="-7"/>
        </w:rPr>
        <w:t> </w:t>
      </w:r>
      <w:r>
        <w:rPr/>
        <w:t>of</w:t>
      </w:r>
      <w:r>
        <w:rPr>
          <w:spacing w:val="-7"/>
        </w:rPr>
        <w:t> </w:t>
      </w:r>
      <w:r>
        <w:rPr/>
        <w:t>good</w:t>
      </w:r>
      <w:r>
        <w:rPr>
          <w:spacing w:val="-7"/>
        </w:rPr>
        <w:t> </w:t>
      </w:r>
      <w:r>
        <w:rPr/>
        <w:t>health</w:t>
      </w:r>
      <w:r>
        <w:rPr>
          <w:spacing w:val="-7"/>
        </w:rPr>
        <w:t> </w:t>
      </w:r>
      <w:r>
        <w:rPr/>
        <w:t>and</w:t>
      </w:r>
      <w:r>
        <w:rPr>
          <w:spacing w:val="-7"/>
        </w:rPr>
        <w:t> </w:t>
      </w:r>
      <w:r>
        <w:rPr/>
        <w:t>the </w:t>
      </w:r>
      <w:r>
        <w:rPr>
          <w:w w:val="105"/>
        </w:rPr>
        <w:t>prevention</w:t>
      </w:r>
      <w:r>
        <w:rPr>
          <w:spacing w:val="-13"/>
          <w:w w:val="105"/>
        </w:rPr>
        <w:t> </w:t>
      </w:r>
      <w:r>
        <w:rPr>
          <w:w w:val="105"/>
        </w:rPr>
        <w:t>and</w:t>
      </w:r>
      <w:r>
        <w:rPr>
          <w:spacing w:val="-13"/>
          <w:w w:val="105"/>
        </w:rPr>
        <w:t> </w:t>
      </w:r>
      <w:r>
        <w:rPr>
          <w:w w:val="105"/>
        </w:rPr>
        <w:t>treatment</w:t>
      </w:r>
      <w:r>
        <w:rPr>
          <w:spacing w:val="-13"/>
          <w:w w:val="105"/>
        </w:rPr>
        <w:t> </w:t>
      </w:r>
      <w:r>
        <w:rPr>
          <w:w w:val="105"/>
        </w:rPr>
        <w:t>of</w:t>
      </w:r>
      <w:r>
        <w:rPr>
          <w:spacing w:val="-13"/>
          <w:w w:val="105"/>
        </w:rPr>
        <w:t> </w:t>
      </w:r>
      <w:r>
        <w:rPr>
          <w:w w:val="105"/>
        </w:rPr>
        <w:t>ill</w:t>
      </w:r>
      <w:r>
        <w:rPr>
          <w:spacing w:val="-13"/>
          <w:w w:val="105"/>
        </w:rPr>
        <w:t> </w:t>
      </w:r>
      <w:r>
        <w:rPr>
          <w:w w:val="105"/>
        </w:rPr>
        <w:t>health</w:t>
      </w:r>
      <w:r>
        <w:rPr>
          <w:w w:val="105"/>
          <w:position w:val="6"/>
          <w:sz w:val="10"/>
        </w:rPr>
        <w:t>6</w:t>
      </w:r>
      <w:r>
        <w:rPr>
          <w:w w:val="105"/>
        </w:rPr>
        <w:t>.</w:t>
      </w:r>
      <w:r>
        <w:rPr>
          <w:spacing w:val="-12"/>
          <w:w w:val="105"/>
        </w:rPr>
        <w:t> </w:t>
      </w:r>
      <w:r>
        <w:rPr>
          <w:w w:val="105"/>
        </w:rPr>
        <w:t>NICE</w:t>
      </w:r>
      <w:r>
        <w:rPr>
          <w:spacing w:val="-13"/>
          <w:w w:val="105"/>
        </w:rPr>
        <w:t> </w:t>
      </w:r>
      <w:r>
        <w:rPr>
          <w:w w:val="105"/>
        </w:rPr>
        <w:t>published its first Guidance for ECT in 2003</w:t>
      </w:r>
      <w:r>
        <w:rPr>
          <w:w w:val="105"/>
          <w:position w:val="6"/>
          <w:sz w:val="10"/>
        </w:rPr>
        <w:t>6</w:t>
      </w:r>
      <w:r>
        <w:rPr>
          <w:rFonts w:ascii="Century Gothic"/>
          <w:i/>
          <w:w w:val="105"/>
        </w:rPr>
        <w:t>.</w:t>
      </w:r>
    </w:p>
    <w:p>
      <w:pPr>
        <w:pStyle w:val="BodyText"/>
        <w:spacing w:line="244" w:lineRule="auto" w:before="93"/>
        <w:ind w:left="119" w:right="38" w:firstLine="480"/>
        <w:jc w:val="both"/>
      </w:pPr>
      <w:r>
        <w:rPr/>
        <w:t>These guidelines provide explicit standards to</w:t>
      </w:r>
      <w:r>
        <w:rPr>
          <w:spacing w:val="80"/>
        </w:rPr>
        <w:t> </w:t>
      </w:r>
      <w:r>
        <w:rPr/>
        <w:t>audit against and are therefore an excellent tool for ser- vice improvement.</w:t>
      </w:r>
    </w:p>
    <w:p>
      <w:pPr>
        <w:pStyle w:val="BodyText"/>
        <w:spacing w:line="244" w:lineRule="auto" w:before="98"/>
        <w:ind w:left="119" w:right="40" w:firstLine="480"/>
        <w:jc w:val="both"/>
      </w:pPr>
      <w:r>
        <w:rPr/>
        <w:t>In view of this background a clinical audit was ini- tiated</w:t>
      </w:r>
      <w:r>
        <w:rPr>
          <w:spacing w:val="-5"/>
        </w:rPr>
        <w:t> </w:t>
      </w:r>
      <w:r>
        <w:rPr/>
        <w:t>at</w:t>
      </w:r>
      <w:r>
        <w:rPr>
          <w:spacing w:val="-5"/>
        </w:rPr>
        <w:t> </w:t>
      </w:r>
      <w:r>
        <w:rPr/>
        <w:t>Dorothy</w:t>
      </w:r>
      <w:r>
        <w:rPr>
          <w:spacing w:val="-5"/>
        </w:rPr>
        <w:t> </w:t>
      </w:r>
      <w:r>
        <w:rPr/>
        <w:t>Pattison</w:t>
      </w:r>
      <w:r>
        <w:rPr>
          <w:spacing w:val="-5"/>
        </w:rPr>
        <w:t> </w:t>
      </w:r>
      <w:r>
        <w:rPr/>
        <w:t>Hospital</w:t>
      </w:r>
      <w:r>
        <w:rPr>
          <w:spacing w:val="-5"/>
        </w:rPr>
        <w:t> </w:t>
      </w:r>
      <w:r>
        <w:rPr/>
        <w:t>(DPH)</w:t>
      </w:r>
      <w:r>
        <w:rPr>
          <w:spacing w:val="-5"/>
        </w:rPr>
        <w:t> </w:t>
      </w:r>
      <w:r>
        <w:rPr/>
        <w:t>Walsall</w:t>
      </w:r>
      <w:r>
        <w:rPr>
          <w:spacing w:val="-5"/>
        </w:rPr>
        <w:t> </w:t>
      </w:r>
      <w:r>
        <w:rPr/>
        <w:t>to</w:t>
      </w:r>
      <w:r>
        <w:rPr>
          <w:spacing w:val="-5"/>
        </w:rPr>
        <w:t> </w:t>
      </w:r>
      <w:r>
        <w:rPr/>
        <w:t>find out whether ECT services at DPH had implemented the NICE Guidance and were delivering the service accord- </w:t>
      </w:r>
      <w:r>
        <w:rPr>
          <w:spacing w:val="-2"/>
        </w:rPr>
        <w:t>ingly.</w:t>
      </w:r>
    </w:p>
    <w:p>
      <w:pPr>
        <w:pStyle w:val="BodyText"/>
        <w:spacing w:line="244" w:lineRule="auto" w:before="100"/>
        <w:ind w:left="119" w:right="39" w:firstLine="480"/>
        <w:jc w:val="both"/>
      </w:pPr>
      <w:r>
        <w:rPr/>
        <w:t>It may be worth mentioning that the ECT unit at DPH is also ECT Accreditation Service (ECTAS) </w:t>
      </w:r>
      <w:r>
        <w:rPr/>
        <w:t>ap- proved. ECTAS was set up by the Royal College of Psy- chiatrist</w:t>
      </w:r>
      <w:r>
        <w:rPr>
          <w:position w:val="6"/>
          <w:sz w:val="10"/>
        </w:rPr>
        <w:t>7</w:t>
      </w:r>
      <w:r>
        <w:rPr/>
        <w:t>. Its purpose is to ensure and improve the qual- ity of the administration of ECT. Participating clinics un- dergo a process of self and peer-review. The Royal Col- lege of Psychiatrists’ Education, Training and Standards Committee award an accreditation rating to clinics that meet the essential standards. At the time of the current audit</w:t>
      </w:r>
      <w:r>
        <w:rPr>
          <w:spacing w:val="30"/>
        </w:rPr>
        <w:t> </w:t>
      </w:r>
      <w:r>
        <w:rPr/>
        <w:t>ECTAS</w:t>
      </w:r>
      <w:r>
        <w:rPr>
          <w:spacing w:val="30"/>
        </w:rPr>
        <w:t> </w:t>
      </w:r>
      <w:r>
        <w:rPr/>
        <w:t>had</w:t>
      </w:r>
      <w:r>
        <w:rPr>
          <w:spacing w:val="30"/>
        </w:rPr>
        <w:t> </w:t>
      </w:r>
      <w:r>
        <w:rPr/>
        <w:t>assigned</w:t>
      </w:r>
      <w:r>
        <w:rPr>
          <w:spacing w:val="30"/>
        </w:rPr>
        <w:t> </w:t>
      </w:r>
      <w:r>
        <w:rPr/>
        <w:t>Type</w:t>
      </w:r>
      <w:r>
        <w:rPr>
          <w:spacing w:val="30"/>
        </w:rPr>
        <w:t> </w:t>
      </w:r>
      <w:r>
        <w:rPr/>
        <w:t>2</w:t>
      </w:r>
      <w:r>
        <w:rPr>
          <w:spacing w:val="30"/>
        </w:rPr>
        <w:t> </w:t>
      </w:r>
      <w:r>
        <w:rPr/>
        <w:t>rating</w:t>
      </w:r>
      <w:r>
        <w:rPr>
          <w:spacing w:val="30"/>
        </w:rPr>
        <w:t> </w:t>
      </w:r>
      <w:r>
        <w:rPr/>
        <w:t>to</w:t>
      </w:r>
      <w:r>
        <w:rPr>
          <w:spacing w:val="30"/>
        </w:rPr>
        <w:t> </w:t>
      </w:r>
      <w:r>
        <w:rPr/>
        <w:t>ECT</w:t>
      </w:r>
      <w:r>
        <w:rPr>
          <w:spacing w:val="30"/>
        </w:rPr>
        <w:t> </w:t>
      </w:r>
      <w:r>
        <w:rPr/>
        <w:t>Clinic at</w:t>
      </w:r>
      <w:r>
        <w:rPr>
          <w:spacing w:val="-1"/>
        </w:rPr>
        <w:t> </w:t>
      </w:r>
      <w:r>
        <w:rPr/>
        <w:t>DPH,</w:t>
      </w:r>
      <w:r>
        <w:rPr>
          <w:spacing w:val="-1"/>
        </w:rPr>
        <w:t> </w:t>
      </w:r>
      <w:r>
        <w:rPr/>
        <w:t>that</w:t>
      </w:r>
      <w:r>
        <w:rPr>
          <w:spacing w:val="-1"/>
        </w:rPr>
        <w:t> </w:t>
      </w:r>
      <w:r>
        <w:rPr/>
        <w:t>is</w:t>
      </w:r>
      <w:r>
        <w:rPr>
          <w:spacing w:val="-1"/>
        </w:rPr>
        <w:t> </w:t>
      </w:r>
      <w:r>
        <w:rPr/>
        <w:t>a</w:t>
      </w:r>
      <w:r>
        <w:rPr>
          <w:spacing w:val="-1"/>
        </w:rPr>
        <w:t> </w:t>
      </w:r>
      <w:r>
        <w:rPr/>
        <w:t>standard</w:t>
      </w:r>
      <w:r>
        <w:rPr>
          <w:spacing w:val="-1"/>
        </w:rPr>
        <w:t> </w:t>
      </w:r>
      <w:r>
        <w:rPr/>
        <w:t>that</w:t>
      </w:r>
      <w:r>
        <w:rPr>
          <w:spacing w:val="-1"/>
        </w:rPr>
        <w:t> </w:t>
      </w:r>
      <w:r>
        <w:rPr/>
        <w:t>an</w:t>
      </w:r>
      <w:r>
        <w:rPr>
          <w:spacing w:val="-1"/>
        </w:rPr>
        <w:t> </w:t>
      </w:r>
      <w:r>
        <w:rPr/>
        <w:t>accredited</w:t>
      </w:r>
      <w:r>
        <w:rPr>
          <w:spacing w:val="-1"/>
        </w:rPr>
        <w:t> </w:t>
      </w:r>
      <w:r>
        <w:rPr/>
        <w:t>clinic</w:t>
      </w:r>
      <w:r>
        <w:rPr>
          <w:spacing w:val="-1"/>
        </w:rPr>
        <w:t> </w:t>
      </w:r>
      <w:r>
        <w:rPr/>
        <w:t>would be expected to meet.</w:t>
      </w:r>
    </w:p>
    <w:p>
      <w:pPr>
        <w:pStyle w:val="Heading1"/>
        <w:spacing w:before="152"/>
      </w:pPr>
      <w:r>
        <w:rPr>
          <w:spacing w:val="9"/>
          <w:w w:val="105"/>
        </w:rPr>
        <w:t>SUBJECTS</w:t>
      </w:r>
      <w:r>
        <w:rPr>
          <w:spacing w:val="65"/>
          <w:w w:val="150"/>
        </w:rPr>
        <w:t> </w:t>
      </w:r>
      <w:r>
        <w:rPr>
          <w:w w:val="105"/>
        </w:rPr>
        <w:t>AND</w:t>
      </w:r>
      <w:r>
        <w:rPr>
          <w:spacing w:val="66"/>
          <w:w w:val="150"/>
        </w:rPr>
        <w:t> </w:t>
      </w:r>
      <w:r>
        <w:rPr>
          <w:spacing w:val="9"/>
          <w:w w:val="105"/>
        </w:rPr>
        <w:t>METHODS</w:t>
      </w:r>
    </w:p>
    <w:p>
      <w:pPr>
        <w:pStyle w:val="BodyText"/>
        <w:spacing w:line="244" w:lineRule="auto" w:before="128"/>
        <w:ind w:left="119" w:right="41" w:firstLine="480"/>
        <w:jc w:val="both"/>
      </w:pPr>
      <w:r>
        <w:rPr/>
        <w:t>We included all the patients referred to Dorothy Pattison Hospital Walsall for ECT during a 6 month pe- riod from December 2005 to July 2006.</w:t>
      </w:r>
    </w:p>
    <w:p>
      <w:pPr>
        <w:pStyle w:val="BodyText"/>
        <w:spacing w:line="244" w:lineRule="auto" w:before="73"/>
        <w:ind w:left="119" w:right="104" w:firstLine="480"/>
        <w:jc w:val="both"/>
      </w:pPr>
      <w:r>
        <w:rPr/>
        <w:br w:type="column"/>
      </w:r>
      <w:r>
        <w:rPr>
          <w:w w:val="105"/>
        </w:rPr>
        <w:t>The</w:t>
      </w:r>
      <w:r>
        <w:rPr>
          <w:w w:val="105"/>
        </w:rPr>
        <w:t> audit was registered with the</w:t>
      </w:r>
      <w:r>
        <w:rPr>
          <w:w w:val="105"/>
        </w:rPr>
        <w:t> audit depart- ment</w:t>
      </w:r>
      <w:r>
        <w:rPr>
          <w:spacing w:val="-1"/>
          <w:w w:val="105"/>
        </w:rPr>
        <w:t> </w:t>
      </w:r>
      <w:r>
        <w:rPr>
          <w:w w:val="105"/>
        </w:rPr>
        <w:t>of</w:t>
      </w:r>
      <w:r>
        <w:rPr>
          <w:spacing w:val="-1"/>
          <w:w w:val="105"/>
        </w:rPr>
        <w:t> </w:t>
      </w:r>
      <w:r>
        <w:rPr>
          <w:w w:val="105"/>
        </w:rPr>
        <w:t>Walsall PCT and</w:t>
      </w:r>
      <w:r>
        <w:rPr>
          <w:spacing w:val="-1"/>
          <w:w w:val="105"/>
        </w:rPr>
        <w:t> </w:t>
      </w:r>
      <w:r>
        <w:rPr>
          <w:w w:val="105"/>
        </w:rPr>
        <w:t>an</w:t>
      </w:r>
      <w:r>
        <w:rPr>
          <w:spacing w:val="-1"/>
          <w:w w:val="105"/>
        </w:rPr>
        <w:t> </w:t>
      </w:r>
      <w:r>
        <w:rPr>
          <w:w w:val="105"/>
        </w:rPr>
        <w:t>audit</w:t>
      </w:r>
      <w:r>
        <w:rPr>
          <w:spacing w:val="-1"/>
          <w:w w:val="105"/>
        </w:rPr>
        <w:t> </w:t>
      </w:r>
      <w:r>
        <w:rPr>
          <w:w w:val="105"/>
        </w:rPr>
        <w:t>tool was</w:t>
      </w:r>
      <w:r>
        <w:rPr>
          <w:spacing w:val="-1"/>
          <w:w w:val="105"/>
        </w:rPr>
        <w:t> </w:t>
      </w:r>
      <w:r>
        <w:rPr>
          <w:w w:val="105"/>
        </w:rPr>
        <w:t>developed </w:t>
      </w:r>
      <w:r>
        <w:rPr>
          <w:spacing w:val="10"/>
          <w:w w:val="105"/>
        </w:rPr>
        <w:t>using</w:t>
      </w:r>
      <w:r>
        <w:rPr>
          <w:spacing w:val="10"/>
          <w:w w:val="105"/>
        </w:rPr>
        <w:t> </w:t>
      </w:r>
      <w:r>
        <w:rPr>
          <w:w w:val="105"/>
        </w:rPr>
        <w:t>the</w:t>
      </w:r>
      <w:r>
        <w:rPr>
          <w:w w:val="105"/>
        </w:rPr>
        <w:t> </w:t>
      </w:r>
      <w:r>
        <w:rPr>
          <w:spacing w:val="11"/>
          <w:w w:val="105"/>
        </w:rPr>
        <w:t>standards</w:t>
      </w:r>
      <w:r>
        <w:rPr>
          <w:spacing w:val="11"/>
          <w:w w:val="105"/>
        </w:rPr>
        <w:t> </w:t>
      </w:r>
      <w:r>
        <w:rPr>
          <w:w w:val="105"/>
        </w:rPr>
        <w:t>set</w:t>
      </w:r>
      <w:r>
        <w:rPr>
          <w:w w:val="105"/>
        </w:rPr>
        <w:t> by</w:t>
      </w:r>
      <w:r>
        <w:rPr>
          <w:w w:val="105"/>
        </w:rPr>
        <w:t> the</w:t>
      </w:r>
      <w:r>
        <w:rPr>
          <w:w w:val="105"/>
        </w:rPr>
        <w:t> </w:t>
      </w:r>
      <w:r>
        <w:rPr>
          <w:spacing w:val="9"/>
          <w:w w:val="105"/>
        </w:rPr>
        <w:t>NICE</w:t>
      </w:r>
      <w:r>
        <w:rPr>
          <w:spacing w:val="9"/>
          <w:w w:val="105"/>
        </w:rPr>
        <w:t> </w:t>
      </w:r>
      <w:r>
        <w:rPr>
          <w:spacing w:val="13"/>
          <w:w w:val="105"/>
        </w:rPr>
        <w:t>Guidance </w:t>
      </w:r>
      <w:r>
        <w:rPr>
          <w:w w:val="105"/>
        </w:rPr>
        <w:t>(Tables </w:t>
      </w:r>
      <w:r>
        <w:rPr>
          <w:w w:val="110"/>
        </w:rPr>
        <w:t>1 </w:t>
      </w:r>
      <w:r>
        <w:rPr>
          <w:w w:val="105"/>
        </w:rPr>
        <w:t>&amp; 2).</w:t>
      </w:r>
    </w:p>
    <w:p>
      <w:pPr>
        <w:pStyle w:val="BodyText"/>
        <w:spacing w:line="244" w:lineRule="auto" w:before="120"/>
        <w:ind w:left="119" w:right="114" w:firstLine="480"/>
        <w:jc w:val="both"/>
      </w:pPr>
      <w:r>
        <w:rPr>
          <w:w w:val="105"/>
        </w:rPr>
        <w:t>The sample size was 16 patients consisting of 9 females and 7 males. Data was collected by the audit team between July and August 2006 by retrospective examination</w:t>
      </w:r>
      <w:r>
        <w:rPr>
          <w:spacing w:val="-10"/>
          <w:w w:val="105"/>
        </w:rPr>
        <w:t> </w:t>
      </w:r>
      <w:r>
        <w:rPr>
          <w:w w:val="105"/>
        </w:rPr>
        <w:t>of</w:t>
      </w:r>
      <w:r>
        <w:rPr>
          <w:spacing w:val="-10"/>
          <w:w w:val="105"/>
        </w:rPr>
        <w:t> </w:t>
      </w:r>
      <w:r>
        <w:rPr>
          <w:w w:val="105"/>
        </w:rPr>
        <w:t>the</w:t>
      </w:r>
      <w:r>
        <w:rPr>
          <w:spacing w:val="-10"/>
          <w:w w:val="105"/>
        </w:rPr>
        <w:t> </w:t>
      </w:r>
      <w:r>
        <w:rPr>
          <w:w w:val="105"/>
        </w:rPr>
        <w:t>case</w:t>
      </w:r>
      <w:r>
        <w:rPr>
          <w:spacing w:val="-10"/>
          <w:w w:val="105"/>
        </w:rPr>
        <w:t> </w:t>
      </w:r>
      <w:r>
        <w:rPr>
          <w:w w:val="105"/>
        </w:rPr>
        <w:t>notes</w:t>
      </w:r>
      <w:r>
        <w:rPr>
          <w:spacing w:val="-10"/>
          <w:w w:val="105"/>
        </w:rPr>
        <w:t> </w:t>
      </w:r>
      <w:r>
        <w:rPr>
          <w:w w:val="105"/>
        </w:rPr>
        <w:t>for</w:t>
      </w:r>
      <w:r>
        <w:rPr>
          <w:spacing w:val="-10"/>
          <w:w w:val="105"/>
        </w:rPr>
        <w:t> </w:t>
      </w:r>
      <w:r>
        <w:rPr>
          <w:w w:val="105"/>
        </w:rPr>
        <w:t>the</w:t>
      </w:r>
      <w:r>
        <w:rPr>
          <w:spacing w:val="-10"/>
          <w:w w:val="105"/>
        </w:rPr>
        <w:t> </w:t>
      </w:r>
      <w:r>
        <w:rPr>
          <w:w w:val="105"/>
        </w:rPr>
        <w:t>patients</w:t>
      </w:r>
      <w:r>
        <w:rPr>
          <w:spacing w:val="-10"/>
          <w:w w:val="105"/>
        </w:rPr>
        <w:t> </w:t>
      </w:r>
      <w:r>
        <w:rPr>
          <w:w w:val="105"/>
        </w:rPr>
        <w:t>receiving </w:t>
      </w:r>
      <w:r>
        <w:rPr/>
        <w:t>ECT during the defined period. Where required, contact </w:t>
      </w:r>
      <w:r>
        <w:rPr>
          <w:w w:val="105"/>
        </w:rPr>
        <w:t>was</w:t>
      </w:r>
      <w:r>
        <w:rPr>
          <w:spacing w:val="-5"/>
          <w:w w:val="105"/>
        </w:rPr>
        <w:t> </w:t>
      </w:r>
      <w:r>
        <w:rPr>
          <w:w w:val="105"/>
        </w:rPr>
        <w:t>made</w:t>
      </w:r>
      <w:r>
        <w:rPr>
          <w:spacing w:val="-5"/>
          <w:w w:val="105"/>
        </w:rPr>
        <w:t> </w:t>
      </w:r>
      <w:r>
        <w:rPr>
          <w:w w:val="105"/>
        </w:rPr>
        <w:t>with</w:t>
      </w:r>
      <w:r>
        <w:rPr>
          <w:spacing w:val="-5"/>
          <w:w w:val="105"/>
        </w:rPr>
        <w:t> </w:t>
      </w:r>
      <w:r>
        <w:rPr>
          <w:w w:val="105"/>
        </w:rPr>
        <w:t>the</w:t>
      </w:r>
      <w:r>
        <w:rPr>
          <w:spacing w:val="-5"/>
          <w:w w:val="105"/>
        </w:rPr>
        <w:t> </w:t>
      </w:r>
      <w:r>
        <w:rPr>
          <w:w w:val="105"/>
        </w:rPr>
        <w:t>team</w:t>
      </w:r>
      <w:r>
        <w:rPr>
          <w:spacing w:val="-5"/>
          <w:w w:val="105"/>
        </w:rPr>
        <w:t> </w:t>
      </w:r>
      <w:r>
        <w:rPr>
          <w:w w:val="105"/>
        </w:rPr>
        <w:t>doctors</w:t>
      </w:r>
      <w:r>
        <w:rPr>
          <w:spacing w:val="-5"/>
          <w:w w:val="105"/>
        </w:rPr>
        <w:t> </w:t>
      </w:r>
      <w:r>
        <w:rPr>
          <w:w w:val="105"/>
        </w:rPr>
        <w:t>to</w:t>
      </w:r>
      <w:r>
        <w:rPr>
          <w:spacing w:val="-5"/>
          <w:w w:val="105"/>
        </w:rPr>
        <w:t> </w:t>
      </w:r>
      <w:r>
        <w:rPr>
          <w:w w:val="105"/>
        </w:rPr>
        <w:t>clarify</w:t>
      </w:r>
      <w:r>
        <w:rPr>
          <w:spacing w:val="-5"/>
          <w:w w:val="105"/>
        </w:rPr>
        <w:t> </w:t>
      </w:r>
      <w:r>
        <w:rPr>
          <w:w w:val="105"/>
        </w:rPr>
        <w:t>any</w:t>
      </w:r>
      <w:r>
        <w:rPr>
          <w:spacing w:val="-5"/>
          <w:w w:val="105"/>
        </w:rPr>
        <w:t> </w:t>
      </w:r>
      <w:r>
        <w:rPr>
          <w:w w:val="105"/>
        </w:rPr>
        <w:t>doubts. Results were finalised by December 2006.</w:t>
      </w:r>
    </w:p>
    <w:p>
      <w:pPr>
        <w:pStyle w:val="Heading1"/>
        <w:spacing w:before="173"/>
        <w:ind w:left="119"/>
      </w:pPr>
      <w:r>
        <w:rPr>
          <w:spacing w:val="11"/>
          <w:w w:val="115"/>
        </w:rPr>
        <w:t>RESULTS</w:t>
      </w:r>
    </w:p>
    <w:p>
      <w:pPr>
        <w:pStyle w:val="BodyText"/>
        <w:spacing w:line="242" w:lineRule="auto" w:before="128"/>
        <w:ind w:left="119" w:right="116" w:firstLine="480"/>
        <w:jc w:val="both"/>
      </w:pPr>
      <w:r>
        <w:rPr/>
        <w:t>Here are our results in relation to each of the stan- dard of NICE Guideline for ECT</w:t>
      </w:r>
    </w:p>
    <w:p>
      <w:pPr>
        <w:pStyle w:val="Heading2"/>
        <w:spacing w:line="254" w:lineRule="auto" w:before="129"/>
        <w:ind w:right="117"/>
      </w:pPr>
      <w:r>
        <w:rPr/>
        <w:t>Standard 1: Documented diagnosis of the indication for ECT (Fig. 1)</w:t>
      </w:r>
    </w:p>
    <w:p>
      <w:pPr>
        <w:pStyle w:val="BodyText"/>
        <w:rPr>
          <w:rFonts w:ascii="Gill Sans MT"/>
          <w:b/>
          <w:sz w:val="20"/>
        </w:rPr>
      </w:pPr>
    </w:p>
    <w:p>
      <w:pPr>
        <w:pStyle w:val="BodyText"/>
        <w:spacing w:before="4"/>
        <w:rPr>
          <w:rFonts w:ascii="Gill Sans MT"/>
          <w:b/>
          <w:sz w:val="16"/>
        </w:rPr>
      </w:pPr>
      <w:r>
        <w:rPr/>
        <w:pict>
          <v:group style="position:absolute;margin-left:315.589355pt;margin-top:10.744461pt;width:223.7pt;height:132.65pt;mso-position-horizontal-relative:page;mso-position-vertical-relative:paragraph;z-index:-15726592;mso-wrap-distance-left:0;mso-wrap-distance-right:0" id="docshapegroup6" coordorigin="6312,215" coordsize="4474,2653">
            <v:rect style="position:absolute;left:6319;top:222;width:4459;height:2638" id="docshape7" filled="false" stroked="true" strokeweight=".746445pt" strokecolor="#000000">
              <v:stroke dashstyle="solid"/>
            </v:rect>
            <v:rect style="position:absolute;left:6733;top:426;width:3934;height:1647" id="docshape8" filled="false" stroked="true" strokeweight=".223pt" strokecolor="#000000">
              <v:stroke dashstyle="solid"/>
            </v:rect>
            <v:line style="position:absolute" from="6733,1869" to="10666,1869" stroked="true" strokeweight=".17792pt" strokecolor="#000000">
              <v:stroke dashstyle="solid"/>
            </v:line>
            <v:line style="position:absolute" from="6733,1665" to="10666,1665" stroked="true" strokeweight=".17792pt" strokecolor="#000000">
              <v:stroke dashstyle="solid"/>
            </v:line>
            <v:line style="position:absolute" from="6733,1461" to="10666,1461" stroked="true" strokeweight=".17792pt" strokecolor="#000000">
              <v:stroke dashstyle="solid"/>
            </v:line>
            <v:line style="position:absolute" from="6733,1257" to="10666,1257" stroked="true" strokeweight=".17792pt" strokecolor="#000000">
              <v:stroke dashstyle="solid"/>
            </v:line>
            <v:line style="position:absolute" from="6733,1038" to="10666,1038" stroked="true" strokeweight=".17792pt" strokecolor="#000000">
              <v:stroke dashstyle="solid"/>
            </v:line>
            <v:line style="position:absolute" from="6733,834" to="10666,834" stroked="true" strokeweight=".17792pt" strokecolor="#000000">
              <v:stroke dashstyle="solid"/>
            </v:line>
            <v:line style="position:absolute" from="6733,630" to="10666,630" stroked="true" strokeweight=".17792pt" strokecolor="#000000">
              <v:stroke dashstyle="solid"/>
            </v:line>
            <v:line style="position:absolute" from="6733,426" to="10666,426" stroked="true" strokeweight=".17792pt" strokecolor="#000000">
              <v:stroke dashstyle="solid"/>
            </v:line>
            <v:rect style="position:absolute;left:7131;top:630;width:526;height:1443" id="docshape9" filled="true" fillcolor="#000000" stroked="false">
              <v:fill type="solid"/>
            </v:rect>
            <v:rect style="position:absolute;left:8437;top:1970;width:526;height:102" id="docshape10" filled="true" fillcolor="#7f7f7f" stroked="false">
              <v:fill type="solid"/>
            </v:rect>
            <v:rect style="position:absolute;left:8437;top:1970;width:526;height:102" id="docshape11" filled="false" stroked="true" strokeweight=".731357pt" strokecolor="#000000">
              <v:stroke dashstyle="solid"/>
            </v:rect>
            <v:rect style="position:absolute;left:9742;top:1970;width:526;height:102" id="docshape12" filled="true" fillcolor="#e5e5e5" stroked="false">
              <v:fill type="solid"/>
            </v:rect>
            <v:rect style="position:absolute;left:9742;top:1970;width:526;height:102" id="docshape13" filled="false" stroked="true" strokeweight=".731357pt" strokecolor="#000000">
              <v:stroke dashstyle="solid"/>
            </v:rect>
            <v:line style="position:absolute" from="6733,426" to="6733,2073" stroked="true" strokeweight=".194444pt" strokecolor="#000000">
              <v:stroke dashstyle="solid"/>
            </v:line>
            <v:line style="position:absolute" from="6686,2073" to="6733,2073" stroked="true" strokeweight=".17792pt" strokecolor="#000000">
              <v:stroke dashstyle="solid"/>
            </v:line>
            <v:line style="position:absolute" from="6686,1869" to="6733,1869" stroked="true" strokeweight=".17792pt" strokecolor="#000000">
              <v:stroke dashstyle="solid"/>
            </v:line>
            <v:line style="position:absolute" from="6686,1665" to="6733,1665" stroked="true" strokeweight=".17792pt" strokecolor="#000000">
              <v:stroke dashstyle="solid"/>
            </v:line>
            <v:line style="position:absolute" from="6686,1461" to="6733,1461" stroked="true" strokeweight=".17792pt" strokecolor="#000000">
              <v:stroke dashstyle="solid"/>
            </v:line>
            <v:line style="position:absolute" from="6686,1257" to="6733,1257" stroked="true" strokeweight=".17792pt" strokecolor="#000000">
              <v:stroke dashstyle="solid"/>
            </v:line>
            <v:line style="position:absolute" from="6686,1038" to="6733,1038" stroked="true" strokeweight=".17792pt" strokecolor="#000000">
              <v:stroke dashstyle="solid"/>
            </v:line>
            <v:line style="position:absolute" from="6686,834" to="6733,834" stroked="true" strokeweight=".17792pt" strokecolor="#000000">
              <v:stroke dashstyle="solid"/>
            </v:line>
            <v:line style="position:absolute" from="6686,630" to="6733,630" stroked="true" strokeweight=".17792pt" strokecolor="#000000">
              <v:stroke dashstyle="solid"/>
            </v:line>
            <v:line style="position:absolute" from="6686,426" to="6733,426" stroked="true" strokeweight=".17792pt" strokecolor="#000000">
              <v:stroke dashstyle="solid"/>
            </v:line>
            <v:line style="position:absolute" from="6733,2073" to="10666,2073" stroked="true" strokeweight=".17792pt" strokecolor="#000000">
              <v:stroke dashstyle="solid"/>
            </v:line>
            <v:line style="position:absolute" from="8055,2117" to="8055,2073" stroked="true" strokeweight=".194444pt" strokecolor="#000000">
              <v:stroke dashstyle="solid"/>
            </v:line>
            <v:line style="position:absolute" from="9345,2117" to="9345,2073" stroked="true" strokeweight=".194444pt" strokecolor="#000000">
              <v:stroke dashstyle="solid"/>
            </v:line>
            <v:line style="position:absolute" from="10666,2117" to="10666,2073" stroked="true" strokeweight=".194444pt" strokecolor="#000000">
              <v:stroke dashstyle="solid"/>
            </v:line>
            <v:shape style="position:absolute;left:6479;top:380;width:152;height:1753" id="docshape14" coordorigin="6480,381" coordsize="152,1753" path="m6521,993l6513,993,6510,997,6506,1002,6494,1011,6488,1015,6480,1019,6480,1031,6484,1030,6489,1027,6500,1022,6504,1019,6508,1016,6508,1097,6521,1097,6521,993xm6521,789l6513,789,6510,793,6506,798,6494,807,6488,811,6480,815,6480,827,6484,826,6489,823,6500,818,6504,815,6508,812,6508,893,6521,893,6521,789xm6521,585l6513,585,6510,589,6506,594,6494,603,6488,607,6480,611,6480,623,6484,622,6489,619,6500,614,6504,611,6508,608,6508,689,6521,689,6521,585xm6521,381l6513,381,6510,385,6506,390,6494,399,6488,403,6480,407,6480,419,6484,418,6489,415,6500,410,6504,407,6508,404,6508,485,6521,485,6521,381xm6622,1915l6566,1915,6568,1913,6570,1910,6575,1906,6580,1901,6598,1887,6605,1881,6614,1872,6617,1868,6621,1860,6622,1856,6622,1844,6618,1837,6606,1826,6597,1823,6576,1823,6567,1826,6554,1836,6551,1843,6550,1853,6564,1855,6564,1848,6566,1843,6574,1836,6579,1834,6592,1834,6598,1836,6605,1842,6607,1847,6607,1857,6605,1862,6597,1872,6588,1880,6568,1895,6562,1900,6554,1909,6551,1914,6548,1921,6547,1924,6547,1927,6622,1927,6622,1915xm6622,1687l6607,1687,6607,1640,6607,1620,6596,1620,6593,1623,6593,1640,6593,1687,6558,1687,6593,1640,6593,1623,6544,1687,6544,1698,6593,1698,6593,1723,6607,1723,6607,1698,6622,1698,6622,1687xm6623,2070l6622,2062,6618,2050,6616,2045,6611,2038,6610,2036,6608,2035,6608,2063,6608,2097,6606,2108,6597,2120,6592,2122,6579,2122,6574,2120,6565,2108,6563,2097,6563,2063,6566,2051,6570,2045,6574,2040,6579,2038,6592,2038,6597,2041,6606,2052,6608,2063,6608,2035,6606,2033,6597,2028,6592,2027,6577,2027,6571,2029,6560,2037,6556,2043,6550,2058,6549,2068,6549,2080,6550,2094,6552,2105,6555,2115,6560,2122,6566,2129,6575,2133,6594,2133,6601,2131,6612,2123,6612,2122,6616,2117,6621,2102,6622,2094,6623,2070xm6623,1476l6620,1468,6615,1463,6609,1457,6609,1479,6609,1494,6607,1500,6598,1508,6593,1510,6583,1510,6579,1509,6572,1505,6569,1502,6565,1494,6564,1490,6564,1479,6566,1474,6575,1466,6575,1465,6580,1463,6593,1463,6598,1465,6607,1474,6609,1479,6609,1457,6607,1455,6599,1452,6584,1452,6579,1453,6569,1458,6565,1461,6562,1466,6562,1455,6563,1448,6566,1442,6568,1436,6572,1432,6580,1427,6584,1426,6593,1426,6598,1428,6602,1431,6604,1433,6606,1437,6607,1442,6621,1441,6620,1433,6616,1427,6615,1426,6605,1418,6598,1415,6577,1415,6567,1419,6560,1427,6555,1435,6551,1445,6549,1457,6548,1468,6548,1489,6552,1501,6559,1509,6566,1517,6576,1521,6594,1521,6600,1519,6611,1514,6614,1510,6615,1509,6621,1498,6623,1492,6623,1476xm6623,1279l6621,1274,6614,1265,6614,1264,6609,1261,6609,1292,6607,1297,6598,1305,6593,1306,6582,1306,6578,1306,6570,1302,6568,1299,6564,1292,6563,1289,6563,1279,6565,1274,6574,1267,6579,1265,6592,1265,6598,1267,6607,1275,6609,1279,6609,1292,6609,1261,6609,1261,6602,1259,6608,1257,6612,1254,6612,1254,6617,1247,6619,1243,6618,1230,6616,1224,6612,1222,6604,1214,6604,1233,6604,1243,6603,1247,6596,1253,6591,1254,6580,1254,6576,1253,6569,1246,6568,1243,6567,1233,6569,1230,6576,1223,6581,1222,6591,1222,6595,1223,6603,1230,6604,1233,6604,1214,6603,1214,6596,1211,6576,1211,6568,1214,6556,1224,6553,1230,6553,1243,6555,1247,6560,1254,6564,1257,6570,1259,6563,1261,6558,1264,6551,1273,6549,1279,6549,1294,6552,1302,6566,1314,6575,1317,6597,1317,6606,1314,6614,1306,6620,1302,6623,1294,6623,1279xm6630,880l6575,880,6576,878,6578,876,6583,871,6588,867,6606,853,6614,847,6622,838,6625,834,6629,826,6630,822,6630,809,6627,803,6614,792,6605,789,6584,789,6575,791,6563,802,6559,809,6558,819,6572,820,6572,814,6574,808,6582,801,6588,799,6601,799,6606,801,6614,808,6616,812,6616,822,6613,827,6605,838,6596,845,6576,860,6570,866,6562,875,6559,879,6556,887,6555,890,6555,893,6630,893,6630,880xm6631,652l6615,652,6615,606,6615,585,6604,585,6602,589,6602,606,6602,652,6566,652,6602,606,6602,589,6552,652,6552,664,6602,664,6602,689,6615,689,6615,664,6631,664,6631,652xm6631,1035l6630,1027,6627,1015,6624,1010,6619,1003,6618,1002,6616,1000,6616,1029,6616,1063,6614,1074,6606,1085,6600,1088,6588,1088,6582,1085,6573,1074,6571,1063,6571,1029,6574,1017,6578,1011,6582,1006,6587,1003,6600,1003,6606,1006,6614,1017,6616,1029,6616,1000,6614,998,6605,994,6600,993,6586,993,6579,995,6568,1003,6564,1009,6561,1017,6558,1024,6557,1033,6557,1046,6558,1059,6560,1071,6563,1080,6568,1088,6574,1095,6583,1098,6602,1098,6609,1096,6620,1088,6620,1088,6624,1082,6629,1068,6631,1059,6631,1035xm6631,441l6628,433,6623,429,6617,423,6617,444,6617,460,6615,465,6606,474,6601,476,6591,476,6588,475,6580,471,6577,468,6573,460,6572,456,6572,444,6575,439,6583,431,6583,431,6589,429,6601,429,6606,431,6615,439,6617,444,6617,423,6615,421,6607,418,6592,418,6587,419,6578,423,6574,427,6570,431,6570,421,6572,413,6577,402,6580,398,6588,392,6592,391,6602,391,6606,393,6610,397,6612,399,6614,403,6615,408,6629,407,6628,399,6625,392,6623,391,6613,383,6606,381,6585,381,6576,385,6569,393,6563,401,6559,410,6557,422,6557,433,6556,454,6560,467,6568,475,6575,483,6584,486,6602,486,6609,485,6619,479,6622,476,6623,475,6630,464,6631,458,6631,441xe" filled="true" fillcolor="#000000" stroked="false">
              <v:path arrowok="t"/>
              <v:fill type="solid"/>
            </v:shape>
            <v:shape style="position:absolute;left:6731;top:2072;width:1362;height:452" type="#_x0000_t75" id="docshape15" stroked="false">
              <v:imagedata r:id="rId10" o:title=""/>
            </v:shape>
            <v:shape style="position:absolute;left:8397;top:2215;width:662;height:107" type="#_x0000_t75" id="docshape16" stroked="false">
              <v:imagedata r:id="rId11" o:title=""/>
            </v:shape>
            <v:shape style="position:absolute;left:9511;top:2215;width:1046;height:457" type="#_x0000_t75" id="docshape17" stroked="false">
              <v:imagedata r:id="rId12" o:title=""/>
            </v:shape>
            <w10:wrap type="topAndBottom"/>
          </v:group>
        </w:pict>
      </w:r>
    </w:p>
    <w:p>
      <w:pPr>
        <w:pStyle w:val="BodyText"/>
        <w:spacing w:before="6"/>
        <w:rPr>
          <w:rFonts w:ascii="Gill Sans MT"/>
          <w:b/>
          <w:sz w:val="23"/>
        </w:rPr>
      </w:pPr>
    </w:p>
    <w:p>
      <w:pPr>
        <w:pStyle w:val="BodyText"/>
        <w:ind w:left="610" w:right="610"/>
        <w:jc w:val="center"/>
      </w:pPr>
      <w:r>
        <w:rPr>
          <w:w w:val="110"/>
        </w:rPr>
        <w:t>Figure</w:t>
      </w:r>
      <w:r>
        <w:rPr>
          <w:spacing w:val="-2"/>
          <w:w w:val="110"/>
        </w:rPr>
        <w:t> </w:t>
      </w:r>
      <w:r>
        <w:rPr>
          <w:spacing w:val="-10"/>
          <w:w w:val="120"/>
        </w:rPr>
        <w:t>1</w:t>
      </w:r>
    </w:p>
    <w:p>
      <w:pPr>
        <w:pStyle w:val="BodyText"/>
        <w:tabs>
          <w:tab w:pos="2999" w:val="left" w:leader="none"/>
        </w:tabs>
        <w:spacing w:before="183"/>
        <w:ind w:left="599"/>
      </w:pPr>
      <w:r>
        <w:rPr/>
        <w:t>Compliance</w:t>
      </w:r>
      <w:r>
        <w:rPr>
          <w:spacing w:val="70"/>
        </w:rPr>
        <w:t> </w:t>
      </w:r>
      <w:r>
        <w:rPr>
          <w:spacing w:val="-2"/>
        </w:rPr>
        <w:t>required</w:t>
      </w:r>
      <w:r>
        <w:rPr/>
        <w:tab/>
      </w:r>
      <w:r>
        <w:rPr>
          <w:spacing w:val="-4"/>
        </w:rPr>
        <w:t>100%</w:t>
      </w:r>
    </w:p>
    <w:p>
      <w:pPr>
        <w:pStyle w:val="BodyText"/>
        <w:tabs>
          <w:tab w:pos="2999" w:val="left" w:leader="none"/>
        </w:tabs>
        <w:spacing w:before="125"/>
        <w:ind w:left="599"/>
      </w:pPr>
      <w:r>
        <w:rPr/>
        <w:t>Compliance</w:t>
      </w:r>
      <w:r>
        <w:rPr>
          <w:spacing w:val="70"/>
        </w:rPr>
        <w:t> </w:t>
      </w:r>
      <w:r>
        <w:rPr>
          <w:spacing w:val="-2"/>
        </w:rPr>
        <w:t>achieved</w:t>
      </w:r>
      <w:r>
        <w:rPr/>
        <w:tab/>
      </w:r>
      <w:r>
        <w:rPr>
          <w:spacing w:val="-4"/>
        </w:rPr>
        <w:t>100%</w:t>
      </w:r>
    </w:p>
    <w:p>
      <w:pPr>
        <w:pStyle w:val="BodyText"/>
        <w:spacing w:before="125"/>
        <w:ind w:left="599"/>
      </w:pPr>
      <w:r>
        <w:rPr>
          <w:w w:val="105"/>
        </w:rPr>
        <w:t>The</w:t>
      </w:r>
      <w:r>
        <w:rPr>
          <w:spacing w:val="-4"/>
          <w:w w:val="105"/>
        </w:rPr>
        <w:t> </w:t>
      </w:r>
      <w:r>
        <w:rPr>
          <w:w w:val="105"/>
        </w:rPr>
        <w:t>diagnosis</w:t>
      </w:r>
      <w:r>
        <w:rPr>
          <w:spacing w:val="-3"/>
          <w:w w:val="105"/>
        </w:rPr>
        <w:t> </w:t>
      </w:r>
      <w:r>
        <w:rPr>
          <w:w w:val="105"/>
        </w:rPr>
        <w:t>was</w:t>
      </w:r>
      <w:r>
        <w:rPr>
          <w:spacing w:val="-4"/>
          <w:w w:val="105"/>
        </w:rPr>
        <w:t> </w:t>
      </w:r>
      <w:r>
        <w:rPr>
          <w:w w:val="105"/>
        </w:rPr>
        <w:t>documented</w:t>
      </w:r>
      <w:r>
        <w:rPr>
          <w:spacing w:val="-3"/>
          <w:w w:val="105"/>
        </w:rPr>
        <w:t> </w:t>
      </w:r>
      <w:r>
        <w:rPr>
          <w:w w:val="105"/>
        </w:rPr>
        <w:t>in</w:t>
      </w:r>
      <w:r>
        <w:rPr>
          <w:spacing w:val="-4"/>
          <w:w w:val="105"/>
        </w:rPr>
        <w:t> </w:t>
      </w:r>
      <w:r>
        <w:rPr>
          <w:w w:val="105"/>
        </w:rPr>
        <w:t>all</w:t>
      </w:r>
      <w:r>
        <w:rPr>
          <w:spacing w:val="-3"/>
          <w:w w:val="105"/>
        </w:rPr>
        <w:t> </w:t>
      </w:r>
      <w:r>
        <w:rPr>
          <w:w w:val="105"/>
        </w:rPr>
        <w:t>16</w:t>
      </w:r>
      <w:r>
        <w:rPr>
          <w:spacing w:val="-4"/>
          <w:w w:val="105"/>
        </w:rPr>
        <w:t> </w:t>
      </w:r>
      <w:r>
        <w:rPr>
          <w:spacing w:val="-2"/>
          <w:w w:val="105"/>
        </w:rPr>
        <w:t>patients.</w:t>
      </w:r>
    </w:p>
    <w:p>
      <w:pPr>
        <w:pStyle w:val="BodyText"/>
        <w:spacing w:line="244" w:lineRule="auto" w:before="123"/>
        <w:ind w:left="119" w:right="114" w:firstLine="480"/>
        <w:jc w:val="both"/>
      </w:pPr>
      <w:r>
        <w:rPr/>
        <w:t>The majority of patients 14 (87.4%) suffered from </w:t>
      </w:r>
      <w:r>
        <w:rPr>
          <w:w w:val="105"/>
        </w:rPr>
        <w:t>a depressive illness. A further 1(6.3%) was diagnosed as having a schizophrenic illness and 1(6.3%) of Re- </w:t>
      </w:r>
      <w:r>
        <w:rPr/>
        <w:t>fractory Schizophrenia/Schizoaffective Disorder. The di- </w:t>
      </w:r>
      <w:r>
        <w:rPr>
          <w:w w:val="105"/>
        </w:rPr>
        <w:t>agnosis</w:t>
      </w:r>
      <w:r>
        <w:rPr>
          <w:spacing w:val="-8"/>
          <w:w w:val="105"/>
        </w:rPr>
        <w:t> </w:t>
      </w:r>
      <w:r>
        <w:rPr>
          <w:w w:val="105"/>
        </w:rPr>
        <w:t>mentioned</w:t>
      </w:r>
      <w:r>
        <w:rPr>
          <w:spacing w:val="-8"/>
          <w:w w:val="105"/>
        </w:rPr>
        <w:t> </w:t>
      </w:r>
      <w:r>
        <w:rPr>
          <w:w w:val="105"/>
        </w:rPr>
        <w:t>here</w:t>
      </w:r>
      <w:r>
        <w:rPr>
          <w:spacing w:val="-8"/>
          <w:w w:val="105"/>
        </w:rPr>
        <w:t> </w:t>
      </w:r>
      <w:r>
        <w:rPr>
          <w:w w:val="105"/>
        </w:rPr>
        <w:t>are</w:t>
      </w:r>
      <w:r>
        <w:rPr>
          <w:spacing w:val="-8"/>
          <w:w w:val="105"/>
        </w:rPr>
        <w:t> </w:t>
      </w:r>
      <w:r>
        <w:rPr>
          <w:w w:val="105"/>
        </w:rPr>
        <w:t>those</w:t>
      </w:r>
      <w:r>
        <w:rPr>
          <w:spacing w:val="-8"/>
          <w:w w:val="105"/>
        </w:rPr>
        <w:t> </w:t>
      </w:r>
      <w:r>
        <w:rPr>
          <w:w w:val="105"/>
        </w:rPr>
        <w:t>made</w:t>
      </w:r>
      <w:r>
        <w:rPr>
          <w:spacing w:val="-8"/>
          <w:w w:val="105"/>
        </w:rPr>
        <w:t> </w:t>
      </w:r>
      <w:r>
        <w:rPr>
          <w:w w:val="105"/>
        </w:rPr>
        <w:t>by</w:t>
      </w:r>
      <w:r>
        <w:rPr>
          <w:spacing w:val="-8"/>
          <w:w w:val="105"/>
        </w:rPr>
        <w:t> </w:t>
      </w:r>
      <w:r>
        <w:rPr>
          <w:w w:val="105"/>
        </w:rPr>
        <w:t>the</w:t>
      </w:r>
      <w:r>
        <w:rPr>
          <w:spacing w:val="-8"/>
          <w:w w:val="105"/>
        </w:rPr>
        <w:t> </w:t>
      </w:r>
      <w:r>
        <w:rPr>
          <w:w w:val="105"/>
        </w:rPr>
        <w:t>treating consultant psychiatrists.</w:t>
      </w:r>
    </w:p>
    <w:p>
      <w:pPr>
        <w:pStyle w:val="Heading2"/>
        <w:spacing w:line="254" w:lineRule="auto"/>
        <w:ind w:right="116"/>
      </w:pPr>
      <w:r>
        <w:rPr/>
        <w:t>Standard</w:t>
      </w:r>
      <w:r>
        <w:rPr>
          <w:spacing w:val="-6"/>
        </w:rPr>
        <w:t> </w:t>
      </w:r>
      <w:r>
        <w:rPr/>
        <w:t>2:</w:t>
      </w:r>
      <w:r>
        <w:rPr>
          <w:spacing w:val="-6"/>
        </w:rPr>
        <w:t> </w:t>
      </w:r>
      <w:r>
        <w:rPr/>
        <w:t>Within</w:t>
      </w:r>
      <w:r>
        <w:rPr>
          <w:spacing w:val="-6"/>
        </w:rPr>
        <w:t> </w:t>
      </w:r>
      <w:r>
        <w:rPr/>
        <w:t>the</w:t>
      </w:r>
      <w:r>
        <w:rPr>
          <w:spacing w:val="-6"/>
        </w:rPr>
        <w:t> </w:t>
      </w:r>
      <w:r>
        <w:rPr/>
        <w:t>patient’s</w:t>
      </w:r>
      <w:r>
        <w:rPr>
          <w:spacing w:val="-6"/>
        </w:rPr>
        <w:t> </w:t>
      </w:r>
      <w:r>
        <w:rPr/>
        <w:t>notes</w:t>
      </w:r>
      <w:r>
        <w:rPr>
          <w:spacing w:val="-6"/>
        </w:rPr>
        <w:t> </w:t>
      </w:r>
      <w:r>
        <w:rPr/>
        <w:t>is</w:t>
      </w:r>
      <w:r>
        <w:rPr>
          <w:spacing w:val="-6"/>
        </w:rPr>
        <w:t> </w:t>
      </w:r>
      <w:r>
        <w:rPr/>
        <w:t>there</w:t>
      </w:r>
      <w:r>
        <w:rPr>
          <w:spacing w:val="-6"/>
        </w:rPr>
        <w:t> </w:t>
      </w:r>
      <w:r>
        <w:rPr/>
        <w:t>formal documentation</w:t>
      </w:r>
      <w:r>
        <w:rPr>
          <w:spacing w:val="-3"/>
        </w:rPr>
        <w:t> </w:t>
      </w:r>
      <w:r>
        <w:rPr/>
        <w:t>that</w:t>
      </w:r>
      <w:r>
        <w:rPr>
          <w:spacing w:val="-3"/>
        </w:rPr>
        <w:t> </w:t>
      </w:r>
      <w:r>
        <w:rPr/>
        <w:t>a</w:t>
      </w:r>
      <w:r>
        <w:rPr>
          <w:spacing w:val="-3"/>
        </w:rPr>
        <w:t> </w:t>
      </w:r>
      <w:r>
        <w:rPr/>
        <w:t>full</w:t>
      </w:r>
      <w:r>
        <w:rPr>
          <w:spacing w:val="-3"/>
        </w:rPr>
        <w:t> </w:t>
      </w:r>
      <w:r>
        <w:rPr/>
        <w:t>assessment</w:t>
      </w:r>
      <w:r>
        <w:rPr>
          <w:spacing w:val="-3"/>
        </w:rPr>
        <w:t> </w:t>
      </w:r>
      <w:r>
        <w:rPr/>
        <w:t>of</w:t>
      </w:r>
      <w:r>
        <w:rPr>
          <w:spacing w:val="-3"/>
        </w:rPr>
        <w:t> </w:t>
      </w:r>
      <w:r>
        <w:rPr/>
        <w:t>the</w:t>
      </w:r>
      <w:r>
        <w:rPr>
          <w:spacing w:val="-3"/>
        </w:rPr>
        <w:t> </w:t>
      </w:r>
      <w:r>
        <w:rPr/>
        <w:t>potential risks and benefits of ECT has been carried out.</w:t>
      </w:r>
    </w:p>
    <w:p>
      <w:pPr>
        <w:pStyle w:val="BodyText"/>
        <w:spacing w:line="379" w:lineRule="auto" w:before="111"/>
        <w:ind w:left="599" w:right="1415" w:hanging="481"/>
      </w:pPr>
      <w:r>
        <w:rPr>
          <w:w w:val="105"/>
        </w:rPr>
        <w:t>The assessment should include: Anaesthetic Risk</w:t>
      </w:r>
    </w:p>
    <w:p>
      <w:pPr>
        <w:pStyle w:val="BodyText"/>
        <w:spacing w:line="376" w:lineRule="auto"/>
        <w:ind w:left="599" w:right="1760"/>
      </w:pPr>
      <w:r>
        <w:rPr/>
        <w:t>Current co-morbidities Anticipated Adverse Effects Full Physical Examination</w:t>
      </w:r>
    </w:p>
    <w:p>
      <w:pPr>
        <w:pStyle w:val="BodyText"/>
        <w:spacing w:before="3"/>
        <w:ind w:left="599"/>
      </w:pPr>
      <w:r>
        <w:rPr>
          <w:w w:val="105"/>
        </w:rPr>
        <w:t>Blood</w:t>
      </w:r>
      <w:r>
        <w:rPr>
          <w:spacing w:val="-1"/>
          <w:w w:val="105"/>
        </w:rPr>
        <w:t> </w:t>
      </w:r>
      <w:r>
        <w:rPr>
          <w:w w:val="105"/>
        </w:rPr>
        <w:t>results as per</w:t>
      </w:r>
      <w:r>
        <w:rPr>
          <w:spacing w:val="-1"/>
          <w:w w:val="105"/>
        </w:rPr>
        <w:t> </w:t>
      </w:r>
      <w:r>
        <w:rPr>
          <w:w w:val="105"/>
        </w:rPr>
        <w:t>departmental </w:t>
      </w:r>
      <w:r>
        <w:rPr>
          <w:spacing w:val="-2"/>
          <w:w w:val="105"/>
        </w:rPr>
        <w:t>protocol</w:t>
      </w:r>
    </w:p>
    <w:p>
      <w:pPr>
        <w:spacing w:after="0"/>
        <w:sectPr>
          <w:pgSz w:w="12240" w:h="15840"/>
          <w:pgMar w:header="0" w:footer="1008" w:top="1340" w:bottom="1200" w:left="1320" w:right="1320"/>
          <w:cols w:num="2" w:equalWidth="0">
            <w:col w:w="4665" w:space="195"/>
            <w:col w:w="4740"/>
          </w:cols>
        </w:sectPr>
      </w:pPr>
    </w:p>
    <w:p>
      <w:pPr>
        <w:pStyle w:val="BodyText"/>
        <w:spacing w:before="73"/>
        <w:jc w:val="center"/>
      </w:pPr>
      <w:r>
        <w:rPr>
          <w:w w:val="115"/>
        </w:rPr>
        <w:t>Table</w:t>
      </w:r>
      <w:r>
        <w:rPr>
          <w:spacing w:val="54"/>
          <w:w w:val="120"/>
        </w:rPr>
        <w:t> </w:t>
      </w:r>
      <w:r>
        <w:rPr>
          <w:spacing w:val="-10"/>
          <w:w w:val="120"/>
        </w:rPr>
        <w:t>1</w:t>
      </w:r>
    </w:p>
    <w:p>
      <w:pPr>
        <w:pStyle w:val="BodyText"/>
        <w:spacing w:before="65"/>
        <w:ind w:left="15"/>
        <w:jc w:val="center"/>
      </w:pPr>
      <w:r>
        <w:rPr>
          <w:spacing w:val="11"/>
          <w:w w:val="110"/>
        </w:rPr>
        <w:t>NICE</w:t>
      </w:r>
      <w:r>
        <w:rPr>
          <w:spacing w:val="35"/>
          <w:w w:val="110"/>
        </w:rPr>
        <w:t> </w:t>
      </w:r>
      <w:r>
        <w:rPr>
          <w:spacing w:val="13"/>
          <w:w w:val="110"/>
        </w:rPr>
        <w:t>Standards</w:t>
      </w:r>
    </w:p>
    <w:p>
      <w:pPr>
        <w:spacing w:before="130"/>
        <w:ind w:left="240" w:right="0" w:firstLine="0"/>
        <w:jc w:val="left"/>
        <w:rPr>
          <w:sz w:val="16"/>
        </w:rPr>
      </w:pPr>
      <w:r>
        <w:rPr>
          <w:sz w:val="16"/>
        </w:rPr>
        <w:t>The</w:t>
      </w:r>
      <w:r>
        <w:rPr>
          <w:spacing w:val="25"/>
          <w:sz w:val="16"/>
        </w:rPr>
        <w:t> </w:t>
      </w:r>
      <w:r>
        <w:rPr>
          <w:sz w:val="16"/>
        </w:rPr>
        <w:t>following</w:t>
      </w:r>
      <w:r>
        <w:rPr>
          <w:spacing w:val="25"/>
          <w:sz w:val="16"/>
        </w:rPr>
        <w:t> </w:t>
      </w:r>
      <w:r>
        <w:rPr>
          <w:sz w:val="16"/>
        </w:rPr>
        <w:t>standards</w:t>
      </w:r>
      <w:r>
        <w:rPr>
          <w:spacing w:val="26"/>
          <w:sz w:val="16"/>
        </w:rPr>
        <w:t> </w:t>
      </w:r>
      <w:r>
        <w:rPr>
          <w:sz w:val="16"/>
        </w:rPr>
        <w:t>were</w:t>
      </w:r>
      <w:r>
        <w:rPr>
          <w:spacing w:val="25"/>
          <w:sz w:val="16"/>
        </w:rPr>
        <w:t> </w:t>
      </w:r>
      <w:r>
        <w:rPr>
          <w:sz w:val="16"/>
        </w:rPr>
        <w:t>obtained</w:t>
      </w:r>
      <w:r>
        <w:rPr>
          <w:spacing w:val="26"/>
          <w:sz w:val="16"/>
        </w:rPr>
        <w:t> </w:t>
      </w:r>
      <w:r>
        <w:rPr>
          <w:sz w:val="16"/>
        </w:rPr>
        <w:t>from</w:t>
      </w:r>
      <w:r>
        <w:rPr>
          <w:spacing w:val="25"/>
          <w:sz w:val="16"/>
        </w:rPr>
        <w:t> </w:t>
      </w:r>
      <w:r>
        <w:rPr>
          <w:sz w:val="16"/>
        </w:rPr>
        <w:t>the</w:t>
      </w:r>
      <w:r>
        <w:rPr>
          <w:spacing w:val="26"/>
          <w:sz w:val="16"/>
        </w:rPr>
        <w:t> </w:t>
      </w:r>
      <w:r>
        <w:rPr>
          <w:sz w:val="16"/>
        </w:rPr>
        <w:t>NICE</w:t>
      </w:r>
      <w:r>
        <w:rPr>
          <w:spacing w:val="25"/>
          <w:sz w:val="16"/>
        </w:rPr>
        <w:t> </w:t>
      </w:r>
      <w:r>
        <w:rPr>
          <w:sz w:val="16"/>
        </w:rPr>
        <w:t>Technology</w:t>
      </w:r>
      <w:r>
        <w:rPr>
          <w:spacing w:val="25"/>
          <w:sz w:val="16"/>
        </w:rPr>
        <w:t> </w:t>
      </w:r>
      <w:r>
        <w:rPr>
          <w:sz w:val="16"/>
        </w:rPr>
        <w:t>Appraisal–Guidance</w:t>
      </w:r>
      <w:r>
        <w:rPr>
          <w:spacing w:val="26"/>
          <w:sz w:val="16"/>
        </w:rPr>
        <w:t> </w:t>
      </w:r>
      <w:r>
        <w:rPr>
          <w:sz w:val="16"/>
        </w:rPr>
        <w:t>No</w:t>
      </w:r>
      <w:r>
        <w:rPr>
          <w:spacing w:val="25"/>
          <w:sz w:val="16"/>
        </w:rPr>
        <w:t> </w:t>
      </w:r>
      <w:r>
        <w:rPr>
          <w:spacing w:val="-5"/>
          <w:sz w:val="16"/>
        </w:rPr>
        <w:t>59.</w:t>
      </w:r>
    </w:p>
    <w:p>
      <w:pPr>
        <w:pStyle w:val="BodyText"/>
        <w:spacing w:before="2"/>
        <w:rPr>
          <w:sz w:val="5"/>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
        <w:gridCol w:w="7680"/>
        <w:gridCol w:w="1210"/>
      </w:tblGrid>
      <w:tr>
        <w:trPr>
          <w:trHeight w:val="518" w:hRule="atLeast"/>
        </w:trPr>
        <w:tc>
          <w:tcPr>
            <w:tcW w:w="461" w:type="dxa"/>
          </w:tcPr>
          <w:p>
            <w:pPr>
              <w:pStyle w:val="TableParagraph"/>
              <w:rPr>
                <w:rFonts w:ascii="Times New Roman"/>
                <w:sz w:val="16"/>
              </w:rPr>
            </w:pPr>
          </w:p>
        </w:tc>
        <w:tc>
          <w:tcPr>
            <w:tcW w:w="7680" w:type="dxa"/>
          </w:tcPr>
          <w:p>
            <w:pPr>
              <w:pStyle w:val="TableParagraph"/>
              <w:spacing w:before="60"/>
              <w:ind w:left="254"/>
              <w:rPr>
                <w:rFonts w:ascii="Gill Sans MT"/>
                <w:b/>
                <w:sz w:val="16"/>
              </w:rPr>
            </w:pPr>
            <w:r>
              <w:rPr>
                <w:rFonts w:ascii="Gill Sans MT"/>
                <w:b/>
                <w:sz w:val="16"/>
              </w:rPr>
              <w:t>Aspect</w:t>
            </w:r>
            <w:r>
              <w:rPr>
                <w:rFonts w:ascii="Gill Sans MT"/>
                <w:b/>
                <w:spacing w:val="34"/>
                <w:sz w:val="16"/>
              </w:rPr>
              <w:t> </w:t>
            </w:r>
            <w:r>
              <w:rPr>
                <w:rFonts w:ascii="Gill Sans MT"/>
                <w:b/>
                <w:sz w:val="16"/>
              </w:rPr>
              <w:t>of</w:t>
            </w:r>
            <w:r>
              <w:rPr>
                <w:rFonts w:ascii="Gill Sans MT"/>
                <w:b/>
                <w:spacing w:val="34"/>
                <w:sz w:val="16"/>
              </w:rPr>
              <w:t> </w:t>
            </w:r>
            <w:r>
              <w:rPr>
                <w:rFonts w:ascii="Gill Sans MT"/>
                <w:b/>
                <w:spacing w:val="-2"/>
                <w:sz w:val="16"/>
              </w:rPr>
              <w:t>standard</w:t>
            </w:r>
          </w:p>
        </w:tc>
        <w:tc>
          <w:tcPr>
            <w:tcW w:w="1210" w:type="dxa"/>
          </w:tcPr>
          <w:p>
            <w:pPr>
              <w:pStyle w:val="TableParagraph"/>
              <w:spacing w:line="256" w:lineRule="auto" w:before="60"/>
              <w:ind w:left="322" w:hanging="189"/>
              <w:rPr>
                <w:rFonts w:ascii="Gill Sans MT"/>
                <w:b/>
                <w:sz w:val="16"/>
              </w:rPr>
            </w:pPr>
            <w:r>
              <w:rPr>
                <w:rFonts w:ascii="Gill Sans MT"/>
                <w:b/>
                <w:spacing w:val="-2"/>
                <w:sz w:val="16"/>
              </w:rPr>
              <w:t>Compliance required</w:t>
            </w:r>
          </w:p>
        </w:tc>
      </w:tr>
      <w:tr>
        <w:trPr>
          <w:trHeight w:val="964" w:hRule="atLeast"/>
        </w:trPr>
        <w:tc>
          <w:tcPr>
            <w:tcW w:w="461" w:type="dxa"/>
          </w:tcPr>
          <w:p>
            <w:pPr>
              <w:pStyle w:val="TableParagraph"/>
              <w:spacing w:before="100"/>
              <w:ind w:left="115"/>
              <w:rPr>
                <w:sz w:val="16"/>
              </w:rPr>
            </w:pPr>
            <w:r>
              <w:rPr>
                <w:spacing w:val="-5"/>
                <w:w w:val="115"/>
                <w:sz w:val="16"/>
              </w:rPr>
              <w:t>1.</w:t>
            </w:r>
          </w:p>
        </w:tc>
        <w:tc>
          <w:tcPr>
            <w:tcW w:w="7680" w:type="dxa"/>
          </w:tcPr>
          <w:p>
            <w:pPr>
              <w:pStyle w:val="TableParagraph"/>
              <w:spacing w:before="100"/>
              <w:ind w:left="254"/>
              <w:rPr>
                <w:sz w:val="16"/>
              </w:rPr>
            </w:pPr>
            <w:r>
              <w:rPr>
                <w:w w:val="105"/>
                <w:sz w:val="16"/>
              </w:rPr>
              <w:t>The</w:t>
            </w:r>
            <w:r>
              <w:rPr>
                <w:spacing w:val="4"/>
                <w:w w:val="105"/>
                <w:sz w:val="16"/>
              </w:rPr>
              <w:t> </w:t>
            </w:r>
            <w:r>
              <w:rPr>
                <w:w w:val="105"/>
                <w:sz w:val="16"/>
              </w:rPr>
              <w:t>individual</w:t>
            </w:r>
            <w:r>
              <w:rPr>
                <w:spacing w:val="5"/>
                <w:w w:val="105"/>
                <w:sz w:val="16"/>
              </w:rPr>
              <w:t> </w:t>
            </w:r>
            <w:r>
              <w:rPr>
                <w:w w:val="105"/>
                <w:sz w:val="16"/>
              </w:rPr>
              <w:t>receiving</w:t>
            </w:r>
            <w:r>
              <w:rPr>
                <w:spacing w:val="5"/>
                <w:w w:val="105"/>
                <w:sz w:val="16"/>
              </w:rPr>
              <w:t> </w:t>
            </w:r>
            <w:r>
              <w:rPr>
                <w:w w:val="105"/>
                <w:sz w:val="16"/>
              </w:rPr>
              <w:t>ECT</w:t>
            </w:r>
            <w:r>
              <w:rPr>
                <w:spacing w:val="5"/>
                <w:w w:val="105"/>
                <w:sz w:val="16"/>
              </w:rPr>
              <w:t> </w:t>
            </w:r>
            <w:r>
              <w:rPr>
                <w:w w:val="105"/>
                <w:sz w:val="16"/>
              </w:rPr>
              <w:t>must</w:t>
            </w:r>
            <w:r>
              <w:rPr>
                <w:spacing w:val="5"/>
                <w:w w:val="105"/>
                <w:sz w:val="16"/>
              </w:rPr>
              <w:t> </w:t>
            </w:r>
            <w:r>
              <w:rPr>
                <w:w w:val="105"/>
                <w:sz w:val="16"/>
              </w:rPr>
              <w:t>have</w:t>
            </w:r>
            <w:r>
              <w:rPr>
                <w:spacing w:val="5"/>
                <w:w w:val="105"/>
                <w:sz w:val="16"/>
              </w:rPr>
              <w:t> </w:t>
            </w:r>
            <w:r>
              <w:rPr>
                <w:w w:val="105"/>
                <w:sz w:val="16"/>
              </w:rPr>
              <w:t>a</w:t>
            </w:r>
            <w:r>
              <w:rPr>
                <w:spacing w:val="4"/>
                <w:w w:val="105"/>
                <w:sz w:val="16"/>
              </w:rPr>
              <w:t> </w:t>
            </w:r>
            <w:r>
              <w:rPr>
                <w:w w:val="105"/>
                <w:sz w:val="16"/>
              </w:rPr>
              <w:t>diagnosis</w:t>
            </w:r>
            <w:r>
              <w:rPr>
                <w:spacing w:val="5"/>
                <w:w w:val="105"/>
                <w:sz w:val="16"/>
              </w:rPr>
              <w:t> </w:t>
            </w:r>
            <w:r>
              <w:rPr>
                <w:w w:val="105"/>
                <w:sz w:val="16"/>
              </w:rPr>
              <w:t>or</w:t>
            </w:r>
            <w:r>
              <w:rPr>
                <w:spacing w:val="5"/>
                <w:w w:val="105"/>
                <w:sz w:val="16"/>
              </w:rPr>
              <w:t> </w:t>
            </w:r>
            <w:r>
              <w:rPr>
                <w:w w:val="105"/>
                <w:sz w:val="16"/>
              </w:rPr>
              <w:t>symptoms</w:t>
            </w:r>
            <w:r>
              <w:rPr>
                <w:spacing w:val="5"/>
                <w:w w:val="105"/>
                <w:sz w:val="16"/>
              </w:rPr>
              <w:t> </w:t>
            </w:r>
            <w:r>
              <w:rPr>
                <w:w w:val="105"/>
                <w:sz w:val="16"/>
              </w:rPr>
              <w:t>suggestive</w:t>
            </w:r>
            <w:r>
              <w:rPr>
                <w:spacing w:val="5"/>
                <w:w w:val="105"/>
                <w:sz w:val="16"/>
              </w:rPr>
              <w:t> </w:t>
            </w:r>
            <w:r>
              <w:rPr>
                <w:spacing w:val="-4"/>
                <w:w w:val="105"/>
                <w:sz w:val="16"/>
              </w:rPr>
              <w:t>of….</w:t>
            </w:r>
          </w:p>
          <w:p>
            <w:pPr>
              <w:pStyle w:val="TableParagraph"/>
              <w:numPr>
                <w:ilvl w:val="0"/>
                <w:numId w:val="1"/>
              </w:numPr>
              <w:tabs>
                <w:tab w:pos="673" w:val="left" w:leader="none"/>
                <w:tab w:pos="674" w:val="left" w:leader="none"/>
              </w:tabs>
              <w:spacing w:line="240" w:lineRule="auto" w:before="7" w:after="0"/>
              <w:ind w:left="674" w:right="0" w:hanging="420"/>
              <w:jc w:val="left"/>
              <w:rPr>
                <w:sz w:val="16"/>
              </w:rPr>
            </w:pPr>
            <w:r>
              <w:rPr>
                <w:w w:val="110"/>
                <w:sz w:val="16"/>
              </w:rPr>
              <w:t>Severe</w:t>
            </w:r>
            <w:r>
              <w:rPr>
                <w:spacing w:val="1"/>
                <w:w w:val="110"/>
                <w:sz w:val="16"/>
              </w:rPr>
              <w:t> </w:t>
            </w:r>
            <w:r>
              <w:rPr>
                <w:w w:val="110"/>
                <w:sz w:val="16"/>
              </w:rPr>
              <w:t>Depressive</w:t>
            </w:r>
            <w:r>
              <w:rPr>
                <w:spacing w:val="1"/>
                <w:w w:val="110"/>
                <w:sz w:val="16"/>
              </w:rPr>
              <w:t> </w:t>
            </w:r>
            <w:r>
              <w:rPr>
                <w:spacing w:val="-2"/>
                <w:w w:val="110"/>
                <w:sz w:val="16"/>
              </w:rPr>
              <w:t>Illness.</w:t>
            </w:r>
          </w:p>
          <w:p>
            <w:pPr>
              <w:pStyle w:val="TableParagraph"/>
              <w:numPr>
                <w:ilvl w:val="0"/>
                <w:numId w:val="1"/>
              </w:numPr>
              <w:tabs>
                <w:tab w:pos="673" w:val="left" w:leader="none"/>
                <w:tab w:pos="674" w:val="left" w:leader="none"/>
              </w:tabs>
              <w:spacing w:line="240" w:lineRule="auto" w:before="10" w:after="0"/>
              <w:ind w:left="674" w:right="0" w:hanging="420"/>
              <w:jc w:val="left"/>
              <w:rPr>
                <w:sz w:val="16"/>
              </w:rPr>
            </w:pPr>
            <w:r>
              <w:rPr>
                <w:spacing w:val="-2"/>
                <w:sz w:val="16"/>
              </w:rPr>
              <w:t>Catatonia.</w:t>
            </w:r>
          </w:p>
          <w:p>
            <w:pPr>
              <w:pStyle w:val="TableParagraph"/>
              <w:numPr>
                <w:ilvl w:val="0"/>
                <w:numId w:val="1"/>
              </w:numPr>
              <w:tabs>
                <w:tab w:pos="673" w:val="left" w:leader="none"/>
                <w:tab w:pos="674" w:val="left" w:leader="none"/>
              </w:tabs>
              <w:spacing w:line="240" w:lineRule="auto" w:before="7" w:after="0"/>
              <w:ind w:left="674" w:right="0" w:hanging="420"/>
              <w:jc w:val="left"/>
              <w:rPr>
                <w:sz w:val="16"/>
              </w:rPr>
            </w:pPr>
            <w:r>
              <w:rPr>
                <w:sz w:val="16"/>
              </w:rPr>
              <w:t>A</w:t>
            </w:r>
            <w:r>
              <w:rPr>
                <w:spacing w:val="23"/>
                <w:sz w:val="16"/>
              </w:rPr>
              <w:t> </w:t>
            </w:r>
            <w:r>
              <w:rPr>
                <w:sz w:val="16"/>
              </w:rPr>
              <w:t>prolonged</w:t>
            </w:r>
            <w:r>
              <w:rPr>
                <w:spacing w:val="23"/>
                <w:sz w:val="16"/>
              </w:rPr>
              <w:t> </w:t>
            </w:r>
            <w:r>
              <w:rPr>
                <w:sz w:val="16"/>
              </w:rPr>
              <w:t>or</w:t>
            </w:r>
            <w:r>
              <w:rPr>
                <w:spacing w:val="24"/>
                <w:sz w:val="16"/>
              </w:rPr>
              <w:t> </w:t>
            </w:r>
            <w:r>
              <w:rPr>
                <w:sz w:val="16"/>
              </w:rPr>
              <w:t>sever</w:t>
            </w:r>
            <w:r>
              <w:rPr>
                <w:spacing w:val="23"/>
                <w:sz w:val="16"/>
              </w:rPr>
              <w:t> </w:t>
            </w:r>
            <w:r>
              <w:rPr>
                <w:sz w:val="16"/>
              </w:rPr>
              <w:t>manic</w:t>
            </w:r>
            <w:r>
              <w:rPr>
                <w:spacing w:val="23"/>
                <w:sz w:val="16"/>
              </w:rPr>
              <w:t> </w:t>
            </w:r>
            <w:r>
              <w:rPr>
                <w:spacing w:val="-2"/>
                <w:sz w:val="16"/>
              </w:rPr>
              <w:t>episode.</w:t>
            </w:r>
          </w:p>
        </w:tc>
        <w:tc>
          <w:tcPr>
            <w:tcW w:w="1210" w:type="dxa"/>
          </w:tcPr>
          <w:p>
            <w:pPr>
              <w:pStyle w:val="TableParagraph"/>
              <w:rPr>
                <w:sz w:val="18"/>
              </w:rPr>
            </w:pPr>
          </w:p>
          <w:p>
            <w:pPr>
              <w:pStyle w:val="TableParagraph"/>
              <w:rPr>
                <w:sz w:val="18"/>
              </w:rPr>
            </w:pPr>
          </w:p>
          <w:p>
            <w:pPr>
              <w:pStyle w:val="TableParagraph"/>
              <w:spacing w:before="4"/>
              <w:rPr>
                <w:sz w:val="22"/>
              </w:rPr>
            </w:pPr>
          </w:p>
          <w:p>
            <w:pPr>
              <w:pStyle w:val="TableParagraph"/>
              <w:spacing w:before="1"/>
              <w:ind w:left="362" w:right="334"/>
              <w:jc w:val="center"/>
              <w:rPr>
                <w:sz w:val="16"/>
              </w:rPr>
            </w:pPr>
            <w:r>
              <w:rPr>
                <w:spacing w:val="-4"/>
                <w:sz w:val="16"/>
              </w:rPr>
              <w:t>100%</w:t>
            </w:r>
          </w:p>
        </w:tc>
      </w:tr>
      <w:tr>
        <w:trPr>
          <w:trHeight w:val="361" w:hRule="atLeast"/>
        </w:trPr>
        <w:tc>
          <w:tcPr>
            <w:tcW w:w="461" w:type="dxa"/>
          </w:tcPr>
          <w:p>
            <w:pPr>
              <w:pStyle w:val="TableParagraph"/>
              <w:spacing w:before="97"/>
              <w:ind w:left="115"/>
              <w:rPr>
                <w:sz w:val="16"/>
              </w:rPr>
            </w:pPr>
            <w:r>
              <w:rPr>
                <w:spacing w:val="-5"/>
                <w:sz w:val="16"/>
              </w:rPr>
              <w:t>2.</w:t>
            </w:r>
          </w:p>
        </w:tc>
        <w:tc>
          <w:tcPr>
            <w:tcW w:w="7680" w:type="dxa"/>
          </w:tcPr>
          <w:p>
            <w:pPr>
              <w:pStyle w:val="TableParagraph"/>
              <w:spacing w:before="97"/>
              <w:ind w:left="254"/>
              <w:rPr>
                <w:sz w:val="16"/>
              </w:rPr>
            </w:pPr>
            <w:r>
              <w:rPr>
                <w:w w:val="105"/>
                <w:sz w:val="16"/>
              </w:rPr>
              <w:t>An</w:t>
            </w:r>
            <w:r>
              <w:rPr>
                <w:spacing w:val="5"/>
                <w:w w:val="105"/>
                <w:sz w:val="16"/>
              </w:rPr>
              <w:t> </w:t>
            </w:r>
            <w:r>
              <w:rPr>
                <w:w w:val="105"/>
                <w:sz w:val="16"/>
              </w:rPr>
              <w:t>assessment</w:t>
            </w:r>
            <w:r>
              <w:rPr>
                <w:spacing w:val="6"/>
                <w:w w:val="105"/>
                <w:sz w:val="16"/>
              </w:rPr>
              <w:t> </w:t>
            </w:r>
            <w:r>
              <w:rPr>
                <w:w w:val="105"/>
                <w:sz w:val="16"/>
              </w:rPr>
              <w:t>of</w:t>
            </w:r>
            <w:r>
              <w:rPr>
                <w:spacing w:val="5"/>
                <w:w w:val="105"/>
                <w:sz w:val="16"/>
              </w:rPr>
              <w:t> </w:t>
            </w:r>
            <w:r>
              <w:rPr>
                <w:w w:val="105"/>
                <w:sz w:val="16"/>
              </w:rPr>
              <w:t>the</w:t>
            </w:r>
            <w:r>
              <w:rPr>
                <w:spacing w:val="6"/>
                <w:w w:val="105"/>
                <w:sz w:val="16"/>
              </w:rPr>
              <w:t> </w:t>
            </w:r>
            <w:r>
              <w:rPr>
                <w:w w:val="105"/>
                <w:sz w:val="16"/>
              </w:rPr>
              <w:t>potential</w:t>
            </w:r>
            <w:r>
              <w:rPr>
                <w:spacing w:val="5"/>
                <w:w w:val="105"/>
                <w:sz w:val="16"/>
              </w:rPr>
              <w:t> </w:t>
            </w:r>
            <w:r>
              <w:rPr>
                <w:w w:val="105"/>
                <w:sz w:val="16"/>
              </w:rPr>
              <w:t>risks</w:t>
            </w:r>
            <w:r>
              <w:rPr>
                <w:spacing w:val="6"/>
                <w:w w:val="105"/>
                <w:sz w:val="16"/>
              </w:rPr>
              <w:t> </w:t>
            </w:r>
            <w:r>
              <w:rPr>
                <w:w w:val="105"/>
                <w:sz w:val="16"/>
              </w:rPr>
              <w:t>and</w:t>
            </w:r>
            <w:r>
              <w:rPr>
                <w:spacing w:val="6"/>
                <w:w w:val="105"/>
                <w:sz w:val="16"/>
              </w:rPr>
              <w:t> </w:t>
            </w:r>
            <w:r>
              <w:rPr>
                <w:w w:val="105"/>
                <w:sz w:val="16"/>
              </w:rPr>
              <w:t>benefits</w:t>
            </w:r>
            <w:r>
              <w:rPr>
                <w:spacing w:val="5"/>
                <w:w w:val="105"/>
                <w:sz w:val="16"/>
              </w:rPr>
              <w:t> </w:t>
            </w:r>
            <w:r>
              <w:rPr>
                <w:w w:val="105"/>
                <w:sz w:val="16"/>
              </w:rPr>
              <w:t>of</w:t>
            </w:r>
            <w:r>
              <w:rPr>
                <w:spacing w:val="6"/>
                <w:w w:val="105"/>
                <w:sz w:val="16"/>
              </w:rPr>
              <w:t> </w:t>
            </w:r>
            <w:r>
              <w:rPr>
                <w:w w:val="105"/>
                <w:sz w:val="16"/>
              </w:rPr>
              <w:t>ECT</w:t>
            </w:r>
            <w:r>
              <w:rPr>
                <w:spacing w:val="5"/>
                <w:w w:val="105"/>
                <w:sz w:val="16"/>
              </w:rPr>
              <w:t> </w:t>
            </w:r>
            <w:r>
              <w:rPr>
                <w:w w:val="105"/>
                <w:sz w:val="16"/>
              </w:rPr>
              <w:t>is</w:t>
            </w:r>
            <w:r>
              <w:rPr>
                <w:spacing w:val="6"/>
                <w:w w:val="105"/>
                <w:sz w:val="16"/>
              </w:rPr>
              <w:t> </w:t>
            </w:r>
            <w:r>
              <w:rPr>
                <w:w w:val="105"/>
                <w:sz w:val="16"/>
              </w:rPr>
              <w:t>documented</w:t>
            </w:r>
            <w:r>
              <w:rPr>
                <w:spacing w:val="5"/>
                <w:w w:val="105"/>
                <w:sz w:val="16"/>
              </w:rPr>
              <w:t> </w:t>
            </w:r>
            <w:r>
              <w:rPr>
                <w:w w:val="105"/>
                <w:sz w:val="16"/>
              </w:rPr>
              <w:t>in</w:t>
            </w:r>
            <w:r>
              <w:rPr>
                <w:spacing w:val="6"/>
                <w:w w:val="105"/>
                <w:sz w:val="16"/>
              </w:rPr>
              <w:t> </w:t>
            </w:r>
            <w:r>
              <w:rPr>
                <w:w w:val="105"/>
                <w:sz w:val="16"/>
              </w:rPr>
              <w:t>the</w:t>
            </w:r>
            <w:r>
              <w:rPr>
                <w:spacing w:val="6"/>
                <w:w w:val="105"/>
                <w:sz w:val="16"/>
              </w:rPr>
              <w:t> </w:t>
            </w:r>
            <w:r>
              <w:rPr>
                <w:w w:val="105"/>
                <w:sz w:val="16"/>
              </w:rPr>
              <w:t>case</w:t>
            </w:r>
            <w:r>
              <w:rPr>
                <w:spacing w:val="5"/>
                <w:w w:val="105"/>
                <w:sz w:val="16"/>
              </w:rPr>
              <w:t> </w:t>
            </w:r>
            <w:r>
              <w:rPr>
                <w:spacing w:val="-2"/>
                <w:w w:val="105"/>
                <w:sz w:val="16"/>
              </w:rPr>
              <w:t>notes.</w:t>
            </w:r>
          </w:p>
        </w:tc>
        <w:tc>
          <w:tcPr>
            <w:tcW w:w="1210" w:type="dxa"/>
          </w:tcPr>
          <w:p>
            <w:pPr>
              <w:pStyle w:val="TableParagraph"/>
              <w:spacing w:before="97"/>
              <w:ind w:left="361" w:right="337"/>
              <w:jc w:val="center"/>
              <w:rPr>
                <w:sz w:val="16"/>
              </w:rPr>
            </w:pPr>
            <w:r>
              <w:rPr>
                <w:sz w:val="16"/>
              </w:rPr>
              <w:t>100</w:t>
            </w:r>
            <w:r>
              <w:rPr>
                <w:spacing w:val="12"/>
                <w:sz w:val="16"/>
              </w:rPr>
              <w:t> </w:t>
            </w:r>
            <w:r>
              <w:rPr>
                <w:spacing w:val="-10"/>
                <w:sz w:val="16"/>
              </w:rPr>
              <w:t>%</w:t>
            </w:r>
          </w:p>
        </w:tc>
      </w:tr>
      <w:tr>
        <w:trPr>
          <w:trHeight w:val="563" w:hRule="atLeast"/>
        </w:trPr>
        <w:tc>
          <w:tcPr>
            <w:tcW w:w="461" w:type="dxa"/>
          </w:tcPr>
          <w:p>
            <w:pPr>
              <w:pStyle w:val="TableParagraph"/>
              <w:spacing w:before="100"/>
              <w:ind w:left="115"/>
              <w:rPr>
                <w:sz w:val="16"/>
              </w:rPr>
            </w:pPr>
            <w:r>
              <w:rPr>
                <w:spacing w:val="-5"/>
                <w:sz w:val="16"/>
              </w:rPr>
              <w:t>3.</w:t>
            </w:r>
          </w:p>
        </w:tc>
        <w:tc>
          <w:tcPr>
            <w:tcW w:w="7680" w:type="dxa"/>
          </w:tcPr>
          <w:p>
            <w:pPr>
              <w:pStyle w:val="TableParagraph"/>
              <w:spacing w:line="249" w:lineRule="auto" w:before="100"/>
              <w:ind w:left="254" w:right="1099"/>
              <w:rPr>
                <w:sz w:val="16"/>
              </w:rPr>
            </w:pPr>
            <w:r>
              <w:rPr>
                <w:w w:val="105"/>
                <w:sz w:val="16"/>
              </w:rPr>
              <w:t>ECT</w:t>
            </w:r>
            <w:r>
              <w:rPr>
                <w:spacing w:val="-3"/>
                <w:w w:val="105"/>
                <w:sz w:val="16"/>
              </w:rPr>
              <w:t> </w:t>
            </w:r>
            <w:r>
              <w:rPr>
                <w:w w:val="105"/>
                <w:sz w:val="16"/>
              </w:rPr>
              <w:t>is</w:t>
            </w:r>
            <w:r>
              <w:rPr>
                <w:spacing w:val="-3"/>
                <w:w w:val="105"/>
                <w:sz w:val="16"/>
              </w:rPr>
              <w:t> </w:t>
            </w:r>
            <w:r>
              <w:rPr>
                <w:w w:val="105"/>
                <w:sz w:val="16"/>
              </w:rPr>
              <w:t>used</w:t>
            </w:r>
            <w:r>
              <w:rPr>
                <w:spacing w:val="-3"/>
                <w:w w:val="105"/>
                <w:sz w:val="16"/>
              </w:rPr>
              <w:t> </w:t>
            </w:r>
            <w:r>
              <w:rPr>
                <w:w w:val="105"/>
                <w:sz w:val="16"/>
              </w:rPr>
              <w:t>only</w:t>
            </w:r>
            <w:r>
              <w:rPr>
                <w:spacing w:val="-3"/>
                <w:w w:val="105"/>
                <w:sz w:val="16"/>
              </w:rPr>
              <w:t> </w:t>
            </w:r>
            <w:r>
              <w:rPr>
                <w:w w:val="105"/>
                <w:sz w:val="16"/>
              </w:rPr>
              <w:t>to</w:t>
            </w:r>
            <w:r>
              <w:rPr>
                <w:spacing w:val="-3"/>
                <w:w w:val="105"/>
                <w:sz w:val="16"/>
              </w:rPr>
              <w:t> </w:t>
            </w:r>
            <w:r>
              <w:rPr>
                <w:w w:val="105"/>
                <w:sz w:val="16"/>
              </w:rPr>
              <w:t>achieve</w:t>
            </w:r>
            <w:r>
              <w:rPr>
                <w:spacing w:val="-3"/>
                <w:w w:val="105"/>
                <w:sz w:val="16"/>
              </w:rPr>
              <w:t> </w:t>
            </w:r>
            <w:r>
              <w:rPr>
                <w:w w:val="105"/>
                <w:sz w:val="16"/>
              </w:rPr>
              <w:t>short-term</w:t>
            </w:r>
            <w:r>
              <w:rPr>
                <w:spacing w:val="-3"/>
                <w:w w:val="105"/>
                <w:sz w:val="16"/>
              </w:rPr>
              <w:t> </w:t>
            </w:r>
            <w:r>
              <w:rPr>
                <w:w w:val="105"/>
                <w:sz w:val="16"/>
              </w:rPr>
              <w:t>improvement</w:t>
            </w:r>
            <w:r>
              <w:rPr>
                <w:spacing w:val="-3"/>
                <w:w w:val="105"/>
                <w:sz w:val="16"/>
              </w:rPr>
              <w:t> </w:t>
            </w:r>
            <w:r>
              <w:rPr>
                <w:w w:val="105"/>
                <w:sz w:val="16"/>
              </w:rPr>
              <w:t>for</w:t>
            </w:r>
            <w:r>
              <w:rPr>
                <w:spacing w:val="-3"/>
                <w:w w:val="105"/>
                <w:sz w:val="16"/>
              </w:rPr>
              <w:t> </w:t>
            </w:r>
            <w:r>
              <w:rPr>
                <w:w w:val="105"/>
                <w:sz w:val="16"/>
              </w:rPr>
              <w:t>severe</w:t>
            </w:r>
            <w:r>
              <w:rPr>
                <w:spacing w:val="-3"/>
                <w:w w:val="105"/>
                <w:sz w:val="16"/>
              </w:rPr>
              <w:t> </w:t>
            </w:r>
            <w:r>
              <w:rPr>
                <w:w w:val="105"/>
                <w:sz w:val="16"/>
              </w:rPr>
              <w:t>symptoms</w:t>
            </w:r>
            <w:r>
              <w:rPr>
                <w:spacing w:val="-3"/>
                <w:w w:val="105"/>
                <w:sz w:val="16"/>
              </w:rPr>
              <w:t> </w:t>
            </w:r>
            <w:r>
              <w:rPr>
                <w:w w:val="105"/>
                <w:sz w:val="16"/>
              </w:rPr>
              <w:t>when</w:t>
            </w:r>
            <w:r>
              <w:rPr>
                <w:spacing w:val="-3"/>
                <w:w w:val="105"/>
                <w:sz w:val="16"/>
              </w:rPr>
              <w:t> </w:t>
            </w:r>
            <w:r>
              <w:rPr>
                <w:w w:val="105"/>
                <w:sz w:val="16"/>
              </w:rPr>
              <w:t>other treatments have proven ineffective.</w:t>
            </w:r>
          </w:p>
        </w:tc>
        <w:tc>
          <w:tcPr>
            <w:tcW w:w="1210" w:type="dxa"/>
          </w:tcPr>
          <w:p>
            <w:pPr>
              <w:pStyle w:val="TableParagraph"/>
              <w:spacing w:before="11"/>
              <w:rPr>
                <w:sz w:val="24"/>
              </w:rPr>
            </w:pPr>
          </w:p>
          <w:p>
            <w:pPr>
              <w:pStyle w:val="TableParagraph"/>
              <w:ind w:left="362" w:right="337"/>
              <w:jc w:val="center"/>
              <w:rPr>
                <w:sz w:val="16"/>
              </w:rPr>
            </w:pPr>
            <w:r>
              <w:rPr>
                <w:sz w:val="16"/>
              </w:rPr>
              <w:t>100</w:t>
            </w:r>
            <w:r>
              <w:rPr>
                <w:spacing w:val="12"/>
                <w:sz w:val="16"/>
              </w:rPr>
              <w:t> </w:t>
            </w:r>
            <w:r>
              <w:rPr>
                <w:spacing w:val="-10"/>
                <w:sz w:val="16"/>
              </w:rPr>
              <w:t>%</w:t>
            </w:r>
          </w:p>
        </w:tc>
      </w:tr>
      <w:tr>
        <w:trPr>
          <w:trHeight w:val="362" w:hRule="atLeast"/>
        </w:trPr>
        <w:tc>
          <w:tcPr>
            <w:tcW w:w="461" w:type="dxa"/>
          </w:tcPr>
          <w:p>
            <w:pPr>
              <w:pStyle w:val="TableParagraph"/>
              <w:spacing w:before="97"/>
              <w:ind w:left="115"/>
              <w:rPr>
                <w:sz w:val="16"/>
              </w:rPr>
            </w:pPr>
            <w:r>
              <w:rPr>
                <w:spacing w:val="-5"/>
                <w:sz w:val="16"/>
              </w:rPr>
              <w:t>4.</w:t>
            </w:r>
          </w:p>
        </w:tc>
        <w:tc>
          <w:tcPr>
            <w:tcW w:w="7680" w:type="dxa"/>
          </w:tcPr>
          <w:p>
            <w:pPr>
              <w:pStyle w:val="TableParagraph"/>
              <w:spacing w:before="97"/>
              <w:ind w:left="254"/>
              <w:rPr>
                <w:sz w:val="16"/>
              </w:rPr>
            </w:pPr>
            <w:r>
              <w:rPr>
                <w:w w:val="105"/>
                <w:sz w:val="16"/>
              </w:rPr>
              <w:t>The</w:t>
            </w:r>
            <w:r>
              <w:rPr>
                <w:spacing w:val="10"/>
                <w:w w:val="105"/>
                <w:sz w:val="16"/>
              </w:rPr>
              <w:t> </w:t>
            </w:r>
            <w:r>
              <w:rPr>
                <w:w w:val="105"/>
                <w:sz w:val="16"/>
              </w:rPr>
              <w:t>individual’s</w:t>
            </w:r>
            <w:r>
              <w:rPr>
                <w:spacing w:val="11"/>
                <w:w w:val="105"/>
                <w:sz w:val="16"/>
              </w:rPr>
              <w:t> </w:t>
            </w:r>
            <w:r>
              <w:rPr>
                <w:w w:val="105"/>
                <w:sz w:val="16"/>
              </w:rPr>
              <w:t>clinical</w:t>
            </w:r>
            <w:r>
              <w:rPr>
                <w:spacing w:val="10"/>
                <w:w w:val="105"/>
                <w:sz w:val="16"/>
              </w:rPr>
              <w:t> </w:t>
            </w:r>
            <w:r>
              <w:rPr>
                <w:w w:val="105"/>
                <w:sz w:val="16"/>
              </w:rPr>
              <w:t>status</w:t>
            </w:r>
            <w:r>
              <w:rPr>
                <w:spacing w:val="11"/>
                <w:w w:val="105"/>
                <w:sz w:val="16"/>
              </w:rPr>
              <w:t> </w:t>
            </w:r>
            <w:r>
              <w:rPr>
                <w:w w:val="105"/>
                <w:sz w:val="16"/>
              </w:rPr>
              <w:t>is</w:t>
            </w:r>
            <w:r>
              <w:rPr>
                <w:spacing w:val="10"/>
                <w:w w:val="105"/>
                <w:sz w:val="16"/>
              </w:rPr>
              <w:t> </w:t>
            </w:r>
            <w:r>
              <w:rPr>
                <w:w w:val="105"/>
                <w:sz w:val="16"/>
              </w:rPr>
              <w:t>assessed</w:t>
            </w:r>
            <w:r>
              <w:rPr>
                <w:spacing w:val="11"/>
                <w:w w:val="105"/>
                <w:sz w:val="16"/>
              </w:rPr>
              <w:t> </w:t>
            </w:r>
            <w:r>
              <w:rPr>
                <w:w w:val="105"/>
                <w:sz w:val="16"/>
              </w:rPr>
              <w:t>after</w:t>
            </w:r>
            <w:r>
              <w:rPr>
                <w:spacing w:val="11"/>
                <w:w w:val="105"/>
                <w:sz w:val="16"/>
              </w:rPr>
              <w:t> </w:t>
            </w:r>
            <w:r>
              <w:rPr>
                <w:w w:val="105"/>
                <w:sz w:val="16"/>
              </w:rPr>
              <w:t>each</w:t>
            </w:r>
            <w:r>
              <w:rPr>
                <w:spacing w:val="10"/>
                <w:w w:val="105"/>
                <w:sz w:val="16"/>
              </w:rPr>
              <w:t> </w:t>
            </w:r>
            <w:r>
              <w:rPr>
                <w:w w:val="105"/>
                <w:sz w:val="16"/>
              </w:rPr>
              <w:t>ECT</w:t>
            </w:r>
            <w:r>
              <w:rPr>
                <w:spacing w:val="11"/>
                <w:w w:val="105"/>
                <w:sz w:val="16"/>
              </w:rPr>
              <w:t> </w:t>
            </w:r>
            <w:r>
              <w:rPr>
                <w:spacing w:val="-2"/>
                <w:w w:val="105"/>
                <w:sz w:val="16"/>
              </w:rPr>
              <w:t>session.</w:t>
            </w:r>
          </w:p>
        </w:tc>
        <w:tc>
          <w:tcPr>
            <w:tcW w:w="1210" w:type="dxa"/>
          </w:tcPr>
          <w:p>
            <w:pPr>
              <w:pStyle w:val="TableParagraph"/>
              <w:spacing w:before="97"/>
              <w:ind w:left="361" w:right="337"/>
              <w:jc w:val="center"/>
              <w:rPr>
                <w:sz w:val="16"/>
              </w:rPr>
            </w:pPr>
            <w:r>
              <w:rPr>
                <w:sz w:val="16"/>
              </w:rPr>
              <w:t>100</w:t>
            </w:r>
            <w:r>
              <w:rPr>
                <w:spacing w:val="12"/>
                <w:sz w:val="16"/>
              </w:rPr>
              <w:t> </w:t>
            </w:r>
            <w:r>
              <w:rPr>
                <w:spacing w:val="-10"/>
                <w:sz w:val="16"/>
              </w:rPr>
              <w:t>%</w:t>
            </w:r>
          </w:p>
        </w:tc>
      </w:tr>
      <w:tr>
        <w:trPr>
          <w:trHeight w:val="563" w:hRule="atLeast"/>
        </w:trPr>
        <w:tc>
          <w:tcPr>
            <w:tcW w:w="461" w:type="dxa"/>
          </w:tcPr>
          <w:p>
            <w:pPr>
              <w:pStyle w:val="TableParagraph"/>
              <w:spacing w:before="100"/>
              <w:ind w:left="115"/>
              <w:rPr>
                <w:sz w:val="16"/>
              </w:rPr>
            </w:pPr>
            <w:r>
              <w:rPr>
                <w:spacing w:val="-5"/>
                <w:sz w:val="16"/>
              </w:rPr>
              <w:t>5.</w:t>
            </w:r>
          </w:p>
        </w:tc>
        <w:tc>
          <w:tcPr>
            <w:tcW w:w="7680" w:type="dxa"/>
          </w:tcPr>
          <w:p>
            <w:pPr>
              <w:pStyle w:val="TableParagraph"/>
              <w:spacing w:line="249" w:lineRule="auto" w:before="100"/>
              <w:ind w:left="254" w:right="1099"/>
              <w:rPr>
                <w:sz w:val="16"/>
              </w:rPr>
            </w:pPr>
            <w:r>
              <w:rPr>
                <w:sz w:val="16"/>
              </w:rPr>
              <w:t>The</w:t>
            </w:r>
            <w:r>
              <w:rPr>
                <w:spacing w:val="23"/>
                <w:sz w:val="16"/>
              </w:rPr>
              <w:t> </w:t>
            </w:r>
            <w:r>
              <w:rPr>
                <w:sz w:val="16"/>
              </w:rPr>
              <w:t>individual</w:t>
            </w:r>
            <w:r>
              <w:rPr>
                <w:spacing w:val="23"/>
                <w:sz w:val="16"/>
              </w:rPr>
              <w:t> </w:t>
            </w:r>
            <w:r>
              <w:rPr>
                <w:sz w:val="16"/>
              </w:rPr>
              <w:t>provides</w:t>
            </w:r>
            <w:r>
              <w:rPr>
                <w:spacing w:val="23"/>
                <w:sz w:val="16"/>
              </w:rPr>
              <w:t> </w:t>
            </w:r>
            <w:r>
              <w:rPr>
                <w:sz w:val="16"/>
              </w:rPr>
              <w:t>consent</w:t>
            </w:r>
            <w:r>
              <w:rPr>
                <w:spacing w:val="23"/>
                <w:sz w:val="16"/>
              </w:rPr>
              <w:t> </w:t>
            </w:r>
            <w:r>
              <w:rPr>
                <w:sz w:val="16"/>
              </w:rPr>
              <w:t>for</w:t>
            </w:r>
            <w:r>
              <w:rPr>
                <w:spacing w:val="23"/>
                <w:sz w:val="16"/>
              </w:rPr>
              <w:t> </w:t>
            </w:r>
            <w:r>
              <w:rPr>
                <w:sz w:val="16"/>
              </w:rPr>
              <w:t>each</w:t>
            </w:r>
            <w:r>
              <w:rPr>
                <w:spacing w:val="23"/>
                <w:sz w:val="16"/>
              </w:rPr>
              <w:t> </w:t>
            </w:r>
            <w:r>
              <w:rPr>
                <w:sz w:val="16"/>
              </w:rPr>
              <w:t>course</w:t>
            </w:r>
            <w:r>
              <w:rPr>
                <w:spacing w:val="23"/>
                <w:sz w:val="16"/>
              </w:rPr>
              <w:t> </w:t>
            </w:r>
            <w:r>
              <w:rPr>
                <w:sz w:val="16"/>
              </w:rPr>
              <w:t>of</w:t>
            </w:r>
            <w:r>
              <w:rPr>
                <w:spacing w:val="23"/>
                <w:sz w:val="16"/>
              </w:rPr>
              <w:t> </w:t>
            </w:r>
            <w:r>
              <w:rPr>
                <w:sz w:val="16"/>
              </w:rPr>
              <w:t>ECT</w:t>
            </w:r>
            <w:r>
              <w:rPr>
                <w:spacing w:val="23"/>
                <w:sz w:val="16"/>
              </w:rPr>
              <w:t> </w:t>
            </w:r>
            <w:r>
              <w:rPr>
                <w:sz w:val="16"/>
              </w:rPr>
              <w:t>treatment</w:t>
            </w:r>
            <w:r>
              <w:rPr>
                <w:spacing w:val="23"/>
                <w:sz w:val="16"/>
              </w:rPr>
              <w:t> </w:t>
            </w:r>
            <w:r>
              <w:rPr>
                <w:sz w:val="16"/>
              </w:rPr>
              <w:t>unless</w:t>
            </w:r>
            <w:r>
              <w:rPr>
                <w:spacing w:val="23"/>
                <w:sz w:val="16"/>
              </w:rPr>
              <w:t> </w:t>
            </w:r>
            <w:r>
              <w:rPr>
                <w:sz w:val="16"/>
              </w:rPr>
              <w:t>they</w:t>
            </w:r>
            <w:r>
              <w:rPr>
                <w:spacing w:val="23"/>
                <w:sz w:val="16"/>
              </w:rPr>
              <w:t> </w:t>
            </w:r>
            <w:r>
              <w:rPr>
                <w:sz w:val="16"/>
              </w:rPr>
              <w:t>do</w:t>
            </w:r>
            <w:r>
              <w:rPr>
                <w:spacing w:val="23"/>
                <w:sz w:val="16"/>
              </w:rPr>
              <w:t> </w:t>
            </w:r>
            <w:r>
              <w:rPr>
                <w:sz w:val="16"/>
              </w:rPr>
              <w:t>not have the ability to or they are detained under the Mental Health Act.</w:t>
            </w:r>
          </w:p>
        </w:tc>
        <w:tc>
          <w:tcPr>
            <w:tcW w:w="1210" w:type="dxa"/>
          </w:tcPr>
          <w:p>
            <w:pPr>
              <w:pStyle w:val="TableParagraph"/>
              <w:spacing w:before="11"/>
              <w:rPr>
                <w:sz w:val="24"/>
              </w:rPr>
            </w:pPr>
          </w:p>
          <w:p>
            <w:pPr>
              <w:pStyle w:val="TableParagraph"/>
              <w:ind w:left="362" w:right="337"/>
              <w:jc w:val="center"/>
              <w:rPr>
                <w:sz w:val="16"/>
              </w:rPr>
            </w:pPr>
            <w:r>
              <w:rPr>
                <w:sz w:val="16"/>
              </w:rPr>
              <w:t>100</w:t>
            </w:r>
            <w:r>
              <w:rPr>
                <w:spacing w:val="12"/>
                <w:sz w:val="16"/>
              </w:rPr>
              <w:t> </w:t>
            </w:r>
            <w:r>
              <w:rPr>
                <w:spacing w:val="-10"/>
                <w:sz w:val="16"/>
              </w:rPr>
              <w:t>%</w:t>
            </w:r>
          </w:p>
        </w:tc>
      </w:tr>
      <w:tr>
        <w:trPr>
          <w:trHeight w:val="1362" w:hRule="atLeast"/>
        </w:trPr>
        <w:tc>
          <w:tcPr>
            <w:tcW w:w="461" w:type="dxa"/>
          </w:tcPr>
          <w:p>
            <w:pPr>
              <w:pStyle w:val="TableParagraph"/>
              <w:spacing w:before="100"/>
              <w:ind w:left="115"/>
              <w:rPr>
                <w:sz w:val="16"/>
              </w:rPr>
            </w:pPr>
            <w:r>
              <w:rPr>
                <w:spacing w:val="-5"/>
                <w:sz w:val="16"/>
              </w:rPr>
              <w:t>6.</w:t>
            </w:r>
          </w:p>
        </w:tc>
        <w:tc>
          <w:tcPr>
            <w:tcW w:w="7680" w:type="dxa"/>
          </w:tcPr>
          <w:p>
            <w:pPr>
              <w:pStyle w:val="TableParagraph"/>
              <w:spacing w:before="100"/>
              <w:ind w:left="254"/>
              <w:rPr>
                <w:sz w:val="16"/>
              </w:rPr>
            </w:pPr>
            <w:r>
              <w:rPr>
                <w:w w:val="105"/>
                <w:sz w:val="16"/>
              </w:rPr>
              <w:t>The</w:t>
            </w:r>
            <w:r>
              <w:rPr>
                <w:spacing w:val="23"/>
                <w:w w:val="105"/>
                <w:sz w:val="16"/>
              </w:rPr>
              <w:t> </w:t>
            </w:r>
            <w:r>
              <w:rPr>
                <w:w w:val="105"/>
                <w:sz w:val="16"/>
              </w:rPr>
              <w:t>consent</w:t>
            </w:r>
            <w:r>
              <w:rPr>
                <w:spacing w:val="24"/>
                <w:w w:val="105"/>
                <w:sz w:val="16"/>
              </w:rPr>
              <w:t> </w:t>
            </w:r>
            <w:r>
              <w:rPr>
                <w:w w:val="105"/>
                <w:sz w:val="16"/>
              </w:rPr>
              <w:t>process</w:t>
            </w:r>
            <w:r>
              <w:rPr>
                <w:spacing w:val="22"/>
                <w:w w:val="105"/>
                <w:sz w:val="16"/>
              </w:rPr>
              <w:t> </w:t>
            </w:r>
            <w:r>
              <w:rPr>
                <w:spacing w:val="-2"/>
                <w:w w:val="105"/>
                <w:sz w:val="16"/>
              </w:rPr>
              <w:t>includes…</w:t>
            </w:r>
          </w:p>
          <w:p>
            <w:pPr>
              <w:pStyle w:val="TableParagraph"/>
              <w:numPr>
                <w:ilvl w:val="0"/>
                <w:numId w:val="2"/>
              </w:numPr>
              <w:tabs>
                <w:tab w:pos="673" w:val="left" w:leader="none"/>
                <w:tab w:pos="674" w:val="left" w:leader="none"/>
              </w:tabs>
              <w:spacing w:line="240" w:lineRule="auto" w:before="7" w:after="0"/>
              <w:ind w:left="674" w:right="0" w:hanging="420"/>
              <w:jc w:val="left"/>
              <w:rPr>
                <w:sz w:val="16"/>
              </w:rPr>
            </w:pPr>
            <w:r>
              <w:rPr>
                <w:sz w:val="16"/>
              </w:rPr>
              <w:t>Advocate</w:t>
            </w:r>
            <w:r>
              <w:rPr>
                <w:spacing w:val="22"/>
                <w:sz w:val="16"/>
              </w:rPr>
              <w:t> </w:t>
            </w:r>
            <w:r>
              <w:rPr>
                <w:sz w:val="16"/>
              </w:rPr>
              <w:t>and</w:t>
            </w:r>
            <w:r>
              <w:rPr>
                <w:spacing w:val="22"/>
                <w:sz w:val="16"/>
              </w:rPr>
              <w:t> </w:t>
            </w:r>
            <w:r>
              <w:rPr>
                <w:sz w:val="16"/>
              </w:rPr>
              <w:t>or</w:t>
            </w:r>
            <w:r>
              <w:rPr>
                <w:spacing w:val="23"/>
                <w:sz w:val="16"/>
              </w:rPr>
              <w:t> </w:t>
            </w:r>
            <w:r>
              <w:rPr>
                <w:sz w:val="16"/>
              </w:rPr>
              <w:t>carer</w:t>
            </w:r>
            <w:r>
              <w:rPr>
                <w:spacing w:val="22"/>
                <w:sz w:val="16"/>
              </w:rPr>
              <w:t> </w:t>
            </w:r>
            <w:r>
              <w:rPr>
                <w:sz w:val="16"/>
              </w:rPr>
              <w:t>input</w:t>
            </w:r>
            <w:r>
              <w:rPr>
                <w:spacing w:val="23"/>
                <w:sz w:val="16"/>
              </w:rPr>
              <w:t> </w:t>
            </w:r>
            <w:r>
              <w:rPr>
                <w:sz w:val="16"/>
              </w:rPr>
              <w:t>where</w:t>
            </w:r>
            <w:r>
              <w:rPr>
                <w:spacing w:val="22"/>
                <w:sz w:val="16"/>
              </w:rPr>
              <w:t> </w:t>
            </w:r>
            <w:r>
              <w:rPr>
                <w:spacing w:val="-2"/>
                <w:sz w:val="16"/>
              </w:rPr>
              <w:t>possible</w:t>
            </w:r>
          </w:p>
          <w:p>
            <w:pPr>
              <w:pStyle w:val="TableParagraph"/>
              <w:numPr>
                <w:ilvl w:val="0"/>
                <w:numId w:val="2"/>
              </w:numPr>
              <w:tabs>
                <w:tab w:pos="673" w:val="left" w:leader="none"/>
                <w:tab w:pos="674" w:val="left" w:leader="none"/>
              </w:tabs>
              <w:spacing w:line="240" w:lineRule="auto" w:before="8" w:after="0"/>
              <w:ind w:left="674" w:right="0" w:hanging="420"/>
              <w:jc w:val="left"/>
              <w:rPr>
                <w:sz w:val="16"/>
              </w:rPr>
            </w:pPr>
            <w:r>
              <w:rPr>
                <w:sz w:val="16"/>
              </w:rPr>
              <w:t>Information</w:t>
            </w:r>
            <w:r>
              <w:rPr>
                <w:spacing w:val="12"/>
                <w:sz w:val="16"/>
              </w:rPr>
              <w:t> </w:t>
            </w:r>
            <w:r>
              <w:rPr>
                <w:sz w:val="16"/>
              </w:rPr>
              <w:t>provided</w:t>
            </w:r>
            <w:r>
              <w:rPr>
                <w:spacing w:val="13"/>
                <w:sz w:val="16"/>
              </w:rPr>
              <w:t> </w:t>
            </w:r>
            <w:r>
              <w:rPr>
                <w:sz w:val="16"/>
              </w:rPr>
              <w:t>in</w:t>
            </w:r>
            <w:r>
              <w:rPr>
                <w:spacing w:val="12"/>
                <w:sz w:val="16"/>
              </w:rPr>
              <w:t> </w:t>
            </w:r>
            <w:r>
              <w:rPr>
                <w:sz w:val="16"/>
              </w:rPr>
              <w:t>a</w:t>
            </w:r>
            <w:r>
              <w:rPr>
                <w:spacing w:val="13"/>
                <w:sz w:val="16"/>
              </w:rPr>
              <w:t> </w:t>
            </w:r>
            <w:r>
              <w:rPr>
                <w:sz w:val="16"/>
              </w:rPr>
              <w:t>suitable</w:t>
            </w:r>
            <w:r>
              <w:rPr>
                <w:spacing w:val="13"/>
                <w:sz w:val="16"/>
              </w:rPr>
              <w:t> </w:t>
            </w:r>
            <w:r>
              <w:rPr>
                <w:sz w:val="16"/>
              </w:rPr>
              <w:t>format</w:t>
            </w:r>
            <w:r>
              <w:rPr>
                <w:spacing w:val="12"/>
                <w:sz w:val="16"/>
              </w:rPr>
              <w:t> </w:t>
            </w:r>
            <w:r>
              <w:rPr>
                <w:sz w:val="16"/>
              </w:rPr>
              <w:t>and</w:t>
            </w:r>
            <w:r>
              <w:rPr>
                <w:spacing w:val="13"/>
                <w:sz w:val="16"/>
              </w:rPr>
              <w:t> </w:t>
            </w:r>
            <w:r>
              <w:rPr>
                <w:spacing w:val="-2"/>
                <w:sz w:val="16"/>
              </w:rPr>
              <w:t>language.</w:t>
            </w:r>
          </w:p>
          <w:p>
            <w:pPr>
              <w:pStyle w:val="TableParagraph"/>
              <w:numPr>
                <w:ilvl w:val="0"/>
                <w:numId w:val="2"/>
              </w:numPr>
              <w:tabs>
                <w:tab w:pos="673" w:val="left" w:leader="none"/>
                <w:tab w:pos="674" w:val="left" w:leader="none"/>
              </w:tabs>
              <w:spacing w:line="240" w:lineRule="auto" w:before="9" w:after="0"/>
              <w:ind w:left="674" w:right="0" w:hanging="420"/>
              <w:jc w:val="left"/>
              <w:rPr>
                <w:sz w:val="16"/>
              </w:rPr>
            </w:pPr>
            <w:r>
              <w:rPr>
                <w:w w:val="105"/>
                <w:sz w:val="16"/>
              </w:rPr>
              <w:t>Explains</w:t>
            </w:r>
            <w:r>
              <w:rPr>
                <w:spacing w:val="1"/>
                <w:w w:val="105"/>
                <w:sz w:val="16"/>
              </w:rPr>
              <w:t> </w:t>
            </w:r>
            <w:r>
              <w:rPr>
                <w:w w:val="105"/>
                <w:sz w:val="16"/>
              </w:rPr>
              <w:t>the</w:t>
            </w:r>
            <w:r>
              <w:rPr>
                <w:spacing w:val="1"/>
                <w:w w:val="105"/>
                <w:sz w:val="16"/>
              </w:rPr>
              <w:t> </w:t>
            </w:r>
            <w:r>
              <w:rPr>
                <w:w w:val="105"/>
                <w:sz w:val="16"/>
              </w:rPr>
              <w:t>general</w:t>
            </w:r>
            <w:r>
              <w:rPr>
                <w:spacing w:val="1"/>
                <w:w w:val="105"/>
                <w:sz w:val="16"/>
              </w:rPr>
              <w:t> </w:t>
            </w:r>
            <w:r>
              <w:rPr>
                <w:w w:val="105"/>
                <w:sz w:val="16"/>
              </w:rPr>
              <w:t>risks</w:t>
            </w:r>
            <w:r>
              <w:rPr>
                <w:spacing w:val="1"/>
                <w:w w:val="105"/>
                <w:sz w:val="16"/>
              </w:rPr>
              <w:t> </w:t>
            </w:r>
            <w:r>
              <w:rPr>
                <w:w w:val="105"/>
                <w:sz w:val="16"/>
              </w:rPr>
              <w:t>and</w:t>
            </w:r>
            <w:r>
              <w:rPr>
                <w:spacing w:val="1"/>
                <w:w w:val="105"/>
                <w:sz w:val="16"/>
              </w:rPr>
              <w:t> </w:t>
            </w:r>
            <w:r>
              <w:rPr>
                <w:w w:val="105"/>
                <w:sz w:val="16"/>
              </w:rPr>
              <w:t>potential</w:t>
            </w:r>
            <w:r>
              <w:rPr>
                <w:spacing w:val="2"/>
                <w:w w:val="105"/>
                <w:sz w:val="16"/>
              </w:rPr>
              <w:t> </w:t>
            </w:r>
            <w:r>
              <w:rPr>
                <w:w w:val="105"/>
                <w:sz w:val="16"/>
              </w:rPr>
              <w:t>benefit</w:t>
            </w:r>
            <w:r>
              <w:rPr>
                <w:spacing w:val="1"/>
                <w:w w:val="105"/>
                <w:sz w:val="16"/>
              </w:rPr>
              <w:t> </w:t>
            </w:r>
            <w:r>
              <w:rPr>
                <w:w w:val="105"/>
                <w:sz w:val="16"/>
              </w:rPr>
              <w:t>of</w:t>
            </w:r>
            <w:r>
              <w:rPr>
                <w:spacing w:val="1"/>
                <w:w w:val="105"/>
                <w:sz w:val="16"/>
              </w:rPr>
              <w:t> </w:t>
            </w:r>
            <w:r>
              <w:rPr>
                <w:spacing w:val="-4"/>
                <w:w w:val="105"/>
                <w:sz w:val="16"/>
              </w:rPr>
              <w:t>ECT.</w:t>
            </w:r>
          </w:p>
          <w:p>
            <w:pPr>
              <w:pStyle w:val="TableParagraph"/>
              <w:numPr>
                <w:ilvl w:val="0"/>
                <w:numId w:val="2"/>
              </w:numPr>
              <w:tabs>
                <w:tab w:pos="673" w:val="left" w:leader="none"/>
                <w:tab w:pos="674" w:val="left" w:leader="none"/>
              </w:tabs>
              <w:spacing w:line="240" w:lineRule="auto" w:before="8" w:after="0"/>
              <w:ind w:left="674" w:right="0" w:hanging="420"/>
              <w:jc w:val="left"/>
              <w:rPr>
                <w:sz w:val="16"/>
              </w:rPr>
            </w:pPr>
            <w:r>
              <w:rPr>
                <w:sz w:val="16"/>
              </w:rPr>
              <w:t>Does</w:t>
            </w:r>
            <w:r>
              <w:rPr>
                <w:spacing w:val="12"/>
                <w:sz w:val="16"/>
              </w:rPr>
              <w:t> </w:t>
            </w:r>
            <w:r>
              <w:rPr>
                <w:sz w:val="16"/>
              </w:rPr>
              <w:t>not</w:t>
            </w:r>
            <w:r>
              <w:rPr>
                <w:spacing w:val="12"/>
                <w:sz w:val="16"/>
              </w:rPr>
              <w:t> </w:t>
            </w:r>
            <w:r>
              <w:rPr>
                <w:sz w:val="16"/>
              </w:rPr>
              <w:t>coerce</w:t>
            </w:r>
            <w:r>
              <w:rPr>
                <w:spacing w:val="13"/>
                <w:sz w:val="16"/>
              </w:rPr>
              <w:t> </w:t>
            </w:r>
            <w:r>
              <w:rPr>
                <w:sz w:val="16"/>
              </w:rPr>
              <w:t>the</w:t>
            </w:r>
            <w:r>
              <w:rPr>
                <w:spacing w:val="12"/>
                <w:sz w:val="16"/>
              </w:rPr>
              <w:t> </w:t>
            </w:r>
            <w:r>
              <w:rPr>
                <w:sz w:val="16"/>
              </w:rPr>
              <w:t>individual</w:t>
            </w:r>
            <w:r>
              <w:rPr>
                <w:spacing w:val="12"/>
                <w:sz w:val="16"/>
              </w:rPr>
              <w:t> </w:t>
            </w:r>
            <w:r>
              <w:rPr>
                <w:sz w:val="16"/>
              </w:rPr>
              <w:t>into</w:t>
            </w:r>
            <w:r>
              <w:rPr>
                <w:spacing w:val="13"/>
                <w:sz w:val="16"/>
              </w:rPr>
              <w:t> </w:t>
            </w:r>
            <w:r>
              <w:rPr>
                <w:sz w:val="16"/>
              </w:rPr>
              <w:t>consent</w:t>
            </w:r>
            <w:r>
              <w:rPr>
                <w:spacing w:val="12"/>
                <w:sz w:val="16"/>
              </w:rPr>
              <w:t> </w:t>
            </w:r>
            <w:r>
              <w:rPr>
                <w:sz w:val="16"/>
              </w:rPr>
              <w:t>to</w:t>
            </w:r>
            <w:r>
              <w:rPr>
                <w:spacing w:val="13"/>
                <w:sz w:val="16"/>
              </w:rPr>
              <w:t> </w:t>
            </w:r>
            <w:r>
              <w:rPr>
                <w:sz w:val="16"/>
              </w:rPr>
              <w:t>the</w:t>
            </w:r>
            <w:r>
              <w:rPr>
                <w:spacing w:val="12"/>
                <w:sz w:val="16"/>
              </w:rPr>
              <w:t> </w:t>
            </w:r>
            <w:r>
              <w:rPr>
                <w:spacing w:val="-2"/>
                <w:sz w:val="16"/>
              </w:rPr>
              <w:t>treatment.</w:t>
            </w:r>
          </w:p>
          <w:p>
            <w:pPr>
              <w:pStyle w:val="TableParagraph"/>
              <w:numPr>
                <w:ilvl w:val="0"/>
                <w:numId w:val="2"/>
              </w:numPr>
              <w:tabs>
                <w:tab w:pos="673" w:val="left" w:leader="none"/>
                <w:tab w:pos="674" w:val="left" w:leader="none"/>
              </w:tabs>
              <w:spacing w:line="240" w:lineRule="auto" w:before="7" w:after="0"/>
              <w:ind w:left="674" w:right="0" w:hanging="420"/>
              <w:jc w:val="left"/>
              <w:rPr>
                <w:sz w:val="16"/>
              </w:rPr>
            </w:pPr>
            <w:r>
              <w:rPr>
                <w:sz w:val="16"/>
              </w:rPr>
              <w:t>Reminds</w:t>
            </w:r>
            <w:r>
              <w:rPr>
                <w:spacing w:val="15"/>
                <w:sz w:val="16"/>
              </w:rPr>
              <w:t> </w:t>
            </w:r>
            <w:r>
              <w:rPr>
                <w:sz w:val="16"/>
              </w:rPr>
              <w:t>the</w:t>
            </w:r>
            <w:r>
              <w:rPr>
                <w:spacing w:val="16"/>
                <w:sz w:val="16"/>
              </w:rPr>
              <w:t> </w:t>
            </w:r>
            <w:r>
              <w:rPr>
                <w:sz w:val="16"/>
              </w:rPr>
              <w:t>patient</w:t>
            </w:r>
            <w:r>
              <w:rPr>
                <w:spacing w:val="16"/>
                <w:sz w:val="16"/>
              </w:rPr>
              <w:t> </w:t>
            </w:r>
            <w:r>
              <w:rPr>
                <w:sz w:val="16"/>
              </w:rPr>
              <w:t>that</w:t>
            </w:r>
            <w:r>
              <w:rPr>
                <w:spacing w:val="15"/>
                <w:sz w:val="16"/>
              </w:rPr>
              <w:t> </w:t>
            </w:r>
            <w:r>
              <w:rPr>
                <w:sz w:val="16"/>
              </w:rPr>
              <w:t>they</w:t>
            </w:r>
            <w:r>
              <w:rPr>
                <w:spacing w:val="16"/>
                <w:sz w:val="16"/>
              </w:rPr>
              <w:t> </w:t>
            </w:r>
            <w:r>
              <w:rPr>
                <w:sz w:val="16"/>
              </w:rPr>
              <w:t>can</w:t>
            </w:r>
            <w:r>
              <w:rPr>
                <w:spacing w:val="16"/>
                <w:sz w:val="16"/>
              </w:rPr>
              <w:t> </w:t>
            </w:r>
            <w:r>
              <w:rPr>
                <w:sz w:val="16"/>
              </w:rPr>
              <w:t>withdraw</w:t>
            </w:r>
            <w:r>
              <w:rPr>
                <w:spacing w:val="15"/>
                <w:sz w:val="16"/>
              </w:rPr>
              <w:t> </w:t>
            </w:r>
            <w:r>
              <w:rPr>
                <w:sz w:val="16"/>
              </w:rPr>
              <w:t>consent</w:t>
            </w:r>
            <w:r>
              <w:rPr>
                <w:spacing w:val="16"/>
                <w:sz w:val="16"/>
              </w:rPr>
              <w:t> </w:t>
            </w:r>
            <w:r>
              <w:rPr>
                <w:sz w:val="16"/>
              </w:rPr>
              <w:t>at</w:t>
            </w:r>
            <w:r>
              <w:rPr>
                <w:spacing w:val="16"/>
                <w:sz w:val="16"/>
              </w:rPr>
              <w:t> </w:t>
            </w:r>
            <w:r>
              <w:rPr>
                <w:sz w:val="16"/>
              </w:rPr>
              <w:t>any</w:t>
            </w:r>
            <w:r>
              <w:rPr>
                <w:spacing w:val="15"/>
                <w:sz w:val="16"/>
              </w:rPr>
              <w:t> </w:t>
            </w:r>
            <w:r>
              <w:rPr>
                <w:spacing w:val="-2"/>
                <w:sz w:val="16"/>
              </w:rPr>
              <w:t>point.</w:t>
            </w:r>
          </w:p>
        </w:tc>
        <w:tc>
          <w:tcPr>
            <w:tcW w:w="121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
              <w:rPr>
                <w:sz w:val="19"/>
              </w:rPr>
            </w:pPr>
          </w:p>
          <w:p>
            <w:pPr>
              <w:pStyle w:val="TableParagraph"/>
              <w:ind w:left="362" w:right="336"/>
              <w:jc w:val="center"/>
              <w:rPr>
                <w:sz w:val="16"/>
              </w:rPr>
            </w:pPr>
            <w:r>
              <w:rPr>
                <w:sz w:val="16"/>
              </w:rPr>
              <w:t>100</w:t>
            </w:r>
            <w:r>
              <w:rPr>
                <w:spacing w:val="12"/>
                <w:sz w:val="16"/>
              </w:rPr>
              <w:t> </w:t>
            </w:r>
            <w:r>
              <w:rPr>
                <w:spacing w:val="-10"/>
                <w:sz w:val="16"/>
              </w:rPr>
              <w:t>%</w:t>
            </w:r>
          </w:p>
        </w:tc>
      </w:tr>
      <w:tr>
        <w:trPr>
          <w:trHeight w:val="563" w:hRule="atLeast"/>
        </w:trPr>
        <w:tc>
          <w:tcPr>
            <w:tcW w:w="461" w:type="dxa"/>
          </w:tcPr>
          <w:p>
            <w:pPr>
              <w:pStyle w:val="TableParagraph"/>
              <w:spacing w:before="100"/>
              <w:ind w:left="115"/>
              <w:rPr>
                <w:sz w:val="16"/>
              </w:rPr>
            </w:pPr>
            <w:r>
              <w:rPr>
                <w:spacing w:val="-5"/>
                <w:sz w:val="16"/>
              </w:rPr>
              <w:t>7.</w:t>
            </w:r>
          </w:p>
        </w:tc>
        <w:tc>
          <w:tcPr>
            <w:tcW w:w="7680" w:type="dxa"/>
          </w:tcPr>
          <w:p>
            <w:pPr>
              <w:pStyle w:val="TableParagraph"/>
              <w:spacing w:line="249" w:lineRule="auto" w:before="100"/>
              <w:ind w:left="254" w:right="1099"/>
              <w:rPr>
                <w:sz w:val="16"/>
              </w:rPr>
            </w:pPr>
            <w:r>
              <w:rPr>
                <w:sz w:val="16"/>
              </w:rPr>
              <w:t>The individual’s cognitive function is monitored on an ongoing basis and at the end of</w:t>
            </w:r>
            <w:r>
              <w:rPr>
                <w:spacing w:val="40"/>
                <w:sz w:val="16"/>
              </w:rPr>
              <w:t> </w:t>
            </w:r>
            <w:r>
              <w:rPr>
                <w:sz w:val="16"/>
              </w:rPr>
              <w:t>each treatment.</w:t>
            </w:r>
          </w:p>
        </w:tc>
        <w:tc>
          <w:tcPr>
            <w:tcW w:w="1210" w:type="dxa"/>
          </w:tcPr>
          <w:p>
            <w:pPr>
              <w:pStyle w:val="TableParagraph"/>
              <w:spacing w:before="11"/>
              <w:rPr>
                <w:sz w:val="24"/>
              </w:rPr>
            </w:pPr>
          </w:p>
          <w:p>
            <w:pPr>
              <w:pStyle w:val="TableParagraph"/>
              <w:ind w:left="362" w:right="337"/>
              <w:jc w:val="center"/>
              <w:rPr>
                <w:sz w:val="16"/>
              </w:rPr>
            </w:pPr>
            <w:r>
              <w:rPr>
                <w:sz w:val="16"/>
              </w:rPr>
              <w:t>100</w:t>
            </w:r>
            <w:r>
              <w:rPr>
                <w:spacing w:val="12"/>
                <w:sz w:val="16"/>
              </w:rPr>
              <w:t> </w:t>
            </w:r>
            <w:r>
              <w:rPr>
                <w:spacing w:val="-10"/>
                <w:sz w:val="16"/>
              </w:rPr>
              <w:t>%</w:t>
            </w:r>
          </w:p>
        </w:tc>
      </w:tr>
      <w:tr>
        <w:trPr>
          <w:trHeight w:val="962" w:hRule="atLeast"/>
        </w:trPr>
        <w:tc>
          <w:tcPr>
            <w:tcW w:w="461" w:type="dxa"/>
          </w:tcPr>
          <w:p>
            <w:pPr>
              <w:pStyle w:val="TableParagraph"/>
              <w:spacing w:before="97"/>
              <w:ind w:left="115"/>
              <w:rPr>
                <w:sz w:val="16"/>
              </w:rPr>
            </w:pPr>
            <w:r>
              <w:rPr>
                <w:spacing w:val="-5"/>
                <w:sz w:val="16"/>
              </w:rPr>
              <w:t>8.</w:t>
            </w:r>
          </w:p>
        </w:tc>
        <w:tc>
          <w:tcPr>
            <w:tcW w:w="7680" w:type="dxa"/>
          </w:tcPr>
          <w:p>
            <w:pPr>
              <w:pStyle w:val="TableParagraph"/>
              <w:spacing w:before="97"/>
              <w:ind w:left="254"/>
              <w:rPr>
                <w:sz w:val="16"/>
              </w:rPr>
            </w:pPr>
            <w:r>
              <w:rPr>
                <w:w w:val="105"/>
                <w:sz w:val="16"/>
              </w:rPr>
              <w:t>ECT</w:t>
            </w:r>
            <w:r>
              <w:rPr>
                <w:spacing w:val="18"/>
                <w:w w:val="105"/>
                <w:sz w:val="16"/>
              </w:rPr>
              <w:t> </w:t>
            </w:r>
            <w:r>
              <w:rPr>
                <w:w w:val="105"/>
                <w:sz w:val="16"/>
              </w:rPr>
              <w:t>is</w:t>
            </w:r>
            <w:r>
              <w:rPr>
                <w:spacing w:val="18"/>
                <w:w w:val="105"/>
                <w:sz w:val="16"/>
              </w:rPr>
              <w:t> </w:t>
            </w:r>
            <w:r>
              <w:rPr>
                <w:w w:val="105"/>
                <w:sz w:val="16"/>
              </w:rPr>
              <w:t>stopped</w:t>
            </w:r>
            <w:r>
              <w:rPr>
                <w:spacing w:val="18"/>
                <w:w w:val="105"/>
                <w:sz w:val="16"/>
              </w:rPr>
              <w:t> </w:t>
            </w:r>
            <w:r>
              <w:rPr>
                <w:spacing w:val="-5"/>
                <w:w w:val="105"/>
                <w:sz w:val="16"/>
              </w:rPr>
              <w:t>if…</w:t>
            </w:r>
          </w:p>
          <w:p>
            <w:pPr>
              <w:pStyle w:val="TableParagraph"/>
              <w:numPr>
                <w:ilvl w:val="0"/>
                <w:numId w:val="3"/>
              </w:numPr>
              <w:tabs>
                <w:tab w:pos="673" w:val="left" w:leader="none"/>
                <w:tab w:pos="674" w:val="left" w:leader="none"/>
              </w:tabs>
              <w:spacing w:line="240" w:lineRule="auto" w:before="10" w:after="0"/>
              <w:ind w:left="674" w:right="0" w:hanging="420"/>
              <w:jc w:val="left"/>
              <w:rPr>
                <w:sz w:val="16"/>
              </w:rPr>
            </w:pPr>
            <w:r>
              <w:rPr>
                <w:w w:val="110"/>
                <w:sz w:val="16"/>
              </w:rPr>
              <w:t>A response</w:t>
            </w:r>
            <w:r>
              <w:rPr>
                <w:spacing w:val="1"/>
                <w:w w:val="110"/>
                <w:sz w:val="16"/>
              </w:rPr>
              <w:t> </w:t>
            </w:r>
            <w:r>
              <w:rPr>
                <w:w w:val="110"/>
                <w:sz w:val="16"/>
              </w:rPr>
              <w:t>is</w:t>
            </w:r>
            <w:r>
              <w:rPr>
                <w:spacing w:val="1"/>
                <w:w w:val="110"/>
                <w:sz w:val="16"/>
              </w:rPr>
              <w:t> </w:t>
            </w:r>
            <w:r>
              <w:rPr>
                <w:spacing w:val="-2"/>
                <w:w w:val="110"/>
                <w:sz w:val="16"/>
              </w:rPr>
              <w:t>achieved.</w:t>
            </w:r>
          </w:p>
          <w:p>
            <w:pPr>
              <w:pStyle w:val="TableParagraph"/>
              <w:numPr>
                <w:ilvl w:val="0"/>
                <w:numId w:val="3"/>
              </w:numPr>
              <w:tabs>
                <w:tab w:pos="673" w:val="left" w:leader="none"/>
                <w:tab w:pos="674" w:val="left" w:leader="none"/>
              </w:tabs>
              <w:spacing w:line="240" w:lineRule="auto" w:before="8" w:after="0"/>
              <w:ind w:left="674" w:right="0" w:hanging="420"/>
              <w:jc w:val="left"/>
              <w:rPr>
                <w:sz w:val="16"/>
              </w:rPr>
            </w:pPr>
            <w:r>
              <w:rPr>
                <w:w w:val="105"/>
                <w:sz w:val="16"/>
              </w:rPr>
              <w:t>There</w:t>
            </w:r>
            <w:r>
              <w:rPr>
                <w:spacing w:val="10"/>
                <w:w w:val="105"/>
                <w:sz w:val="16"/>
              </w:rPr>
              <w:t> </w:t>
            </w:r>
            <w:r>
              <w:rPr>
                <w:w w:val="105"/>
                <w:sz w:val="16"/>
              </w:rPr>
              <w:t>is</w:t>
            </w:r>
            <w:r>
              <w:rPr>
                <w:spacing w:val="10"/>
                <w:w w:val="105"/>
                <w:sz w:val="16"/>
              </w:rPr>
              <w:t> </w:t>
            </w:r>
            <w:r>
              <w:rPr>
                <w:w w:val="105"/>
                <w:sz w:val="16"/>
              </w:rPr>
              <w:t>evidence</w:t>
            </w:r>
            <w:r>
              <w:rPr>
                <w:spacing w:val="10"/>
                <w:w w:val="105"/>
                <w:sz w:val="16"/>
              </w:rPr>
              <w:t> </w:t>
            </w:r>
            <w:r>
              <w:rPr>
                <w:w w:val="105"/>
                <w:sz w:val="16"/>
              </w:rPr>
              <w:t>of</w:t>
            </w:r>
            <w:r>
              <w:rPr>
                <w:spacing w:val="10"/>
                <w:w w:val="105"/>
                <w:sz w:val="16"/>
              </w:rPr>
              <w:t> </w:t>
            </w:r>
            <w:r>
              <w:rPr>
                <w:w w:val="105"/>
                <w:sz w:val="16"/>
              </w:rPr>
              <w:t>adverse</w:t>
            </w:r>
            <w:r>
              <w:rPr>
                <w:spacing w:val="11"/>
                <w:w w:val="105"/>
                <w:sz w:val="16"/>
              </w:rPr>
              <w:t> </w:t>
            </w:r>
            <w:r>
              <w:rPr>
                <w:spacing w:val="-2"/>
                <w:w w:val="105"/>
                <w:sz w:val="16"/>
              </w:rPr>
              <w:t>effects.</w:t>
            </w:r>
          </w:p>
          <w:p>
            <w:pPr>
              <w:pStyle w:val="TableParagraph"/>
              <w:numPr>
                <w:ilvl w:val="0"/>
                <w:numId w:val="3"/>
              </w:numPr>
              <w:tabs>
                <w:tab w:pos="673" w:val="left" w:leader="none"/>
                <w:tab w:pos="674" w:val="left" w:leader="none"/>
              </w:tabs>
              <w:spacing w:line="240" w:lineRule="auto" w:before="7" w:after="0"/>
              <w:ind w:left="674" w:right="0" w:hanging="420"/>
              <w:jc w:val="left"/>
              <w:rPr>
                <w:sz w:val="16"/>
              </w:rPr>
            </w:pPr>
            <w:r>
              <w:rPr>
                <w:sz w:val="16"/>
              </w:rPr>
              <w:t>The</w:t>
            </w:r>
            <w:r>
              <w:rPr>
                <w:spacing w:val="6"/>
                <w:sz w:val="16"/>
              </w:rPr>
              <w:t> </w:t>
            </w:r>
            <w:r>
              <w:rPr>
                <w:sz w:val="16"/>
              </w:rPr>
              <w:t>individual</w:t>
            </w:r>
            <w:r>
              <w:rPr>
                <w:spacing w:val="6"/>
                <w:sz w:val="16"/>
              </w:rPr>
              <w:t> </w:t>
            </w:r>
            <w:r>
              <w:rPr>
                <w:sz w:val="16"/>
              </w:rPr>
              <w:t>withdraws</w:t>
            </w:r>
            <w:r>
              <w:rPr>
                <w:spacing w:val="5"/>
                <w:sz w:val="16"/>
              </w:rPr>
              <w:t> </w:t>
            </w:r>
            <w:r>
              <w:rPr>
                <w:spacing w:val="-2"/>
                <w:sz w:val="16"/>
              </w:rPr>
              <w:t>consent.</w:t>
            </w:r>
          </w:p>
        </w:tc>
        <w:tc>
          <w:tcPr>
            <w:tcW w:w="1210" w:type="dxa"/>
          </w:tcPr>
          <w:p>
            <w:pPr>
              <w:pStyle w:val="TableParagraph"/>
              <w:rPr>
                <w:sz w:val="18"/>
              </w:rPr>
            </w:pPr>
          </w:p>
          <w:p>
            <w:pPr>
              <w:pStyle w:val="TableParagraph"/>
              <w:rPr>
                <w:sz w:val="18"/>
              </w:rPr>
            </w:pPr>
          </w:p>
          <w:p>
            <w:pPr>
              <w:pStyle w:val="TableParagraph"/>
              <w:spacing w:before="2"/>
              <w:rPr>
                <w:sz w:val="22"/>
              </w:rPr>
            </w:pPr>
          </w:p>
          <w:p>
            <w:pPr>
              <w:pStyle w:val="TableParagraph"/>
              <w:ind w:left="361" w:right="337"/>
              <w:jc w:val="center"/>
              <w:rPr>
                <w:sz w:val="16"/>
              </w:rPr>
            </w:pPr>
            <w:r>
              <w:rPr>
                <w:sz w:val="16"/>
              </w:rPr>
              <w:t>100</w:t>
            </w:r>
            <w:r>
              <w:rPr>
                <w:spacing w:val="12"/>
                <w:sz w:val="16"/>
              </w:rPr>
              <w:t> </w:t>
            </w:r>
            <w:r>
              <w:rPr>
                <w:spacing w:val="-10"/>
                <w:sz w:val="16"/>
              </w:rPr>
              <w:t>%</w:t>
            </w:r>
          </w:p>
        </w:tc>
      </w:tr>
      <w:tr>
        <w:trPr>
          <w:trHeight w:val="848" w:hRule="atLeast"/>
        </w:trPr>
        <w:tc>
          <w:tcPr>
            <w:tcW w:w="461" w:type="dxa"/>
          </w:tcPr>
          <w:p>
            <w:pPr>
              <w:pStyle w:val="TableParagraph"/>
              <w:spacing w:before="100"/>
              <w:ind w:left="115"/>
              <w:rPr>
                <w:sz w:val="16"/>
              </w:rPr>
            </w:pPr>
            <w:r>
              <w:rPr>
                <w:spacing w:val="-5"/>
                <w:sz w:val="16"/>
              </w:rPr>
              <w:t>9.</w:t>
            </w:r>
          </w:p>
        </w:tc>
        <w:tc>
          <w:tcPr>
            <w:tcW w:w="7680" w:type="dxa"/>
          </w:tcPr>
          <w:p>
            <w:pPr>
              <w:pStyle w:val="TableParagraph"/>
              <w:spacing w:before="100"/>
              <w:ind w:left="254"/>
              <w:rPr>
                <w:sz w:val="16"/>
              </w:rPr>
            </w:pPr>
            <w:r>
              <w:rPr>
                <w:w w:val="105"/>
                <w:sz w:val="16"/>
              </w:rPr>
              <w:t>A repeat</w:t>
            </w:r>
            <w:r>
              <w:rPr>
                <w:spacing w:val="1"/>
                <w:w w:val="105"/>
                <w:sz w:val="16"/>
              </w:rPr>
              <w:t> </w:t>
            </w:r>
            <w:r>
              <w:rPr>
                <w:w w:val="105"/>
                <w:sz w:val="16"/>
              </w:rPr>
              <w:t>course</w:t>
            </w:r>
            <w:r>
              <w:rPr>
                <w:spacing w:val="2"/>
                <w:w w:val="105"/>
                <w:sz w:val="16"/>
              </w:rPr>
              <w:t> </w:t>
            </w:r>
            <w:r>
              <w:rPr>
                <w:w w:val="105"/>
                <w:sz w:val="16"/>
              </w:rPr>
              <w:t>of</w:t>
            </w:r>
            <w:r>
              <w:rPr>
                <w:spacing w:val="1"/>
                <w:w w:val="105"/>
                <w:sz w:val="16"/>
              </w:rPr>
              <w:t> </w:t>
            </w:r>
            <w:r>
              <w:rPr>
                <w:w w:val="105"/>
                <w:sz w:val="16"/>
              </w:rPr>
              <w:t>ECT</w:t>
            </w:r>
            <w:r>
              <w:rPr>
                <w:spacing w:val="1"/>
                <w:w w:val="105"/>
                <w:sz w:val="16"/>
              </w:rPr>
              <w:t> </w:t>
            </w:r>
            <w:r>
              <w:rPr>
                <w:w w:val="105"/>
                <w:sz w:val="16"/>
              </w:rPr>
              <w:t>is</w:t>
            </w:r>
            <w:r>
              <w:rPr>
                <w:spacing w:val="1"/>
                <w:w w:val="105"/>
                <w:sz w:val="16"/>
              </w:rPr>
              <w:t> </w:t>
            </w:r>
            <w:r>
              <w:rPr>
                <w:w w:val="105"/>
                <w:sz w:val="16"/>
              </w:rPr>
              <w:t>offered</w:t>
            </w:r>
            <w:r>
              <w:rPr>
                <w:spacing w:val="1"/>
                <w:w w:val="105"/>
                <w:sz w:val="16"/>
              </w:rPr>
              <w:t> </w:t>
            </w:r>
            <w:r>
              <w:rPr>
                <w:w w:val="105"/>
                <w:sz w:val="16"/>
              </w:rPr>
              <w:t>only</w:t>
            </w:r>
            <w:r>
              <w:rPr>
                <w:spacing w:val="1"/>
                <w:w w:val="105"/>
                <w:sz w:val="16"/>
              </w:rPr>
              <w:t> </w:t>
            </w:r>
            <w:r>
              <w:rPr>
                <w:w w:val="105"/>
                <w:sz w:val="16"/>
              </w:rPr>
              <w:t>if</w:t>
            </w:r>
            <w:r>
              <w:rPr>
                <w:spacing w:val="1"/>
                <w:w w:val="105"/>
                <w:sz w:val="16"/>
              </w:rPr>
              <w:t> </w:t>
            </w:r>
            <w:r>
              <w:rPr>
                <w:w w:val="105"/>
                <w:sz w:val="16"/>
              </w:rPr>
              <w:t>the</w:t>
            </w:r>
            <w:r>
              <w:rPr>
                <w:spacing w:val="2"/>
                <w:w w:val="105"/>
                <w:sz w:val="16"/>
              </w:rPr>
              <w:t> </w:t>
            </w:r>
            <w:r>
              <w:rPr>
                <w:w w:val="105"/>
                <w:sz w:val="16"/>
              </w:rPr>
              <w:t>individual</w:t>
            </w:r>
            <w:r>
              <w:rPr>
                <w:spacing w:val="1"/>
                <w:w w:val="105"/>
                <w:sz w:val="16"/>
              </w:rPr>
              <w:t> </w:t>
            </w:r>
            <w:r>
              <w:rPr>
                <w:w w:val="105"/>
                <w:sz w:val="16"/>
              </w:rPr>
              <w:t>meets</w:t>
            </w:r>
            <w:r>
              <w:rPr>
                <w:spacing w:val="1"/>
                <w:w w:val="105"/>
                <w:sz w:val="16"/>
              </w:rPr>
              <w:t> </w:t>
            </w:r>
            <w:r>
              <w:rPr>
                <w:w w:val="105"/>
                <w:sz w:val="16"/>
              </w:rPr>
              <w:t>standard</w:t>
            </w:r>
            <w:r>
              <w:rPr>
                <w:spacing w:val="-2"/>
                <w:w w:val="110"/>
                <w:sz w:val="16"/>
              </w:rPr>
              <w:t> </w:t>
            </w:r>
            <w:r>
              <w:rPr>
                <w:w w:val="110"/>
                <w:sz w:val="16"/>
              </w:rPr>
              <w:t>1 </w:t>
            </w:r>
            <w:r>
              <w:rPr>
                <w:w w:val="105"/>
                <w:sz w:val="16"/>
              </w:rPr>
              <w:t>and</w:t>
            </w:r>
            <w:r>
              <w:rPr>
                <w:spacing w:val="1"/>
                <w:w w:val="105"/>
                <w:sz w:val="16"/>
              </w:rPr>
              <w:t> </w:t>
            </w:r>
            <w:r>
              <w:rPr>
                <w:w w:val="105"/>
                <w:sz w:val="16"/>
              </w:rPr>
              <w:t>2</w:t>
            </w:r>
            <w:r>
              <w:rPr>
                <w:spacing w:val="2"/>
                <w:w w:val="105"/>
                <w:sz w:val="16"/>
              </w:rPr>
              <w:t> </w:t>
            </w:r>
            <w:r>
              <w:rPr>
                <w:spacing w:val="-4"/>
                <w:w w:val="105"/>
                <w:sz w:val="16"/>
              </w:rPr>
              <w:t>and…</w:t>
            </w:r>
          </w:p>
          <w:p>
            <w:pPr>
              <w:pStyle w:val="TableParagraph"/>
              <w:numPr>
                <w:ilvl w:val="0"/>
                <w:numId w:val="4"/>
              </w:numPr>
              <w:tabs>
                <w:tab w:pos="673" w:val="left" w:leader="none"/>
                <w:tab w:pos="674" w:val="left" w:leader="none"/>
              </w:tabs>
              <w:spacing w:line="240" w:lineRule="auto" w:before="7" w:after="0"/>
              <w:ind w:left="674" w:right="0" w:hanging="420"/>
              <w:jc w:val="left"/>
              <w:rPr>
                <w:sz w:val="16"/>
              </w:rPr>
            </w:pPr>
            <w:r>
              <w:rPr>
                <w:sz w:val="16"/>
              </w:rPr>
              <w:t>Has</w:t>
            </w:r>
            <w:r>
              <w:rPr>
                <w:spacing w:val="16"/>
                <w:sz w:val="16"/>
              </w:rPr>
              <w:t> </w:t>
            </w:r>
            <w:r>
              <w:rPr>
                <w:sz w:val="16"/>
              </w:rPr>
              <w:t>previously</w:t>
            </w:r>
            <w:r>
              <w:rPr>
                <w:spacing w:val="17"/>
                <w:sz w:val="16"/>
              </w:rPr>
              <w:t> </w:t>
            </w:r>
            <w:r>
              <w:rPr>
                <w:sz w:val="16"/>
              </w:rPr>
              <w:t>responded</w:t>
            </w:r>
            <w:r>
              <w:rPr>
                <w:spacing w:val="16"/>
                <w:sz w:val="16"/>
              </w:rPr>
              <w:t> </w:t>
            </w:r>
            <w:r>
              <w:rPr>
                <w:sz w:val="16"/>
              </w:rPr>
              <w:t>well</w:t>
            </w:r>
            <w:r>
              <w:rPr>
                <w:spacing w:val="17"/>
                <w:sz w:val="16"/>
              </w:rPr>
              <w:t> </w:t>
            </w:r>
            <w:r>
              <w:rPr>
                <w:sz w:val="16"/>
              </w:rPr>
              <w:t>to</w:t>
            </w:r>
            <w:r>
              <w:rPr>
                <w:spacing w:val="16"/>
                <w:sz w:val="16"/>
              </w:rPr>
              <w:t> </w:t>
            </w:r>
            <w:r>
              <w:rPr>
                <w:sz w:val="16"/>
              </w:rPr>
              <w:t>an</w:t>
            </w:r>
            <w:r>
              <w:rPr>
                <w:spacing w:val="17"/>
                <w:sz w:val="16"/>
              </w:rPr>
              <w:t> </w:t>
            </w:r>
            <w:r>
              <w:rPr>
                <w:spacing w:val="-4"/>
                <w:sz w:val="16"/>
              </w:rPr>
              <w:t>ECT.</w:t>
            </w:r>
          </w:p>
          <w:p>
            <w:pPr>
              <w:pStyle w:val="TableParagraph"/>
              <w:numPr>
                <w:ilvl w:val="0"/>
                <w:numId w:val="4"/>
              </w:numPr>
              <w:tabs>
                <w:tab w:pos="673" w:val="left" w:leader="none"/>
                <w:tab w:pos="674" w:val="left" w:leader="none"/>
              </w:tabs>
              <w:spacing w:line="240" w:lineRule="auto" w:before="8" w:after="0"/>
              <w:ind w:left="674" w:right="0" w:hanging="420"/>
              <w:jc w:val="left"/>
              <w:rPr>
                <w:sz w:val="16"/>
              </w:rPr>
            </w:pPr>
            <w:r>
              <w:rPr>
                <w:w w:val="105"/>
                <w:sz w:val="16"/>
              </w:rPr>
              <w:t>Or</w:t>
            </w:r>
            <w:r>
              <w:rPr>
                <w:spacing w:val="-6"/>
                <w:w w:val="105"/>
                <w:sz w:val="16"/>
              </w:rPr>
              <w:t> </w:t>
            </w:r>
            <w:r>
              <w:rPr>
                <w:w w:val="105"/>
                <w:sz w:val="16"/>
              </w:rPr>
              <w:t>all</w:t>
            </w:r>
            <w:r>
              <w:rPr>
                <w:spacing w:val="-6"/>
                <w:w w:val="105"/>
                <w:sz w:val="16"/>
              </w:rPr>
              <w:t> </w:t>
            </w:r>
            <w:r>
              <w:rPr>
                <w:w w:val="105"/>
                <w:sz w:val="16"/>
              </w:rPr>
              <w:t>other</w:t>
            </w:r>
            <w:r>
              <w:rPr>
                <w:spacing w:val="-6"/>
                <w:w w:val="105"/>
                <w:sz w:val="16"/>
              </w:rPr>
              <w:t> </w:t>
            </w:r>
            <w:r>
              <w:rPr>
                <w:w w:val="105"/>
                <w:sz w:val="16"/>
              </w:rPr>
              <w:t>treatment</w:t>
            </w:r>
            <w:r>
              <w:rPr>
                <w:spacing w:val="-6"/>
                <w:w w:val="105"/>
                <w:sz w:val="16"/>
              </w:rPr>
              <w:t> </w:t>
            </w:r>
            <w:r>
              <w:rPr>
                <w:w w:val="105"/>
                <w:sz w:val="16"/>
              </w:rPr>
              <w:t>options</w:t>
            </w:r>
            <w:r>
              <w:rPr>
                <w:spacing w:val="-6"/>
                <w:w w:val="105"/>
                <w:sz w:val="16"/>
              </w:rPr>
              <w:t> </w:t>
            </w:r>
            <w:r>
              <w:rPr>
                <w:w w:val="105"/>
                <w:sz w:val="16"/>
              </w:rPr>
              <w:t>have</w:t>
            </w:r>
            <w:r>
              <w:rPr>
                <w:spacing w:val="-6"/>
                <w:w w:val="105"/>
                <w:sz w:val="16"/>
              </w:rPr>
              <w:t> </w:t>
            </w:r>
            <w:r>
              <w:rPr>
                <w:w w:val="105"/>
                <w:sz w:val="16"/>
              </w:rPr>
              <w:t>been</w:t>
            </w:r>
            <w:r>
              <w:rPr>
                <w:spacing w:val="-6"/>
                <w:w w:val="105"/>
                <w:sz w:val="16"/>
              </w:rPr>
              <w:t> </w:t>
            </w:r>
            <w:r>
              <w:rPr>
                <w:spacing w:val="-2"/>
                <w:w w:val="105"/>
                <w:sz w:val="16"/>
              </w:rPr>
              <w:t>reconsidered.</w:t>
            </w:r>
          </w:p>
        </w:tc>
        <w:tc>
          <w:tcPr>
            <w:tcW w:w="1210" w:type="dxa"/>
          </w:tcPr>
          <w:p>
            <w:pPr>
              <w:pStyle w:val="TableParagraph"/>
              <w:rPr>
                <w:sz w:val="18"/>
              </w:rPr>
            </w:pPr>
          </w:p>
          <w:p>
            <w:pPr>
              <w:pStyle w:val="TableParagraph"/>
              <w:spacing w:before="7"/>
              <w:rPr>
                <w:sz w:val="23"/>
              </w:rPr>
            </w:pPr>
          </w:p>
          <w:p>
            <w:pPr>
              <w:pStyle w:val="TableParagraph"/>
              <w:ind w:left="361" w:right="337"/>
              <w:jc w:val="center"/>
              <w:rPr>
                <w:sz w:val="16"/>
              </w:rPr>
            </w:pPr>
            <w:r>
              <w:rPr>
                <w:sz w:val="16"/>
              </w:rPr>
              <w:t>100</w:t>
            </w:r>
            <w:r>
              <w:rPr>
                <w:spacing w:val="12"/>
                <w:sz w:val="16"/>
              </w:rPr>
              <w:t> </w:t>
            </w:r>
            <w:r>
              <w:rPr>
                <w:spacing w:val="-10"/>
                <w:sz w:val="16"/>
              </w:rPr>
              <w:t>%</w:t>
            </w:r>
          </w:p>
        </w:tc>
      </w:tr>
    </w:tbl>
    <w:p>
      <w:pPr>
        <w:pStyle w:val="BodyText"/>
        <w:spacing w:before="1"/>
        <w:rPr>
          <w:sz w:val="16"/>
        </w:rPr>
      </w:pPr>
    </w:p>
    <w:p>
      <w:pPr>
        <w:spacing w:after="0"/>
        <w:rPr>
          <w:sz w:val="16"/>
        </w:rPr>
        <w:sectPr>
          <w:pgSz w:w="12240" w:h="15840"/>
          <w:pgMar w:header="0" w:footer="1008" w:top="1340" w:bottom="1200" w:left="1320" w:right="1320"/>
        </w:sectPr>
      </w:pPr>
    </w:p>
    <w:p>
      <w:pPr>
        <w:pStyle w:val="BodyText"/>
        <w:spacing w:line="379" w:lineRule="auto" w:before="100"/>
        <w:ind w:left="599" w:right="1194"/>
        <w:jc w:val="both"/>
      </w:pPr>
      <w:r>
        <w:rPr/>
        <w:t>Compliance required</w:t>
      </w:r>
      <w:r>
        <w:rPr>
          <w:spacing w:val="40"/>
        </w:rPr>
        <w:t> </w:t>
      </w:r>
      <w:r>
        <w:rPr/>
        <w:t>– 100% Compliance</w:t>
      </w:r>
      <w:r>
        <w:rPr>
          <w:spacing w:val="37"/>
        </w:rPr>
        <w:t> </w:t>
      </w:r>
      <w:r>
        <w:rPr/>
        <w:t>achieved</w:t>
      </w:r>
      <w:r>
        <w:rPr>
          <w:spacing w:val="54"/>
          <w:w w:val="150"/>
        </w:rPr>
        <w:t>   </w:t>
      </w:r>
      <w:r>
        <w:rPr/>
        <w:t>–</w:t>
      </w:r>
      <w:r>
        <w:rPr>
          <w:spacing w:val="34"/>
        </w:rPr>
        <w:t>  </w:t>
      </w:r>
      <w:r>
        <w:rPr>
          <w:spacing w:val="-4"/>
        </w:rPr>
        <w:t>100%</w:t>
      </w:r>
    </w:p>
    <w:p>
      <w:pPr>
        <w:pStyle w:val="BodyText"/>
        <w:spacing w:line="244" w:lineRule="auto"/>
        <w:ind w:left="119" w:right="45"/>
        <w:jc w:val="both"/>
      </w:pPr>
      <w:r>
        <w:rPr>
          <w:w w:val="105"/>
        </w:rPr>
        <w:t>In case of formal documentation of the assessment of potential risks and benefits standard was achieved in the all 16 patient’s case notes.</w:t>
      </w:r>
    </w:p>
    <w:p>
      <w:pPr>
        <w:pStyle w:val="Heading2"/>
        <w:spacing w:line="252" w:lineRule="auto" w:before="126"/>
      </w:pPr>
      <w:r>
        <w:rPr/>
        <w:t>Standard 3: Documentation of other </w:t>
      </w:r>
      <w:r>
        <w:rPr/>
        <w:t>treatments being tried prior to referral for ECT (Fig. 2)</w:t>
      </w:r>
    </w:p>
    <w:p>
      <w:pPr>
        <w:pStyle w:val="BodyText"/>
        <w:tabs>
          <w:tab w:pos="2999" w:val="left" w:leader="none"/>
        </w:tabs>
        <w:spacing w:before="100"/>
        <w:ind w:left="599"/>
      </w:pPr>
      <w:r>
        <w:rPr/>
        <w:br w:type="column"/>
      </w:r>
      <w:r>
        <w:rPr/>
        <w:t>Compliance</w:t>
      </w:r>
      <w:r>
        <w:rPr>
          <w:spacing w:val="70"/>
        </w:rPr>
        <w:t> </w:t>
      </w:r>
      <w:r>
        <w:rPr>
          <w:spacing w:val="-2"/>
        </w:rPr>
        <w:t>required</w:t>
      </w:r>
      <w:r>
        <w:rPr/>
        <w:tab/>
      </w:r>
      <w:r>
        <w:rPr>
          <w:spacing w:val="-4"/>
        </w:rPr>
        <w:t>100%</w:t>
      </w:r>
    </w:p>
    <w:p>
      <w:pPr>
        <w:pStyle w:val="BodyText"/>
        <w:tabs>
          <w:tab w:pos="2999" w:val="left" w:leader="none"/>
        </w:tabs>
        <w:spacing w:before="65"/>
        <w:ind w:left="599"/>
      </w:pPr>
      <w:r>
        <w:rPr/>
        <w:t>Compliance</w:t>
      </w:r>
      <w:r>
        <w:rPr>
          <w:spacing w:val="70"/>
        </w:rPr>
        <w:t> </w:t>
      </w:r>
      <w:r>
        <w:rPr>
          <w:spacing w:val="-2"/>
        </w:rPr>
        <w:t>achieved</w:t>
      </w:r>
      <w:r>
        <w:rPr/>
        <w:tab/>
      </w:r>
      <w:r>
        <w:rPr>
          <w:spacing w:val="-4"/>
        </w:rPr>
        <w:t>100%</w:t>
      </w:r>
    </w:p>
    <w:p>
      <w:pPr>
        <w:pStyle w:val="BodyText"/>
        <w:spacing w:line="244" w:lineRule="auto" w:before="125"/>
        <w:ind w:left="119" w:right="115"/>
        <w:jc w:val="both"/>
      </w:pPr>
      <w:r>
        <w:rPr/>
        <w:t>We found that patient 15 (94%) had been given trial of other treatments. One patient (6%) was given ECT in emergency due to life threatening condition which was clinically appropriate.</w:t>
      </w:r>
    </w:p>
    <w:p>
      <w:pPr>
        <w:pStyle w:val="Heading2"/>
        <w:spacing w:line="254" w:lineRule="auto" w:before="124"/>
        <w:ind w:right="116"/>
      </w:pPr>
      <w:r>
        <w:rPr>
          <w:w w:val="95"/>
        </w:rPr>
        <w:t>Standard 4: Within the patients’ notes it is documented </w:t>
      </w:r>
      <w:r>
        <w:rPr/>
        <w:t>that their clinical status has been assessed and moni- tored after each ECT treatment session (Fig. 3).</w:t>
      </w:r>
    </w:p>
    <w:p>
      <w:pPr>
        <w:spacing w:after="0" w:line="254" w:lineRule="auto"/>
        <w:sectPr>
          <w:type w:val="continuous"/>
          <w:pgSz w:w="12240" w:h="15840"/>
          <w:pgMar w:header="0" w:footer="1008" w:top="920" w:bottom="1200" w:left="1320" w:right="1320"/>
          <w:cols w:num="2" w:equalWidth="0">
            <w:col w:w="4668" w:space="192"/>
            <w:col w:w="4740"/>
          </w:cols>
        </w:sectPr>
      </w:pPr>
    </w:p>
    <w:p>
      <w:pPr>
        <w:pStyle w:val="BodyText"/>
        <w:rPr>
          <w:rFonts w:ascii="Gill Sans MT"/>
          <w:b/>
          <w:sz w:val="3"/>
        </w:rPr>
      </w:pPr>
    </w:p>
    <w:p>
      <w:pPr>
        <w:tabs>
          <w:tab w:pos="4984" w:val="left" w:leader="none"/>
        </w:tabs>
        <w:spacing w:line="240" w:lineRule="auto"/>
        <w:ind w:left="127" w:right="0" w:firstLine="0"/>
        <w:rPr>
          <w:rFonts w:ascii="Gill Sans MT"/>
          <w:sz w:val="20"/>
        </w:rPr>
      </w:pPr>
      <w:r>
        <w:rPr>
          <w:rFonts w:ascii="Gill Sans MT"/>
          <w:position w:val="10"/>
          <w:sz w:val="20"/>
        </w:rPr>
        <w:pict>
          <v:group style="width:223.65pt;height:94.4pt;mso-position-horizontal-relative:char;mso-position-vertical-relative:line" id="docshapegroup18" coordorigin="0,0" coordsize="4473,1888">
            <v:rect style="position:absolute;left:1;top:1;width:4471;height:1885" id="docshape19" filled="false" stroked="true" strokeweight=".134pt" strokecolor="#000000">
              <v:stroke dashstyle="solid"/>
            </v:rect>
            <v:rect style="position:absolute;left:353;top:442;width:3997;height:1114" id="docshape20" filled="false" stroked="true" strokeweight=".223pt" strokecolor="#000000">
              <v:stroke dashstyle="solid"/>
            </v:rect>
            <v:line style="position:absolute" from="354,1412" to="4350,1412" stroked="true" strokeweight=".134pt" strokecolor="#000000">
              <v:stroke dashstyle="solid"/>
            </v:line>
            <v:line style="position:absolute" from="354,1280" to="4350,1280" stroked="true" strokeweight=".134pt" strokecolor="#000000">
              <v:stroke dashstyle="solid"/>
            </v:line>
            <v:line style="position:absolute" from="354,1136" to="4350,1136" stroked="true" strokeweight=".134pt" strokecolor="#000000">
              <v:stroke dashstyle="solid"/>
            </v:line>
            <v:line style="position:absolute" from="354,1004" to="4350,1004" stroked="true" strokeweight=".134pt" strokecolor="#000000">
              <v:stroke dashstyle="solid"/>
            </v:line>
            <v:line style="position:absolute" from="354,861" to="4350,861" stroked="true" strokeweight=".134pt" strokecolor="#000000">
              <v:stroke dashstyle="solid"/>
            </v:line>
            <v:line style="position:absolute" from="354,718" to="4350,718" stroked="true" strokeweight=".134pt" strokecolor="#000000">
              <v:stroke dashstyle="solid"/>
            </v:line>
            <v:line style="position:absolute" from="354,585" to="4350,585" stroked="true" strokeweight=".134pt" strokecolor="#000000">
              <v:stroke dashstyle="solid"/>
            </v:line>
            <v:line style="position:absolute" from="354,442" to="4350,442" stroked="true" strokeweight=".134pt" strokecolor="#000000">
              <v:stroke dashstyle="solid"/>
            </v:line>
            <v:rect style="position:absolute;left:948;top:508;width:804;height:1047" id="docshape21" filled="true" fillcolor="#000000" stroked="false">
              <v:fill type="solid"/>
            </v:rect>
            <v:rect style="position:absolute;left:2952;top:1489;width:804;height:67" id="docshape22" filled="true" fillcolor="#e5e5e5" stroked="false">
              <v:fill type="solid"/>
            </v:rect>
            <v:rect style="position:absolute;left:2952;top:1489;width:804;height:67" id="docshape23" filled="false" stroked="true" strokeweight=".551pt" strokecolor="#000000">
              <v:stroke dashstyle="solid"/>
            </v:rect>
            <v:line style="position:absolute" from="354,442" to="354,1555" stroked="true" strokeweight=".134pt" strokecolor="#000000">
              <v:stroke dashstyle="solid"/>
            </v:line>
            <v:line style="position:absolute" from="321,1555" to="354,1555" stroked="true" strokeweight=".134pt" strokecolor="#000000">
              <v:stroke dashstyle="solid"/>
            </v:line>
            <v:line style="position:absolute" from="321,1412" to="354,1412" stroked="true" strokeweight=".134pt" strokecolor="#000000">
              <v:stroke dashstyle="solid"/>
            </v:line>
            <v:line style="position:absolute" from="321,1280" to="354,1280" stroked="true" strokeweight=".134pt" strokecolor="#000000">
              <v:stroke dashstyle="solid"/>
            </v:line>
            <v:line style="position:absolute" from="321,1136" to="354,1136" stroked="true" strokeweight=".134pt" strokecolor="#000000">
              <v:stroke dashstyle="solid"/>
            </v:line>
            <v:line style="position:absolute" from="321,1004" to="354,1004" stroked="true" strokeweight=".134pt" strokecolor="#000000">
              <v:stroke dashstyle="solid"/>
            </v:line>
            <v:line style="position:absolute" from="321,861" to="354,861" stroked="true" strokeweight=".134pt" strokecolor="#000000">
              <v:stroke dashstyle="solid"/>
            </v:line>
            <v:line style="position:absolute" from="321,718" to="354,718" stroked="true" strokeweight=".134pt" strokecolor="#000000">
              <v:stroke dashstyle="solid"/>
            </v:line>
            <v:line style="position:absolute" from="321,585" to="354,585" stroked="true" strokeweight=".134pt" strokecolor="#000000">
              <v:stroke dashstyle="solid"/>
            </v:line>
            <v:line style="position:absolute" from="321,442" to="354,442" stroked="true" strokeweight=".134pt" strokecolor="#000000">
              <v:stroke dashstyle="solid"/>
            </v:line>
            <v:line style="position:absolute" from="354,1555" to="4350,1555" stroked="true" strokeweight=".134pt" strokecolor="#000000">
              <v:stroke dashstyle="solid"/>
            </v:line>
            <v:line style="position:absolute" from="2358,1588" to="2358,1555" stroked="true" strokeweight=".134pt" strokecolor="#000000">
              <v:stroke dashstyle="solid"/>
            </v:line>
            <v:line style="position:absolute" from="4350,1588" to="4350,1555" stroked="true" strokeweight=".134pt" strokecolor="#000000">
              <v:stroke dashstyle="solid"/>
            </v:line>
            <v:shape style="position:absolute;left:365;top:112;width:3645;height:123" type="#_x0000_t75" id="docshape24" stroked="false">
              <v:imagedata r:id="rId13" o:title=""/>
            </v:shape>
            <v:shape style="position:absolute;left:138;top:382;width:217;height:1219" type="#_x0000_t75" id="docshape25" stroked="false">
              <v:imagedata r:id="rId14" o:title=""/>
            </v:shape>
            <v:shape style="position:absolute;left:1234;top:1637;width:282;height:108" type="#_x0000_t75" id="docshape26" stroked="false">
              <v:imagedata r:id="rId15" o:title=""/>
            </v:shape>
            <v:shape style="position:absolute;left:2920;top:1632;width:907;height:133" type="#_x0000_t75" id="docshape27" stroked="false">
              <v:imagedata r:id="rId16" o:title=""/>
            </v:shape>
          </v:group>
        </w:pict>
      </w:r>
      <w:r>
        <w:rPr>
          <w:rFonts w:ascii="Gill Sans MT"/>
          <w:position w:val="10"/>
          <w:sz w:val="20"/>
        </w:rPr>
      </w:r>
      <w:r>
        <w:rPr>
          <w:rFonts w:ascii="Gill Sans MT"/>
          <w:position w:val="10"/>
          <w:sz w:val="20"/>
        </w:rPr>
        <w:tab/>
      </w:r>
      <w:r>
        <w:rPr>
          <w:rFonts w:ascii="Gill Sans MT"/>
          <w:sz w:val="20"/>
        </w:rPr>
        <w:pict>
          <v:group style="width:224.5pt;height:93.15pt;mso-position-horizontal-relative:char;mso-position-vertical-relative:line" id="docshapegroup28" coordorigin="0,0" coordsize="4490,1863">
            <v:rect style="position:absolute;left:1;top:1;width:4487;height:1861" id="docshape29" filled="false" stroked="true" strokeweight=".134pt" strokecolor="#000000">
              <v:stroke dashstyle="solid"/>
            </v:rect>
            <v:rect style="position:absolute;left:276;top:166;width:4124;height:1365" id="docshape30" filled="false" stroked="true" strokeweight=".225pt" strokecolor="#000000">
              <v:stroke dashstyle="solid"/>
            </v:rect>
            <v:shape style="position:absolute;left:276;top:1080;width:4124;height:298" id="docshape31" coordorigin="276,1080" coordsize="4124,298" path="m276,1377l2959,1377m3773,1377l4400,1377m276,1234l2959,1234m3773,1234l4400,1234m276,1080l2959,1080m3773,1080l4400,1080e" filled="false" stroked="true" strokeweight=".134pt" strokecolor="#000000">
              <v:path arrowok="t"/>
              <v:stroke dashstyle="solid"/>
            </v:shape>
            <v:shape style="position:absolute;left:276;top:463;width:4124;height:463" id="docshape32" coordorigin="276,464" coordsize="4124,463" path="m276,926l2959,926m3773,926l4400,926m276,772l2959,772m3773,772l4400,772m276,618l2959,618m3773,618l4400,618m276,464l2959,464m3773,464l4400,464e" filled="false" stroked="true" strokeweight=".134pt" strokecolor="#000000">
              <v:path arrowok="t"/>
              <v:stroke dashstyle="solid"/>
            </v:shape>
            <v:shape style="position:absolute;left:276;top:319;width:4124;height:2" id="docshape33" coordorigin="276,320" coordsize="4124,2" path="m276,321l4400,321m276,320l4400,320e" filled="false" stroked="true" strokeweight=".068pt" strokecolor="#000000">
              <v:path arrowok="t"/>
              <v:stroke dashstyle="solid"/>
            </v:shape>
            <v:line style="position:absolute" from="276,166" to="4400,166" stroked="true" strokeweight=".134pt" strokecolor="#000000">
              <v:stroke dashstyle="solid"/>
            </v:line>
            <v:rect style="position:absolute;left:892;top:320;width:825;height:1211" id="docshape34" filled="true" fillcolor="#000000" stroked="false">
              <v:fill type="solid"/>
            </v:rect>
            <v:rect style="position:absolute;left:2959;top:320;width:814;height:1211" id="docshape35" filled="true" fillcolor="#b2b2b2" stroked="false">
              <v:fill type="solid"/>
            </v:rect>
            <v:rect style="position:absolute;left:2959;top:320;width:814;height:1211" id="docshape36" filled="false" stroked="true" strokeweight=".550pt" strokecolor="#000000">
              <v:stroke dashstyle="solid"/>
            </v:rect>
            <v:line style="position:absolute" from="276,166" to="276,1531" stroked="true" strokeweight=".134pt" strokecolor="#000000">
              <v:stroke dashstyle="solid"/>
            </v:line>
            <v:line style="position:absolute" from="243,1531" to="276,1531" stroked="true" strokeweight=".134pt" strokecolor="#000000">
              <v:stroke dashstyle="solid"/>
            </v:line>
            <v:line style="position:absolute" from="243,1377" to="276,1377" stroked="true" strokeweight=".134pt" strokecolor="#000000">
              <v:stroke dashstyle="solid"/>
            </v:line>
            <v:line style="position:absolute" from="243,1234" to="276,1234" stroked="true" strokeweight=".134pt" strokecolor="#000000">
              <v:stroke dashstyle="solid"/>
            </v:line>
            <v:line style="position:absolute" from="243,1080" to="276,1080" stroked="true" strokeweight=".134pt" strokecolor="#000000">
              <v:stroke dashstyle="solid"/>
            </v:line>
            <v:line style="position:absolute" from="243,926" to="276,926" stroked="true" strokeweight=".134pt" strokecolor="#000000">
              <v:stroke dashstyle="solid"/>
            </v:line>
            <v:line style="position:absolute" from="243,772" to="276,772" stroked="true" strokeweight=".134pt" strokecolor="#000000">
              <v:stroke dashstyle="solid"/>
            </v:line>
            <v:line style="position:absolute" from="243,618" to="276,618" stroked="true" strokeweight=".134pt" strokecolor="#000000">
              <v:stroke dashstyle="solid"/>
            </v:line>
            <v:line style="position:absolute" from="243,464" to="276,464" stroked="true" strokeweight=".134pt" strokecolor="#000000">
              <v:stroke dashstyle="solid"/>
            </v:line>
            <v:line style="position:absolute" from="243,321" to="276,321" stroked="true" strokeweight=".134pt" strokecolor="#000000">
              <v:stroke dashstyle="solid"/>
            </v:line>
            <v:line style="position:absolute" from="243,166" to="276,166" stroked="true" strokeweight=".134pt" strokecolor="#000000">
              <v:stroke dashstyle="solid"/>
            </v:line>
            <v:line style="position:absolute" from="276,1531" to="4400,1531" stroked="true" strokeweight=".134pt" strokecolor="#000000">
              <v:stroke dashstyle="solid"/>
            </v:line>
            <v:line style="position:absolute" from="2344,1564" to="2344,1531" stroked="true" strokeweight=".134pt" strokecolor="#000000">
              <v:stroke dashstyle="solid"/>
            </v:line>
            <v:line style="position:absolute" from="4400,1564" to="4400,1531" stroked="true" strokeweight=".134pt" strokecolor="#000000">
              <v:stroke dashstyle="solid"/>
            </v:line>
            <v:shape style="position:absolute;left:59;top:94;width:219;height:1483" type="#_x0000_t75" id="docshape37" stroked="false">
              <v:imagedata r:id="rId17" o:title=""/>
            </v:shape>
            <v:shape style="position:absolute;left:796;top:1604;width:565;height:105" type="#_x0000_t75" id="docshape38" stroked="false">
              <v:imagedata r:id="rId18" o:title=""/>
            </v:shape>
            <v:shape style="position:absolute;left:1407;top:1602;width:434;height:109" type="#_x0000_t75" id="docshape39" stroked="false">
              <v:imagedata r:id="rId19" o:title=""/>
            </v:shape>
            <v:shape style="position:absolute;left:2808;top:1602;width:705;height:109" type="#_x0000_t75" id="docshape40" stroked="false">
              <v:imagedata r:id="rId20" o:title=""/>
            </v:shape>
            <v:shape style="position:absolute;left:3560;top:1602;width:434;height:109" type="#_x0000_t75" id="docshape41" stroked="false">
              <v:imagedata r:id="rId21" o:title=""/>
            </v:shape>
          </v:group>
        </w:pict>
      </w:r>
      <w:r>
        <w:rPr>
          <w:rFonts w:ascii="Gill Sans MT"/>
          <w:sz w:val="20"/>
        </w:rPr>
      </w:r>
    </w:p>
    <w:p>
      <w:pPr>
        <w:pStyle w:val="BodyText"/>
        <w:tabs>
          <w:tab w:pos="4859" w:val="left" w:leader="none"/>
        </w:tabs>
        <w:spacing w:before="49"/>
        <w:jc w:val="center"/>
      </w:pPr>
      <w:r>
        <w:rPr>
          <w:w w:val="105"/>
        </w:rPr>
        <w:t>Figure</w:t>
      </w:r>
      <w:r>
        <w:rPr>
          <w:spacing w:val="25"/>
          <w:w w:val="105"/>
        </w:rPr>
        <w:t> </w:t>
      </w:r>
      <w:r>
        <w:rPr>
          <w:spacing w:val="-10"/>
          <w:w w:val="105"/>
        </w:rPr>
        <w:t>2</w:t>
      </w:r>
      <w:r>
        <w:rPr/>
        <w:tab/>
      </w:r>
      <w:r>
        <w:rPr>
          <w:w w:val="105"/>
        </w:rPr>
        <w:t>Figure</w:t>
      </w:r>
      <w:r>
        <w:rPr>
          <w:spacing w:val="25"/>
          <w:w w:val="105"/>
        </w:rPr>
        <w:t> </w:t>
      </w:r>
      <w:r>
        <w:rPr>
          <w:spacing w:val="-10"/>
          <w:w w:val="105"/>
        </w:rPr>
        <w:t>3</w:t>
      </w:r>
    </w:p>
    <w:p>
      <w:pPr>
        <w:spacing w:after="0"/>
        <w:jc w:val="center"/>
        <w:sectPr>
          <w:type w:val="continuous"/>
          <w:pgSz w:w="12240" w:h="15840"/>
          <w:pgMar w:header="0" w:footer="1008" w:top="920" w:bottom="1200" w:left="1320" w:right="1320"/>
        </w:sectPr>
      </w:pPr>
    </w:p>
    <w:p>
      <w:pPr>
        <w:pStyle w:val="BodyText"/>
        <w:spacing w:line="290" w:lineRule="auto" w:before="78"/>
        <w:ind w:left="4305" w:right="4065" w:firstLine="134"/>
      </w:pPr>
      <w:r>
        <w:rPr/>
        <w:t>Table</w:t>
      </w:r>
      <w:r>
        <w:rPr>
          <w:spacing w:val="40"/>
        </w:rPr>
        <w:t> </w:t>
      </w:r>
      <w:r>
        <w:rPr/>
        <w:t>2 </w:t>
      </w:r>
      <w:r>
        <w:rPr>
          <w:spacing w:val="12"/>
        </w:rPr>
        <w:t>Audit</w:t>
      </w:r>
      <w:r>
        <w:rPr>
          <w:spacing w:val="40"/>
        </w:rPr>
        <w:t> </w:t>
      </w:r>
      <w:r>
        <w:rPr/>
        <w:t>Tool</w:t>
      </w:r>
    </w:p>
    <w:p>
      <w:pPr>
        <w:tabs>
          <w:tab w:pos="599" w:val="left" w:leader="none"/>
        </w:tabs>
        <w:spacing w:before="193"/>
        <w:ind w:left="240" w:right="0" w:firstLine="0"/>
        <w:jc w:val="left"/>
        <w:rPr>
          <w:sz w:val="16"/>
        </w:rPr>
      </w:pPr>
      <w:r>
        <w:rPr>
          <w:spacing w:val="-10"/>
          <w:w w:val="105"/>
          <w:sz w:val="16"/>
        </w:rPr>
        <w:t>1</w:t>
      </w:r>
      <w:r>
        <w:rPr>
          <w:sz w:val="16"/>
        </w:rPr>
        <w:tab/>
        <w:t>WITHIN</w:t>
      </w:r>
      <w:r>
        <w:rPr>
          <w:spacing w:val="22"/>
          <w:sz w:val="16"/>
        </w:rPr>
        <w:t> </w:t>
      </w:r>
      <w:r>
        <w:rPr>
          <w:sz w:val="16"/>
        </w:rPr>
        <w:t>THE</w:t>
      </w:r>
      <w:r>
        <w:rPr>
          <w:spacing w:val="23"/>
          <w:sz w:val="16"/>
        </w:rPr>
        <w:t> </w:t>
      </w:r>
      <w:r>
        <w:rPr>
          <w:sz w:val="16"/>
        </w:rPr>
        <w:t>PATIENTS</w:t>
      </w:r>
      <w:r>
        <w:rPr>
          <w:spacing w:val="23"/>
          <w:sz w:val="16"/>
        </w:rPr>
        <w:t> </w:t>
      </w:r>
      <w:r>
        <w:rPr>
          <w:sz w:val="16"/>
        </w:rPr>
        <w:t>NOTES</w:t>
      </w:r>
      <w:r>
        <w:rPr>
          <w:spacing w:val="22"/>
          <w:sz w:val="16"/>
        </w:rPr>
        <w:t> </w:t>
      </w:r>
      <w:r>
        <w:rPr>
          <w:sz w:val="16"/>
        </w:rPr>
        <w:t>IS</w:t>
      </w:r>
      <w:r>
        <w:rPr>
          <w:spacing w:val="23"/>
          <w:sz w:val="16"/>
        </w:rPr>
        <w:t> </w:t>
      </w:r>
      <w:r>
        <w:rPr>
          <w:sz w:val="16"/>
        </w:rPr>
        <w:t>THERE</w:t>
      </w:r>
      <w:r>
        <w:rPr>
          <w:spacing w:val="23"/>
          <w:sz w:val="16"/>
        </w:rPr>
        <w:t> </w:t>
      </w:r>
      <w:r>
        <w:rPr>
          <w:sz w:val="16"/>
        </w:rPr>
        <w:t>DOCUMENTATION</w:t>
      </w:r>
      <w:r>
        <w:rPr>
          <w:spacing w:val="22"/>
          <w:sz w:val="16"/>
        </w:rPr>
        <w:t> </w:t>
      </w:r>
      <w:r>
        <w:rPr>
          <w:sz w:val="16"/>
        </w:rPr>
        <w:t>OF</w:t>
      </w:r>
      <w:r>
        <w:rPr>
          <w:spacing w:val="23"/>
          <w:sz w:val="16"/>
        </w:rPr>
        <w:t> </w:t>
      </w:r>
      <w:r>
        <w:rPr>
          <w:sz w:val="16"/>
        </w:rPr>
        <w:t>THE</w:t>
      </w:r>
      <w:r>
        <w:rPr>
          <w:spacing w:val="23"/>
          <w:sz w:val="16"/>
        </w:rPr>
        <w:t> </w:t>
      </w:r>
      <w:r>
        <w:rPr>
          <w:sz w:val="16"/>
        </w:rPr>
        <w:t>DIAGNOSIS</w:t>
      </w:r>
      <w:r>
        <w:rPr>
          <w:spacing w:val="22"/>
          <w:sz w:val="16"/>
        </w:rPr>
        <w:t> </w:t>
      </w:r>
      <w:r>
        <w:rPr>
          <w:sz w:val="16"/>
        </w:rPr>
        <w:t>OF</w:t>
      </w:r>
      <w:r>
        <w:rPr>
          <w:spacing w:val="23"/>
          <w:sz w:val="16"/>
        </w:rPr>
        <w:t> </w:t>
      </w:r>
      <w:r>
        <w:rPr>
          <w:spacing w:val="-2"/>
          <w:sz w:val="16"/>
        </w:rPr>
        <w:t>EITHER…..</w:t>
      </w:r>
    </w:p>
    <w:p>
      <w:pPr>
        <w:pStyle w:val="BodyText"/>
        <w:spacing w:before="3"/>
        <w:rPr>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40"/>
        <w:gridCol w:w="1260"/>
        <w:gridCol w:w="1560"/>
        <w:gridCol w:w="1790"/>
      </w:tblGrid>
      <w:tr>
        <w:trPr>
          <w:trHeight w:val="216" w:hRule="atLeast"/>
        </w:trPr>
        <w:tc>
          <w:tcPr>
            <w:tcW w:w="4740" w:type="dxa"/>
          </w:tcPr>
          <w:p>
            <w:pPr>
              <w:pStyle w:val="TableParagraph"/>
              <w:rPr>
                <w:rFonts w:ascii="Times New Roman"/>
                <w:sz w:val="14"/>
              </w:rPr>
            </w:pPr>
          </w:p>
        </w:tc>
        <w:tc>
          <w:tcPr>
            <w:tcW w:w="1260" w:type="dxa"/>
          </w:tcPr>
          <w:p>
            <w:pPr>
              <w:pStyle w:val="TableParagraph"/>
              <w:spacing w:line="179" w:lineRule="exact" w:before="17"/>
              <w:ind w:left="400"/>
              <w:rPr>
                <w:rFonts w:ascii="Gill Sans MT"/>
                <w:b/>
                <w:sz w:val="16"/>
              </w:rPr>
            </w:pPr>
            <w:r>
              <w:rPr>
                <w:rFonts w:ascii="Gill Sans MT"/>
                <w:b/>
                <w:spacing w:val="-5"/>
                <w:w w:val="105"/>
                <w:sz w:val="16"/>
              </w:rPr>
              <w:t>Yes</w:t>
            </w:r>
          </w:p>
        </w:tc>
        <w:tc>
          <w:tcPr>
            <w:tcW w:w="1560" w:type="dxa"/>
          </w:tcPr>
          <w:p>
            <w:pPr>
              <w:pStyle w:val="TableParagraph"/>
              <w:spacing w:line="179" w:lineRule="exact" w:before="17"/>
              <w:ind w:left="525" w:right="763"/>
              <w:jc w:val="center"/>
              <w:rPr>
                <w:rFonts w:ascii="Gill Sans MT"/>
                <w:b/>
                <w:sz w:val="16"/>
              </w:rPr>
            </w:pPr>
            <w:r>
              <w:rPr>
                <w:rFonts w:ascii="Gill Sans MT"/>
                <w:b/>
                <w:spacing w:val="-5"/>
                <w:sz w:val="16"/>
              </w:rPr>
              <w:t>No</w:t>
            </w:r>
          </w:p>
        </w:tc>
        <w:tc>
          <w:tcPr>
            <w:tcW w:w="1790" w:type="dxa"/>
          </w:tcPr>
          <w:p>
            <w:pPr>
              <w:pStyle w:val="TableParagraph"/>
              <w:spacing w:line="179" w:lineRule="exact" w:before="17"/>
              <w:ind w:left="294"/>
              <w:rPr>
                <w:rFonts w:ascii="Gill Sans MT"/>
                <w:b/>
                <w:sz w:val="16"/>
              </w:rPr>
            </w:pPr>
            <w:r>
              <w:rPr>
                <w:rFonts w:ascii="Gill Sans MT"/>
                <w:b/>
                <w:w w:val="95"/>
                <w:sz w:val="16"/>
              </w:rPr>
              <w:t>Not</w:t>
            </w:r>
            <w:r>
              <w:rPr>
                <w:rFonts w:ascii="Gill Sans MT"/>
                <w:b/>
                <w:spacing w:val="18"/>
                <w:sz w:val="16"/>
              </w:rPr>
              <w:t> </w:t>
            </w:r>
            <w:r>
              <w:rPr>
                <w:rFonts w:ascii="Gill Sans MT"/>
                <w:b/>
                <w:spacing w:val="-2"/>
                <w:w w:val="95"/>
                <w:sz w:val="16"/>
              </w:rPr>
              <w:t>documented</w:t>
            </w:r>
          </w:p>
        </w:tc>
      </w:tr>
      <w:tr>
        <w:trPr>
          <w:trHeight w:val="237" w:hRule="atLeast"/>
        </w:trPr>
        <w:tc>
          <w:tcPr>
            <w:tcW w:w="4740" w:type="dxa"/>
          </w:tcPr>
          <w:p>
            <w:pPr>
              <w:pStyle w:val="TableParagraph"/>
              <w:spacing w:line="184" w:lineRule="exact" w:before="33"/>
              <w:ind w:left="115"/>
              <w:rPr>
                <w:sz w:val="16"/>
              </w:rPr>
            </w:pPr>
            <w:r>
              <w:rPr>
                <w:w w:val="110"/>
                <w:sz w:val="16"/>
              </w:rPr>
              <w:t>Severe</w:t>
            </w:r>
            <w:r>
              <w:rPr>
                <w:spacing w:val="13"/>
                <w:w w:val="110"/>
                <w:sz w:val="16"/>
              </w:rPr>
              <w:t> </w:t>
            </w:r>
            <w:r>
              <w:rPr>
                <w:w w:val="110"/>
                <w:sz w:val="16"/>
              </w:rPr>
              <w:t>Depressive</w:t>
            </w:r>
            <w:r>
              <w:rPr>
                <w:spacing w:val="13"/>
                <w:w w:val="110"/>
                <w:sz w:val="16"/>
              </w:rPr>
              <w:t> </w:t>
            </w:r>
            <w:r>
              <w:rPr>
                <w:spacing w:val="-2"/>
                <w:w w:val="110"/>
                <w:sz w:val="16"/>
              </w:rPr>
              <w:t>Episode</w:t>
            </w:r>
          </w:p>
        </w:tc>
        <w:tc>
          <w:tcPr>
            <w:tcW w:w="1260" w:type="dxa"/>
          </w:tcPr>
          <w:p>
            <w:pPr>
              <w:pStyle w:val="TableParagraph"/>
              <w:rPr>
                <w:rFonts w:ascii="Times New Roman"/>
                <w:sz w:val="16"/>
              </w:rPr>
            </w:pPr>
          </w:p>
        </w:tc>
        <w:tc>
          <w:tcPr>
            <w:tcW w:w="1560" w:type="dxa"/>
          </w:tcPr>
          <w:p>
            <w:pPr>
              <w:pStyle w:val="TableParagraph"/>
              <w:rPr>
                <w:rFonts w:ascii="Times New Roman"/>
                <w:sz w:val="16"/>
              </w:rPr>
            </w:pPr>
          </w:p>
        </w:tc>
        <w:tc>
          <w:tcPr>
            <w:tcW w:w="1790" w:type="dxa"/>
          </w:tcPr>
          <w:p>
            <w:pPr>
              <w:pStyle w:val="TableParagraph"/>
              <w:rPr>
                <w:rFonts w:ascii="Times New Roman"/>
                <w:sz w:val="16"/>
              </w:rPr>
            </w:pPr>
          </w:p>
        </w:tc>
      </w:tr>
      <w:tr>
        <w:trPr>
          <w:trHeight w:val="237" w:hRule="atLeast"/>
        </w:trPr>
        <w:tc>
          <w:tcPr>
            <w:tcW w:w="4740" w:type="dxa"/>
          </w:tcPr>
          <w:p>
            <w:pPr>
              <w:pStyle w:val="TableParagraph"/>
              <w:spacing w:line="184" w:lineRule="exact" w:before="33"/>
              <w:ind w:left="115"/>
              <w:rPr>
                <w:sz w:val="16"/>
              </w:rPr>
            </w:pPr>
            <w:r>
              <w:rPr>
                <w:spacing w:val="-2"/>
                <w:sz w:val="16"/>
              </w:rPr>
              <w:t>Catatonia</w:t>
            </w:r>
          </w:p>
        </w:tc>
        <w:tc>
          <w:tcPr>
            <w:tcW w:w="1260" w:type="dxa"/>
          </w:tcPr>
          <w:p>
            <w:pPr>
              <w:pStyle w:val="TableParagraph"/>
              <w:rPr>
                <w:rFonts w:ascii="Times New Roman"/>
                <w:sz w:val="16"/>
              </w:rPr>
            </w:pPr>
          </w:p>
        </w:tc>
        <w:tc>
          <w:tcPr>
            <w:tcW w:w="1560" w:type="dxa"/>
          </w:tcPr>
          <w:p>
            <w:pPr>
              <w:pStyle w:val="TableParagraph"/>
              <w:rPr>
                <w:rFonts w:ascii="Times New Roman"/>
                <w:sz w:val="16"/>
              </w:rPr>
            </w:pPr>
          </w:p>
        </w:tc>
        <w:tc>
          <w:tcPr>
            <w:tcW w:w="1790" w:type="dxa"/>
          </w:tcPr>
          <w:p>
            <w:pPr>
              <w:pStyle w:val="TableParagraph"/>
              <w:rPr>
                <w:rFonts w:ascii="Times New Roman"/>
                <w:sz w:val="16"/>
              </w:rPr>
            </w:pPr>
          </w:p>
        </w:tc>
      </w:tr>
      <w:tr>
        <w:trPr>
          <w:trHeight w:val="234" w:hRule="atLeast"/>
        </w:trPr>
        <w:tc>
          <w:tcPr>
            <w:tcW w:w="4740" w:type="dxa"/>
          </w:tcPr>
          <w:p>
            <w:pPr>
              <w:pStyle w:val="TableParagraph"/>
              <w:spacing w:line="184" w:lineRule="exact" w:before="30"/>
              <w:ind w:left="115"/>
              <w:rPr>
                <w:sz w:val="16"/>
              </w:rPr>
            </w:pPr>
            <w:r>
              <w:rPr>
                <w:w w:val="105"/>
                <w:sz w:val="16"/>
              </w:rPr>
              <w:t>Prolonged/Severe</w:t>
            </w:r>
            <w:r>
              <w:rPr>
                <w:spacing w:val="12"/>
                <w:w w:val="105"/>
                <w:sz w:val="16"/>
              </w:rPr>
              <w:t> </w:t>
            </w:r>
            <w:r>
              <w:rPr>
                <w:w w:val="105"/>
                <w:sz w:val="16"/>
              </w:rPr>
              <w:t>Manic</w:t>
            </w:r>
            <w:r>
              <w:rPr>
                <w:spacing w:val="12"/>
                <w:w w:val="105"/>
                <w:sz w:val="16"/>
              </w:rPr>
              <w:t> </w:t>
            </w:r>
            <w:r>
              <w:rPr>
                <w:spacing w:val="-2"/>
                <w:w w:val="105"/>
                <w:sz w:val="16"/>
              </w:rPr>
              <w:t>Episode</w:t>
            </w:r>
          </w:p>
        </w:tc>
        <w:tc>
          <w:tcPr>
            <w:tcW w:w="1260" w:type="dxa"/>
          </w:tcPr>
          <w:p>
            <w:pPr>
              <w:pStyle w:val="TableParagraph"/>
              <w:rPr>
                <w:rFonts w:ascii="Times New Roman"/>
                <w:sz w:val="16"/>
              </w:rPr>
            </w:pPr>
          </w:p>
        </w:tc>
        <w:tc>
          <w:tcPr>
            <w:tcW w:w="1560" w:type="dxa"/>
          </w:tcPr>
          <w:p>
            <w:pPr>
              <w:pStyle w:val="TableParagraph"/>
              <w:rPr>
                <w:rFonts w:ascii="Times New Roman"/>
                <w:sz w:val="16"/>
              </w:rPr>
            </w:pPr>
          </w:p>
        </w:tc>
        <w:tc>
          <w:tcPr>
            <w:tcW w:w="1790" w:type="dxa"/>
          </w:tcPr>
          <w:p>
            <w:pPr>
              <w:pStyle w:val="TableParagraph"/>
              <w:rPr>
                <w:rFonts w:ascii="Times New Roman"/>
                <w:sz w:val="16"/>
              </w:rPr>
            </w:pPr>
          </w:p>
        </w:tc>
      </w:tr>
      <w:tr>
        <w:trPr>
          <w:trHeight w:val="260" w:hRule="atLeast"/>
        </w:trPr>
        <w:tc>
          <w:tcPr>
            <w:tcW w:w="4740" w:type="dxa"/>
          </w:tcPr>
          <w:p>
            <w:pPr>
              <w:pStyle w:val="TableParagraph"/>
              <w:spacing w:before="33"/>
              <w:ind w:left="115"/>
              <w:rPr>
                <w:sz w:val="16"/>
              </w:rPr>
            </w:pPr>
            <w:r>
              <w:rPr>
                <w:spacing w:val="-2"/>
                <w:sz w:val="16"/>
              </w:rPr>
              <w:t>Other</w:t>
            </w:r>
          </w:p>
        </w:tc>
        <w:tc>
          <w:tcPr>
            <w:tcW w:w="1260" w:type="dxa"/>
          </w:tcPr>
          <w:p>
            <w:pPr>
              <w:pStyle w:val="TableParagraph"/>
              <w:rPr>
                <w:rFonts w:ascii="Times New Roman"/>
                <w:sz w:val="16"/>
              </w:rPr>
            </w:pPr>
          </w:p>
        </w:tc>
        <w:tc>
          <w:tcPr>
            <w:tcW w:w="1560" w:type="dxa"/>
          </w:tcPr>
          <w:p>
            <w:pPr>
              <w:pStyle w:val="TableParagraph"/>
              <w:rPr>
                <w:rFonts w:ascii="Times New Roman"/>
                <w:sz w:val="16"/>
              </w:rPr>
            </w:pPr>
          </w:p>
        </w:tc>
        <w:tc>
          <w:tcPr>
            <w:tcW w:w="1790" w:type="dxa"/>
          </w:tcPr>
          <w:p>
            <w:pPr>
              <w:pStyle w:val="TableParagraph"/>
              <w:rPr>
                <w:rFonts w:ascii="Times New Roman"/>
                <w:sz w:val="16"/>
              </w:rPr>
            </w:pPr>
          </w:p>
        </w:tc>
      </w:tr>
    </w:tbl>
    <w:p>
      <w:pPr>
        <w:pStyle w:val="ListParagraph"/>
        <w:numPr>
          <w:ilvl w:val="0"/>
          <w:numId w:val="5"/>
        </w:numPr>
        <w:tabs>
          <w:tab w:pos="599" w:val="left" w:leader="none"/>
          <w:tab w:pos="601" w:val="left" w:leader="none"/>
        </w:tabs>
        <w:spacing w:line="240" w:lineRule="auto" w:before="69" w:after="0"/>
        <w:ind w:left="600" w:right="0" w:hanging="361"/>
        <w:jc w:val="left"/>
        <w:rPr>
          <w:sz w:val="16"/>
        </w:rPr>
      </w:pPr>
      <w:r>
        <w:rPr>
          <w:sz w:val="16"/>
        </w:rPr>
        <w:t>Within</w:t>
      </w:r>
      <w:r>
        <w:rPr>
          <w:spacing w:val="12"/>
          <w:sz w:val="16"/>
        </w:rPr>
        <w:t> </w:t>
      </w:r>
      <w:r>
        <w:rPr>
          <w:sz w:val="16"/>
        </w:rPr>
        <w:t>the</w:t>
      </w:r>
      <w:r>
        <w:rPr>
          <w:spacing w:val="13"/>
          <w:sz w:val="16"/>
        </w:rPr>
        <w:t> </w:t>
      </w:r>
      <w:r>
        <w:rPr>
          <w:sz w:val="16"/>
        </w:rPr>
        <w:t>patients</w:t>
      </w:r>
      <w:r>
        <w:rPr>
          <w:spacing w:val="12"/>
          <w:sz w:val="16"/>
        </w:rPr>
        <w:t> </w:t>
      </w:r>
      <w:r>
        <w:rPr>
          <w:sz w:val="16"/>
        </w:rPr>
        <w:t>notes</w:t>
      </w:r>
      <w:r>
        <w:rPr>
          <w:spacing w:val="13"/>
          <w:sz w:val="16"/>
        </w:rPr>
        <w:t> </w:t>
      </w:r>
      <w:r>
        <w:rPr>
          <w:sz w:val="16"/>
        </w:rPr>
        <w:t>is</w:t>
      </w:r>
      <w:r>
        <w:rPr>
          <w:spacing w:val="13"/>
          <w:sz w:val="16"/>
        </w:rPr>
        <w:t> </w:t>
      </w:r>
      <w:r>
        <w:rPr>
          <w:sz w:val="16"/>
        </w:rPr>
        <w:t>there</w:t>
      </w:r>
      <w:r>
        <w:rPr>
          <w:spacing w:val="12"/>
          <w:sz w:val="16"/>
        </w:rPr>
        <w:t> </w:t>
      </w:r>
      <w:r>
        <w:rPr>
          <w:sz w:val="16"/>
        </w:rPr>
        <w:t>documentation</w:t>
      </w:r>
      <w:r>
        <w:rPr>
          <w:spacing w:val="13"/>
          <w:sz w:val="16"/>
        </w:rPr>
        <w:t> </w:t>
      </w:r>
      <w:r>
        <w:rPr>
          <w:sz w:val="16"/>
        </w:rPr>
        <w:t>of</w:t>
      </w:r>
      <w:r>
        <w:rPr>
          <w:spacing w:val="12"/>
          <w:sz w:val="16"/>
        </w:rPr>
        <w:t> </w:t>
      </w:r>
      <w:r>
        <w:rPr>
          <w:sz w:val="16"/>
        </w:rPr>
        <w:t>other</w:t>
      </w:r>
      <w:r>
        <w:rPr>
          <w:spacing w:val="13"/>
          <w:sz w:val="16"/>
        </w:rPr>
        <w:t> </w:t>
      </w:r>
      <w:r>
        <w:rPr>
          <w:sz w:val="16"/>
        </w:rPr>
        <w:t>treatments</w:t>
      </w:r>
      <w:r>
        <w:rPr>
          <w:spacing w:val="13"/>
          <w:sz w:val="16"/>
        </w:rPr>
        <w:t> </w:t>
      </w:r>
      <w:r>
        <w:rPr>
          <w:sz w:val="16"/>
        </w:rPr>
        <w:t>being</w:t>
      </w:r>
      <w:r>
        <w:rPr>
          <w:spacing w:val="12"/>
          <w:sz w:val="16"/>
        </w:rPr>
        <w:t> </w:t>
      </w:r>
      <w:r>
        <w:rPr>
          <w:sz w:val="16"/>
        </w:rPr>
        <w:t>tried</w:t>
      </w:r>
      <w:r>
        <w:rPr>
          <w:spacing w:val="13"/>
          <w:sz w:val="16"/>
        </w:rPr>
        <w:t> </w:t>
      </w:r>
      <w:r>
        <w:rPr>
          <w:sz w:val="16"/>
        </w:rPr>
        <w:t>prior</w:t>
      </w:r>
      <w:r>
        <w:rPr>
          <w:spacing w:val="12"/>
          <w:sz w:val="16"/>
        </w:rPr>
        <w:t> </w:t>
      </w:r>
      <w:r>
        <w:rPr>
          <w:sz w:val="16"/>
        </w:rPr>
        <w:t>to</w:t>
      </w:r>
      <w:r>
        <w:rPr>
          <w:spacing w:val="13"/>
          <w:sz w:val="16"/>
        </w:rPr>
        <w:t> </w:t>
      </w:r>
      <w:r>
        <w:rPr>
          <w:sz w:val="16"/>
        </w:rPr>
        <w:t>referral</w:t>
      </w:r>
      <w:r>
        <w:rPr>
          <w:spacing w:val="13"/>
          <w:sz w:val="16"/>
        </w:rPr>
        <w:t> </w:t>
      </w:r>
      <w:r>
        <w:rPr>
          <w:sz w:val="16"/>
        </w:rPr>
        <w:t>for</w:t>
      </w:r>
      <w:r>
        <w:rPr>
          <w:spacing w:val="12"/>
          <w:sz w:val="16"/>
        </w:rPr>
        <w:t> </w:t>
      </w:r>
      <w:r>
        <w:rPr>
          <w:spacing w:val="-2"/>
          <w:sz w:val="16"/>
        </w:rPr>
        <w:t>ECT….</w:t>
      </w:r>
    </w:p>
    <w:p>
      <w:pPr>
        <w:pStyle w:val="BodyText"/>
        <w:spacing w:before="11"/>
        <w:rPr>
          <w:sz w:val="5"/>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40"/>
        <w:gridCol w:w="1260"/>
        <w:gridCol w:w="1550"/>
      </w:tblGrid>
      <w:tr>
        <w:trPr>
          <w:trHeight w:val="298" w:hRule="atLeast"/>
        </w:trPr>
        <w:tc>
          <w:tcPr>
            <w:tcW w:w="4740" w:type="dxa"/>
          </w:tcPr>
          <w:p>
            <w:pPr>
              <w:pStyle w:val="TableParagraph"/>
              <w:rPr>
                <w:rFonts w:ascii="Times New Roman"/>
                <w:sz w:val="16"/>
              </w:rPr>
            </w:pPr>
          </w:p>
        </w:tc>
        <w:tc>
          <w:tcPr>
            <w:tcW w:w="1260" w:type="dxa"/>
          </w:tcPr>
          <w:p>
            <w:pPr>
              <w:pStyle w:val="TableParagraph"/>
              <w:spacing w:before="40"/>
              <w:ind w:left="400"/>
              <w:rPr>
                <w:rFonts w:ascii="Gill Sans MT"/>
                <w:b/>
                <w:sz w:val="16"/>
              </w:rPr>
            </w:pPr>
            <w:r>
              <w:rPr>
                <w:rFonts w:ascii="Gill Sans MT"/>
                <w:b/>
                <w:spacing w:val="-5"/>
                <w:w w:val="105"/>
                <w:sz w:val="16"/>
              </w:rPr>
              <w:t>Yes</w:t>
            </w:r>
          </w:p>
        </w:tc>
        <w:tc>
          <w:tcPr>
            <w:tcW w:w="1550" w:type="dxa"/>
          </w:tcPr>
          <w:p>
            <w:pPr>
              <w:pStyle w:val="TableParagraph"/>
              <w:spacing w:before="40"/>
              <w:ind w:left="525" w:right="753"/>
              <w:jc w:val="center"/>
              <w:rPr>
                <w:rFonts w:ascii="Gill Sans MT"/>
                <w:b/>
                <w:sz w:val="16"/>
              </w:rPr>
            </w:pPr>
            <w:r>
              <w:rPr>
                <w:rFonts w:ascii="Gill Sans MT"/>
                <w:b/>
                <w:spacing w:val="-5"/>
                <w:sz w:val="16"/>
              </w:rPr>
              <w:t>No</w:t>
            </w:r>
          </w:p>
        </w:tc>
      </w:tr>
      <w:tr>
        <w:trPr>
          <w:trHeight w:val="281" w:hRule="atLeast"/>
        </w:trPr>
        <w:tc>
          <w:tcPr>
            <w:tcW w:w="4740" w:type="dxa"/>
          </w:tcPr>
          <w:p>
            <w:pPr>
              <w:pStyle w:val="TableParagraph"/>
              <w:rPr>
                <w:rFonts w:ascii="Times New Roman"/>
                <w:sz w:val="16"/>
              </w:rPr>
            </w:pPr>
          </w:p>
        </w:tc>
        <w:tc>
          <w:tcPr>
            <w:tcW w:w="1260" w:type="dxa"/>
          </w:tcPr>
          <w:p>
            <w:pPr>
              <w:pStyle w:val="TableParagraph"/>
              <w:rPr>
                <w:rFonts w:ascii="Times New Roman"/>
                <w:sz w:val="16"/>
              </w:rPr>
            </w:pPr>
          </w:p>
        </w:tc>
        <w:tc>
          <w:tcPr>
            <w:tcW w:w="1550" w:type="dxa"/>
          </w:tcPr>
          <w:p>
            <w:pPr>
              <w:pStyle w:val="TableParagraph"/>
              <w:rPr>
                <w:rFonts w:ascii="Times New Roman"/>
                <w:sz w:val="16"/>
              </w:rPr>
            </w:pPr>
          </w:p>
        </w:tc>
      </w:tr>
    </w:tbl>
    <w:p>
      <w:pPr>
        <w:pStyle w:val="ListParagraph"/>
        <w:numPr>
          <w:ilvl w:val="0"/>
          <w:numId w:val="5"/>
        </w:numPr>
        <w:tabs>
          <w:tab w:pos="599" w:val="left" w:leader="none"/>
          <w:tab w:pos="601" w:val="left" w:leader="none"/>
        </w:tabs>
        <w:spacing w:line="235" w:lineRule="auto" w:before="48" w:after="37"/>
        <w:ind w:left="599" w:right="312" w:hanging="360"/>
        <w:jc w:val="left"/>
        <w:rPr>
          <w:sz w:val="16"/>
        </w:rPr>
      </w:pPr>
      <w:r>
        <w:rPr>
          <w:w w:val="105"/>
          <w:sz w:val="16"/>
        </w:rPr>
        <w:t>Within</w:t>
      </w:r>
      <w:r>
        <w:rPr>
          <w:spacing w:val="-4"/>
          <w:w w:val="105"/>
          <w:sz w:val="16"/>
        </w:rPr>
        <w:t> </w:t>
      </w:r>
      <w:r>
        <w:rPr>
          <w:w w:val="105"/>
          <w:sz w:val="16"/>
        </w:rPr>
        <w:t>the</w:t>
      </w:r>
      <w:r>
        <w:rPr>
          <w:spacing w:val="-4"/>
          <w:w w:val="105"/>
          <w:sz w:val="16"/>
        </w:rPr>
        <w:t> </w:t>
      </w:r>
      <w:r>
        <w:rPr>
          <w:w w:val="105"/>
          <w:sz w:val="16"/>
        </w:rPr>
        <w:t>patients</w:t>
      </w:r>
      <w:r>
        <w:rPr>
          <w:spacing w:val="-4"/>
          <w:w w:val="105"/>
          <w:sz w:val="16"/>
        </w:rPr>
        <w:t> </w:t>
      </w:r>
      <w:r>
        <w:rPr>
          <w:w w:val="105"/>
          <w:sz w:val="16"/>
        </w:rPr>
        <w:t>notes</w:t>
      </w:r>
      <w:r>
        <w:rPr>
          <w:spacing w:val="-4"/>
          <w:w w:val="105"/>
          <w:sz w:val="16"/>
        </w:rPr>
        <w:t> </w:t>
      </w:r>
      <w:r>
        <w:rPr>
          <w:w w:val="105"/>
          <w:sz w:val="16"/>
        </w:rPr>
        <w:t>is</w:t>
      </w:r>
      <w:r>
        <w:rPr>
          <w:spacing w:val="-4"/>
          <w:w w:val="105"/>
          <w:sz w:val="16"/>
        </w:rPr>
        <w:t> </w:t>
      </w:r>
      <w:r>
        <w:rPr>
          <w:w w:val="105"/>
          <w:sz w:val="16"/>
        </w:rPr>
        <w:t>there</w:t>
      </w:r>
      <w:r>
        <w:rPr>
          <w:spacing w:val="-4"/>
          <w:w w:val="105"/>
          <w:sz w:val="16"/>
        </w:rPr>
        <w:t> </w:t>
      </w:r>
      <w:r>
        <w:rPr>
          <w:w w:val="105"/>
          <w:sz w:val="16"/>
        </w:rPr>
        <w:t>formal</w:t>
      </w:r>
      <w:r>
        <w:rPr>
          <w:spacing w:val="-4"/>
          <w:w w:val="105"/>
          <w:sz w:val="16"/>
        </w:rPr>
        <w:t> </w:t>
      </w:r>
      <w:r>
        <w:rPr>
          <w:w w:val="105"/>
          <w:sz w:val="16"/>
        </w:rPr>
        <w:t>documentation</w:t>
      </w:r>
      <w:r>
        <w:rPr>
          <w:spacing w:val="-4"/>
          <w:w w:val="105"/>
          <w:sz w:val="16"/>
        </w:rPr>
        <w:t> </w:t>
      </w:r>
      <w:r>
        <w:rPr>
          <w:w w:val="105"/>
          <w:sz w:val="16"/>
        </w:rPr>
        <w:t>that</w:t>
      </w:r>
      <w:r>
        <w:rPr>
          <w:spacing w:val="-4"/>
          <w:w w:val="105"/>
          <w:sz w:val="16"/>
        </w:rPr>
        <w:t> </w:t>
      </w:r>
      <w:r>
        <w:rPr>
          <w:w w:val="105"/>
          <w:sz w:val="16"/>
        </w:rPr>
        <w:t>a</w:t>
      </w:r>
      <w:r>
        <w:rPr>
          <w:spacing w:val="-4"/>
          <w:w w:val="105"/>
          <w:sz w:val="16"/>
        </w:rPr>
        <w:t> </w:t>
      </w:r>
      <w:r>
        <w:rPr>
          <w:w w:val="105"/>
          <w:sz w:val="16"/>
        </w:rPr>
        <w:t>full</w:t>
      </w:r>
      <w:r>
        <w:rPr>
          <w:spacing w:val="-4"/>
          <w:w w:val="105"/>
          <w:sz w:val="16"/>
        </w:rPr>
        <w:t> </w:t>
      </w:r>
      <w:r>
        <w:rPr>
          <w:w w:val="105"/>
          <w:sz w:val="16"/>
        </w:rPr>
        <w:t>assessment</w:t>
      </w:r>
      <w:r>
        <w:rPr>
          <w:spacing w:val="-4"/>
          <w:w w:val="105"/>
          <w:sz w:val="16"/>
        </w:rPr>
        <w:t> </w:t>
      </w:r>
      <w:r>
        <w:rPr>
          <w:w w:val="105"/>
          <w:sz w:val="16"/>
        </w:rPr>
        <w:t>of</w:t>
      </w:r>
      <w:r>
        <w:rPr>
          <w:spacing w:val="-4"/>
          <w:w w:val="105"/>
          <w:sz w:val="16"/>
        </w:rPr>
        <w:t> </w:t>
      </w:r>
      <w:r>
        <w:rPr>
          <w:w w:val="105"/>
          <w:sz w:val="16"/>
        </w:rPr>
        <w:t>the</w:t>
      </w:r>
      <w:r>
        <w:rPr>
          <w:spacing w:val="-4"/>
          <w:w w:val="105"/>
          <w:sz w:val="16"/>
        </w:rPr>
        <w:t> </w:t>
      </w:r>
      <w:r>
        <w:rPr>
          <w:w w:val="105"/>
          <w:sz w:val="16"/>
        </w:rPr>
        <w:t>potential</w:t>
      </w:r>
      <w:r>
        <w:rPr>
          <w:spacing w:val="-4"/>
          <w:w w:val="105"/>
          <w:sz w:val="16"/>
        </w:rPr>
        <w:t> </w:t>
      </w:r>
      <w:r>
        <w:rPr>
          <w:w w:val="105"/>
          <w:sz w:val="16"/>
        </w:rPr>
        <w:t>risks</w:t>
      </w:r>
      <w:r>
        <w:rPr>
          <w:spacing w:val="-4"/>
          <w:w w:val="105"/>
          <w:sz w:val="16"/>
        </w:rPr>
        <w:t> </w:t>
      </w:r>
      <w:r>
        <w:rPr>
          <w:w w:val="105"/>
          <w:sz w:val="16"/>
        </w:rPr>
        <w:t>and benefits of ECT has been carried out are:</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40"/>
        <w:gridCol w:w="1260"/>
        <w:gridCol w:w="1550"/>
      </w:tblGrid>
      <w:tr>
        <w:trPr>
          <w:trHeight w:val="270" w:hRule="atLeast"/>
        </w:trPr>
        <w:tc>
          <w:tcPr>
            <w:tcW w:w="4740" w:type="dxa"/>
          </w:tcPr>
          <w:p>
            <w:pPr>
              <w:pStyle w:val="TableParagraph"/>
              <w:rPr>
                <w:rFonts w:ascii="Times New Roman"/>
                <w:sz w:val="16"/>
              </w:rPr>
            </w:pPr>
          </w:p>
        </w:tc>
        <w:tc>
          <w:tcPr>
            <w:tcW w:w="1260" w:type="dxa"/>
          </w:tcPr>
          <w:p>
            <w:pPr>
              <w:pStyle w:val="TableParagraph"/>
              <w:spacing w:line="179" w:lineRule="exact" w:before="71"/>
              <w:ind w:left="400"/>
              <w:rPr>
                <w:rFonts w:ascii="Gill Sans MT"/>
                <w:b/>
                <w:sz w:val="16"/>
              </w:rPr>
            </w:pPr>
            <w:r>
              <w:rPr>
                <w:rFonts w:ascii="Gill Sans MT"/>
                <w:b/>
                <w:spacing w:val="-5"/>
                <w:w w:val="105"/>
                <w:sz w:val="16"/>
              </w:rPr>
              <w:t>Yes</w:t>
            </w:r>
          </w:p>
        </w:tc>
        <w:tc>
          <w:tcPr>
            <w:tcW w:w="1550" w:type="dxa"/>
          </w:tcPr>
          <w:p>
            <w:pPr>
              <w:pStyle w:val="TableParagraph"/>
              <w:spacing w:line="179" w:lineRule="exact" w:before="71"/>
              <w:ind w:left="525" w:right="753"/>
              <w:jc w:val="center"/>
              <w:rPr>
                <w:rFonts w:ascii="Gill Sans MT"/>
                <w:b/>
                <w:sz w:val="16"/>
              </w:rPr>
            </w:pPr>
            <w:r>
              <w:rPr>
                <w:rFonts w:ascii="Gill Sans MT"/>
                <w:b/>
                <w:spacing w:val="-5"/>
                <w:sz w:val="16"/>
              </w:rPr>
              <w:t>No</w:t>
            </w:r>
          </w:p>
        </w:tc>
      </w:tr>
      <w:tr>
        <w:trPr>
          <w:trHeight w:val="234" w:hRule="atLeast"/>
        </w:trPr>
        <w:tc>
          <w:tcPr>
            <w:tcW w:w="4740" w:type="dxa"/>
          </w:tcPr>
          <w:p>
            <w:pPr>
              <w:pStyle w:val="TableParagraph"/>
              <w:spacing w:line="182" w:lineRule="exact" w:before="33"/>
              <w:ind w:left="115"/>
              <w:rPr>
                <w:sz w:val="16"/>
              </w:rPr>
            </w:pPr>
            <w:r>
              <w:rPr>
                <w:w w:val="105"/>
                <w:sz w:val="16"/>
              </w:rPr>
              <w:t>Anaesthetic</w:t>
            </w:r>
            <w:r>
              <w:rPr>
                <w:spacing w:val="14"/>
                <w:w w:val="105"/>
                <w:sz w:val="16"/>
              </w:rPr>
              <w:t> </w:t>
            </w:r>
            <w:r>
              <w:rPr>
                <w:spacing w:val="-4"/>
                <w:w w:val="105"/>
                <w:sz w:val="16"/>
              </w:rPr>
              <w:t>Risk</w:t>
            </w:r>
          </w:p>
        </w:tc>
        <w:tc>
          <w:tcPr>
            <w:tcW w:w="1260" w:type="dxa"/>
          </w:tcPr>
          <w:p>
            <w:pPr>
              <w:pStyle w:val="TableParagraph"/>
              <w:rPr>
                <w:rFonts w:ascii="Times New Roman"/>
                <w:sz w:val="16"/>
              </w:rPr>
            </w:pPr>
          </w:p>
        </w:tc>
        <w:tc>
          <w:tcPr>
            <w:tcW w:w="1550" w:type="dxa"/>
          </w:tcPr>
          <w:p>
            <w:pPr>
              <w:pStyle w:val="TableParagraph"/>
              <w:rPr>
                <w:rFonts w:ascii="Times New Roman"/>
                <w:sz w:val="16"/>
              </w:rPr>
            </w:pPr>
          </w:p>
        </w:tc>
      </w:tr>
      <w:tr>
        <w:trPr>
          <w:trHeight w:val="237" w:hRule="atLeast"/>
        </w:trPr>
        <w:tc>
          <w:tcPr>
            <w:tcW w:w="4740" w:type="dxa"/>
          </w:tcPr>
          <w:p>
            <w:pPr>
              <w:pStyle w:val="TableParagraph"/>
              <w:spacing w:line="184" w:lineRule="exact" w:before="33"/>
              <w:ind w:left="115"/>
              <w:rPr>
                <w:sz w:val="16"/>
              </w:rPr>
            </w:pPr>
            <w:r>
              <w:rPr>
                <w:sz w:val="16"/>
              </w:rPr>
              <w:t>Current</w:t>
            </w:r>
            <w:r>
              <w:rPr>
                <w:spacing w:val="33"/>
                <w:sz w:val="16"/>
              </w:rPr>
              <w:t> </w:t>
            </w:r>
            <w:r>
              <w:rPr>
                <w:sz w:val="16"/>
              </w:rPr>
              <w:t>Co-</w:t>
            </w:r>
            <w:r>
              <w:rPr>
                <w:spacing w:val="-2"/>
                <w:sz w:val="16"/>
              </w:rPr>
              <w:t>morbidities</w:t>
            </w:r>
          </w:p>
        </w:tc>
        <w:tc>
          <w:tcPr>
            <w:tcW w:w="1260" w:type="dxa"/>
          </w:tcPr>
          <w:p>
            <w:pPr>
              <w:pStyle w:val="TableParagraph"/>
              <w:rPr>
                <w:rFonts w:ascii="Times New Roman"/>
                <w:sz w:val="16"/>
              </w:rPr>
            </w:pPr>
          </w:p>
        </w:tc>
        <w:tc>
          <w:tcPr>
            <w:tcW w:w="1550" w:type="dxa"/>
          </w:tcPr>
          <w:p>
            <w:pPr>
              <w:pStyle w:val="TableParagraph"/>
              <w:rPr>
                <w:rFonts w:ascii="Times New Roman"/>
                <w:sz w:val="16"/>
              </w:rPr>
            </w:pPr>
          </w:p>
        </w:tc>
      </w:tr>
      <w:tr>
        <w:trPr>
          <w:trHeight w:val="234" w:hRule="atLeast"/>
        </w:trPr>
        <w:tc>
          <w:tcPr>
            <w:tcW w:w="4740" w:type="dxa"/>
          </w:tcPr>
          <w:p>
            <w:pPr>
              <w:pStyle w:val="TableParagraph"/>
              <w:spacing w:line="182" w:lineRule="exact" w:before="33"/>
              <w:ind w:left="115"/>
              <w:rPr>
                <w:sz w:val="16"/>
              </w:rPr>
            </w:pPr>
            <w:r>
              <w:rPr>
                <w:w w:val="105"/>
                <w:sz w:val="16"/>
              </w:rPr>
              <w:t>Anticipated</w:t>
            </w:r>
            <w:r>
              <w:rPr>
                <w:spacing w:val="14"/>
                <w:w w:val="105"/>
                <w:sz w:val="16"/>
              </w:rPr>
              <w:t> </w:t>
            </w:r>
            <w:r>
              <w:rPr>
                <w:w w:val="105"/>
                <w:sz w:val="16"/>
              </w:rPr>
              <w:t>Adverse</w:t>
            </w:r>
            <w:r>
              <w:rPr>
                <w:spacing w:val="14"/>
                <w:w w:val="105"/>
                <w:sz w:val="16"/>
              </w:rPr>
              <w:t> </w:t>
            </w:r>
            <w:r>
              <w:rPr>
                <w:spacing w:val="-2"/>
                <w:w w:val="105"/>
                <w:sz w:val="16"/>
              </w:rPr>
              <w:t>Effects</w:t>
            </w:r>
          </w:p>
        </w:tc>
        <w:tc>
          <w:tcPr>
            <w:tcW w:w="1260" w:type="dxa"/>
          </w:tcPr>
          <w:p>
            <w:pPr>
              <w:pStyle w:val="TableParagraph"/>
              <w:rPr>
                <w:rFonts w:ascii="Times New Roman"/>
                <w:sz w:val="16"/>
              </w:rPr>
            </w:pPr>
          </w:p>
        </w:tc>
        <w:tc>
          <w:tcPr>
            <w:tcW w:w="1550" w:type="dxa"/>
          </w:tcPr>
          <w:p>
            <w:pPr>
              <w:pStyle w:val="TableParagraph"/>
              <w:rPr>
                <w:rFonts w:ascii="Times New Roman"/>
                <w:sz w:val="16"/>
              </w:rPr>
            </w:pPr>
          </w:p>
        </w:tc>
      </w:tr>
      <w:tr>
        <w:trPr>
          <w:trHeight w:val="237" w:hRule="atLeast"/>
        </w:trPr>
        <w:tc>
          <w:tcPr>
            <w:tcW w:w="4740" w:type="dxa"/>
          </w:tcPr>
          <w:p>
            <w:pPr>
              <w:pStyle w:val="TableParagraph"/>
              <w:spacing w:line="184" w:lineRule="exact" w:before="33"/>
              <w:ind w:left="115"/>
              <w:rPr>
                <w:sz w:val="16"/>
              </w:rPr>
            </w:pPr>
            <w:r>
              <w:rPr>
                <w:sz w:val="16"/>
              </w:rPr>
              <w:t>Full</w:t>
            </w:r>
            <w:r>
              <w:rPr>
                <w:spacing w:val="22"/>
                <w:sz w:val="16"/>
              </w:rPr>
              <w:t> </w:t>
            </w:r>
            <w:r>
              <w:rPr>
                <w:sz w:val="16"/>
              </w:rPr>
              <w:t>Physical</w:t>
            </w:r>
            <w:r>
              <w:rPr>
                <w:spacing w:val="22"/>
                <w:sz w:val="16"/>
              </w:rPr>
              <w:t> </w:t>
            </w:r>
            <w:r>
              <w:rPr>
                <w:spacing w:val="-2"/>
                <w:sz w:val="16"/>
              </w:rPr>
              <w:t>Examination</w:t>
            </w:r>
          </w:p>
        </w:tc>
        <w:tc>
          <w:tcPr>
            <w:tcW w:w="1260" w:type="dxa"/>
          </w:tcPr>
          <w:p>
            <w:pPr>
              <w:pStyle w:val="TableParagraph"/>
              <w:rPr>
                <w:rFonts w:ascii="Times New Roman"/>
                <w:sz w:val="16"/>
              </w:rPr>
            </w:pPr>
          </w:p>
        </w:tc>
        <w:tc>
          <w:tcPr>
            <w:tcW w:w="1550" w:type="dxa"/>
          </w:tcPr>
          <w:p>
            <w:pPr>
              <w:pStyle w:val="TableParagraph"/>
              <w:rPr>
                <w:rFonts w:ascii="Times New Roman"/>
                <w:sz w:val="16"/>
              </w:rPr>
            </w:pPr>
          </w:p>
        </w:tc>
      </w:tr>
      <w:tr>
        <w:trPr>
          <w:trHeight w:val="266" w:hRule="atLeast"/>
        </w:trPr>
        <w:tc>
          <w:tcPr>
            <w:tcW w:w="4740" w:type="dxa"/>
          </w:tcPr>
          <w:p>
            <w:pPr>
              <w:pStyle w:val="TableParagraph"/>
              <w:spacing w:before="33"/>
              <w:ind w:left="115"/>
              <w:rPr>
                <w:sz w:val="16"/>
              </w:rPr>
            </w:pPr>
            <w:r>
              <w:rPr>
                <w:w w:val="105"/>
                <w:sz w:val="16"/>
              </w:rPr>
              <w:t>Blood</w:t>
            </w:r>
            <w:r>
              <w:rPr>
                <w:spacing w:val="9"/>
                <w:w w:val="105"/>
                <w:sz w:val="16"/>
              </w:rPr>
              <w:t> </w:t>
            </w:r>
            <w:r>
              <w:rPr>
                <w:w w:val="105"/>
                <w:sz w:val="16"/>
              </w:rPr>
              <w:t>results</w:t>
            </w:r>
            <w:r>
              <w:rPr>
                <w:spacing w:val="10"/>
                <w:w w:val="105"/>
                <w:sz w:val="16"/>
              </w:rPr>
              <w:t> </w:t>
            </w:r>
            <w:r>
              <w:rPr>
                <w:w w:val="105"/>
                <w:sz w:val="16"/>
              </w:rPr>
              <w:t>as</w:t>
            </w:r>
            <w:r>
              <w:rPr>
                <w:spacing w:val="9"/>
                <w:w w:val="105"/>
                <w:sz w:val="16"/>
              </w:rPr>
              <w:t> </w:t>
            </w:r>
            <w:r>
              <w:rPr>
                <w:w w:val="105"/>
                <w:sz w:val="16"/>
              </w:rPr>
              <w:t>per</w:t>
            </w:r>
            <w:r>
              <w:rPr>
                <w:spacing w:val="10"/>
                <w:w w:val="105"/>
                <w:sz w:val="16"/>
              </w:rPr>
              <w:t> </w:t>
            </w:r>
            <w:r>
              <w:rPr>
                <w:w w:val="105"/>
                <w:sz w:val="16"/>
              </w:rPr>
              <w:t>departmental</w:t>
            </w:r>
            <w:r>
              <w:rPr>
                <w:spacing w:val="9"/>
                <w:w w:val="105"/>
                <w:sz w:val="16"/>
              </w:rPr>
              <w:t> </w:t>
            </w:r>
            <w:r>
              <w:rPr>
                <w:spacing w:val="-2"/>
                <w:w w:val="105"/>
                <w:sz w:val="16"/>
              </w:rPr>
              <w:t>protocol.</w:t>
            </w:r>
          </w:p>
        </w:tc>
        <w:tc>
          <w:tcPr>
            <w:tcW w:w="1260" w:type="dxa"/>
          </w:tcPr>
          <w:p>
            <w:pPr>
              <w:pStyle w:val="TableParagraph"/>
              <w:rPr>
                <w:rFonts w:ascii="Times New Roman"/>
                <w:sz w:val="16"/>
              </w:rPr>
            </w:pPr>
          </w:p>
        </w:tc>
        <w:tc>
          <w:tcPr>
            <w:tcW w:w="1550" w:type="dxa"/>
          </w:tcPr>
          <w:p>
            <w:pPr>
              <w:pStyle w:val="TableParagraph"/>
              <w:rPr>
                <w:rFonts w:ascii="Times New Roman"/>
                <w:sz w:val="16"/>
              </w:rPr>
            </w:pPr>
          </w:p>
        </w:tc>
      </w:tr>
    </w:tbl>
    <w:p>
      <w:pPr>
        <w:pStyle w:val="ListParagraph"/>
        <w:numPr>
          <w:ilvl w:val="0"/>
          <w:numId w:val="5"/>
        </w:numPr>
        <w:tabs>
          <w:tab w:pos="599" w:val="left" w:leader="none"/>
          <w:tab w:pos="601" w:val="left" w:leader="none"/>
        </w:tabs>
        <w:spacing w:line="235" w:lineRule="auto" w:before="67" w:after="39"/>
        <w:ind w:left="600" w:right="399" w:hanging="360"/>
        <w:jc w:val="left"/>
        <w:rPr>
          <w:sz w:val="16"/>
        </w:rPr>
      </w:pPr>
      <w:r>
        <w:rPr>
          <w:w w:val="105"/>
          <w:sz w:val="16"/>
        </w:rPr>
        <w:t>Within the patients’ notes is it documented that their clinical status has been assessed and monitored after each ECT treatment session…</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40"/>
        <w:gridCol w:w="1260"/>
        <w:gridCol w:w="1550"/>
      </w:tblGrid>
      <w:tr>
        <w:trPr>
          <w:trHeight w:val="268" w:hRule="atLeast"/>
        </w:trPr>
        <w:tc>
          <w:tcPr>
            <w:tcW w:w="4740" w:type="dxa"/>
          </w:tcPr>
          <w:p>
            <w:pPr>
              <w:pStyle w:val="TableParagraph"/>
              <w:rPr>
                <w:rFonts w:ascii="Times New Roman"/>
                <w:sz w:val="16"/>
              </w:rPr>
            </w:pPr>
          </w:p>
        </w:tc>
        <w:tc>
          <w:tcPr>
            <w:tcW w:w="1260" w:type="dxa"/>
          </w:tcPr>
          <w:p>
            <w:pPr>
              <w:pStyle w:val="TableParagraph"/>
              <w:spacing w:line="179" w:lineRule="exact" w:before="69"/>
              <w:ind w:left="400"/>
              <w:rPr>
                <w:rFonts w:ascii="Gill Sans MT"/>
                <w:b/>
                <w:sz w:val="16"/>
              </w:rPr>
            </w:pPr>
            <w:r>
              <w:rPr>
                <w:rFonts w:ascii="Gill Sans MT"/>
                <w:b/>
                <w:spacing w:val="-5"/>
                <w:w w:val="105"/>
                <w:sz w:val="16"/>
              </w:rPr>
              <w:t>Yes</w:t>
            </w:r>
          </w:p>
        </w:tc>
        <w:tc>
          <w:tcPr>
            <w:tcW w:w="1550" w:type="dxa"/>
          </w:tcPr>
          <w:p>
            <w:pPr>
              <w:pStyle w:val="TableParagraph"/>
              <w:spacing w:line="179" w:lineRule="exact" w:before="69"/>
              <w:ind w:left="525" w:right="753"/>
              <w:jc w:val="center"/>
              <w:rPr>
                <w:rFonts w:ascii="Gill Sans MT"/>
                <w:b/>
                <w:sz w:val="16"/>
              </w:rPr>
            </w:pPr>
            <w:r>
              <w:rPr>
                <w:rFonts w:ascii="Gill Sans MT"/>
                <w:b/>
                <w:spacing w:val="-5"/>
                <w:sz w:val="16"/>
              </w:rPr>
              <w:t>No</w:t>
            </w:r>
          </w:p>
        </w:tc>
      </w:tr>
      <w:tr>
        <w:trPr>
          <w:trHeight w:val="234" w:hRule="atLeast"/>
        </w:trPr>
        <w:tc>
          <w:tcPr>
            <w:tcW w:w="4740" w:type="dxa"/>
          </w:tcPr>
          <w:p>
            <w:pPr>
              <w:pStyle w:val="TableParagraph"/>
              <w:spacing w:line="182" w:lineRule="exact" w:before="33"/>
              <w:ind w:left="115"/>
              <w:rPr>
                <w:sz w:val="16"/>
              </w:rPr>
            </w:pPr>
            <w:r>
              <w:rPr>
                <w:w w:val="95"/>
                <w:sz w:val="16"/>
              </w:rPr>
              <w:t>Mental</w:t>
            </w:r>
            <w:r>
              <w:rPr>
                <w:w w:val="105"/>
                <w:sz w:val="16"/>
              </w:rPr>
              <w:t> </w:t>
            </w:r>
            <w:r>
              <w:rPr>
                <w:spacing w:val="-2"/>
                <w:w w:val="105"/>
                <w:sz w:val="16"/>
              </w:rPr>
              <w:t>assessment</w:t>
            </w:r>
          </w:p>
        </w:tc>
        <w:tc>
          <w:tcPr>
            <w:tcW w:w="1260" w:type="dxa"/>
          </w:tcPr>
          <w:p>
            <w:pPr>
              <w:pStyle w:val="TableParagraph"/>
              <w:rPr>
                <w:rFonts w:ascii="Times New Roman"/>
                <w:sz w:val="16"/>
              </w:rPr>
            </w:pPr>
          </w:p>
        </w:tc>
        <w:tc>
          <w:tcPr>
            <w:tcW w:w="1550" w:type="dxa"/>
          </w:tcPr>
          <w:p>
            <w:pPr>
              <w:pStyle w:val="TableParagraph"/>
              <w:rPr>
                <w:rFonts w:ascii="Times New Roman"/>
                <w:sz w:val="16"/>
              </w:rPr>
            </w:pPr>
          </w:p>
        </w:tc>
      </w:tr>
      <w:tr>
        <w:trPr>
          <w:trHeight w:val="307" w:hRule="atLeast"/>
        </w:trPr>
        <w:tc>
          <w:tcPr>
            <w:tcW w:w="4740" w:type="dxa"/>
          </w:tcPr>
          <w:p>
            <w:pPr>
              <w:pStyle w:val="TableParagraph"/>
              <w:spacing w:before="33"/>
              <w:ind w:left="115"/>
              <w:rPr>
                <w:sz w:val="16"/>
              </w:rPr>
            </w:pPr>
            <w:r>
              <w:rPr>
                <w:w w:val="105"/>
                <w:sz w:val="16"/>
              </w:rPr>
              <w:t>Physical</w:t>
            </w:r>
            <w:r>
              <w:rPr>
                <w:spacing w:val="18"/>
                <w:w w:val="110"/>
                <w:sz w:val="16"/>
              </w:rPr>
              <w:t> </w:t>
            </w:r>
            <w:r>
              <w:rPr>
                <w:spacing w:val="-2"/>
                <w:w w:val="110"/>
                <w:sz w:val="16"/>
              </w:rPr>
              <w:t>assessment</w:t>
            </w:r>
          </w:p>
        </w:tc>
        <w:tc>
          <w:tcPr>
            <w:tcW w:w="1260" w:type="dxa"/>
          </w:tcPr>
          <w:p>
            <w:pPr>
              <w:pStyle w:val="TableParagraph"/>
              <w:rPr>
                <w:rFonts w:ascii="Times New Roman"/>
                <w:sz w:val="16"/>
              </w:rPr>
            </w:pPr>
          </w:p>
        </w:tc>
        <w:tc>
          <w:tcPr>
            <w:tcW w:w="1550" w:type="dxa"/>
          </w:tcPr>
          <w:p>
            <w:pPr>
              <w:pStyle w:val="TableParagraph"/>
              <w:rPr>
                <w:rFonts w:ascii="Times New Roman"/>
                <w:sz w:val="16"/>
              </w:rPr>
            </w:pPr>
          </w:p>
        </w:tc>
      </w:tr>
    </w:tbl>
    <w:p>
      <w:pPr>
        <w:pStyle w:val="ListParagraph"/>
        <w:numPr>
          <w:ilvl w:val="0"/>
          <w:numId w:val="5"/>
        </w:numPr>
        <w:tabs>
          <w:tab w:pos="599" w:val="left" w:leader="none"/>
          <w:tab w:pos="601" w:val="left" w:leader="none"/>
        </w:tabs>
        <w:spacing w:line="240" w:lineRule="auto" w:before="21" w:after="28"/>
        <w:ind w:left="600" w:right="0" w:hanging="361"/>
        <w:jc w:val="left"/>
        <w:rPr>
          <w:sz w:val="16"/>
        </w:rPr>
      </w:pPr>
      <w:r>
        <w:rPr>
          <w:w w:val="105"/>
          <w:sz w:val="16"/>
        </w:rPr>
        <w:t>Is</w:t>
      </w:r>
      <w:r>
        <w:rPr>
          <w:spacing w:val="-5"/>
          <w:w w:val="105"/>
          <w:sz w:val="16"/>
        </w:rPr>
        <w:t> </w:t>
      </w:r>
      <w:r>
        <w:rPr>
          <w:w w:val="105"/>
          <w:sz w:val="16"/>
        </w:rPr>
        <w:t>it</w:t>
      </w:r>
      <w:r>
        <w:rPr>
          <w:spacing w:val="-4"/>
          <w:w w:val="105"/>
          <w:sz w:val="16"/>
        </w:rPr>
        <w:t> </w:t>
      </w:r>
      <w:r>
        <w:rPr>
          <w:w w:val="105"/>
          <w:sz w:val="16"/>
        </w:rPr>
        <w:t>documented</w:t>
      </w:r>
      <w:r>
        <w:rPr>
          <w:spacing w:val="-5"/>
          <w:w w:val="105"/>
          <w:sz w:val="16"/>
        </w:rPr>
        <w:t> </w:t>
      </w:r>
      <w:r>
        <w:rPr>
          <w:w w:val="105"/>
          <w:sz w:val="16"/>
        </w:rPr>
        <w:t>in</w:t>
      </w:r>
      <w:r>
        <w:rPr>
          <w:spacing w:val="-4"/>
          <w:w w:val="105"/>
          <w:sz w:val="16"/>
        </w:rPr>
        <w:t> </w:t>
      </w:r>
      <w:r>
        <w:rPr>
          <w:w w:val="105"/>
          <w:sz w:val="16"/>
        </w:rPr>
        <w:t>the</w:t>
      </w:r>
      <w:r>
        <w:rPr>
          <w:spacing w:val="-4"/>
          <w:w w:val="105"/>
          <w:sz w:val="16"/>
        </w:rPr>
        <w:t> </w:t>
      </w:r>
      <w:r>
        <w:rPr>
          <w:w w:val="105"/>
          <w:sz w:val="16"/>
        </w:rPr>
        <w:t>notes</w:t>
      </w:r>
      <w:r>
        <w:rPr>
          <w:spacing w:val="-5"/>
          <w:w w:val="105"/>
          <w:sz w:val="16"/>
        </w:rPr>
        <w:t> </w:t>
      </w:r>
      <w:r>
        <w:rPr>
          <w:w w:val="105"/>
          <w:sz w:val="16"/>
        </w:rPr>
        <w:t>that</w:t>
      </w:r>
      <w:r>
        <w:rPr>
          <w:spacing w:val="-4"/>
          <w:w w:val="105"/>
          <w:sz w:val="16"/>
        </w:rPr>
        <w:t> </w:t>
      </w:r>
      <w:r>
        <w:rPr>
          <w:w w:val="105"/>
          <w:sz w:val="16"/>
        </w:rPr>
        <w:t>the</w:t>
      </w:r>
      <w:r>
        <w:rPr>
          <w:spacing w:val="-5"/>
          <w:w w:val="105"/>
          <w:sz w:val="16"/>
        </w:rPr>
        <w:t> </w:t>
      </w:r>
      <w:r>
        <w:rPr>
          <w:w w:val="105"/>
          <w:sz w:val="16"/>
        </w:rPr>
        <w:t>patient’s</w:t>
      </w:r>
      <w:r>
        <w:rPr>
          <w:spacing w:val="-4"/>
          <w:w w:val="105"/>
          <w:sz w:val="16"/>
        </w:rPr>
        <w:t> </w:t>
      </w:r>
      <w:r>
        <w:rPr>
          <w:w w:val="105"/>
          <w:sz w:val="16"/>
        </w:rPr>
        <w:t>cognitive</w:t>
      </w:r>
      <w:r>
        <w:rPr>
          <w:spacing w:val="-4"/>
          <w:w w:val="105"/>
          <w:sz w:val="16"/>
        </w:rPr>
        <w:t> </w:t>
      </w:r>
      <w:r>
        <w:rPr>
          <w:w w:val="105"/>
          <w:sz w:val="16"/>
        </w:rPr>
        <w:t>function</w:t>
      </w:r>
      <w:r>
        <w:rPr>
          <w:spacing w:val="-5"/>
          <w:w w:val="105"/>
          <w:sz w:val="16"/>
        </w:rPr>
        <w:t> </w:t>
      </w:r>
      <w:r>
        <w:rPr>
          <w:w w:val="105"/>
          <w:sz w:val="16"/>
        </w:rPr>
        <w:t>has</w:t>
      </w:r>
      <w:r>
        <w:rPr>
          <w:spacing w:val="-4"/>
          <w:w w:val="105"/>
          <w:sz w:val="16"/>
        </w:rPr>
        <w:t> </w:t>
      </w:r>
      <w:r>
        <w:rPr>
          <w:w w:val="105"/>
          <w:sz w:val="16"/>
        </w:rPr>
        <w:t>been</w:t>
      </w:r>
      <w:r>
        <w:rPr>
          <w:spacing w:val="-5"/>
          <w:w w:val="105"/>
          <w:sz w:val="16"/>
        </w:rPr>
        <w:t> </w:t>
      </w:r>
      <w:r>
        <w:rPr>
          <w:spacing w:val="-2"/>
          <w:w w:val="105"/>
          <w:sz w:val="16"/>
        </w:rPr>
        <w:t>assessed.</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0"/>
        <w:gridCol w:w="2140"/>
        <w:gridCol w:w="2579"/>
        <w:gridCol w:w="2118"/>
      </w:tblGrid>
      <w:tr>
        <w:trPr>
          <w:trHeight w:val="282" w:hRule="atLeast"/>
        </w:trPr>
        <w:tc>
          <w:tcPr>
            <w:tcW w:w="2510" w:type="dxa"/>
          </w:tcPr>
          <w:p>
            <w:pPr>
              <w:pStyle w:val="TableParagraph"/>
              <w:rPr>
                <w:rFonts w:ascii="Times New Roman"/>
                <w:sz w:val="16"/>
              </w:rPr>
            </w:pPr>
          </w:p>
        </w:tc>
        <w:tc>
          <w:tcPr>
            <w:tcW w:w="2140" w:type="dxa"/>
          </w:tcPr>
          <w:p>
            <w:pPr>
              <w:pStyle w:val="TableParagraph"/>
              <w:spacing w:line="179" w:lineRule="exact" w:before="83"/>
              <w:ind w:left="559"/>
              <w:rPr>
                <w:rFonts w:ascii="Gill Sans MT"/>
                <w:b/>
                <w:sz w:val="16"/>
              </w:rPr>
            </w:pPr>
            <w:r>
              <w:rPr>
                <w:rFonts w:ascii="Gill Sans MT"/>
                <w:b/>
                <w:spacing w:val="-2"/>
                <w:sz w:val="16"/>
              </w:rPr>
              <w:t>Formal</w:t>
            </w:r>
          </w:p>
        </w:tc>
        <w:tc>
          <w:tcPr>
            <w:tcW w:w="2579" w:type="dxa"/>
          </w:tcPr>
          <w:p>
            <w:pPr>
              <w:pStyle w:val="TableParagraph"/>
              <w:spacing w:line="179" w:lineRule="exact" w:before="83"/>
              <w:ind w:left="766"/>
              <w:rPr>
                <w:rFonts w:ascii="Gill Sans MT"/>
                <w:b/>
                <w:sz w:val="16"/>
              </w:rPr>
            </w:pPr>
            <w:r>
              <w:rPr>
                <w:rFonts w:ascii="Gill Sans MT"/>
                <w:b/>
                <w:spacing w:val="-2"/>
                <w:sz w:val="16"/>
              </w:rPr>
              <w:t>Informal</w:t>
            </w:r>
          </w:p>
        </w:tc>
        <w:tc>
          <w:tcPr>
            <w:tcW w:w="2118" w:type="dxa"/>
          </w:tcPr>
          <w:p>
            <w:pPr>
              <w:pStyle w:val="TableParagraph"/>
              <w:spacing w:line="179" w:lineRule="exact" w:before="83"/>
              <w:ind w:left="626"/>
              <w:rPr>
                <w:rFonts w:ascii="Gill Sans MT"/>
                <w:b/>
                <w:sz w:val="16"/>
              </w:rPr>
            </w:pPr>
            <w:r>
              <w:rPr>
                <w:rFonts w:ascii="Gill Sans MT"/>
                <w:b/>
                <w:w w:val="95"/>
                <w:sz w:val="16"/>
              </w:rPr>
              <w:t>Not</w:t>
            </w:r>
            <w:r>
              <w:rPr>
                <w:rFonts w:ascii="Gill Sans MT"/>
                <w:b/>
                <w:spacing w:val="18"/>
                <w:sz w:val="16"/>
              </w:rPr>
              <w:t> </w:t>
            </w:r>
            <w:r>
              <w:rPr>
                <w:rFonts w:ascii="Gill Sans MT"/>
                <w:b/>
                <w:spacing w:val="-2"/>
                <w:w w:val="95"/>
                <w:sz w:val="16"/>
              </w:rPr>
              <w:t>documented</w:t>
            </w:r>
          </w:p>
        </w:tc>
      </w:tr>
      <w:tr>
        <w:trPr>
          <w:trHeight w:val="234" w:hRule="atLeast"/>
        </w:trPr>
        <w:tc>
          <w:tcPr>
            <w:tcW w:w="2510" w:type="dxa"/>
          </w:tcPr>
          <w:p>
            <w:pPr>
              <w:pStyle w:val="TableParagraph"/>
              <w:spacing w:line="184" w:lineRule="exact" w:before="30"/>
              <w:ind w:left="115"/>
              <w:rPr>
                <w:sz w:val="16"/>
              </w:rPr>
            </w:pPr>
            <w:r>
              <w:rPr>
                <w:sz w:val="16"/>
              </w:rPr>
              <w:t>Before</w:t>
            </w:r>
            <w:r>
              <w:rPr>
                <w:spacing w:val="46"/>
                <w:sz w:val="16"/>
              </w:rPr>
              <w:t> </w:t>
            </w:r>
            <w:r>
              <w:rPr>
                <w:spacing w:val="-2"/>
                <w:sz w:val="16"/>
              </w:rPr>
              <w:t>treatment</w:t>
            </w:r>
          </w:p>
        </w:tc>
        <w:tc>
          <w:tcPr>
            <w:tcW w:w="2140" w:type="dxa"/>
          </w:tcPr>
          <w:p>
            <w:pPr>
              <w:pStyle w:val="TableParagraph"/>
              <w:rPr>
                <w:rFonts w:ascii="Times New Roman"/>
                <w:sz w:val="16"/>
              </w:rPr>
            </w:pPr>
          </w:p>
        </w:tc>
        <w:tc>
          <w:tcPr>
            <w:tcW w:w="2579" w:type="dxa"/>
          </w:tcPr>
          <w:p>
            <w:pPr>
              <w:pStyle w:val="TableParagraph"/>
              <w:rPr>
                <w:rFonts w:ascii="Times New Roman"/>
                <w:sz w:val="16"/>
              </w:rPr>
            </w:pPr>
          </w:p>
        </w:tc>
        <w:tc>
          <w:tcPr>
            <w:tcW w:w="2118" w:type="dxa"/>
          </w:tcPr>
          <w:p>
            <w:pPr>
              <w:pStyle w:val="TableParagraph"/>
              <w:rPr>
                <w:rFonts w:ascii="Times New Roman"/>
                <w:sz w:val="16"/>
              </w:rPr>
            </w:pPr>
          </w:p>
        </w:tc>
      </w:tr>
      <w:tr>
        <w:trPr>
          <w:trHeight w:val="237" w:hRule="atLeast"/>
        </w:trPr>
        <w:tc>
          <w:tcPr>
            <w:tcW w:w="2510" w:type="dxa"/>
          </w:tcPr>
          <w:p>
            <w:pPr>
              <w:pStyle w:val="TableParagraph"/>
              <w:spacing w:line="184" w:lineRule="exact" w:before="33"/>
              <w:ind w:left="115"/>
              <w:rPr>
                <w:sz w:val="16"/>
              </w:rPr>
            </w:pPr>
            <w:r>
              <w:rPr>
                <w:sz w:val="16"/>
              </w:rPr>
              <w:t>During</w:t>
            </w:r>
            <w:r>
              <w:rPr>
                <w:spacing w:val="37"/>
                <w:sz w:val="16"/>
              </w:rPr>
              <w:t> </w:t>
            </w:r>
            <w:r>
              <w:rPr>
                <w:spacing w:val="-2"/>
                <w:sz w:val="16"/>
              </w:rPr>
              <w:t>treatment</w:t>
            </w:r>
          </w:p>
        </w:tc>
        <w:tc>
          <w:tcPr>
            <w:tcW w:w="2140" w:type="dxa"/>
          </w:tcPr>
          <w:p>
            <w:pPr>
              <w:pStyle w:val="TableParagraph"/>
              <w:rPr>
                <w:rFonts w:ascii="Times New Roman"/>
                <w:sz w:val="16"/>
              </w:rPr>
            </w:pPr>
          </w:p>
        </w:tc>
        <w:tc>
          <w:tcPr>
            <w:tcW w:w="2579" w:type="dxa"/>
          </w:tcPr>
          <w:p>
            <w:pPr>
              <w:pStyle w:val="TableParagraph"/>
              <w:rPr>
                <w:rFonts w:ascii="Times New Roman"/>
                <w:sz w:val="16"/>
              </w:rPr>
            </w:pPr>
          </w:p>
        </w:tc>
        <w:tc>
          <w:tcPr>
            <w:tcW w:w="2118" w:type="dxa"/>
          </w:tcPr>
          <w:p>
            <w:pPr>
              <w:pStyle w:val="TableParagraph"/>
              <w:rPr>
                <w:rFonts w:ascii="Times New Roman"/>
                <w:sz w:val="16"/>
              </w:rPr>
            </w:pPr>
          </w:p>
        </w:tc>
      </w:tr>
      <w:tr>
        <w:trPr>
          <w:trHeight w:val="256" w:hRule="atLeast"/>
        </w:trPr>
        <w:tc>
          <w:tcPr>
            <w:tcW w:w="2510" w:type="dxa"/>
          </w:tcPr>
          <w:p>
            <w:pPr>
              <w:pStyle w:val="TableParagraph"/>
              <w:spacing w:before="30"/>
              <w:ind w:left="115"/>
              <w:rPr>
                <w:sz w:val="16"/>
              </w:rPr>
            </w:pPr>
            <w:r>
              <w:rPr>
                <w:sz w:val="16"/>
              </w:rPr>
              <w:t>After</w:t>
            </w:r>
            <w:r>
              <w:rPr>
                <w:spacing w:val="13"/>
                <w:sz w:val="16"/>
              </w:rPr>
              <w:t> </w:t>
            </w:r>
            <w:r>
              <w:rPr>
                <w:spacing w:val="-2"/>
                <w:sz w:val="16"/>
              </w:rPr>
              <w:t>treatment</w:t>
            </w:r>
          </w:p>
        </w:tc>
        <w:tc>
          <w:tcPr>
            <w:tcW w:w="2140" w:type="dxa"/>
          </w:tcPr>
          <w:p>
            <w:pPr>
              <w:pStyle w:val="TableParagraph"/>
              <w:rPr>
                <w:rFonts w:ascii="Times New Roman"/>
                <w:sz w:val="16"/>
              </w:rPr>
            </w:pPr>
          </w:p>
        </w:tc>
        <w:tc>
          <w:tcPr>
            <w:tcW w:w="2579" w:type="dxa"/>
          </w:tcPr>
          <w:p>
            <w:pPr>
              <w:pStyle w:val="TableParagraph"/>
              <w:rPr>
                <w:rFonts w:ascii="Times New Roman"/>
                <w:sz w:val="16"/>
              </w:rPr>
            </w:pPr>
          </w:p>
        </w:tc>
        <w:tc>
          <w:tcPr>
            <w:tcW w:w="2118" w:type="dxa"/>
          </w:tcPr>
          <w:p>
            <w:pPr>
              <w:pStyle w:val="TableParagraph"/>
              <w:rPr>
                <w:rFonts w:ascii="Times New Roman"/>
                <w:sz w:val="16"/>
              </w:rPr>
            </w:pPr>
          </w:p>
        </w:tc>
      </w:tr>
    </w:tbl>
    <w:p>
      <w:pPr>
        <w:pStyle w:val="ListParagraph"/>
        <w:numPr>
          <w:ilvl w:val="0"/>
          <w:numId w:val="5"/>
        </w:numPr>
        <w:tabs>
          <w:tab w:pos="599" w:val="left" w:leader="none"/>
          <w:tab w:pos="601" w:val="left" w:leader="none"/>
        </w:tabs>
        <w:spacing w:line="240" w:lineRule="auto" w:before="73" w:after="46"/>
        <w:ind w:left="600" w:right="0" w:hanging="361"/>
        <w:jc w:val="left"/>
        <w:rPr>
          <w:sz w:val="16"/>
        </w:rPr>
      </w:pPr>
      <w:r>
        <w:rPr>
          <w:w w:val="105"/>
          <w:sz w:val="16"/>
        </w:rPr>
        <w:t>Which</w:t>
      </w:r>
      <w:r>
        <w:rPr>
          <w:spacing w:val="-6"/>
          <w:w w:val="105"/>
          <w:sz w:val="16"/>
        </w:rPr>
        <w:t> </w:t>
      </w:r>
      <w:r>
        <w:rPr>
          <w:w w:val="105"/>
          <w:sz w:val="16"/>
        </w:rPr>
        <w:t>method</w:t>
      </w:r>
      <w:r>
        <w:rPr>
          <w:spacing w:val="-6"/>
          <w:w w:val="105"/>
          <w:sz w:val="16"/>
        </w:rPr>
        <w:t> </w:t>
      </w:r>
      <w:r>
        <w:rPr>
          <w:w w:val="105"/>
          <w:sz w:val="16"/>
        </w:rPr>
        <w:t>of</w:t>
      </w:r>
      <w:r>
        <w:rPr>
          <w:spacing w:val="-6"/>
          <w:w w:val="105"/>
          <w:sz w:val="16"/>
        </w:rPr>
        <w:t> </w:t>
      </w:r>
      <w:r>
        <w:rPr>
          <w:w w:val="105"/>
          <w:sz w:val="16"/>
        </w:rPr>
        <w:t>consent</w:t>
      </w:r>
      <w:r>
        <w:rPr>
          <w:spacing w:val="-6"/>
          <w:w w:val="105"/>
          <w:sz w:val="16"/>
        </w:rPr>
        <w:t> </w:t>
      </w:r>
      <w:r>
        <w:rPr>
          <w:w w:val="105"/>
          <w:sz w:val="16"/>
        </w:rPr>
        <w:t>is</w:t>
      </w:r>
      <w:r>
        <w:rPr>
          <w:spacing w:val="-6"/>
          <w:w w:val="105"/>
          <w:sz w:val="16"/>
        </w:rPr>
        <w:t> </w:t>
      </w:r>
      <w:r>
        <w:rPr>
          <w:w w:val="105"/>
          <w:sz w:val="16"/>
        </w:rPr>
        <w:t>documented</w:t>
      </w:r>
      <w:r>
        <w:rPr>
          <w:spacing w:val="-6"/>
          <w:w w:val="105"/>
          <w:sz w:val="16"/>
        </w:rPr>
        <w:t> </w:t>
      </w:r>
      <w:r>
        <w:rPr>
          <w:w w:val="105"/>
          <w:sz w:val="16"/>
        </w:rPr>
        <w:t>in</w:t>
      </w:r>
      <w:r>
        <w:rPr>
          <w:spacing w:val="-6"/>
          <w:w w:val="105"/>
          <w:sz w:val="16"/>
        </w:rPr>
        <w:t> </w:t>
      </w:r>
      <w:r>
        <w:rPr>
          <w:w w:val="105"/>
          <w:sz w:val="16"/>
        </w:rPr>
        <w:t>the</w:t>
      </w:r>
      <w:r>
        <w:rPr>
          <w:spacing w:val="-5"/>
          <w:w w:val="105"/>
          <w:sz w:val="16"/>
        </w:rPr>
        <w:t> </w:t>
      </w:r>
      <w:r>
        <w:rPr>
          <w:w w:val="105"/>
          <w:sz w:val="16"/>
        </w:rPr>
        <w:t>patients</w:t>
      </w:r>
      <w:r>
        <w:rPr>
          <w:spacing w:val="-6"/>
          <w:w w:val="105"/>
          <w:sz w:val="16"/>
        </w:rPr>
        <w:t> </w:t>
      </w:r>
      <w:r>
        <w:rPr>
          <w:spacing w:val="-2"/>
          <w:w w:val="105"/>
          <w:sz w:val="16"/>
        </w:rPr>
        <w:t>notes…</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51"/>
        <w:gridCol w:w="4699"/>
      </w:tblGrid>
      <w:tr>
        <w:trPr>
          <w:trHeight w:val="261" w:hRule="atLeast"/>
        </w:trPr>
        <w:tc>
          <w:tcPr>
            <w:tcW w:w="4651" w:type="dxa"/>
          </w:tcPr>
          <w:p>
            <w:pPr>
              <w:pStyle w:val="TableParagraph"/>
              <w:spacing w:line="184" w:lineRule="exact" w:before="57"/>
              <w:ind w:left="115"/>
              <w:rPr>
                <w:sz w:val="16"/>
              </w:rPr>
            </w:pPr>
            <w:r>
              <w:rPr>
                <w:sz w:val="16"/>
              </w:rPr>
              <w:t>Informed</w:t>
            </w:r>
            <w:r>
              <w:rPr>
                <w:spacing w:val="13"/>
                <w:w w:val="105"/>
                <w:sz w:val="16"/>
              </w:rPr>
              <w:t> </w:t>
            </w:r>
            <w:r>
              <w:rPr>
                <w:spacing w:val="-2"/>
                <w:w w:val="105"/>
                <w:sz w:val="16"/>
              </w:rPr>
              <w:t>consent</w:t>
            </w:r>
          </w:p>
        </w:tc>
        <w:tc>
          <w:tcPr>
            <w:tcW w:w="4699" w:type="dxa"/>
          </w:tcPr>
          <w:p>
            <w:pPr>
              <w:pStyle w:val="TableParagraph"/>
              <w:rPr>
                <w:rFonts w:ascii="Times New Roman"/>
                <w:sz w:val="16"/>
              </w:rPr>
            </w:pPr>
          </w:p>
        </w:tc>
      </w:tr>
      <w:tr>
        <w:trPr>
          <w:trHeight w:val="237" w:hRule="atLeast"/>
        </w:trPr>
        <w:tc>
          <w:tcPr>
            <w:tcW w:w="4651" w:type="dxa"/>
          </w:tcPr>
          <w:p>
            <w:pPr>
              <w:pStyle w:val="TableParagraph"/>
              <w:spacing w:line="184" w:lineRule="exact" w:before="33"/>
              <w:ind w:left="115"/>
              <w:rPr>
                <w:sz w:val="16"/>
              </w:rPr>
            </w:pPr>
            <w:r>
              <w:rPr>
                <w:sz w:val="16"/>
              </w:rPr>
              <w:t>Common</w:t>
            </w:r>
            <w:r>
              <w:rPr>
                <w:spacing w:val="2"/>
                <w:sz w:val="16"/>
              </w:rPr>
              <w:t> </w:t>
            </w:r>
            <w:r>
              <w:rPr>
                <w:spacing w:val="-5"/>
                <w:sz w:val="16"/>
              </w:rPr>
              <w:t>law</w:t>
            </w:r>
          </w:p>
        </w:tc>
        <w:tc>
          <w:tcPr>
            <w:tcW w:w="4699" w:type="dxa"/>
          </w:tcPr>
          <w:p>
            <w:pPr>
              <w:pStyle w:val="TableParagraph"/>
              <w:rPr>
                <w:rFonts w:ascii="Times New Roman"/>
                <w:sz w:val="16"/>
              </w:rPr>
            </w:pPr>
          </w:p>
        </w:tc>
      </w:tr>
      <w:tr>
        <w:trPr>
          <w:trHeight w:val="234" w:hRule="atLeast"/>
        </w:trPr>
        <w:tc>
          <w:tcPr>
            <w:tcW w:w="4651" w:type="dxa"/>
          </w:tcPr>
          <w:p>
            <w:pPr>
              <w:pStyle w:val="TableParagraph"/>
              <w:spacing w:line="184" w:lineRule="exact" w:before="30"/>
              <w:ind w:left="115"/>
              <w:rPr>
                <w:sz w:val="16"/>
              </w:rPr>
            </w:pPr>
            <w:r>
              <w:rPr>
                <w:sz w:val="16"/>
              </w:rPr>
              <w:t>Mental</w:t>
            </w:r>
            <w:r>
              <w:rPr>
                <w:spacing w:val="-2"/>
                <w:sz w:val="16"/>
              </w:rPr>
              <w:t> </w:t>
            </w:r>
            <w:r>
              <w:rPr>
                <w:sz w:val="16"/>
              </w:rPr>
              <w:t>Health</w:t>
            </w:r>
            <w:r>
              <w:rPr>
                <w:spacing w:val="-2"/>
                <w:sz w:val="16"/>
              </w:rPr>
              <w:t> </w:t>
            </w:r>
            <w:r>
              <w:rPr>
                <w:spacing w:val="-5"/>
                <w:sz w:val="16"/>
              </w:rPr>
              <w:t>Act</w:t>
            </w:r>
          </w:p>
        </w:tc>
        <w:tc>
          <w:tcPr>
            <w:tcW w:w="4699" w:type="dxa"/>
          </w:tcPr>
          <w:p>
            <w:pPr>
              <w:pStyle w:val="TableParagraph"/>
              <w:rPr>
                <w:rFonts w:ascii="Times New Roman"/>
                <w:sz w:val="16"/>
              </w:rPr>
            </w:pPr>
          </w:p>
        </w:tc>
      </w:tr>
      <w:tr>
        <w:trPr>
          <w:trHeight w:val="277" w:hRule="atLeast"/>
        </w:trPr>
        <w:tc>
          <w:tcPr>
            <w:tcW w:w="4651" w:type="dxa"/>
          </w:tcPr>
          <w:p>
            <w:pPr>
              <w:pStyle w:val="TableParagraph"/>
              <w:spacing w:before="33"/>
              <w:ind w:left="115"/>
              <w:rPr>
                <w:sz w:val="16"/>
              </w:rPr>
            </w:pPr>
            <w:r>
              <w:rPr>
                <w:sz w:val="16"/>
              </w:rPr>
              <w:t>None</w:t>
            </w:r>
            <w:r>
              <w:rPr>
                <w:spacing w:val="21"/>
                <w:sz w:val="16"/>
              </w:rPr>
              <w:t> </w:t>
            </w:r>
            <w:r>
              <w:rPr>
                <w:spacing w:val="-2"/>
                <w:sz w:val="16"/>
              </w:rPr>
              <w:t>Documented</w:t>
            </w:r>
          </w:p>
        </w:tc>
        <w:tc>
          <w:tcPr>
            <w:tcW w:w="4699" w:type="dxa"/>
          </w:tcPr>
          <w:p>
            <w:pPr>
              <w:pStyle w:val="TableParagraph"/>
              <w:rPr>
                <w:rFonts w:ascii="Times New Roman"/>
                <w:sz w:val="16"/>
              </w:rPr>
            </w:pPr>
          </w:p>
        </w:tc>
      </w:tr>
    </w:tbl>
    <w:p>
      <w:pPr>
        <w:pStyle w:val="ListParagraph"/>
        <w:numPr>
          <w:ilvl w:val="0"/>
          <w:numId w:val="5"/>
        </w:numPr>
        <w:tabs>
          <w:tab w:pos="599" w:val="left" w:leader="none"/>
          <w:tab w:pos="601" w:val="left" w:leader="none"/>
        </w:tabs>
        <w:spacing w:line="240" w:lineRule="auto" w:before="51" w:after="48"/>
        <w:ind w:left="600" w:right="0" w:hanging="361"/>
        <w:jc w:val="left"/>
        <w:rPr>
          <w:sz w:val="16"/>
        </w:rPr>
      </w:pPr>
      <w:r>
        <w:rPr>
          <w:w w:val="105"/>
          <w:sz w:val="16"/>
        </w:rPr>
        <w:t>Is</w:t>
      </w:r>
      <w:r>
        <w:rPr>
          <w:spacing w:val="10"/>
          <w:w w:val="105"/>
          <w:sz w:val="16"/>
        </w:rPr>
        <w:t> </w:t>
      </w:r>
      <w:r>
        <w:rPr>
          <w:w w:val="105"/>
          <w:sz w:val="16"/>
        </w:rPr>
        <w:t>it</w:t>
      </w:r>
      <w:r>
        <w:rPr>
          <w:spacing w:val="11"/>
          <w:w w:val="105"/>
          <w:sz w:val="16"/>
        </w:rPr>
        <w:t> </w:t>
      </w:r>
      <w:r>
        <w:rPr>
          <w:w w:val="105"/>
          <w:sz w:val="16"/>
        </w:rPr>
        <w:t>documented</w:t>
      </w:r>
      <w:r>
        <w:rPr>
          <w:spacing w:val="11"/>
          <w:w w:val="105"/>
          <w:sz w:val="16"/>
        </w:rPr>
        <w:t> </w:t>
      </w:r>
      <w:r>
        <w:rPr>
          <w:w w:val="105"/>
          <w:sz w:val="16"/>
        </w:rPr>
        <w:t>that</w:t>
      </w:r>
      <w:r>
        <w:rPr>
          <w:spacing w:val="11"/>
          <w:w w:val="105"/>
          <w:sz w:val="16"/>
        </w:rPr>
        <w:t> </w:t>
      </w:r>
      <w:r>
        <w:rPr>
          <w:w w:val="105"/>
          <w:sz w:val="16"/>
        </w:rPr>
        <w:t>ECT</w:t>
      </w:r>
      <w:r>
        <w:rPr>
          <w:spacing w:val="11"/>
          <w:w w:val="105"/>
          <w:sz w:val="16"/>
        </w:rPr>
        <w:t> </w:t>
      </w:r>
      <w:r>
        <w:rPr>
          <w:w w:val="105"/>
          <w:sz w:val="16"/>
        </w:rPr>
        <w:t>sessions</w:t>
      </w:r>
      <w:r>
        <w:rPr>
          <w:spacing w:val="10"/>
          <w:w w:val="105"/>
          <w:sz w:val="16"/>
        </w:rPr>
        <w:t> </w:t>
      </w:r>
      <w:r>
        <w:rPr>
          <w:w w:val="105"/>
          <w:sz w:val="16"/>
        </w:rPr>
        <w:t>were</w:t>
      </w:r>
      <w:r>
        <w:rPr>
          <w:spacing w:val="11"/>
          <w:w w:val="105"/>
          <w:sz w:val="16"/>
        </w:rPr>
        <w:t> </w:t>
      </w:r>
      <w:r>
        <w:rPr>
          <w:w w:val="105"/>
          <w:sz w:val="16"/>
        </w:rPr>
        <w:t>stopped</w:t>
      </w:r>
      <w:r>
        <w:rPr>
          <w:spacing w:val="11"/>
          <w:w w:val="105"/>
          <w:sz w:val="16"/>
        </w:rPr>
        <w:t> </w:t>
      </w:r>
      <w:r>
        <w:rPr>
          <w:spacing w:val="-4"/>
          <w:w w:val="105"/>
          <w:sz w:val="16"/>
        </w:rPr>
        <w:t>if….</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40"/>
        <w:gridCol w:w="1260"/>
        <w:gridCol w:w="1560"/>
        <w:gridCol w:w="1790"/>
      </w:tblGrid>
      <w:tr>
        <w:trPr>
          <w:trHeight w:val="262" w:hRule="atLeast"/>
        </w:trPr>
        <w:tc>
          <w:tcPr>
            <w:tcW w:w="4740" w:type="dxa"/>
          </w:tcPr>
          <w:p>
            <w:pPr>
              <w:pStyle w:val="TableParagraph"/>
              <w:rPr>
                <w:rFonts w:ascii="Times New Roman"/>
                <w:sz w:val="16"/>
              </w:rPr>
            </w:pPr>
          </w:p>
        </w:tc>
        <w:tc>
          <w:tcPr>
            <w:tcW w:w="1260" w:type="dxa"/>
          </w:tcPr>
          <w:p>
            <w:pPr>
              <w:pStyle w:val="TableParagraph"/>
              <w:spacing w:line="179" w:lineRule="exact" w:before="63"/>
              <w:ind w:left="400"/>
              <w:rPr>
                <w:rFonts w:ascii="Gill Sans MT"/>
                <w:b/>
                <w:sz w:val="16"/>
              </w:rPr>
            </w:pPr>
            <w:r>
              <w:rPr>
                <w:rFonts w:ascii="Gill Sans MT"/>
                <w:b/>
                <w:spacing w:val="-5"/>
                <w:w w:val="105"/>
                <w:sz w:val="16"/>
              </w:rPr>
              <w:t>Yes</w:t>
            </w:r>
          </w:p>
        </w:tc>
        <w:tc>
          <w:tcPr>
            <w:tcW w:w="1560" w:type="dxa"/>
          </w:tcPr>
          <w:p>
            <w:pPr>
              <w:pStyle w:val="TableParagraph"/>
              <w:spacing w:line="179" w:lineRule="exact" w:before="63"/>
              <w:ind w:left="525" w:right="763"/>
              <w:jc w:val="center"/>
              <w:rPr>
                <w:rFonts w:ascii="Gill Sans MT"/>
                <w:b/>
                <w:sz w:val="16"/>
              </w:rPr>
            </w:pPr>
            <w:r>
              <w:rPr>
                <w:rFonts w:ascii="Gill Sans MT"/>
                <w:b/>
                <w:spacing w:val="-5"/>
                <w:sz w:val="16"/>
              </w:rPr>
              <w:t>No</w:t>
            </w:r>
          </w:p>
        </w:tc>
        <w:tc>
          <w:tcPr>
            <w:tcW w:w="1790" w:type="dxa"/>
          </w:tcPr>
          <w:p>
            <w:pPr>
              <w:pStyle w:val="TableParagraph"/>
              <w:spacing w:line="179" w:lineRule="exact" w:before="63"/>
              <w:ind w:left="263"/>
              <w:rPr>
                <w:rFonts w:ascii="Gill Sans MT"/>
                <w:b/>
                <w:sz w:val="16"/>
              </w:rPr>
            </w:pPr>
            <w:r>
              <w:rPr>
                <w:rFonts w:ascii="Gill Sans MT"/>
                <w:b/>
                <w:w w:val="95"/>
                <w:sz w:val="16"/>
              </w:rPr>
              <w:t>Not</w:t>
            </w:r>
            <w:r>
              <w:rPr>
                <w:rFonts w:ascii="Gill Sans MT"/>
                <w:b/>
                <w:spacing w:val="21"/>
                <w:sz w:val="16"/>
              </w:rPr>
              <w:t> </w:t>
            </w:r>
            <w:r>
              <w:rPr>
                <w:rFonts w:ascii="Gill Sans MT"/>
                <w:b/>
                <w:spacing w:val="-2"/>
                <w:sz w:val="16"/>
              </w:rPr>
              <w:t>documented.</w:t>
            </w:r>
          </w:p>
        </w:tc>
      </w:tr>
      <w:tr>
        <w:trPr>
          <w:trHeight w:val="234" w:hRule="atLeast"/>
        </w:trPr>
        <w:tc>
          <w:tcPr>
            <w:tcW w:w="4740" w:type="dxa"/>
          </w:tcPr>
          <w:p>
            <w:pPr>
              <w:pStyle w:val="TableParagraph"/>
              <w:spacing w:line="184" w:lineRule="exact" w:before="30"/>
              <w:ind w:left="115"/>
              <w:rPr>
                <w:sz w:val="16"/>
              </w:rPr>
            </w:pPr>
            <w:r>
              <w:rPr>
                <w:w w:val="105"/>
                <w:sz w:val="16"/>
              </w:rPr>
              <w:t>Pt.</w:t>
            </w:r>
            <w:r>
              <w:rPr>
                <w:spacing w:val="15"/>
                <w:w w:val="105"/>
                <w:sz w:val="16"/>
              </w:rPr>
              <w:t> </w:t>
            </w:r>
            <w:r>
              <w:rPr>
                <w:w w:val="105"/>
                <w:sz w:val="16"/>
              </w:rPr>
              <w:t>Achieved</w:t>
            </w:r>
            <w:r>
              <w:rPr>
                <w:spacing w:val="15"/>
                <w:w w:val="105"/>
                <w:sz w:val="16"/>
              </w:rPr>
              <w:t> </w:t>
            </w:r>
            <w:r>
              <w:rPr>
                <w:w w:val="105"/>
                <w:sz w:val="16"/>
              </w:rPr>
              <w:t>adequate</w:t>
            </w:r>
            <w:r>
              <w:rPr>
                <w:spacing w:val="15"/>
                <w:w w:val="105"/>
                <w:sz w:val="16"/>
              </w:rPr>
              <w:t> </w:t>
            </w:r>
            <w:r>
              <w:rPr>
                <w:spacing w:val="-2"/>
                <w:w w:val="105"/>
                <w:sz w:val="16"/>
              </w:rPr>
              <w:t>response</w:t>
            </w:r>
          </w:p>
        </w:tc>
        <w:tc>
          <w:tcPr>
            <w:tcW w:w="1260" w:type="dxa"/>
          </w:tcPr>
          <w:p>
            <w:pPr>
              <w:pStyle w:val="TableParagraph"/>
              <w:rPr>
                <w:rFonts w:ascii="Times New Roman"/>
                <w:sz w:val="16"/>
              </w:rPr>
            </w:pPr>
          </w:p>
        </w:tc>
        <w:tc>
          <w:tcPr>
            <w:tcW w:w="1560" w:type="dxa"/>
          </w:tcPr>
          <w:p>
            <w:pPr>
              <w:pStyle w:val="TableParagraph"/>
              <w:rPr>
                <w:rFonts w:ascii="Times New Roman"/>
                <w:sz w:val="16"/>
              </w:rPr>
            </w:pPr>
          </w:p>
        </w:tc>
        <w:tc>
          <w:tcPr>
            <w:tcW w:w="1790" w:type="dxa"/>
          </w:tcPr>
          <w:p>
            <w:pPr>
              <w:pStyle w:val="TableParagraph"/>
              <w:rPr>
                <w:rFonts w:ascii="Times New Roman"/>
                <w:sz w:val="16"/>
              </w:rPr>
            </w:pPr>
          </w:p>
        </w:tc>
      </w:tr>
      <w:tr>
        <w:trPr>
          <w:trHeight w:val="237" w:hRule="atLeast"/>
        </w:trPr>
        <w:tc>
          <w:tcPr>
            <w:tcW w:w="4740" w:type="dxa"/>
          </w:tcPr>
          <w:p>
            <w:pPr>
              <w:pStyle w:val="TableParagraph"/>
              <w:spacing w:line="184" w:lineRule="exact" w:before="33"/>
              <w:ind w:left="115"/>
              <w:rPr>
                <w:sz w:val="16"/>
              </w:rPr>
            </w:pPr>
            <w:r>
              <w:rPr>
                <w:w w:val="105"/>
                <w:sz w:val="16"/>
              </w:rPr>
              <w:t>There</w:t>
            </w:r>
            <w:r>
              <w:rPr>
                <w:spacing w:val="11"/>
                <w:w w:val="105"/>
                <w:sz w:val="16"/>
              </w:rPr>
              <w:t> </w:t>
            </w:r>
            <w:r>
              <w:rPr>
                <w:w w:val="105"/>
                <w:sz w:val="16"/>
              </w:rPr>
              <w:t>is</w:t>
            </w:r>
            <w:r>
              <w:rPr>
                <w:spacing w:val="11"/>
                <w:w w:val="105"/>
                <w:sz w:val="16"/>
              </w:rPr>
              <w:t> </w:t>
            </w:r>
            <w:r>
              <w:rPr>
                <w:w w:val="105"/>
                <w:sz w:val="16"/>
              </w:rPr>
              <w:t>evidence</w:t>
            </w:r>
            <w:r>
              <w:rPr>
                <w:spacing w:val="11"/>
                <w:w w:val="105"/>
                <w:sz w:val="16"/>
              </w:rPr>
              <w:t> </w:t>
            </w:r>
            <w:r>
              <w:rPr>
                <w:w w:val="105"/>
                <w:sz w:val="16"/>
              </w:rPr>
              <w:t>of</w:t>
            </w:r>
            <w:r>
              <w:rPr>
                <w:spacing w:val="11"/>
                <w:w w:val="105"/>
                <w:sz w:val="16"/>
              </w:rPr>
              <w:t> </w:t>
            </w:r>
            <w:r>
              <w:rPr>
                <w:w w:val="105"/>
                <w:sz w:val="16"/>
              </w:rPr>
              <w:t>adverse</w:t>
            </w:r>
            <w:r>
              <w:rPr>
                <w:spacing w:val="12"/>
                <w:w w:val="105"/>
                <w:sz w:val="16"/>
              </w:rPr>
              <w:t> </w:t>
            </w:r>
            <w:r>
              <w:rPr>
                <w:spacing w:val="-2"/>
                <w:w w:val="105"/>
                <w:sz w:val="16"/>
              </w:rPr>
              <w:t>effect</w:t>
            </w:r>
          </w:p>
        </w:tc>
        <w:tc>
          <w:tcPr>
            <w:tcW w:w="1260" w:type="dxa"/>
          </w:tcPr>
          <w:p>
            <w:pPr>
              <w:pStyle w:val="TableParagraph"/>
              <w:rPr>
                <w:rFonts w:ascii="Times New Roman"/>
                <w:sz w:val="16"/>
              </w:rPr>
            </w:pPr>
          </w:p>
        </w:tc>
        <w:tc>
          <w:tcPr>
            <w:tcW w:w="1560" w:type="dxa"/>
          </w:tcPr>
          <w:p>
            <w:pPr>
              <w:pStyle w:val="TableParagraph"/>
              <w:rPr>
                <w:rFonts w:ascii="Times New Roman"/>
                <w:sz w:val="16"/>
              </w:rPr>
            </w:pPr>
          </w:p>
        </w:tc>
        <w:tc>
          <w:tcPr>
            <w:tcW w:w="1790" w:type="dxa"/>
          </w:tcPr>
          <w:p>
            <w:pPr>
              <w:pStyle w:val="TableParagraph"/>
              <w:rPr>
                <w:rFonts w:ascii="Times New Roman"/>
                <w:sz w:val="16"/>
              </w:rPr>
            </w:pPr>
          </w:p>
        </w:tc>
      </w:tr>
      <w:tr>
        <w:trPr>
          <w:trHeight w:val="234" w:hRule="atLeast"/>
        </w:trPr>
        <w:tc>
          <w:tcPr>
            <w:tcW w:w="4740" w:type="dxa"/>
          </w:tcPr>
          <w:p>
            <w:pPr>
              <w:pStyle w:val="TableParagraph"/>
              <w:spacing w:line="184" w:lineRule="exact" w:before="30"/>
              <w:ind w:left="115"/>
              <w:rPr>
                <w:sz w:val="16"/>
              </w:rPr>
            </w:pPr>
            <w:r>
              <w:rPr>
                <w:w w:val="105"/>
                <w:sz w:val="16"/>
              </w:rPr>
              <w:t>There</w:t>
            </w:r>
            <w:r>
              <w:rPr>
                <w:spacing w:val="-8"/>
                <w:w w:val="105"/>
                <w:sz w:val="16"/>
              </w:rPr>
              <w:t> </w:t>
            </w:r>
            <w:r>
              <w:rPr>
                <w:w w:val="105"/>
                <w:sz w:val="16"/>
              </w:rPr>
              <w:t>is</w:t>
            </w:r>
            <w:r>
              <w:rPr>
                <w:spacing w:val="-8"/>
                <w:w w:val="105"/>
                <w:sz w:val="16"/>
              </w:rPr>
              <w:t> </w:t>
            </w:r>
            <w:r>
              <w:rPr>
                <w:w w:val="105"/>
                <w:sz w:val="16"/>
              </w:rPr>
              <w:t>evidence</w:t>
            </w:r>
            <w:r>
              <w:rPr>
                <w:spacing w:val="-8"/>
                <w:w w:val="105"/>
                <w:sz w:val="16"/>
              </w:rPr>
              <w:t> </w:t>
            </w:r>
            <w:r>
              <w:rPr>
                <w:w w:val="105"/>
                <w:sz w:val="16"/>
              </w:rPr>
              <w:t>that</w:t>
            </w:r>
            <w:r>
              <w:rPr>
                <w:spacing w:val="-8"/>
                <w:w w:val="105"/>
                <w:sz w:val="16"/>
              </w:rPr>
              <w:t> </w:t>
            </w:r>
            <w:r>
              <w:rPr>
                <w:w w:val="105"/>
                <w:sz w:val="16"/>
              </w:rPr>
              <w:t>the</w:t>
            </w:r>
            <w:r>
              <w:rPr>
                <w:spacing w:val="-8"/>
                <w:w w:val="105"/>
                <w:sz w:val="16"/>
              </w:rPr>
              <w:t> </w:t>
            </w:r>
            <w:r>
              <w:rPr>
                <w:w w:val="105"/>
                <w:sz w:val="16"/>
              </w:rPr>
              <w:t>patient</w:t>
            </w:r>
            <w:r>
              <w:rPr>
                <w:spacing w:val="-8"/>
                <w:w w:val="105"/>
                <w:sz w:val="16"/>
              </w:rPr>
              <w:t> </w:t>
            </w:r>
            <w:r>
              <w:rPr>
                <w:w w:val="105"/>
                <w:sz w:val="16"/>
              </w:rPr>
              <w:t>withdrew</w:t>
            </w:r>
            <w:r>
              <w:rPr>
                <w:spacing w:val="-8"/>
                <w:w w:val="105"/>
                <w:sz w:val="16"/>
              </w:rPr>
              <w:t> </w:t>
            </w:r>
            <w:r>
              <w:rPr>
                <w:spacing w:val="-2"/>
                <w:w w:val="105"/>
                <w:sz w:val="16"/>
              </w:rPr>
              <w:t>consent</w:t>
            </w:r>
          </w:p>
        </w:tc>
        <w:tc>
          <w:tcPr>
            <w:tcW w:w="1260" w:type="dxa"/>
          </w:tcPr>
          <w:p>
            <w:pPr>
              <w:pStyle w:val="TableParagraph"/>
              <w:rPr>
                <w:rFonts w:ascii="Times New Roman"/>
                <w:sz w:val="16"/>
              </w:rPr>
            </w:pPr>
          </w:p>
        </w:tc>
        <w:tc>
          <w:tcPr>
            <w:tcW w:w="1560" w:type="dxa"/>
          </w:tcPr>
          <w:p>
            <w:pPr>
              <w:pStyle w:val="TableParagraph"/>
              <w:rPr>
                <w:rFonts w:ascii="Times New Roman"/>
                <w:sz w:val="16"/>
              </w:rPr>
            </w:pPr>
          </w:p>
        </w:tc>
        <w:tc>
          <w:tcPr>
            <w:tcW w:w="1790" w:type="dxa"/>
          </w:tcPr>
          <w:p>
            <w:pPr>
              <w:pStyle w:val="TableParagraph"/>
              <w:rPr>
                <w:rFonts w:ascii="Times New Roman"/>
                <w:sz w:val="16"/>
              </w:rPr>
            </w:pPr>
          </w:p>
        </w:tc>
      </w:tr>
      <w:tr>
        <w:trPr>
          <w:trHeight w:val="291" w:hRule="atLeast"/>
        </w:trPr>
        <w:tc>
          <w:tcPr>
            <w:tcW w:w="4740" w:type="dxa"/>
          </w:tcPr>
          <w:p>
            <w:pPr>
              <w:pStyle w:val="TableParagraph"/>
              <w:spacing w:before="33"/>
              <w:ind w:left="115"/>
              <w:rPr>
                <w:sz w:val="16"/>
              </w:rPr>
            </w:pPr>
            <w:r>
              <w:rPr>
                <w:sz w:val="16"/>
              </w:rPr>
              <w:t>Completed</w:t>
            </w:r>
            <w:r>
              <w:rPr>
                <w:spacing w:val="16"/>
                <w:sz w:val="16"/>
              </w:rPr>
              <w:t> </w:t>
            </w:r>
            <w:r>
              <w:rPr>
                <w:sz w:val="16"/>
              </w:rPr>
              <w:t>course</w:t>
            </w:r>
            <w:r>
              <w:rPr>
                <w:spacing w:val="16"/>
                <w:sz w:val="16"/>
              </w:rPr>
              <w:t> </w:t>
            </w:r>
            <w:r>
              <w:rPr>
                <w:sz w:val="16"/>
              </w:rPr>
              <w:t>of</w:t>
            </w:r>
            <w:r>
              <w:rPr>
                <w:spacing w:val="16"/>
                <w:sz w:val="16"/>
              </w:rPr>
              <w:t> </w:t>
            </w:r>
            <w:r>
              <w:rPr>
                <w:sz w:val="16"/>
              </w:rPr>
              <w:t>ECT</w:t>
            </w:r>
            <w:r>
              <w:rPr>
                <w:spacing w:val="16"/>
                <w:sz w:val="16"/>
              </w:rPr>
              <w:t> </w:t>
            </w:r>
            <w:r>
              <w:rPr>
                <w:sz w:val="16"/>
              </w:rPr>
              <w:t>or</w:t>
            </w:r>
            <w:r>
              <w:rPr>
                <w:spacing w:val="16"/>
                <w:sz w:val="16"/>
              </w:rPr>
              <w:t> </w:t>
            </w:r>
            <w:r>
              <w:rPr>
                <w:sz w:val="16"/>
              </w:rPr>
              <w:t>No</w:t>
            </w:r>
            <w:r>
              <w:rPr>
                <w:spacing w:val="16"/>
                <w:sz w:val="16"/>
              </w:rPr>
              <w:t> </w:t>
            </w:r>
            <w:r>
              <w:rPr>
                <w:sz w:val="16"/>
              </w:rPr>
              <w:t>improvement</w:t>
            </w:r>
            <w:r>
              <w:rPr>
                <w:spacing w:val="16"/>
                <w:sz w:val="16"/>
              </w:rPr>
              <w:t> </w:t>
            </w:r>
            <w:r>
              <w:rPr>
                <w:spacing w:val="-2"/>
                <w:sz w:val="16"/>
              </w:rPr>
              <w:t>seen.</w:t>
            </w:r>
          </w:p>
        </w:tc>
        <w:tc>
          <w:tcPr>
            <w:tcW w:w="1260" w:type="dxa"/>
          </w:tcPr>
          <w:p>
            <w:pPr>
              <w:pStyle w:val="TableParagraph"/>
              <w:rPr>
                <w:rFonts w:ascii="Times New Roman"/>
                <w:sz w:val="16"/>
              </w:rPr>
            </w:pPr>
          </w:p>
        </w:tc>
        <w:tc>
          <w:tcPr>
            <w:tcW w:w="1560" w:type="dxa"/>
          </w:tcPr>
          <w:p>
            <w:pPr>
              <w:pStyle w:val="TableParagraph"/>
              <w:rPr>
                <w:rFonts w:ascii="Times New Roman"/>
                <w:sz w:val="16"/>
              </w:rPr>
            </w:pPr>
          </w:p>
        </w:tc>
        <w:tc>
          <w:tcPr>
            <w:tcW w:w="1790" w:type="dxa"/>
          </w:tcPr>
          <w:p>
            <w:pPr>
              <w:pStyle w:val="TableParagraph"/>
              <w:rPr>
                <w:rFonts w:ascii="Times New Roman"/>
                <w:sz w:val="16"/>
              </w:rPr>
            </w:pPr>
          </w:p>
        </w:tc>
      </w:tr>
    </w:tbl>
    <w:p>
      <w:pPr>
        <w:pStyle w:val="ListParagraph"/>
        <w:numPr>
          <w:ilvl w:val="0"/>
          <w:numId w:val="5"/>
        </w:numPr>
        <w:tabs>
          <w:tab w:pos="599" w:val="left" w:leader="none"/>
          <w:tab w:pos="601" w:val="left" w:leader="none"/>
        </w:tabs>
        <w:spacing w:line="240" w:lineRule="auto" w:before="38" w:after="0"/>
        <w:ind w:left="600" w:right="0" w:hanging="361"/>
        <w:jc w:val="left"/>
        <w:rPr>
          <w:sz w:val="16"/>
        </w:rPr>
      </w:pPr>
      <w:r>
        <w:rPr>
          <w:sz w:val="16"/>
        </w:rPr>
        <w:t>If</w:t>
      </w:r>
      <w:r>
        <w:rPr>
          <w:spacing w:val="18"/>
          <w:sz w:val="16"/>
        </w:rPr>
        <w:t> </w:t>
      </w:r>
      <w:r>
        <w:rPr>
          <w:sz w:val="16"/>
        </w:rPr>
        <w:t>the</w:t>
      </w:r>
      <w:r>
        <w:rPr>
          <w:spacing w:val="19"/>
          <w:sz w:val="16"/>
        </w:rPr>
        <w:t> </w:t>
      </w:r>
      <w:r>
        <w:rPr>
          <w:sz w:val="16"/>
        </w:rPr>
        <w:t>patient</w:t>
      </w:r>
      <w:r>
        <w:rPr>
          <w:spacing w:val="17"/>
          <w:sz w:val="16"/>
        </w:rPr>
        <w:t> </w:t>
      </w:r>
      <w:r>
        <w:rPr>
          <w:sz w:val="16"/>
        </w:rPr>
        <w:t>is</w:t>
      </w:r>
      <w:r>
        <w:rPr>
          <w:spacing w:val="17"/>
          <w:sz w:val="16"/>
        </w:rPr>
        <w:t> </w:t>
      </w:r>
      <w:r>
        <w:rPr>
          <w:sz w:val="16"/>
        </w:rPr>
        <w:t>offered</w:t>
      </w:r>
      <w:r>
        <w:rPr>
          <w:spacing w:val="19"/>
          <w:sz w:val="16"/>
        </w:rPr>
        <w:t> </w:t>
      </w:r>
      <w:r>
        <w:rPr>
          <w:sz w:val="16"/>
        </w:rPr>
        <w:t>a</w:t>
      </w:r>
      <w:r>
        <w:rPr>
          <w:spacing w:val="18"/>
          <w:sz w:val="16"/>
        </w:rPr>
        <w:t> </w:t>
      </w:r>
      <w:r>
        <w:rPr>
          <w:sz w:val="16"/>
        </w:rPr>
        <w:t>repeat</w:t>
      </w:r>
      <w:r>
        <w:rPr>
          <w:spacing w:val="19"/>
          <w:sz w:val="16"/>
        </w:rPr>
        <w:t> </w:t>
      </w:r>
      <w:r>
        <w:rPr>
          <w:sz w:val="16"/>
        </w:rPr>
        <w:t>course</w:t>
      </w:r>
      <w:r>
        <w:rPr>
          <w:spacing w:val="19"/>
          <w:sz w:val="16"/>
        </w:rPr>
        <w:t> </w:t>
      </w:r>
      <w:r>
        <w:rPr>
          <w:sz w:val="16"/>
        </w:rPr>
        <w:t>of</w:t>
      </w:r>
      <w:r>
        <w:rPr>
          <w:spacing w:val="18"/>
          <w:sz w:val="16"/>
        </w:rPr>
        <w:t> </w:t>
      </w:r>
      <w:r>
        <w:rPr>
          <w:sz w:val="16"/>
        </w:rPr>
        <w:t>ECT</w:t>
      </w:r>
      <w:r>
        <w:rPr>
          <w:spacing w:val="18"/>
          <w:sz w:val="16"/>
        </w:rPr>
        <w:t> </w:t>
      </w:r>
      <w:r>
        <w:rPr>
          <w:sz w:val="16"/>
        </w:rPr>
        <w:t>is</w:t>
      </w:r>
      <w:r>
        <w:rPr>
          <w:spacing w:val="17"/>
          <w:sz w:val="16"/>
        </w:rPr>
        <w:t> </w:t>
      </w:r>
      <w:r>
        <w:rPr>
          <w:sz w:val="16"/>
        </w:rPr>
        <w:t>it</w:t>
      </w:r>
      <w:r>
        <w:rPr>
          <w:spacing w:val="17"/>
          <w:sz w:val="16"/>
        </w:rPr>
        <w:t> </w:t>
      </w:r>
      <w:r>
        <w:rPr>
          <w:sz w:val="16"/>
        </w:rPr>
        <w:t>documented</w:t>
      </w:r>
      <w:r>
        <w:rPr>
          <w:spacing w:val="18"/>
          <w:sz w:val="16"/>
        </w:rPr>
        <w:t> </w:t>
      </w:r>
      <w:r>
        <w:rPr>
          <w:sz w:val="16"/>
        </w:rPr>
        <w:t>that</w:t>
      </w:r>
      <w:r>
        <w:rPr>
          <w:spacing w:val="18"/>
          <w:sz w:val="16"/>
        </w:rPr>
        <w:t> </w:t>
      </w:r>
      <w:r>
        <w:rPr>
          <w:sz w:val="16"/>
        </w:rPr>
        <w:t>they</w:t>
      </w:r>
      <w:r>
        <w:rPr>
          <w:spacing w:val="19"/>
          <w:sz w:val="16"/>
        </w:rPr>
        <w:t> </w:t>
      </w:r>
      <w:r>
        <w:rPr>
          <w:sz w:val="16"/>
        </w:rPr>
        <w:t>have</w:t>
      </w:r>
      <w:r>
        <w:rPr>
          <w:spacing w:val="18"/>
          <w:sz w:val="16"/>
        </w:rPr>
        <w:t> </w:t>
      </w:r>
      <w:r>
        <w:rPr>
          <w:sz w:val="16"/>
        </w:rPr>
        <w:t>previously</w:t>
      </w:r>
      <w:r>
        <w:rPr>
          <w:spacing w:val="18"/>
          <w:sz w:val="16"/>
        </w:rPr>
        <w:t> </w:t>
      </w:r>
      <w:r>
        <w:rPr>
          <w:sz w:val="16"/>
        </w:rPr>
        <w:t>responded</w:t>
      </w:r>
      <w:r>
        <w:rPr>
          <w:spacing w:val="18"/>
          <w:sz w:val="16"/>
        </w:rPr>
        <w:t> </w:t>
      </w:r>
      <w:r>
        <w:rPr>
          <w:sz w:val="16"/>
        </w:rPr>
        <w:t>well</w:t>
      </w:r>
      <w:r>
        <w:rPr>
          <w:spacing w:val="19"/>
          <w:sz w:val="16"/>
        </w:rPr>
        <w:t> </w:t>
      </w:r>
      <w:r>
        <w:rPr>
          <w:spacing w:val="-2"/>
          <w:sz w:val="16"/>
        </w:rPr>
        <w:t>toECT….</w:t>
      </w:r>
    </w:p>
    <w:p>
      <w:pPr>
        <w:pStyle w:val="BodyText"/>
        <w:rPr>
          <w:sz w:val="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0"/>
        <w:gridCol w:w="3890"/>
      </w:tblGrid>
      <w:tr>
        <w:trPr>
          <w:trHeight w:val="238" w:hRule="atLeast"/>
        </w:trPr>
        <w:tc>
          <w:tcPr>
            <w:tcW w:w="3660" w:type="dxa"/>
          </w:tcPr>
          <w:p>
            <w:pPr>
              <w:pStyle w:val="TableParagraph"/>
              <w:rPr>
                <w:rFonts w:ascii="Times New Roman"/>
                <w:sz w:val="16"/>
              </w:rPr>
            </w:pPr>
          </w:p>
        </w:tc>
        <w:tc>
          <w:tcPr>
            <w:tcW w:w="3890" w:type="dxa"/>
          </w:tcPr>
          <w:p>
            <w:pPr>
              <w:pStyle w:val="TableParagraph"/>
              <w:spacing w:line="179" w:lineRule="exact" w:before="39"/>
              <w:ind w:left="1480"/>
              <w:rPr>
                <w:rFonts w:ascii="Gill Sans MT"/>
                <w:b/>
                <w:sz w:val="16"/>
              </w:rPr>
            </w:pPr>
            <w:r>
              <w:rPr>
                <w:rFonts w:ascii="Gill Sans MT"/>
                <w:b/>
                <w:spacing w:val="-5"/>
                <w:w w:val="105"/>
                <w:sz w:val="16"/>
              </w:rPr>
              <w:t>Yes</w:t>
            </w:r>
          </w:p>
        </w:tc>
      </w:tr>
      <w:tr>
        <w:trPr>
          <w:trHeight w:val="234" w:hRule="atLeast"/>
        </w:trPr>
        <w:tc>
          <w:tcPr>
            <w:tcW w:w="3660" w:type="dxa"/>
          </w:tcPr>
          <w:p>
            <w:pPr>
              <w:pStyle w:val="TableParagraph"/>
              <w:rPr>
                <w:rFonts w:ascii="Times New Roman"/>
                <w:sz w:val="16"/>
              </w:rPr>
            </w:pPr>
          </w:p>
        </w:tc>
        <w:tc>
          <w:tcPr>
            <w:tcW w:w="3890" w:type="dxa"/>
          </w:tcPr>
          <w:p>
            <w:pPr>
              <w:pStyle w:val="TableParagraph"/>
              <w:spacing w:line="179" w:lineRule="exact" w:before="36"/>
              <w:ind w:left="1502"/>
              <w:rPr>
                <w:rFonts w:ascii="Gill Sans MT"/>
                <w:b/>
                <w:sz w:val="16"/>
              </w:rPr>
            </w:pPr>
            <w:r>
              <w:rPr>
                <w:rFonts w:ascii="Gill Sans MT"/>
                <w:b/>
                <w:spacing w:val="-5"/>
                <w:sz w:val="16"/>
              </w:rPr>
              <w:t>No</w:t>
            </w:r>
          </w:p>
        </w:tc>
      </w:tr>
      <w:tr>
        <w:trPr>
          <w:trHeight w:val="237" w:hRule="atLeast"/>
        </w:trPr>
        <w:tc>
          <w:tcPr>
            <w:tcW w:w="3660" w:type="dxa"/>
          </w:tcPr>
          <w:p>
            <w:pPr>
              <w:pStyle w:val="TableParagraph"/>
              <w:rPr>
                <w:rFonts w:ascii="Times New Roman"/>
                <w:sz w:val="16"/>
              </w:rPr>
            </w:pPr>
          </w:p>
        </w:tc>
        <w:tc>
          <w:tcPr>
            <w:tcW w:w="3890" w:type="dxa"/>
          </w:tcPr>
          <w:p>
            <w:pPr>
              <w:pStyle w:val="TableParagraph"/>
              <w:rPr>
                <w:rFonts w:ascii="Times New Roman"/>
                <w:sz w:val="16"/>
              </w:rPr>
            </w:pPr>
          </w:p>
        </w:tc>
      </w:tr>
      <w:tr>
        <w:trPr>
          <w:trHeight w:val="240" w:hRule="atLeast"/>
        </w:trPr>
        <w:tc>
          <w:tcPr>
            <w:tcW w:w="3660" w:type="dxa"/>
          </w:tcPr>
          <w:p>
            <w:pPr>
              <w:pStyle w:val="TableParagraph"/>
              <w:spacing w:line="189" w:lineRule="exact" w:before="30"/>
              <w:ind w:left="115"/>
              <w:rPr>
                <w:sz w:val="16"/>
              </w:rPr>
            </w:pPr>
            <w:r>
              <w:rPr>
                <w:w w:val="95"/>
                <w:sz w:val="16"/>
              </w:rPr>
              <w:t>Not</w:t>
            </w:r>
            <w:r>
              <w:rPr>
                <w:spacing w:val="12"/>
                <w:sz w:val="16"/>
              </w:rPr>
              <w:t> </w:t>
            </w:r>
            <w:r>
              <w:rPr>
                <w:spacing w:val="-2"/>
                <w:sz w:val="16"/>
              </w:rPr>
              <w:t>applicable</w:t>
            </w:r>
          </w:p>
        </w:tc>
        <w:tc>
          <w:tcPr>
            <w:tcW w:w="3890" w:type="dxa"/>
          </w:tcPr>
          <w:p>
            <w:pPr>
              <w:pStyle w:val="TableParagraph"/>
              <w:rPr>
                <w:rFonts w:ascii="Times New Roman"/>
                <w:sz w:val="16"/>
              </w:rPr>
            </w:pPr>
          </w:p>
        </w:tc>
      </w:tr>
    </w:tbl>
    <w:p>
      <w:pPr>
        <w:pStyle w:val="ListParagraph"/>
        <w:numPr>
          <w:ilvl w:val="0"/>
          <w:numId w:val="5"/>
        </w:numPr>
        <w:tabs>
          <w:tab w:pos="599" w:val="left" w:leader="none"/>
          <w:tab w:pos="601" w:val="left" w:leader="none"/>
        </w:tabs>
        <w:spacing w:line="230" w:lineRule="auto" w:before="95" w:after="8"/>
        <w:ind w:left="600" w:right="324" w:hanging="360"/>
        <w:jc w:val="left"/>
        <w:rPr>
          <w:sz w:val="16"/>
        </w:rPr>
      </w:pPr>
      <w:r>
        <w:rPr>
          <w:sz w:val="16"/>
        </w:rPr>
        <w:t>If</w:t>
      </w:r>
      <w:r>
        <w:rPr>
          <w:spacing w:val="20"/>
          <w:sz w:val="16"/>
        </w:rPr>
        <w:t> </w:t>
      </w:r>
      <w:r>
        <w:rPr>
          <w:sz w:val="16"/>
        </w:rPr>
        <w:t>the</w:t>
      </w:r>
      <w:r>
        <w:rPr>
          <w:spacing w:val="20"/>
          <w:sz w:val="16"/>
        </w:rPr>
        <w:t> </w:t>
      </w:r>
      <w:r>
        <w:rPr>
          <w:sz w:val="16"/>
        </w:rPr>
        <w:t>answer</w:t>
      </w:r>
      <w:r>
        <w:rPr>
          <w:spacing w:val="20"/>
          <w:sz w:val="16"/>
        </w:rPr>
        <w:t> </w:t>
      </w:r>
      <w:r>
        <w:rPr>
          <w:sz w:val="16"/>
        </w:rPr>
        <w:t>to</w:t>
      </w:r>
      <w:r>
        <w:rPr>
          <w:spacing w:val="20"/>
          <w:sz w:val="16"/>
        </w:rPr>
        <w:t> </w:t>
      </w:r>
      <w:r>
        <w:rPr>
          <w:sz w:val="16"/>
        </w:rPr>
        <w:t>question</w:t>
      </w:r>
      <w:r>
        <w:rPr>
          <w:spacing w:val="20"/>
          <w:sz w:val="16"/>
        </w:rPr>
        <w:t> </w:t>
      </w:r>
      <w:r>
        <w:rPr>
          <w:sz w:val="16"/>
        </w:rPr>
        <w:t>8</w:t>
      </w:r>
      <w:r>
        <w:rPr>
          <w:spacing w:val="20"/>
          <w:sz w:val="16"/>
        </w:rPr>
        <w:t> </w:t>
      </w:r>
      <w:r>
        <w:rPr>
          <w:sz w:val="16"/>
        </w:rPr>
        <w:t>is</w:t>
      </w:r>
      <w:r>
        <w:rPr>
          <w:spacing w:val="20"/>
          <w:sz w:val="16"/>
        </w:rPr>
        <w:t> </w:t>
      </w:r>
      <w:r>
        <w:rPr>
          <w:sz w:val="16"/>
        </w:rPr>
        <w:t>no,</w:t>
      </w:r>
      <w:r>
        <w:rPr>
          <w:spacing w:val="20"/>
          <w:sz w:val="16"/>
        </w:rPr>
        <w:t> </w:t>
      </w:r>
      <w:r>
        <w:rPr>
          <w:sz w:val="16"/>
        </w:rPr>
        <w:t>is</w:t>
      </w:r>
      <w:r>
        <w:rPr>
          <w:spacing w:val="20"/>
          <w:sz w:val="16"/>
        </w:rPr>
        <w:t> </w:t>
      </w:r>
      <w:r>
        <w:rPr>
          <w:sz w:val="16"/>
        </w:rPr>
        <w:t>there</w:t>
      </w:r>
      <w:r>
        <w:rPr>
          <w:spacing w:val="20"/>
          <w:sz w:val="16"/>
        </w:rPr>
        <w:t> </w:t>
      </w:r>
      <w:r>
        <w:rPr>
          <w:sz w:val="16"/>
        </w:rPr>
        <w:t>documentation</w:t>
      </w:r>
      <w:r>
        <w:rPr>
          <w:spacing w:val="20"/>
          <w:sz w:val="16"/>
        </w:rPr>
        <w:t> </w:t>
      </w:r>
      <w:r>
        <w:rPr>
          <w:sz w:val="16"/>
        </w:rPr>
        <w:t>relating</w:t>
      </w:r>
      <w:r>
        <w:rPr>
          <w:spacing w:val="20"/>
          <w:sz w:val="16"/>
        </w:rPr>
        <w:t> </w:t>
      </w:r>
      <w:r>
        <w:rPr>
          <w:sz w:val="16"/>
        </w:rPr>
        <w:t>to</w:t>
      </w:r>
      <w:r>
        <w:rPr>
          <w:spacing w:val="20"/>
          <w:sz w:val="16"/>
        </w:rPr>
        <w:t> </w:t>
      </w:r>
      <w:r>
        <w:rPr>
          <w:sz w:val="16"/>
        </w:rPr>
        <w:t>other</w:t>
      </w:r>
      <w:r>
        <w:rPr>
          <w:spacing w:val="20"/>
          <w:sz w:val="16"/>
        </w:rPr>
        <w:t> </w:t>
      </w:r>
      <w:r>
        <w:rPr>
          <w:sz w:val="16"/>
        </w:rPr>
        <w:t>treatments</w:t>
      </w:r>
      <w:r>
        <w:rPr>
          <w:spacing w:val="20"/>
          <w:sz w:val="16"/>
        </w:rPr>
        <w:t> </w:t>
      </w:r>
      <w:r>
        <w:rPr>
          <w:sz w:val="16"/>
        </w:rPr>
        <w:t>tried</w:t>
      </w:r>
      <w:r>
        <w:rPr>
          <w:spacing w:val="20"/>
          <w:sz w:val="16"/>
        </w:rPr>
        <w:t> </w:t>
      </w:r>
      <w:r>
        <w:rPr>
          <w:sz w:val="16"/>
        </w:rPr>
        <w:t>before</w:t>
      </w:r>
      <w:r>
        <w:rPr>
          <w:spacing w:val="20"/>
          <w:sz w:val="16"/>
        </w:rPr>
        <w:t> </w:t>
      </w:r>
      <w:r>
        <w:rPr>
          <w:sz w:val="16"/>
        </w:rPr>
        <w:t>considering</w:t>
      </w:r>
      <w:r>
        <w:rPr>
          <w:spacing w:val="32"/>
          <w:sz w:val="16"/>
        </w:rPr>
        <w:t> </w:t>
      </w:r>
      <w:r>
        <w:rPr>
          <w:sz w:val="16"/>
        </w:rPr>
        <w:t>a</w:t>
      </w:r>
      <w:r>
        <w:rPr>
          <w:spacing w:val="32"/>
          <w:sz w:val="16"/>
        </w:rPr>
        <w:t> </w:t>
      </w:r>
      <w:r>
        <w:rPr>
          <w:sz w:val="16"/>
        </w:rPr>
        <w:t>repeat of ECT…</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2220"/>
        <w:gridCol w:w="3709"/>
      </w:tblGrid>
      <w:tr>
        <w:trPr>
          <w:trHeight w:val="400" w:hRule="atLeast"/>
        </w:trPr>
        <w:tc>
          <w:tcPr>
            <w:tcW w:w="1951" w:type="dxa"/>
          </w:tcPr>
          <w:p>
            <w:pPr>
              <w:pStyle w:val="TableParagraph"/>
              <w:spacing w:before="105"/>
              <w:ind w:left="682" w:right="950"/>
              <w:jc w:val="center"/>
              <w:rPr>
                <w:rFonts w:ascii="Gill Sans MT"/>
                <w:b/>
                <w:sz w:val="16"/>
              </w:rPr>
            </w:pPr>
            <w:r>
              <w:rPr>
                <w:rFonts w:ascii="Gill Sans MT"/>
                <w:b/>
                <w:spacing w:val="-5"/>
                <w:w w:val="105"/>
                <w:sz w:val="16"/>
              </w:rPr>
              <w:t>Yes</w:t>
            </w:r>
          </w:p>
        </w:tc>
        <w:tc>
          <w:tcPr>
            <w:tcW w:w="2220" w:type="dxa"/>
          </w:tcPr>
          <w:p>
            <w:pPr>
              <w:pStyle w:val="TableParagraph"/>
              <w:spacing w:before="105"/>
              <w:ind w:left="699"/>
              <w:rPr>
                <w:rFonts w:ascii="Gill Sans MT"/>
                <w:b/>
                <w:sz w:val="16"/>
              </w:rPr>
            </w:pPr>
            <w:r>
              <w:rPr>
                <w:rFonts w:ascii="Gill Sans MT"/>
                <w:b/>
                <w:spacing w:val="-5"/>
                <w:sz w:val="16"/>
              </w:rPr>
              <w:t>No</w:t>
            </w:r>
          </w:p>
        </w:tc>
        <w:tc>
          <w:tcPr>
            <w:tcW w:w="3709" w:type="dxa"/>
          </w:tcPr>
          <w:p>
            <w:pPr>
              <w:pStyle w:val="TableParagraph"/>
              <w:spacing w:before="105"/>
              <w:ind w:left="998"/>
              <w:rPr>
                <w:rFonts w:ascii="Gill Sans MT"/>
                <w:b/>
                <w:sz w:val="16"/>
              </w:rPr>
            </w:pPr>
            <w:r>
              <w:rPr>
                <w:rFonts w:ascii="Gill Sans MT"/>
                <w:b/>
                <w:w w:val="95"/>
                <w:sz w:val="16"/>
              </w:rPr>
              <w:t>Not</w:t>
            </w:r>
            <w:r>
              <w:rPr>
                <w:rFonts w:ascii="Gill Sans MT"/>
                <w:b/>
                <w:spacing w:val="16"/>
                <w:sz w:val="16"/>
              </w:rPr>
              <w:t> </w:t>
            </w:r>
            <w:r>
              <w:rPr>
                <w:rFonts w:ascii="Gill Sans MT"/>
                <w:b/>
                <w:spacing w:val="-2"/>
                <w:sz w:val="16"/>
              </w:rPr>
              <w:t>Applicable</w:t>
            </w:r>
          </w:p>
        </w:tc>
      </w:tr>
    </w:tbl>
    <w:p>
      <w:pPr>
        <w:spacing w:after="0"/>
        <w:rPr>
          <w:rFonts w:ascii="Gill Sans MT"/>
          <w:sz w:val="16"/>
        </w:rPr>
        <w:sectPr>
          <w:pgSz w:w="12240" w:h="15840"/>
          <w:pgMar w:header="0" w:footer="1008" w:top="1320" w:bottom="1200" w:left="1320" w:right="1320"/>
        </w:sectPr>
      </w:pPr>
    </w:p>
    <w:p>
      <w:pPr>
        <w:pStyle w:val="BodyText"/>
        <w:spacing w:line="379" w:lineRule="auto" w:before="73"/>
        <w:ind w:left="599" w:right="1642"/>
        <w:jc w:val="both"/>
      </w:pPr>
      <w:r>
        <w:rPr/>
        <w:t>Compliance required – 100% Standard</w:t>
      </w:r>
      <w:r>
        <w:rPr>
          <w:spacing w:val="15"/>
        </w:rPr>
        <w:t> </w:t>
      </w:r>
      <w:r>
        <w:rPr/>
        <w:t>achieved</w:t>
      </w:r>
      <w:r>
        <w:rPr>
          <w:spacing w:val="60"/>
        </w:rPr>
        <w:t>   </w:t>
      </w:r>
      <w:r>
        <w:rPr/>
        <w:t>–</w:t>
      </w:r>
      <w:r>
        <w:rPr>
          <w:spacing w:val="18"/>
        </w:rPr>
        <w:t> </w:t>
      </w:r>
      <w:r>
        <w:rPr>
          <w:spacing w:val="-4"/>
        </w:rPr>
        <w:t>100%</w:t>
      </w:r>
    </w:p>
    <w:p>
      <w:pPr>
        <w:pStyle w:val="BodyText"/>
        <w:spacing w:line="244" w:lineRule="auto"/>
        <w:ind w:left="119" w:right="38"/>
        <w:jc w:val="both"/>
      </w:pPr>
      <w:r>
        <w:rPr/>
        <w:pict>
          <v:group style="position:absolute;margin-left:315.864502pt;margin-top:9.897543pt;width:223.9pt;height:120.75pt;mso-position-horizontal-relative:page;mso-position-vertical-relative:paragraph;z-index:15732736" id="docshapegroup42" coordorigin="6317,198" coordsize="4478,2415">
            <v:rect style="position:absolute;left:6323;top:204;width:4466;height:2403" id="docshape43" filled="false" stroked="true" strokeweight=".607pt" strokecolor="#000000">
              <v:stroke dashstyle="solid"/>
            </v:rect>
            <v:shape style="position:absolute;left:6808;top:1654;width:3034;height:170" id="docshape44" coordorigin="6809,1654" coordsize="3034,170" path="m6809,1824l7136,1824m8010,1824l8653,1824m9515,1824l9842,1824m6809,1654l7136,1654m8010,1654l8653,1654e" filled="false" stroked="true" strokeweight=".148pt" strokecolor="#000000">
              <v:path arrowok="t"/>
              <v:stroke dashstyle="solid"/>
            </v:shape>
            <v:shape style="position:absolute;left:9089;top:1653;width:753;height:2" id="docshape45" coordorigin="9090,1654" coordsize="753,2" path="m9090,1655l9842,1655m9090,1654l9842,1654e" filled="false" stroked="true" strokeweight=".074pt" strokecolor="#000000">
              <v:path arrowok="t"/>
              <v:stroke dashstyle="solid"/>
            </v:shape>
            <v:line style="position:absolute" from="6809,1472" to="7136,1472" stroked="true" strokeweight=".148pt" strokecolor="#000000">
              <v:stroke dashstyle="solid"/>
            </v:line>
            <v:shape style="position:absolute;left:8009;top:1471;width:1833;height:2" id="docshape46" coordorigin="8010,1472" coordsize="1833,2" path="m8010,1473l9842,1473m8010,1472l9842,1472e" filled="false" stroked="true" strokeweight=".074pt" strokecolor="#000000">
              <v:path arrowok="t"/>
              <v:stroke dashstyle="solid"/>
            </v:shape>
            <v:shape style="position:absolute;left:6808;top:1120;width:3034;height:170" id="docshape47" coordorigin="6809,1120" coordsize="3034,170" path="m6809,1290l7136,1290m8010,1290l9842,1290m6809,1120l7136,1120e" filled="false" stroked="true" strokeweight=".148pt" strokecolor="#000000">
              <v:path arrowok="t"/>
              <v:stroke dashstyle="solid"/>
            </v:shape>
            <v:shape style="position:absolute;left:7573;top:1119;width:2270;height:2" id="docshape48" coordorigin="7573,1120" coordsize="2270,2" path="m7573,1121l9842,1121m7573,1120l9842,1120e" filled="false" stroked="true" strokeweight=".074pt" strokecolor="#000000">
              <v:path arrowok="t"/>
              <v:stroke dashstyle="solid"/>
            </v:shape>
            <v:shape style="position:absolute;left:6808;top:756;width:3034;height:183" id="docshape49" coordorigin="6809,756" coordsize="3034,183" path="m6809,938l7136,938m7573,938l9842,938m6809,756l7136,756m7573,756l9842,756e" filled="false" stroked="true" strokeweight=".148pt" strokecolor="#000000">
              <v:path arrowok="t"/>
              <v:stroke dashstyle="solid"/>
            </v:shape>
            <v:shape style="position:absolute;left:6808;top:573;width:3034;height:2" id="docshape50" coordorigin="6809,574" coordsize="3034,2" path="m6809,575l9842,575m6809,574l9842,574e" filled="false" stroked="true" strokeweight=".073pt" strokecolor="#000000">
              <v:path arrowok="t"/>
              <v:stroke dashstyle="solid"/>
            </v:shape>
            <v:line style="position:absolute" from="6809,404" to="9842,404" stroked="true" strokeweight=".148pt" strokecolor="#000000">
              <v:stroke dashstyle="solid"/>
            </v:line>
            <v:rect style="position:absolute;left:6808;top:404;width:3034;height:1602" id="docshape51" filled="false" stroked="true" strokeweight=".607pt" strokecolor="#000000">
              <v:stroke dashstyle="solid"/>
            </v:rect>
            <v:shape style="position:absolute;left:7136;top:574;width:1954;height:1432" id="docshape52" coordorigin="7136,574" coordsize="1954,1432" path="m7136,574l7573,574,7573,2006,7136,2006,7136,574xm8653,1472l9090,1472,9090,2006,8653,2006,8653,1472xe" filled="false" stroked="true" strokeweight=".607pt" strokecolor="#000000">
              <v:path arrowok="t"/>
              <v:stroke dashstyle="solid"/>
            </v:shape>
            <v:rect style="position:absolute;left:7573;top:1120;width:437;height:886" id="docshape53" filled="true" fillcolor="#333333" stroked="false">
              <v:fill type="solid"/>
            </v:rect>
            <v:rect style="position:absolute;left:7573;top:1120;width:437;height:886" id="docshape54" filled="false" stroked="true" strokeweight=".607pt" strokecolor="#000000">
              <v:stroke dashstyle="solid"/>
            </v:rect>
            <v:rect style="position:absolute;left:9089;top:1654;width:425;height:352" id="docshape55" filled="true" fillcolor="#333333" stroked="false">
              <v:fill type="solid"/>
            </v:rect>
            <v:rect style="position:absolute;left:9089;top:1654;width:425;height:352" id="docshape56" filled="false" stroked="true" strokeweight=".607pt" strokecolor="#000000">
              <v:stroke dashstyle="solid"/>
            </v:rect>
            <v:line style="position:absolute" from="6809,404" to="6809,2006" stroked="true" strokeweight=".148pt" strokecolor="#000000">
              <v:stroke dashstyle="solid"/>
            </v:line>
            <v:line style="position:absolute" from="6772,2006" to="6809,2006" stroked="true" strokeweight=".148pt" strokecolor="#000000">
              <v:stroke dashstyle="solid"/>
            </v:line>
            <v:line style="position:absolute" from="6772,1824" to="6809,1824" stroked="true" strokeweight=".148pt" strokecolor="#000000">
              <v:stroke dashstyle="solid"/>
            </v:line>
            <v:line style="position:absolute" from="6772,1654" to="6809,1654" stroked="true" strokeweight=".148pt" strokecolor="#000000">
              <v:stroke dashstyle="solid"/>
            </v:line>
            <v:line style="position:absolute" from="6772,1472" to="6809,1472" stroked="true" strokeweight=".148pt" strokecolor="#000000">
              <v:stroke dashstyle="solid"/>
            </v:line>
            <v:line style="position:absolute" from="6772,1290" to="6809,1290" stroked="true" strokeweight=".148pt" strokecolor="#000000">
              <v:stroke dashstyle="solid"/>
            </v:line>
            <v:line style="position:absolute" from="6772,1120" to="6809,1120" stroked="true" strokeweight=".148pt" strokecolor="#000000">
              <v:stroke dashstyle="solid"/>
            </v:line>
            <v:line style="position:absolute" from="6772,938" to="6809,938" stroked="true" strokeweight=".148pt" strokecolor="#000000">
              <v:stroke dashstyle="solid"/>
            </v:line>
            <v:line style="position:absolute" from="6772,756" to="6809,756" stroked="true" strokeweight=".148pt" strokecolor="#000000">
              <v:stroke dashstyle="solid"/>
            </v:line>
            <v:line style="position:absolute" from="6772,574" to="6809,574" stroked="true" strokeweight=".148pt" strokecolor="#000000">
              <v:stroke dashstyle="solid"/>
            </v:line>
            <v:line style="position:absolute" from="6772,404" to="6809,404" stroked="true" strokeweight=".148pt" strokecolor="#000000">
              <v:stroke dashstyle="solid"/>
            </v:line>
            <v:line style="position:absolute" from="6809,2006" to="9842,2006" stroked="true" strokeweight=".148pt" strokecolor="#000000">
              <v:stroke dashstyle="solid"/>
            </v:line>
            <v:shape style="position:absolute;left:7051;top:2006;width:1288;height:221" type="#_x0000_t75" id="docshape57" stroked="false">
              <v:imagedata r:id="rId22" o:title=""/>
            </v:shape>
            <v:shape style="position:absolute;left:8533;top:2006;width:1333;height:221" type="#_x0000_t75" id="docshape58" stroked="false">
              <v:imagedata r:id="rId23" o:title=""/>
            </v:shape>
            <v:shape style="position:absolute;left:7746;top:2337;width:1415;height:137" type="#_x0000_t75" id="docshape59" stroked="false">
              <v:imagedata r:id="rId24" o:title=""/>
            </v:shape>
            <v:shape style="position:absolute;left:6453;top:348;width:357;height:1708" type="#_x0000_t75" id="docshape60" stroked="false">
              <v:imagedata r:id="rId25" o:title=""/>
            </v:shape>
            <v:shape style="position:absolute;left:9874;top:955;width:916;height:404" type="#_x0000_t75" id="docshape61" stroked="false">
              <v:imagedata r:id="rId26" o:title=""/>
            </v:shape>
            <w10:wrap type="none"/>
          </v:group>
        </w:pict>
      </w:r>
      <w:r>
        <w:rPr>
          <w:w w:val="105"/>
        </w:rPr>
        <w:t>Documentation</w:t>
      </w:r>
      <w:r>
        <w:rPr>
          <w:spacing w:val="-4"/>
          <w:w w:val="105"/>
        </w:rPr>
        <w:t> </w:t>
      </w:r>
      <w:r>
        <w:rPr>
          <w:w w:val="105"/>
        </w:rPr>
        <w:t>of</w:t>
      </w:r>
      <w:r>
        <w:rPr>
          <w:spacing w:val="-4"/>
          <w:w w:val="105"/>
        </w:rPr>
        <w:t> </w:t>
      </w:r>
      <w:r>
        <w:rPr>
          <w:w w:val="105"/>
        </w:rPr>
        <w:t>mental</w:t>
      </w:r>
      <w:r>
        <w:rPr>
          <w:spacing w:val="-4"/>
          <w:w w:val="105"/>
        </w:rPr>
        <w:t> </w:t>
      </w:r>
      <w:r>
        <w:rPr>
          <w:w w:val="105"/>
        </w:rPr>
        <w:t>and</w:t>
      </w:r>
      <w:r>
        <w:rPr>
          <w:spacing w:val="-4"/>
          <w:w w:val="105"/>
        </w:rPr>
        <w:t> </w:t>
      </w:r>
      <w:r>
        <w:rPr>
          <w:w w:val="105"/>
        </w:rPr>
        <w:t>physical</w:t>
      </w:r>
      <w:r>
        <w:rPr>
          <w:spacing w:val="-4"/>
          <w:w w:val="105"/>
        </w:rPr>
        <w:t> </w:t>
      </w:r>
      <w:r>
        <w:rPr>
          <w:w w:val="105"/>
        </w:rPr>
        <w:t>state</w:t>
      </w:r>
      <w:r>
        <w:rPr>
          <w:spacing w:val="-4"/>
          <w:w w:val="105"/>
        </w:rPr>
        <w:t> </w:t>
      </w:r>
      <w:r>
        <w:rPr>
          <w:w w:val="105"/>
        </w:rPr>
        <w:t>after</w:t>
      </w:r>
      <w:r>
        <w:rPr>
          <w:spacing w:val="-4"/>
          <w:w w:val="105"/>
        </w:rPr>
        <w:t> </w:t>
      </w:r>
      <w:r>
        <w:rPr>
          <w:w w:val="105"/>
        </w:rPr>
        <w:t>each ECT session in patient’s notes was achieved in all cases </w:t>
      </w:r>
      <w:r>
        <w:rPr>
          <w:spacing w:val="-2"/>
          <w:w w:val="105"/>
        </w:rPr>
        <w:t>(100%).</w:t>
      </w:r>
    </w:p>
    <w:p>
      <w:pPr>
        <w:pStyle w:val="Heading2"/>
        <w:spacing w:line="252" w:lineRule="auto"/>
      </w:pPr>
      <w:r>
        <w:rPr/>
        <w:pict>
          <v:group style="position:absolute;margin-left:72.66864pt;margin-top:37.42794pt;width:223.95pt;height:119.05pt;mso-position-horizontal-relative:page;mso-position-vertical-relative:paragraph;z-index:15733248" id="docshapegroup62" coordorigin="1453,749" coordsize="4479,2381">
            <v:rect style="position:absolute;left:1454;top:750;width:4476;height:2377" id="docshape63" filled="false" stroked="true" strokeweight=".157621pt" strokecolor="#000000">
              <v:stroke dashstyle="solid"/>
            </v:rect>
            <v:rect style="position:absolute;left:1818;top:1181;width:3973;height:1596" id="docshape64" filled="false" stroked="true" strokeweight=".224pt" strokecolor="#000000">
              <v:stroke dashstyle="solid"/>
            </v:rect>
            <v:shape style="position:absolute;left:1818;top:2510;width:3973;height:2" id="docshape65" coordorigin="1819,2510" coordsize="3973,0" path="m1819,2510l4406,2510m5190,2510l5791,2510e" filled="false" stroked="true" strokeweight=".171pt" strokecolor="#000000">
              <v:path arrowok="t"/>
              <v:stroke dashstyle="solid"/>
            </v:shape>
            <v:shape style="position:absolute;left:1818;top:2243;width:3973;height:2" id="docshape66" coordorigin="1819,2244" coordsize="3973,2" path="m1819,2246l5791,2246m1819,2244l5791,2244e" filled="false" stroked="true" strokeweight=".08550pt" strokecolor="#000000">
              <v:path arrowok="t"/>
              <v:stroke dashstyle="solid"/>
            </v:shape>
            <v:line style="position:absolute" from="1819,1979" to="5791,1979" stroked="true" strokeweight=".171pt" strokecolor="#000000">
              <v:stroke dashstyle="solid"/>
            </v:line>
            <v:line style="position:absolute" from="1819,1713" to="5791,1713" stroked="true" strokeweight=".171pt" strokecolor="#000000">
              <v:stroke dashstyle="solid"/>
            </v:line>
            <v:line style="position:absolute" from="1819,1447" to="5791,1447" stroked="true" strokeweight=".171pt" strokecolor="#000000">
              <v:stroke dashstyle="solid"/>
            </v:line>
            <v:rect style="position:absolute;left:2420;top:1307;width:784;height:1470" id="docshape67" filled="true" fillcolor="#000000" stroked="false">
              <v:fill type="solid"/>
            </v:rect>
            <v:rect style="position:absolute;left:4406;top:2244;width:784;height:532" id="docshape68" filled="true" fillcolor="#b2b2b2" stroked="false">
              <v:fill type="solid"/>
            </v:rect>
            <v:rect style="position:absolute;left:4406;top:2244;width:784;height:532" id="docshape69" filled="false" stroked="true" strokeweight=".699pt" strokecolor="#000000">
              <v:stroke dashstyle="solid"/>
            </v:rect>
            <v:line style="position:absolute" from="1819,1181" to="1819,2776" stroked="true" strokeweight=".171pt" strokecolor="#000000">
              <v:stroke dashstyle="solid"/>
            </v:line>
            <v:line style="position:absolute" from="1791,2776" to="1819,2776" stroked="true" strokeweight=".171pt" strokecolor="#000000">
              <v:stroke dashstyle="solid"/>
            </v:line>
            <v:line style="position:absolute" from="1791,2510" to="1819,2510" stroked="true" strokeweight=".171pt" strokecolor="#000000">
              <v:stroke dashstyle="solid"/>
            </v:line>
            <v:line style="position:absolute" from="1791,2245" to="1819,2245" stroked="true" strokeweight=".171pt" strokecolor="#000000">
              <v:stroke dashstyle="solid"/>
            </v:line>
            <v:line style="position:absolute" from="1791,1979" to="1819,1979" stroked="true" strokeweight=".171pt" strokecolor="#000000">
              <v:stroke dashstyle="solid"/>
            </v:line>
            <v:line style="position:absolute" from="1791,1713" to="1819,1713" stroked="true" strokeweight=".171pt" strokecolor="#000000">
              <v:stroke dashstyle="solid"/>
            </v:line>
            <v:line style="position:absolute" from="1791,1447" to="1819,1447" stroked="true" strokeweight=".171pt" strokecolor="#000000">
              <v:stroke dashstyle="solid"/>
            </v:line>
            <v:line style="position:absolute" from="1791,1181" to="1819,1181" stroked="true" strokeweight=".171pt" strokecolor="#000000">
              <v:stroke dashstyle="solid"/>
            </v:line>
            <v:line style="position:absolute" from="1819,2818" to="1819,2776" stroked="true" strokeweight=".171pt" strokecolor="#000000">
              <v:stroke dashstyle="solid"/>
            </v:line>
            <v:line style="position:absolute" from="3819,2818" to="3819,2776" stroked="true" strokeweight=".171pt" strokecolor="#000000">
              <v:stroke dashstyle="solid"/>
            </v:line>
            <v:line style="position:absolute" from="5791,2818" to="5791,2776" stroked="true" strokeweight=".171pt" strokecolor="#000000">
              <v:stroke dashstyle="solid"/>
            </v:line>
            <v:shape style="position:absolute;left:2522;top:894;width:874;height:154" id="docshape70" coordorigin="2523,895" coordsize="874,154" path="m2666,897l2621,897,2595,998,2568,897,2523,897,2523,1046,2551,1046,2551,929,2580,1046,2609,1046,2638,929,2638,1046,2666,1046,2666,897xm2809,1021l2726,1021,2726,980,2800,980,2800,955,2726,955,2726,922,2806,922,2806,897,2696,897,2696,1046,2809,1046,2809,1021xm2942,897l2824,897,2824,922,2868,922,2868,1046,2898,1046,2898,922,2942,922,2942,897xm3080,897l3050,897,3050,956,2991,956,2991,897,2961,897,2961,1046,2991,1046,2991,981,3050,981,3050,1046,3080,1046,3080,897xm3249,971l3247,954,3244,939,3238,926,3233,920,3229,915,3218,906,3218,906,3218,954,3217,972,3217,983,3215,993,3211,1002,3206,1010,3198,1018,3189,1023,3165,1023,3155,1018,3139,1001,3136,989,3136,954,3139,941,3154,924,3164,920,3189,920,3199,924,3206,933,3214,941,3218,954,3218,906,3206,900,3192,896,3176,895,3164,895,3154,897,3137,903,3131,908,3119,920,3115,927,3107,944,3105,957,3105,972,3106,989,3109,1004,3116,1017,3124,1028,3135,1037,3147,1043,3161,1047,3177,1048,3192,1047,3206,1043,3218,1037,3229,1028,3233,1023,3238,1017,3244,1004,3247,989,3247,988,3249,972,3249,971xm3396,959l3395,947,3388,928,3385,922,3383,920,3377,914,3371,907,3365,904,3365,983,3364,992,3360,1005,3358,1010,3354,1013,3351,1016,3347,1018,3342,1019,3339,1020,3333,1021,3302,1021,3302,922,3328,922,3336,923,3340,924,3346,925,3350,927,3357,934,3360,939,3364,951,3365,959,3365,983,3365,904,3364,902,3348,898,3339,897,3272,897,3272,1046,3339,1046,3348,1045,3364,1040,3371,1036,3376,1031,3383,1024,3385,1021,3388,1015,3395,996,3396,985,3396,959xe" filled="true" fillcolor="#000000" stroked="false">
              <v:path arrowok="t"/>
              <v:fill type="solid"/>
            </v:shape>
            <v:shape style="position:absolute;left:3473;top:894;width:270;height:154" type="#_x0000_t75" id="docshape71" stroked="false">
              <v:imagedata r:id="rId27" o:title=""/>
            </v:shape>
            <v:shape style="position:absolute;left:1610;top:894;width:3209;height:1940" id="docshape72" coordorigin="1611,895" coordsize="3209,1940" path="m1649,1399l1641,1399,1639,1403,1635,1408,1624,1417,1618,1421,1611,1425,1611,1437,1615,1436,1619,1433,1629,1428,1633,1425,1636,1422,1636,1503,1649,1503,1649,1399xm1649,1133l1641,1133,1639,1137,1635,1142,1624,1152,1618,1156,1611,1159,1611,1171,1615,1170,1619,1168,1629,1162,1633,1159,1636,1156,1636,1237,1649,1237,1649,1133xm1738,2554l1687,2554,1688,2552,1690,2550,1694,2545,1699,2541,1716,2526,1723,2520,1731,2511,1733,2507,1737,2499,1738,2495,1738,2483,1735,2476,1723,2465,1715,2462,1695,2462,1688,2465,1676,2475,1672,2482,1672,2492,1685,2493,1685,2487,1687,2482,1694,2474,1699,2473,1711,2473,1716,2474,1723,2481,1725,2486,1725,2495,1723,2501,1715,2511,1707,2519,1689,2534,1683,2539,1675,2548,1672,2553,1670,2560,1669,2563,1669,2566,1738,2566,1738,2554xm1738,2769l1738,2763,1735,2750,1733,2745,1728,2739,1727,2737,1725,2735,1725,2764,1725,2798,1723,2809,1715,2821,1711,2824,1699,2824,1694,2821,1686,2809,1684,2798,1684,2764,1686,2752,1691,2746,1694,2741,1699,2739,1711,2739,1715,2741,1723,2753,1725,2764,1725,2735,1724,2734,1715,2729,1710,2728,1697,2728,1691,2730,1681,2738,1677,2744,1672,2759,1671,2769,1671,2781,1671,2795,1673,2806,1677,2816,1681,2823,1687,2830,1695,2834,1712,2834,1719,2832,1729,2824,1729,2824,1732,2818,1737,2803,1738,2795,1738,2769xm1739,2264l1724,2264,1724,2217,1724,2197,1714,2197,1712,2200,1712,2217,1712,2264,1679,2264,1712,2217,1712,2200,1667,2264,1667,2276,1712,2276,1712,2301,1724,2301,1724,2276,1739,2276,1739,2264xm1739,1991l1736,1983,1732,1979,1726,1972,1726,1994,1726,2010,1724,2015,1716,2024,1712,2026,1702,2026,1699,2025,1692,2021,1690,2018,1686,2010,1685,2005,1685,1994,1687,1989,1694,1981,1695,1981,1700,1979,1711,1979,1716,1981,1724,1989,1726,1994,1726,1972,1724,1970,1717,1967,1703,1967,1699,1968,1690,1973,1686,1976,1683,1981,1683,1970,1684,1963,1689,1952,1692,1947,1699,1942,1703,1941,1712,1941,1716,1943,1720,1946,1722,1949,1723,1952,1724,1957,1737,1956,1736,1948,1733,1942,1732,1941,1722,1933,1716,1930,1697,1930,1688,1934,1681,1942,1677,1950,1673,1960,1671,1972,1670,1983,1670,2004,1674,2017,1687,2033,1696,2037,1713,2037,1718,2035,1728,2029,1731,2026,1732,2025,1737,2014,1739,2008,1739,1991xm1739,1733l1737,1727,1731,1718,1731,1718,1726,1715,1726,1745,1724,1750,1716,1758,1711,1760,1701,1760,1697,1759,1691,1756,1688,1753,1685,1746,1684,1743,1684,1733,1686,1728,1690,1724,1694,1720,1699,1718,1711,1718,1716,1720,1724,1728,1726,1733,1726,1745,1726,1715,1726,1715,1720,1713,1725,1711,1729,1708,1729,1708,1734,1701,1735,1697,1735,1684,1732,1678,1729,1675,1722,1668,1722,1687,1722,1697,1720,1700,1714,1706,1710,1708,1700,1708,1696,1706,1689,1700,1688,1696,1688,1687,1689,1683,1696,1677,1700,1675,1710,1675,1714,1677,1720,1683,1722,1687,1722,1668,1721,1667,1714,1665,1696,1665,1688,1667,1678,1677,1675,1684,1675,1697,1676,1701,1681,1708,1685,1711,1690,1713,1684,1714,1679,1717,1672,1726,1671,1732,1671,1748,1674,1756,1686,1768,1695,1771,1715,1771,1723,1768,1731,1760,1736,1756,1739,1748,1739,1733xm1749,1225l1698,1225,1699,1223,1701,1220,1705,1216,1710,1211,1727,1197,1734,1191,1741,1182,1744,1178,1748,1170,1749,1166,1749,1154,1746,1147,1734,1136,1726,1133,1706,1133,1698,1135,1687,1146,1683,1153,1682,1163,1695,1164,1696,1158,1697,1153,1705,1145,1710,1143,1722,1143,1726,1145,1734,1152,1735,1156,1735,1166,1733,1171,1725,1182,1718,1190,1699,1205,1694,1210,1686,1219,1683,1224,1680,1231,1680,1234,1680,1237,1749,1237,1749,1225xm1749,1440l1749,1433,1745,1421,1743,1416,1739,1409,1738,1408,1736,1406,1736,1435,1736,1469,1734,1480,1726,1492,1721,1494,1710,1494,1705,1492,1697,1480,1695,1469,1695,1435,1697,1423,1701,1417,1705,1412,1709,1409,1721,1409,1726,1412,1734,1423,1736,1435,1736,1406,1734,1404,1726,1400,1721,1399,1708,1399,1702,1401,1692,1409,1688,1415,1683,1430,1682,1440,1682,1452,1682,1465,1684,1477,1687,1487,1692,1494,1698,1501,1705,1505,1723,1505,1729,1503,1739,1495,1740,1494,1743,1489,1748,1474,1749,1465,1749,1440xm3949,1000l3920,991,3917,1002,3913,1010,3902,1020,3895,1023,3876,1023,3867,1019,3861,1011,3856,1004,3853,995,3851,984,3851,970,3851,953,3854,940,3868,924,3877,920,3896,920,3902,922,3913,931,3917,937,3919,945,3949,938,3945,926,3940,917,3933,911,3924,904,3914,899,3902,896,3889,895,3874,896,3861,900,3849,906,3839,915,3830,926,3824,940,3821,955,3820,973,3821,989,3824,1004,3830,1017,3839,1028,3849,1037,3860,1043,3873,1047,3887,1048,3899,1047,3909,1045,3918,1041,3927,1036,3934,1030,3940,1021,3945,1012,3949,1000xm4113,971l4111,954,4108,939,4102,926,4097,920,4093,915,4082,906,4082,906,4082,954,4082,972,4081,983,4079,993,4075,1002,4070,1010,4062,1018,4053,1023,4029,1023,4019,1018,4003,1001,4000,989,4000,954,4003,941,4018,924,4028,920,4053,920,4063,924,4070,933,4078,941,4082,954,4082,906,4070,900,4056,896,4040,895,4028,895,4018,897,4001,903,3995,908,3983,920,3979,927,3971,944,3969,957,3969,972,3970,989,3973,1004,3980,1017,3988,1028,3999,1037,4011,1043,4025,1047,4041,1048,4056,1047,4070,1043,4082,1037,4093,1028,4097,1023,4102,1017,4108,1004,4111,989,4111,988,4113,972,4113,971xm4254,897l4226,897,4226,996,4165,897,4136,897,4136,1046,4164,1046,4164,949,4224,1046,4254,1046,4254,897xm4399,993l4397,985,4389,972,4384,967,4370,960,4359,956,4330,949,4320,946,4314,940,4312,937,4312,930,4314,927,4322,921,4329,919,4346,919,4352,921,4361,928,4363,933,4365,941,4395,940,4394,926,4389,915,4380,907,4372,901,4362,898,4351,895,4338,895,4326,895,4317,896,4300,903,4294,908,4286,921,4284,928,4284,948,4288,958,4304,972,4315,977,4352,986,4360,989,4364,991,4368,996,4369,999,4369,1008,4366,1013,4357,1021,4349,1023,4331,1023,4323,1021,4313,1011,4309,1004,4307,994,4278,997,4280,1009,4284,1019,4289,1028,4296,1035,4305,1041,4315,1045,4326,1047,4339,1048,4352,1048,4363,1046,4380,1039,4387,1034,4397,1019,4399,1011,4399,993xm4537,1021l4454,1021,4454,980,4529,980,4529,955,4454,955,4454,922,4534,922,4534,897,4424,897,4424,1046,4537,1046,4537,1021xm4680,897l4653,897,4653,996,4592,897,4563,897,4563,1046,4591,1046,4591,949,4650,1046,4680,1046,4680,897xm4820,897l4702,897,4702,922,4746,922,4746,1046,4776,1046,4776,922,4820,922,4820,897xe" filled="true" fillcolor="#000000" stroked="false">
              <v:path arrowok="t"/>
              <v:fill type="solid"/>
            </v:shape>
            <v:shape style="position:absolute;left:2167;top:2922;width:753;height:108" type="#_x0000_t75" id="docshape73" stroked="false">
              <v:imagedata r:id="rId28" o:title=""/>
            </v:shape>
            <v:shape style="position:absolute;left:2976;top:2922;width:700;height:108" type="#_x0000_t75" id="docshape74" stroked="false">
              <v:imagedata r:id="rId29" o:title=""/>
            </v:shape>
            <v:shape style="position:absolute;left:4137;top:2924;width:563;height:104" type="#_x0000_t75" id="docshape75" stroked="false">
              <v:imagedata r:id="rId30" o:title=""/>
            </v:shape>
            <v:shape style="position:absolute;left:4751;top:2924;width:539;height:104" type="#_x0000_t75" id="docshape76" stroked="false">
              <v:imagedata r:id="rId31" o:title=""/>
            </v:shape>
            <v:shape style="position:absolute;left:5333;top:2922;width:288;height:108" type="#_x0000_t75" id="docshape77" stroked="false">
              <v:imagedata r:id="rId32" o:title=""/>
            </v:shape>
            <w10:wrap type="none"/>
          </v:group>
        </w:pict>
      </w:r>
      <w:r>
        <w:rPr/>
        <w:t>Standard 5: The method of consent documented in the patient’s notes (Fig 4).</w:t>
      </w:r>
    </w:p>
    <w:p>
      <w:pPr>
        <w:spacing w:line="254" w:lineRule="auto" w:before="79"/>
        <w:ind w:left="119" w:right="113" w:firstLine="0"/>
        <w:jc w:val="both"/>
        <w:rPr>
          <w:rFonts w:ascii="Gill Sans MT" w:hAnsi="Gill Sans MT"/>
          <w:b/>
          <w:sz w:val="18"/>
        </w:rPr>
      </w:pPr>
      <w:r>
        <w:rPr/>
        <w:br w:type="column"/>
      </w:r>
      <w:r>
        <w:rPr>
          <w:rFonts w:ascii="Gill Sans MT" w:hAnsi="Gill Sans MT"/>
          <w:b/>
          <w:sz w:val="18"/>
        </w:rPr>
        <w:t>Standard 7: Documentation in the notes that the patient’s cognitive function is monitored on an ongo- ing basis and at the end of each treatment (Fig 5).</w:t>
      </w:r>
    </w:p>
    <w:p>
      <w:pPr>
        <w:spacing w:after="0" w:line="254" w:lineRule="auto"/>
        <w:jc w:val="both"/>
        <w:rPr>
          <w:rFonts w:ascii="Gill Sans MT" w:hAnsi="Gill Sans MT"/>
          <w:sz w:val="18"/>
        </w:rPr>
        <w:sectPr>
          <w:pgSz w:w="12240" w:h="15840"/>
          <w:pgMar w:header="0" w:footer="1008" w:top="1340" w:bottom="1200" w:left="1320" w:right="1320"/>
          <w:cols w:num="2" w:equalWidth="0">
            <w:col w:w="4661" w:space="199"/>
            <w:col w:w="4740"/>
          </w:cols>
        </w:sectPr>
      </w:pPr>
    </w:p>
    <w:p>
      <w:pPr>
        <w:pStyle w:val="BodyText"/>
        <w:rPr>
          <w:rFonts w:ascii="Gill Sans MT"/>
          <w:b/>
          <w:sz w:val="20"/>
        </w:rPr>
      </w:pPr>
    </w:p>
    <w:p>
      <w:pPr>
        <w:pStyle w:val="BodyText"/>
        <w:rPr>
          <w:rFonts w:ascii="Gill Sans MT"/>
          <w:b/>
          <w:sz w:val="20"/>
        </w:rPr>
      </w:pPr>
    </w:p>
    <w:p>
      <w:pPr>
        <w:pStyle w:val="BodyText"/>
        <w:rPr>
          <w:rFonts w:ascii="Gill Sans MT"/>
          <w:b/>
          <w:sz w:val="20"/>
        </w:rPr>
      </w:pPr>
    </w:p>
    <w:p>
      <w:pPr>
        <w:pStyle w:val="BodyText"/>
        <w:rPr>
          <w:rFonts w:ascii="Gill Sans MT"/>
          <w:b/>
          <w:sz w:val="20"/>
        </w:rPr>
      </w:pPr>
    </w:p>
    <w:p>
      <w:pPr>
        <w:pStyle w:val="BodyText"/>
        <w:rPr>
          <w:rFonts w:ascii="Gill Sans MT"/>
          <w:b/>
          <w:sz w:val="20"/>
        </w:rPr>
      </w:pPr>
    </w:p>
    <w:p>
      <w:pPr>
        <w:pStyle w:val="BodyText"/>
        <w:spacing w:before="1"/>
        <w:rPr>
          <w:rFonts w:ascii="Gill Sans MT"/>
          <w:b/>
          <w:sz w:val="21"/>
        </w:rPr>
      </w:pPr>
    </w:p>
    <w:p>
      <w:pPr>
        <w:spacing w:after="0"/>
        <w:rPr>
          <w:rFonts w:ascii="Gill Sans MT"/>
          <w:sz w:val="21"/>
        </w:rPr>
        <w:sectPr>
          <w:type w:val="continuous"/>
          <w:pgSz w:w="12240" w:h="15840"/>
          <w:pgMar w:header="0" w:footer="1008" w:top="920" w:bottom="1200" w:left="1320" w:right="1320"/>
        </w:sectPr>
      </w:pPr>
    </w:p>
    <w:p>
      <w:pPr>
        <w:pStyle w:val="BodyText"/>
        <w:rPr>
          <w:rFonts w:ascii="Gill Sans MT"/>
          <w:b/>
          <w:sz w:val="22"/>
        </w:rPr>
      </w:pPr>
    </w:p>
    <w:p>
      <w:pPr>
        <w:pStyle w:val="BodyText"/>
        <w:rPr>
          <w:rFonts w:ascii="Gill Sans MT"/>
          <w:b/>
          <w:sz w:val="22"/>
        </w:rPr>
      </w:pPr>
    </w:p>
    <w:p>
      <w:pPr>
        <w:pStyle w:val="BodyText"/>
        <w:rPr>
          <w:rFonts w:ascii="Gill Sans MT"/>
          <w:b/>
          <w:sz w:val="22"/>
        </w:rPr>
      </w:pPr>
    </w:p>
    <w:p>
      <w:pPr>
        <w:pStyle w:val="BodyText"/>
        <w:rPr>
          <w:rFonts w:ascii="Gill Sans MT"/>
          <w:b/>
          <w:sz w:val="22"/>
        </w:rPr>
      </w:pPr>
    </w:p>
    <w:p>
      <w:pPr>
        <w:pStyle w:val="BodyText"/>
        <w:spacing w:before="8"/>
        <w:rPr>
          <w:rFonts w:ascii="Gill Sans MT"/>
          <w:b/>
          <w:sz w:val="27"/>
        </w:rPr>
      </w:pPr>
    </w:p>
    <w:p>
      <w:pPr>
        <w:pStyle w:val="BodyText"/>
        <w:ind w:left="2008" w:right="1940"/>
        <w:jc w:val="center"/>
      </w:pPr>
      <w:r>
        <w:rPr>
          <w:w w:val="105"/>
        </w:rPr>
        <w:t>Figure</w:t>
      </w:r>
      <w:r>
        <w:rPr>
          <w:spacing w:val="25"/>
          <w:w w:val="105"/>
        </w:rPr>
        <w:t> </w:t>
      </w:r>
      <w:r>
        <w:rPr>
          <w:spacing w:val="-10"/>
          <w:w w:val="105"/>
        </w:rPr>
        <w:t>4</w:t>
      </w:r>
    </w:p>
    <w:p>
      <w:pPr>
        <w:pStyle w:val="BodyText"/>
        <w:spacing w:before="3"/>
        <w:rPr>
          <w:sz w:val="31"/>
        </w:rPr>
      </w:pPr>
    </w:p>
    <w:p>
      <w:pPr>
        <w:pStyle w:val="BodyText"/>
        <w:ind w:left="599"/>
      </w:pPr>
      <w:r>
        <w:rPr/>
        <w:t>Compliance</w:t>
      </w:r>
      <w:r>
        <w:rPr>
          <w:spacing w:val="50"/>
        </w:rPr>
        <w:t> </w:t>
      </w:r>
      <w:r>
        <w:rPr/>
        <w:t>required</w:t>
      </w:r>
      <w:r>
        <w:rPr>
          <w:spacing w:val="51"/>
        </w:rPr>
        <w:t> </w:t>
      </w:r>
      <w:r>
        <w:rPr>
          <w:spacing w:val="-4"/>
        </w:rPr>
        <w:t>100%</w:t>
      </w:r>
    </w:p>
    <w:p>
      <w:pPr>
        <w:pStyle w:val="BodyText"/>
        <w:spacing w:before="122"/>
        <w:ind w:left="599"/>
      </w:pPr>
      <w:r>
        <w:rPr/>
        <w:t>Compliance</w:t>
      </w:r>
      <w:r>
        <w:rPr>
          <w:spacing w:val="63"/>
        </w:rPr>
        <w:t> </w:t>
      </w:r>
      <w:r>
        <w:rPr/>
        <w:t>achieved</w:t>
      </w:r>
      <w:r>
        <w:rPr>
          <w:spacing w:val="63"/>
        </w:rPr>
        <w:t> </w:t>
      </w:r>
      <w:r>
        <w:rPr>
          <w:spacing w:val="-4"/>
        </w:rPr>
        <w:t>100%</w:t>
      </w:r>
    </w:p>
    <w:p>
      <w:pPr>
        <w:pStyle w:val="BodyText"/>
        <w:spacing w:line="244" w:lineRule="auto" w:before="125"/>
        <w:ind w:left="119" w:right="45" w:firstLine="480"/>
        <w:jc w:val="both"/>
      </w:pPr>
      <w:r>
        <w:rPr>
          <w:w w:val="105"/>
        </w:rPr>
        <w:t>A comprehensive consent form was used in all cases</w:t>
      </w:r>
      <w:r>
        <w:rPr>
          <w:spacing w:val="-7"/>
          <w:w w:val="105"/>
        </w:rPr>
        <w:t> </w:t>
      </w:r>
      <w:r>
        <w:rPr>
          <w:w w:val="105"/>
        </w:rPr>
        <w:t>of</w:t>
      </w:r>
      <w:r>
        <w:rPr>
          <w:spacing w:val="-7"/>
          <w:w w:val="105"/>
        </w:rPr>
        <w:t> </w:t>
      </w:r>
      <w:r>
        <w:rPr>
          <w:w w:val="105"/>
        </w:rPr>
        <w:t>12</w:t>
      </w:r>
      <w:r>
        <w:rPr>
          <w:spacing w:val="-7"/>
          <w:w w:val="105"/>
        </w:rPr>
        <w:t> </w:t>
      </w:r>
      <w:r>
        <w:rPr>
          <w:w w:val="105"/>
        </w:rPr>
        <w:t>informal</w:t>
      </w:r>
      <w:r>
        <w:rPr>
          <w:spacing w:val="-7"/>
          <w:w w:val="105"/>
        </w:rPr>
        <w:t> </w:t>
      </w:r>
      <w:r>
        <w:rPr>
          <w:w w:val="105"/>
        </w:rPr>
        <w:t>patients</w:t>
      </w:r>
      <w:r>
        <w:rPr>
          <w:spacing w:val="-9"/>
          <w:w w:val="105"/>
        </w:rPr>
        <w:t> </w:t>
      </w:r>
      <w:r>
        <w:rPr>
          <w:w w:val="105"/>
        </w:rPr>
        <w:t>signed</w:t>
      </w:r>
      <w:r>
        <w:rPr>
          <w:spacing w:val="-7"/>
          <w:w w:val="105"/>
        </w:rPr>
        <w:t> </w:t>
      </w:r>
      <w:r>
        <w:rPr>
          <w:w w:val="105"/>
        </w:rPr>
        <w:t>by</w:t>
      </w:r>
      <w:r>
        <w:rPr>
          <w:spacing w:val="-7"/>
          <w:w w:val="105"/>
        </w:rPr>
        <w:t> </w:t>
      </w:r>
      <w:r>
        <w:rPr>
          <w:w w:val="105"/>
        </w:rPr>
        <w:t>both</w:t>
      </w:r>
      <w:r>
        <w:rPr>
          <w:spacing w:val="-7"/>
          <w:w w:val="105"/>
        </w:rPr>
        <w:t> </w:t>
      </w:r>
      <w:r>
        <w:rPr>
          <w:w w:val="105"/>
        </w:rPr>
        <w:t>the</w:t>
      </w:r>
      <w:r>
        <w:rPr>
          <w:spacing w:val="-7"/>
          <w:w w:val="105"/>
        </w:rPr>
        <w:t> </w:t>
      </w:r>
      <w:r>
        <w:rPr>
          <w:w w:val="105"/>
        </w:rPr>
        <w:t>patient and</w:t>
      </w:r>
      <w:r>
        <w:rPr>
          <w:spacing w:val="-13"/>
          <w:w w:val="105"/>
        </w:rPr>
        <w:t> </w:t>
      </w:r>
      <w:r>
        <w:rPr>
          <w:w w:val="105"/>
        </w:rPr>
        <w:t>the</w:t>
      </w:r>
      <w:r>
        <w:rPr>
          <w:spacing w:val="-13"/>
          <w:w w:val="105"/>
        </w:rPr>
        <w:t> </w:t>
      </w:r>
      <w:r>
        <w:rPr>
          <w:w w:val="105"/>
        </w:rPr>
        <w:t>doctors.</w:t>
      </w:r>
      <w:r>
        <w:rPr>
          <w:spacing w:val="-13"/>
          <w:w w:val="105"/>
        </w:rPr>
        <w:t> </w:t>
      </w:r>
      <w:r>
        <w:rPr>
          <w:w w:val="105"/>
        </w:rPr>
        <w:t>Four</w:t>
      </w:r>
      <w:r>
        <w:rPr>
          <w:spacing w:val="-13"/>
          <w:w w:val="105"/>
        </w:rPr>
        <w:t> </w:t>
      </w:r>
      <w:r>
        <w:rPr>
          <w:w w:val="105"/>
        </w:rPr>
        <w:t>patients</w:t>
      </w:r>
      <w:r>
        <w:rPr>
          <w:spacing w:val="-13"/>
          <w:w w:val="105"/>
        </w:rPr>
        <w:t> </w:t>
      </w:r>
      <w:r>
        <w:rPr>
          <w:w w:val="105"/>
        </w:rPr>
        <w:t>were</w:t>
      </w:r>
      <w:r>
        <w:rPr>
          <w:spacing w:val="-13"/>
          <w:w w:val="105"/>
        </w:rPr>
        <w:t> </w:t>
      </w:r>
      <w:r>
        <w:rPr>
          <w:w w:val="105"/>
        </w:rPr>
        <w:t>detained</w:t>
      </w:r>
      <w:r>
        <w:rPr>
          <w:spacing w:val="-13"/>
          <w:w w:val="105"/>
        </w:rPr>
        <w:t> </w:t>
      </w:r>
      <w:r>
        <w:rPr>
          <w:w w:val="105"/>
        </w:rPr>
        <w:t>under</w:t>
      </w:r>
      <w:r>
        <w:rPr>
          <w:spacing w:val="-13"/>
          <w:w w:val="105"/>
        </w:rPr>
        <w:t> </w:t>
      </w:r>
      <w:r>
        <w:rPr>
          <w:w w:val="105"/>
        </w:rPr>
        <w:t>the Mental Health Act (1983) and consent was not legally required</w:t>
      </w:r>
      <w:r>
        <w:rPr>
          <w:spacing w:val="-3"/>
          <w:w w:val="105"/>
        </w:rPr>
        <w:t> </w:t>
      </w:r>
      <w:r>
        <w:rPr>
          <w:w w:val="105"/>
        </w:rPr>
        <w:t>from</w:t>
      </w:r>
      <w:r>
        <w:rPr>
          <w:spacing w:val="-3"/>
          <w:w w:val="105"/>
        </w:rPr>
        <w:t> </w:t>
      </w:r>
      <w:r>
        <w:rPr>
          <w:w w:val="105"/>
        </w:rPr>
        <w:t>them.</w:t>
      </w:r>
      <w:r>
        <w:rPr>
          <w:spacing w:val="-4"/>
          <w:w w:val="105"/>
        </w:rPr>
        <w:t> </w:t>
      </w:r>
      <w:r>
        <w:rPr>
          <w:w w:val="105"/>
        </w:rPr>
        <w:t>The</w:t>
      </w:r>
      <w:r>
        <w:rPr>
          <w:spacing w:val="-3"/>
          <w:w w:val="105"/>
        </w:rPr>
        <w:t> </w:t>
      </w:r>
      <w:r>
        <w:rPr>
          <w:w w:val="105"/>
        </w:rPr>
        <w:t>Mental</w:t>
      </w:r>
      <w:r>
        <w:rPr>
          <w:spacing w:val="-3"/>
          <w:w w:val="105"/>
        </w:rPr>
        <w:t> </w:t>
      </w:r>
      <w:r>
        <w:rPr>
          <w:w w:val="105"/>
        </w:rPr>
        <w:t>Health</w:t>
      </w:r>
      <w:r>
        <w:rPr>
          <w:spacing w:val="-3"/>
          <w:w w:val="105"/>
        </w:rPr>
        <w:t> </w:t>
      </w:r>
      <w:r>
        <w:rPr>
          <w:w w:val="105"/>
        </w:rPr>
        <w:t>Act</w:t>
      </w:r>
      <w:r>
        <w:rPr>
          <w:spacing w:val="-3"/>
          <w:w w:val="105"/>
        </w:rPr>
        <w:t> </w:t>
      </w:r>
      <w:r>
        <w:rPr>
          <w:w w:val="105"/>
        </w:rPr>
        <w:t>1983</w:t>
      </w:r>
      <w:r>
        <w:rPr>
          <w:spacing w:val="-3"/>
          <w:w w:val="105"/>
        </w:rPr>
        <w:t> </w:t>
      </w:r>
      <w:r>
        <w:rPr>
          <w:w w:val="105"/>
        </w:rPr>
        <w:t>is</w:t>
      </w:r>
      <w:r>
        <w:rPr>
          <w:spacing w:val="-3"/>
          <w:w w:val="105"/>
        </w:rPr>
        <w:t> </w:t>
      </w:r>
      <w:r>
        <w:rPr>
          <w:w w:val="105"/>
        </w:rPr>
        <w:t>an </w:t>
      </w:r>
      <w:r>
        <w:rPr/>
        <w:t>Act of the Parliament of the United Kingdom but applies </w:t>
      </w:r>
      <w:r>
        <w:rPr>
          <w:w w:val="105"/>
        </w:rPr>
        <w:t>only to people in England and Wales. It covers the re- </w:t>
      </w:r>
      <w:r>
        <w:rPr/>
        <w:t>ception, care and treatment of mentally disordered per- </w:t>
      </w:r>
      <w:r>
        <w:rPr>
          <w:w w:val="105"/>
        </w:rPr>
        <w:t>sons, the management of their property and other re- </w:t>
      </w:r>
      <w:r>
        <w:rPr/>
        <w:t>lated matters. In particular, it provides the legislation by </w:t>
      </w:r>
      <w:r>
        <w:rPr>
          <w:w w:val="105"/>
        </w:rPr>
        <w:t>which people suffering from a mental disorder can be detained in hospital and have their disorder assessed</w:t>
      </w:r>
      <w:r>
        <w:rPr>
          <w:spacing w:val="40"/>
          <w:w w:val="105"/>
        </w:rPr>
        <w:t> </w:t>
      </w:r>
      <w:r>
        <w:rPr>
          <w:w w:val="105"/>
        </w:rPr>
        <w:t>or</w:t>
      </w:r>
      <w:r>
        <w:rPr>
          <w:w w:val="105"/>
        </w:rPr>
        <w:t> treated</w:t>
      </w:r>
      <w:r>
        <w:rPr>
          <w:w w:val="105"/>
        </w:rPr>
        <w:t> against</w:t>
      </w:r>
      <w:r>
        <w:rPr>
          <w:w w:val="105"/>
        </w:rPr>
        <w:t> their</w:t>
      </w:r>
      <w:r>
        <w:rPr>
          <w:w w:val="105"/>
        </w:rPr>
        <w:t> wishes,</w:t>
      </w:r>
      <w:r>
        <w:rPr>
          <w:w w:val="105"/>
        </w:rPr>
        <w:t> unofficially</w:t>
      </w:r>
      <w:r>
        <w:rPr>
          <w:w w:val="105"/>
        </w:rPr>
        <w:t> known</w:t>
      </w:r>
      <w:r>
        <w:rPr>
          <w:w w:val="105"/>
        </w:rPr>
        <w:t> as “sectioning”.</w:t>
      </w:r>
      <w:r>
        <w:rPr>
          <w:w w:val="105"/>
        </w:rPr>
        <w:t> Its</w:t>
      </w:r>
      <w:r>
        <w:rPr>
          <w:w w:val="105"/>
        </w:rPr>
        <w:t> use</w:t>
      </w:r>
      <w:r>
        <w:rPr>
          <w:w w:val="105"/>
        </w:rPr>
        <w:t> is</w:t>
      </w:r>
      <w:r>
        <w:rPr>
          <w:w w:val="105"/>
        </w:rPr>
        <w:t> reviewed</w:t>
      </w:r>
      <w:r>
        <w:rPr>
          <w:w w:val="105"/>
        </w:rPr>
        <w:t> and</w:t>
      </w:r>
      <w:r>
        <w:rPr>
          <w:w w:val="105"/>
        </w:rPr>
        <w:t> regulated</w:t>
      </w:r>
      <w:r>
        <w:rPr>
          <w:w w:val="105"/>
        </w:rPr>
        <w:t> by</w:t>
      </w:r>
      <w:r>
        <w:rPr>
          <w:w w:val="105"/>
        </w:rPr>
        <w:t> a special</w:t>
      </w:r>
      <w:r>
        <w:rPr>
          <w:w w:val="105"/>
        </w:rPr>
        <w:t> health</w:t>
      </w:r>
      <w:r>
        <w:rPr>
          <w:w w:val="105"/>
        </w:rPr>
        <w:t> authority</w:t>
      </w:r>
      <w:r>
        <w:rPr>
          <w:w w:val="105"/>
        </w:rPr>
        <w:t> known</w:t>
      </w:r>
      <w:r>
        <w:rPr>
          <w:w w:val="105"/>
        </w:rPr>
        <w:t> as</w:t>
      </w:r>
      <w:r>
        <w:rPr>
          <w:w w:val="105"/>
        </w:rPr>
        <w:t> the</w:t>
      </w:r>
      <w:r>
        <w:rPr>
          <w:w w:val="105"/>
        </w:rPr>
        <w:t> Mental</w:t>
      </w:r>
      <w:r>
        <w:rPr>
          <w:w w:val="105"/>
        </w:rPr>
        <w:t> Health Act Commission (MHAC).</w:t>
      </w:r>
      <w:r>
        <w:rPr>
          <w:spacing w:val="40"/>
          <w:w w:val="105"/>
        </w:rPr>
        <w:t> </w:t>
      </w:r>
      <w:r>
        <w:rPr>
          <w:w w:val="105"/>
        </w:rPr>
        <w:t>The Act allows the doctor in charge of the patient, in emergencies, to administer ECT without patients consent under Section 62 of the Act (9)</w:t>
      </w:r>
      <w:r>
        <w:rPr>
          <w:w w:val="105"/>
          <w:position w:val="6"/>
          <w:sz w:val="10"/>
        </w:rPr>
        <w:t>8</w:t>
      </w:r>
      <w:r>
        <w:rPr>
          <w:w w:val="105"/>
        </w:rPr>
        <w:t>.</w:t>
      </w:r>
    </w:p>
    <w:p>
      <w:pPr>
        <w:pStyle w:val="Heading2"/>
        <w:spacing w:before="126"/>
        <w:ind w:right="0"/>
        <w:jc w:val="left"/>
      </w:pPr>
      <w:r>
        <w:rPr>
          <w:w w:val="105"/>
        </w:rPr>
        <w:t>Standard</w:t>
      </w:r>
      <w:r>
        <w:rPr>
          <w:spacing w:val="-7"/>
          <w:w w:val="105"/>
        </w:rPr>
        <w:t> </w:t>
      </w:r>
      <w:r>
        <w:rPr>
          <w:w w:val="105"/>
        </w:rPr>
        <w:t>6:</w:t>
      </w:r>
      <w:r>
        <w:rPr>
          <w:spacing w:val="-7"/>
          <w:w w:val="105"/>
        </w:rPr>
        <w:t> </w:t>
      </w:r>
      <w:r>
        <w:rPr>
          <w:w w:val="105"/>
        </w:rPr>
        <w:t>The</w:t>
      </w:r>
      <w:r>
        <w:rPr>
          <w:spacing w:val="-6"/>
          <w:w w:val="105"/>
        </w:rPr>
        <w:t> </w:t>
      </w:r>
      <w:r>
        <w:rPr>
          <w:w w:val="105"/>
        </w:rPr>
        <w:t>consent</w:t>
      </w:r>
      <w:r>
        <w:rPr>
          <w:spacing w:val="-7"/>
          <w:w w:val="105"/>
        </w:rPr>
        <w:t> </w:t>
      </w:r>
      <w:r>
        <w:rPr>
          <w:w w:val="105"/>
        </w:rPr>
        <w:t>process</w:t>
      </w:r>
      <w:r>
        <w:rPr>
          <w:spacing w:val="-6"/>
          <w:w w:val="105"/>
        </w:rPr>
        <w:t> </w:t>
      </w:r>
      <w:r>
        <w:rPr>
          <w:w w:val="105"/>
        </w:rPr>
        <w:t>is</w:t>
      </w:r>
      <w:r>
        <w:rPr>
          <w:spacing w:val="-7"/>
          <w:w w:val="105"/>
        </w:rPr>
        <w:t> </w:t>
      </w:r>
      <w:r>
        <w:rPr>
          <w:spacing w:val="-2"/>
          <w:w w:val="105"/>
        </w:rPr>
        <w:t>followed.</w:t>
      </w:r>
    </w:p>
    <w:p>
      <w:pPr>
        <w:pStyle w:val="BodyText"/>
        <w:spacing w:before="123"/>
        <w:ind w:left="600"/>
      </w:pPr>
      <w:r>
        <w:rPr/>
        <w:t>Compliance</w:t>
      </w:r>
      <w:r>
        <w:rPr>
          <w:spacing w:val="50"/>
        </w:rPr>
        <w:t> </w:t>
      </w:r>
      <w:r>
        <w:rPr/>
        <w:t>required</w:t>
      </w:r>
      <w:r>
        <w:rPr>
          <w:spacing w:val="51"/>
        </w:rPr>
        <w:t> </w:t>
      </w:r>
      <w:r>
        <w:rPr>
          <w:spacing w:val="-4"/>
        </w:rPr>
        <w:t>100%</w:t>
      </w:r>
    </w:p>
    <w:p>
      <w:pPr>
        <w:pStyle w:val="BodyText"/>
        <w:spacing w:before="125"/>
        <w:ind w:left="600"/>
      </w:pPr>
      <w:r>
        <w:rPr/>
        <w:t>Compliance</w:t>
      </w:r>
      <w:r>
        <w:rPr>
          <w:spacing w:val="63"/>
        </w:rPr>
        <w:t> </w:t>
      </w:r>
      <w:r>
        <w:rPr/>
        <w:t>achieved</w:t>
      </w:r>
      <w:r>
        <w:rPr>
          <w:spacing w:val="63"/>
        </w:rPr>
        <w:t> </w:t>
      </w:r>
      <w:r>
        <w:rPr>
          <w:spacing w:val="-4"/>
        </w:rPr>
        <w:t>100%</w:t>
      </w:r>
    </w:p>
    <w:p>
      <w:pPr>
        <w:pStyle w:val="BodyText"/>
        <w:spacing w:line="244" w:lineRule="auto" w:before="125"/>
        <w:ind w:left="119" w:right="38" w:firstLine="480"/>
        <w:jc w:val="both"/>
      </w:pPr>
      <w:r>
        <w:rPr/>
        <w:t>The</w:t>
      </w:r>
      <w:r>
        <w:rPr>
          <w:spacing w:val="80"/>
        </w:rPr>
        <w:t> </w:t>
      </w:r>
      <w:r>
        <w:rPr/>
        <w:t>consent</w:t>
      </w:r>
      <w:r>
        <w:rPr>
          <w:spacing w:val="80"/>
        </w:rPr>
        <w:t> </w:t>
      </w:r>
      <w:r>
        <w:rPr/>
        <w:t>process</w:t>
      </w:r>
      <w:r>
        <w:rPr>
          <w:spacing w:val="80"/>
        </w:rPr>
        <w:t> </w:t>
      </w:r>
      <w:r>
        <w:rPr/>
        <w:t>includes</w:t>
      </w:r>
      <w:r>
        <w:rPr>
          <w:spacing w:val="80"/>
        </w:rPr>
        <w:t> </w:t>
      </w:r>
      <w:r>
        <w:rPr/>
        <w:t>Advocate</w:t>
      </w:r>
      <w:r>
        <w:rPr>
          <w:spacing w:val="80"/>
        </w:rPr>
        <w:t> </w:t>
      </w:r>
      <w:r>
        <w:rPr/>
        <w:t>and</w:t>
      </w:r>
      <w:r>
        <w:rPr>
          <w:spacing w:val="80"/>
        </w:rPr>
        <w:t> </w:t>
      </w:r>
      <w:r>
        <w:rPr/>
        <w:t>or</w:t>
      </w:r>
      <w:r>
        <w:rPr>
          <w:spacing w:val="40"/>
        </w:rPr>
        <w:t> </w:t>
      </w:r>
      <w:r>
        <w:rPr/>
        <w:t>carer</w:t>
      </w:r>
      <w:r>
        <w:rPr>
          <w:spacing w:val="40"/>
        </w:rPr>
        <w:t> </w:t>
      </w:r>
      <w:r>
        <w:rPr/>
        <w:t>input,</w:t>
      </w:r>
      <w:r>
        <w:rPr>
          <w:spacing w:val="40"/>
        </w:rPr>
        <w:t> </w:t>
      </w:r>
      <w:r>
        <w:rPr/>
        <w:t>where</w:t>
      </w:r>
      <w:r>
        <w:rPr>
          <w:spacing w:val="40"/>
        </w:rPr>
        <w:t> </w:t>
      </w:r>
      <w:r>
        <w:rPr/>
        <w:t>possible</w:t>
      </w:r>
      <w:r>
        <w:rPr>
          <w:spacing w:val="40"/>
        </w:rPr>
        <w:t> </w:t>
      </w:r>
      <w:r>
        <w:rPr/>
        <w:t>information</w:t>
      </w:r>
      <w:r>
        <w:rPr>
          <w:spacing w:val="40"/>
        </w:rPr>
        <w:t> </w:t>
      </w:r>
      <w:r>
        <w:rPr/>
        <w:t>provided</w:t>
      </w:r>
      <w:r>
        <w:rPr>
          <w:spacing w:val="40"/>
        </w:rPr>
        <w:t> </w:t>
      </w:r>
      <w:r>
        <w:rPr/>
        <w:t>in a </w:t>
      </w:r>
      <w:r>
        <w:rPr>
          <w:spacing w:val="10"/>
        </w:rPr>
        <w:t>suitable</w:t>
      </w:r>
      <w:r>
        <w:rPr>
          <w:spacing w:val="10"/>
        </w:rPr>
        <w:t> format</w:t>
      </w:r>
      <w:r>
        <w:rPr>
          <w:spacing w:val="10"/>
        </w:rPr>
        <w:t> </w:t>
      </w:r>
      <w:r>
        <w:rPr/>
        <w:t>and </w:t>
      </w:r>
      <w:r>
        <w:rPr>
          <w:spacing w:val="10"/>
        </w:rPr>
        <w:t>language,</w:t>
      </w:r>
      <w:r>
        <w:rPr>
          <w:spacing w:val="10"/>
        </w:rPr>
        <w:t> explains</w:t>
      </w:r>
      <w:r>
        <w:rPr>
          <w:spacing w:val="10"/>
        </w:rPr>
        <w:t> </w:t>
      </w:r>
      <w:r>
        <w:rPr>
          <w:spacing w:val="12"/>
        </w:rPr>
        <w:t>the </w:t>
      </w:r>
      <w:r>
        <w:rPr/>
        <w:t>general risks and potential benefits of ECT, does not coerce the individual into consent to the treatment. It reminds the patient that they can withdraw consent at any point. Compliance was achieved in all 16 patients </w:t>
      </w:r>
      <w:r>
        <w:rPr>
          <w:spacing w:val="-2"/>
        </w:rPr>
        <w:t>(100%)</w:t>
      </w:r>
    </w:p>
    <w:p>
      <w:pPr>
        <w:pStyle w:val="BodyText"/>
        <w:spacing w:before="100"/>
        <w:ind w:left="610" w:right="610"/>
        <w:jc w:val="center"/>
      </w:pPr>
      <w:r>
        <w:rPr/>
        <w:br w:type="column"/>
      </w:r>
      <w:r>
        <w:rPr>
          <w:w w:val="105"/>
        </w:rPr>
        <w:t>Figure</w:t>
      </w:r>
      <w:r>
        <w:rPr>
          <w:spacing w:val="25"/>
          <w:w w:val="105"/>
        </w:rPr>
        <w:t> </w:t>
      </w:r>
      <w:r>
        <w:rPr>
          <w:spacing w:val="-10"/>
          <w:w w:val="105"/>
        </w:rPr>
        <w:t>5</w:t>
      </w:r>
    </w:p>
    <w:p>
      <w:pPr>
        <w:pStyle w:val="BodyText"/>
        <w:spacing w:before="178"/>
        <w:ind w:left="625" w:right="610"/>
        <w:jc w:val="center"/>
      </w:pPr>
      <w:r>
        <w:rPr/>
        <w:t>We were looking</w:t>
      </w:r>
      <w:r>
        <w:rPr>
          <w:spacing w:val="-1"/>
        </w:rPr>
        <w:t> </w:t>
      </w:r>
      <w:r>
        <w:rPr/>
        <w:t>for the following</w:t>
      </w:r>
      <w:r>
        <w:rPr>
          <w:spacing w:val="-1"/>
        </w:rPr>
        <w:t> </w:t>
      </w:r>
      <w:r>
        <w:rPr>
          <w:spacing w:val="-2"/>
        </w:rPr>
        <w:t>evidence</w:t>
      </w:r>
    </w:p>
    <w:p>
      <w:pPr>
        <w:pStyle w:val="ListParagraph"/>
        <w:numPr>
          <w:ilvl w:val="0"/>
          <w:numId w:val="6"/>
        </w:numPr>
        <w:tabs>
          <w:tab w:pos="600" w:val="left" w:leader="none"/>
        </w:tabs>
        <w:spacing w:line="244" w:lineRule="auto" w:before="125" w:after="0"/>
        <w:ind w:left="599" w:right="117" w:hanging="481"/>
        <w:jc w:val="both"/>
        <w:rPr>
          <w:sz w:val="18"/>
        </w:rPr>
      </w:pPr>
      <w:r>
        <w:rPr>
          <w:sz w:val="18"/>
        </w:rPr>
        <w:t>Formal</w:t>
      </w:r>
      <w:r>
        <w:rPr>
          <w:spacing w:val="-8"/>
          <w:sz w:val="18"/>
        </w:rPr>
        <w:t> </w:t>
      </w:r>
      <w:r>
        <w:rPr>
          <w:sz w:val="18"/>
        </w:rPr>
        <w:t>documentation</w:t>
      </w:r>
      <w:r>
        <w:rPr>
          <w:spacing w:val="-8"/>
          <w:sz w:val="18"/>
        </w:rPr>
        <w:t> </w:t>
      </w:r>
      <w:r>
        <w:rPr>
          <w:sz w:val="18"/>
        </w:rPr>
        <w:t>–</w:t>
      </w:r>
      <w:r>
        <w:rPr>
          <w:spacing w:val="-8"/>
          <w:sz w:val="18"/>
        </w:rPr>
        <w:t> </w:t>
      </w:r>
      <w:r>
        <w:rPr>
          <w:sz w:val="18"/>
        </w:rPr>
        <w:t>A</w:t>
      </w:r>
      <w:r>
        <w:rPr>
          <w:spacing w:val="-8"/>
          <w:sz w:val="18"/>
        </w:rPr>
        <w:t> </w:t>
      </w:r>
      <w:r>
        <w:rPr>
          <w:sz w:val="18"/>
        </w:rPr>
        <w:t>formal</w:t>
      </w:r>
      <w:r>
        <w:rPr>
          <w:spacing w:val="-8"/>
          <w:sz w:val="18"/>
        </w:rPr>
        <w:t> </w:t>
      </w:r>
      <w:r>
        <w:rPr>
          <w:sz w:val="18"/>
        </w:rPr>
        <w:t>Folstein’s</w:t>
      </w:r>
      <w:r>
        <w:rPr>
          <w:spacing w:val="-8"/>
          <w:sz w:val="18"/>
        </w:rPr>
        <w:t> </w:t>
      </w:r>
      <w:r>
        <w:rPr>
          <w:sz w:val="18"/>
        </w:rPr>
        <w:t>MMSE (Mini Mental State Examination) done and docu- mented within the case notes.</w:t>
      </w:r>
    </w:p>
    <w:p>
      <w:pPr>
        <w:pStyle w:val="ListParagraph"/>
        <w:numPr>
          <w:ilvl w:val="0"/>
          <w:numId w:val="6"/>
        </w:numPr>
        <w:tabs>
          <w:tab w:pos="601" w:val="left" w:leader="none"/>
        </w:tabs>
        <w:spacing w:line="244" w:lineRule="auto" w:before="120" w:after="0"/>
        <w:ind w:left="599" w:right="118" w:hanging="481"/>
        <w:jc w:val="both"/>
        <w:rPr>
          <w:sz w:val="18"/>
        </w:rPr>
      </w:pPr>
      <w:r>
        <w:rPr>
          <w:sz w:val="18"/>
        </w:rPr>
        <w:t>Informal documentation – An enquiry about any memory impairment by the team doctors during their clinical reviews</w:t>
      </w:r>
    </w:p>
    <w:p>
      <w:pPr>
        <w:pStyle w:val="BodyText"/>
        <w:spacing w:line="379" w:lineRule="auto" w:before="120"/>
        <w:ind w:left="599" w:right="1870"/>
        <w:jc w:val="both"/>
      </w:pPr>
      <w:r>
        <w:rPr/>
        <w:t>Compliance required 100% Compliance achieved:</w:t>
      </w:r>
    </w:p>
    <w:p>
      <w:pPr>
        <w:pStyle w:val="BodyText"/>
        <w:spacing w:line="244" w:lineRule="auto"/>
        <w:ind w:left="119" w:right="115"/>
        <w:jc w:val="both"/>
      </w:pPr>
      <w:r>
        <w:rPr/>
        <w:t>11 patients (69%) were assessed for their cognitive func- </w:t>
      </w:r>
      <w:r>
        <w:rPr>
          <w:w w:val="105"/>
        </w:rPr>
        <w:t>tions</w:t>
      </w:r>
      <w:r>
        <w:rPr>
          <w:spacing w:val="-12"/>
          <w:w w:val="105"/>
        </w:rPr>
        <w:t> </w:t>
      </w:r>
      <w:r>
        <w:rPr>
          <w:w w:val="105"/>
        </w:rPr>
        <w:t>before</w:t>
      </w:r>
      <w:r>
        <w:rPr>
          <w:spacing w:val="-12"/>
          <w:w w:val="105"/>
        </w:rPr>
        <w:t> </w:t>
      </w:r>
      <w:r>
        <w:rPr>
          <w:w w:val="105"/>
        </w:rPr>
        <w:t>the</w:t>
      </w:r>
      <w:r>
        <w:rPr>
          <w:spacing w:val="-12"/>
          <w:w w:val="105"/>
        </w:rPr>
        <w:t> </w:t>
      </w:r>
      <w:r>
        <w:rPr>
          <w:w w:val="105"/>
        </w:rPr>
        <w:t>course</w:t>
      </w:r>
      <w:r>
        <w:rPr>
          <w:spacing w:val="-12"/>
          <w:w w:val="105"/>
        </w:rPr>
        <w:t> </w:t>
      </w:r>
      <w:r>
        <w:rPr>
          <w:w w:val="105"/>
        </w:rPr>
        <w:t>of</w:t>
      </w:r>
      <w:r>
        <w:rPr>
          <w:spacing w:val="-12"/>
          <w:w w:val="105"/>
        </w:rPr>
        <w:t> </w:t>
      </w:r>
      <w:r>
        <w:rPr>
          <w:w w:val="105"/>
        </w:rPr>
        <w:t>treatment</w:t>
      </w:r>
      <w:r>
        <w:rPr>
          <w:spacing w:val="-12"/>
          <w:w w:val="105"/>
        </w:rPr>
        <w:t> </w:t>
      </w:r>
      <w:r>
        <w:rPr>
          <w:w w:val="105"/>
        </w:rPr>
        <w:t>but</w:t>
      </w:r>
      <w:r>
        <w:rPr>
          <w:spacing w:val="-12"/>
          <w:w w:val="105"/>
        </w:rPr>
        <w:t> </w:t>
      </w:r>
      <w:r>
        <w:rPr>
          <w:w w:val="105"/>
        </w:rPr>
        <w:t>only</w:t>
      </w:r>
      <w:r>
        <w:rPr>
          <w:spacing w:val="-12"/>
          <w:w w:val="105"/>
        </w:rPr>
        <w:t> </w:t>
      </w:r>
      <w:r>
        <w:rPr>
          <w:w w:val="105"/>
        </w:rPr>
        <w:t>7</w:t>
      </w:r>
      <w:r>
        <w:rPr>
          <w:spacing w:val="-12"/>
          <w:w w:val="105"/>
        </w:rPr>
        <w:t> </w:t>
      </w:r>
      <w:r>
        <w:rPr>
          <w:w w:val="105"/>
        </w:rPr>
        <w:t>patients (44%)</w:t>
      </w:r>
      <w:r>
        <w:rPr>
          <w:spacing w:val="-10"/>
          <w:w w:val="105"/>
        </w:rPr>
        <w:t> </w:t>
      </w:r>
      <w:r>
        <w:rPr>
          <w:w w:val="105"/>
        </w:rPr>
        <w:t>were</w:t>
      </w:r>
      <w:r>
        <w:rPr>
          <w:spacing w:val="-10"/>
          <w:w w:val="105"/>
        </w:rPr>
        <w:t> </w:t>
      </w:r>
      <w:r>
        <w:rPr>
          <w:w w:val="105"/>
        </w:rPr>
        <w:t>assed</w:t>
      </w:r>
      <w:r>
        <w:rPr>
          <w:spacing w:val="-10"/>
          <w:w w:val="105"/>
        </w:rPr>
        <w:t> </w:t>
      </w:r>
      <w:r>
        <w:rPr>
          <w:w w:val="105"/>
        </w:rPr>
        <w:t>after</w:t>
      </w:r>
      <w:r>
        <w:rPr>
          <w:spacing w:val="-10"/>
          <w:w w:val="105"/>
        </w:rPr>
        <w:t> </w:t>
      </w:r>
      <w:r>
        <w:rPr>
          <w:w w:val="105"/>
        </w:rPr>
        <w:t>the</w:t>
      </w:r>
      <w:r>
        <w:rPr>
          <w:spacing w:val="-10"/>
          <w:w w:val="105"/>
        </w:rPr>
        <w:t> </w:t>
      </w:r>
      <w:r>
        <w:rPr>
          <w:w w:val="105"/>
        </w:rPr>
        <w:t>course.</w:t>
      </w:r>
      <w:r>
        <w:rPr>
          <w:spacing w:val="-10"/>
          <w:w w:val="105"/>
        </w:rPr>
        <w:t> </w:t>
      </w:r>
      <w:r>
        <w:rPr>
          <w:w w:val="105"/>
        </w:rPr>
        <w:t>There</w:t>
      </w:r>
      <w:r>
        <w:rPr>
          <w:spacing w:val="-10"/>
          <w:w w:val="105"/>
        </w:rPr>
        <w:t> </w:t>
      </w:r>
      <w:r>
        <w:rPr>
          <w:w w:val="105"/>
        </w:rPr>
        <w:t>was</w:t>
      </w:r>
      <w:r>
        <w:rPr>
          <w:spacing w:val="-10"/>
          <w:w w:val="105"/>
        </w:rPr>
        <w:t> </w:t>
      </w:r>
      <w:r>
        <w:rPr>
          <w:w w:val="105"/>
        </w:rPr>
        <w:t>no</w:t>
      </w:r>
      <w:r>
        <w:rPr>
          <w:spacing w:val="-10"/>
          <w:w w:val="105"/>
        </w:rPr>
        <w:t> </w:t>
      </w:r>
      <w:r>
        <w:rPr>
          <w:w w:val="105"/>
        </w:rPr>
        <w:t>docu- mentation on formal or informal cognitive assessment </w:t>
      </w:r>
      <w:r>
        <w:rPr/>
        <w:t>prior</w:t>
      </w:r>
      <w:r>
        <w:rPr>
          <w:spacing w:val="-8"/>
        </w:rPr>
        <w:t> </w:t>
      </w:r>
      <w:r>
        <w:rPr/>
        <w:t>to</w:t>
      </w:r>
      <w:r>
        <w:rPr>
          <w:spacing w:val="-8"/>
        </w:rPr>
        <w:t> </w:t>
      </w:r>
      <w:r>
        <w:rPr/>
        <w:t>treatment</w:t>
      </w:r>
      <w:r>
        <w:rPr>
          <w:spacing w:val="-8"/>
        </w:rPr>
        <w:t> </w:t>
      </w:r>
      <w:r>
        <w:rPr/>
        <w:t>in</w:t>
      </w:r>
      <w:r>
        <w:rPr>
          <w:spacing w:val="-8"/>
        </w:rPr>
        <w:t> </w:t>
      </w:r>
      <w:r>
        <w:rPr/>
        <w:t>5</w:t>
      </w:r>
      <w:r>
        <w:rPr>
          <w:spacing w:val="-8"/>
        </w:rPr>
        <w:t> </w:t>
      </w:r>
      <w:r>
        <w:rPr/>
        <w:t>(31%)</w:t>
      </w:r>
      <w:r>
        <w:rPr>
          <w:spacing w:val="-8"/>
        </w:rPr>
        <w:t> </w:t>
      </w:r>
      <w:r>
        <w:rPr/>
        <w:t>and</w:t>
      </w:r>
      <w:r>
        <w:rPr>
          <w:spacing w:val="-8"/>
        </w:rPr>
        <w:t> </w:t>
      </w:r>
      <w:r>
        <w:rPr/>
        <w:t>after</w:t>
      </w:r>
      <w:r>
        <w:rPr>
          <w:spacing w:val="-8"/>
        </w:rPr>
        <w:t> </w:t>
      </w:r>
      <w:r>
        <w:rPr/>
        <w:t>the</w:t>
      </w:r>
      <w:r>
        <w:rPr>
          <w:spacing w:val="-8"/>
        </w:rPr>
        <w:t> </w:t>
      </w:r>
      <w:r>
        <w:rPr/>
        <w:t>treatment</w:t>
      </w:r>
      <w:r>
        <w:rPr>
          <w:spacing w:val="-8"/>
        </w:rPr>
        <w:t> </w:t>
      </w:r>
      <w:r>
        <w:rPr/>
        <w:t>in</w:t>
      </w:r>
      <w:r>
        <w:rPr>
          <w:spacing w:val="-8"/>
        </w:rPr>
        <w:t> </w:t>
      </w:r>
      <w:r>
        <w:rPr/>
        <w:t>9 </w:t>
      </w:r>
      <w:r>
        <w:rPr>
          <w:w w:val="105"/>
        </w:rPr>
        <w:t>(56%) of cases.</w:t>
      </w:r>
    </w:p>
    <w:p>
      <w:pPr>
        <w:pStyle w:val="Heading2"/>
        <w:spacing w:line="254" w:lineRule="auto" w:before="123"/>
        <w:ind w:right="117"/>
      </w:pPr>
      <w:r>
        <w:rPr/>
        <w:t>Standard 8: Documentation within the notes for the reason of stopping ECT (Fig. 6).</w:t>
      </w:r>
    </w:p>
    <w:p>
      <w:pPr>
        <w:pStyle w:val="BodyText"/>
        <w:spacing w:before="8"/>
        <w:rPr>
          <w:rFonts w:ascii="Gill Sans MT"/>
          <w:b/>
          <w:sz w:val="22"/>
        </w:rPr>
      </w:pPr>
      <w:r>
        <w:rPr/>
        <w:pict>
          <v:group style="position:absolute;margin-left:315.022125pt;margin-top:14.422962pt;width:224.85pt;height:121.6pt;mso-position-horizontal-relative:page;mso-position-vertical-relative:paragraph;z-index:-15725056;mso-wrap-distance-left:0;mso-wrap-distance-right:0" id="docshapegroup78" coordorigin="6300,288" coordsize="4497,2432">
            <v:shape style="position:absolute;left:6682;top:1789;width:3973;height:2" id="docshape79" coordorigin="6682,1789" coordsize="3973,0" path="m6682,1789l9626,1789m10006,1789l10654,1789e" filled="false" stroked="true" strokeweight=".172pt" strokecolor="#000000">
              <v:path arrowok="t"/>
              <v:stroke dashstyle="solid"/>
            </v:shape>
            <v:shape style="position:absolute;left:6682;top:1591;width:3973;height:2" id="docshape80" coordorigin="6682,1591" coordsize="3973,2" path="m6682,1593l10654,1593m6682,1591l10654,1591e" filled="false" stroked="true" strokeweight=".087pt" strokecolor="#000000">
              <v:path arrowok="t"/>
              <v:stroke dashstyle="solid"/>
            </v:shape>
            <v:line style="position:absolute" from="6682,1381" to="10654,1381" stroked="true" strokeweight=".172pt" strokecolor="#000000">
              <v:stroke dashstyle="solid"/>
            </v:line>
            <v:line style="position:absolute" from="6682,1184" to="10654,1184" stroked="true" strokeweight=".172pt" strokecolor="#000000">
              <v:stroke dashstyle="solid"/>
            </v:line>
            <v:line style="position:absolute" from="6682,987" to="10654,987" stroked="true" strokeweight=".172pt" strokecolor="#000000">
              <v:stroke dashstyle="solid"/>
            </v:line>
            <v:line style="position:absolute" from="6682,776" to="10654,776" stroked="true" strokeweight=".172pt" strokecolor="#000000">
              <v:stroke dashstyle="solid"/>
            </v:line>
            <v:rect style="position:absolute;left:6682;top:775;width:3973;height:1226" id="docshape81" filled="false" stroked="true" strokeweight=".704pt" strokecolor="#000000">
              <v:stroke dashstyle="solid"/>
            </v:rect>
            <v:rect style="position:absolute;left:6977;top:874;width:381;height:1127" id="docshape82" filled="true" fillcolor="#000000" stroked="false">
              <v:fill type="solid"/>
            </v:rect>
            <v:rect style="position:absolute;left:8301;top:1902;width:381;height:99" id="docshape83" filled="true" fillcolor="#cccccc" stroked="false">
              <v:fill type="solid"/>
            </v:rect>
            <v:rect style="position:absolute;left:8301;top:1902;width:381;height:99" id="docshape84" filled="false" stroked="true" strokeweight=".704pt" strokecolor="#000000">
              <v:stroke dashstyle="solid"/>
            </v:rect>
            <v:rect style="position:absolute;left:9626;top:1592;width:381;height:409" id="docshape85" filled="true" fillcolor="#666666" stroked="false">
              <v:fill type="solid"/>
            </v:rect>
            <v:rect style="position:absolute;left:9626;top:1592;width:381;height:409" id="docshape86" filled="false" stroked="true" strokeweight=".704pt" strokecolor="#000000">
              <v:stroke dashstyle="solid"/>
            </v:rect>
            <v:line style="position:absolute" from="6682,776" to="6682,2001" stroked="true" strokeweight=".172pt" strokecolor="#000000">
              <v:stroke dashstyle="solid"/>
            </v:line>
            <v:line style="position:absolute" from="6654,2001" to="6682,2001" stroked="true" strokeweight=".172pt" strokecolor="#000000">
              <v:stroke dashstyle="solid"/>
            </v:line>
            <v:line style="position:absolute" from="6654,1789" to="6682,1789" stroked="true" strokeweight=".172pt" strokecolor="#000000">
              <v:stroke dashstyle="solid"/>
            </v:line>
            <v:line style="position:absolute" from="6654,1592" to="6682,1592" stroked="true" strokeweight=".172pt" strokecolor="#000000">
              <v:stroke dashstyle="solid"/>
            </v:line>
            <v:line style="position:absolute" from="6654,1381" to="6682,1381" stroked="true" strokeweight=".172pt" strokecolor="#000000">
              <v:stroke dashstyle="solid"/>
            </v:line>
            <v:line style="position:absolute" from="6654,1184" to="6682,1184" stroked="true" strokeweight=".172pt" strokecolor="#000000">
              <v:stroke dashstyle="solid"/>
            </v:line>
            <v:line style="position:absolute" from="6654,987" to="6682,987" stroked="true" strokeweight=".172pt" strokecolor="#000000">
              <v:stroke dashstyle="solid"/>
            </v:line>
            <v:line style="position:absolute" from="6654,776" to="6682,776" stroked="true" strokeweight=".172pt" strokecolor="#000000">
              <v:stroke dashstyle="solid"/>
            </v:line>
            <v:line style="position:absolute" from="6682,2001" to="10654,2001" stroked="true" strokeweight=".172pt" strokecolor="#000000">
              <v:stroke dashstyle="solid"/>
            </v:line>
            <v:line style="position:absolute" from="6682,2043" to="6682,2001" stroked="true" strokeweight=".172pt" strokecolor="#000000">
              <v:stroke dashstyle="solid"/>
            </v:line>
            <v:line style="position:absolute" from="8006,2043" to="8006,2001" stroked="true" strokeweight=".172pt" strokecolor="#000000">
              <v:stroke dashstyle="solid"/>
            </v:line>
            <v:line style="position:absolute" from="10654,2043" to="10654,2001" stroked="true" strokeweight=".172pt" strokecolor="#000000">
              <v:stroke dashstyle="solid"/>
            </v:line>
            <v:shape style="position:absolute;left:6458;top:726;width:140;height:1333" id="docshape87" coordorigin="6459,727" coordsize="140,1333" path="m6497,924l6489,924,6487,928,6483,933,6472,943,6466,947,6459,950,6459,963,6463,961,6467,959,6477,953,6481,950,6484,947,6484,1029,6497,1029,6497,924xm6497,727l6489,727,6487,731,6483,736,6472,745,6466,750,6459,753,6459,765,6463,764,6467,762,6477,756,6481,753,6484,750,6484,832,6497,832,6497,727xm6587,1833l6535,1833,6537,1831,6539,1829,6543,1824,6548,1820,6565,1805,6572,1799,6580,1790,6582,1786,6586,1778,6587,1774,6587,1761,6584,1754,6572,1743,6564,1740,6544,1740,6536,1743,6524,1753,6521,1761,6520,1771,6533,1772,6533,1766,6535,1760,6543,1753,6548,1751,6560,1751,6564,1753,6572,1760,6573,1764,6573,1774,6571,1779,6563,1790,6556,1798,6537,1813,6531,1818,6524,1827,6521,1832,6518,1840,6517,1843,6518,1846,6587,1846,6587,1833xm6587,1993l6587,1987,6584,1974,6581,1969,6577,1962,6576,1961,6574,1959,6574,1988,6574,2022,6572,2034,6564,2045,6559,2048,6547,2048,6542,2045,6534,2034,6532,2022,6532,1988,6535,1976,6539,1970,6543,1965,6547,1962,6559,1962,6564,1965,6572,1977,6574,1988,6574,1959,6572,1957,6564,1953,6559,1952,6546,1952,6539,1954,6529,1962,6526,1968,6520,1983,6519,1993,6519,2005,6520,2019,6522,2031,6525,2040,6530,2048,6535,2055,6543,2059,6561,2059,6567,2057,6577,2048,6578,2048,6581,2043,6586,2027,6587,2019,6587,1993xm6588,1612l6573,1612,6573,1564,6573,1544,6563,1544,6560,1547,6560,1564,6560,1612,6528,1612,6560,1564,6560,1547,6515,1612,6515,1624,6560,1624,6560,1649,6573,1649,6573,1624,6588,1624,6588,1612xm6588,1393l6585,1385,6581,1381,6575,1374,6575,1397,6575,1412,6573,1418,6565,1426,6560,1429,6551,1429,6548,1428,6541,1423,6538,1420,6534,1412,6533,1408,6533,1397,6535,1391,6543,1383,6544,1383,6548,1381,6560,1381,6565,1383,6573,1391,6575,1397,6575,1374,6573,1373,6565,1369,6552,1369,6547,1371,6538,1375,6535,1379,6531,1383,6532,1373,6533,1365,6537,1353,6541,1349,6548,1344,6551,1343,6561,1343,6565,1345,6568,1348,6570,1351,6572,1354,6573,1359,6586,1358,6585,1350,6582,1344,6581,1343,6571,1334,6564,1332,6545,1332,6536,1336,6530,1344,6525,1352,6521,1362,6519,1374,6519,1383,6519,1391,6519,1401,6521,1412,6524,1420,6529,1427,6536,1435,6544,1439,6561,1439,6567,1438,6577,1432,6580,1429,6581,1427,6586,1416,6588,1410,6588,1393xm6588,1190l6586,1184,6580,1175,6580,1175,6575,1172,6575,1202,6573,1207,6565,1215,6560,1217,6550,1217,6546,1216,6539,1213,6537,1210,6533,1203,6532,1200,6532,1190,6534,1185,6542,1177,6547,1175,6559,1175,6565,1177,6573,1185,6575,1190,6575,1202,6575,1172,6575,1171,6568,1169,6574,1167,6577,1165,6578,1164,6583,1157,6584,1153,6584,1140,6581,1134,6578,1131,6570,1124,6570,1143,6570,1153,6569,1157,6563,1163,6559,1164,6549,1164,6544,1163,6538,1157,6537,1153,6536,1143,6538,1139,6545,1133,6549,1131,6558,1131,6562,1133,6569,1140,6570,1143,6570,1124,6570,1124,6563,1121,6544,1121,6537,1124,6526,1134,6523,1140,6523,1153,6525,1157,6530,1165,6534,1167,6539,1169,6533,1171,6528,1174,6521,1183,6519,1189,6519,1205,6522,1213,6535,1225,6543,1228,6564,1228,6572,1225,6580,1217,6585,1213,6588,1205,6588,1190xm6598,820l6546,820,6548,817,6550,815,6554,810,6559,806,6576,792,6583,785,6591,776,6593,772,6597,764,6598,760,6598,748,6595,741,6583,729,6575,727,6555,727,6547,729,6535,740,6532,747,6531,757,6544,758,6544,752,6546,747,6554,739,6559,737,6571,737,6575,739,6583,746,6585,750,6585,760,6583,766,6575,776,6567,784,6548,799,6542,804,6535,814,6532,818,6529,826,6529,829,6529,832,6598,832,6598,820xm6598,965l6598,959,6595,946,6593,941,6588,934,6587,933,6585,931,6585,960,6585,995,6583,1006,6575,1017,6570,1020,6559,1020,6554,1017,6545,1006,6543,995,6543,960,6546,948,6550,942,6554,937,6558,934,6570,934,6575,937,6583,949,6585,960,6585,931,6583,929,6579,927,6575,925,6570,924,6557,924,6550,926,6540,934,6537,940,6534,949,6531,955,6530,965,6530,977,6531,991,6533,1003,6536,1012,6541,1020,6546,1027,6554,1031,6572,1031,6578,1029,6589,1021,6589,1020,6592,1015,6597,1000,6598,991,6598,965xe" filled="true" fillcolor="#000000" stroked="false">
              <v:path arrowok="t"/>
              <v:fill type="solid"/>
            </v:shape>
            <v:shape style="position:absolute;left:7899;top:2000;width:2834;height:602" type="#_x0000_t75" id="docshape88" stroked="false">
              <v:imagedata r:id="rId33" o:title=""/>
            </v:shape>
            <v:shape style="position:absolute;left:7415;top:450;width:2270;height:124" type="#_x0000_t75" id="docshape89" stroked="false">
              <v:imagedata r:id="rId34" o:title=""/>
            </v:shape>
            <v:shape style="position:absolute;left:6832;top:2147;width:821;height:292" type="#_x0000_t75" id="docshape90" stroked="false">
              <v:imagedata r:id="rId35" o:title=""/>
            </v:shape>
            <v:rect style="position:absolute;left:6302;top:290;width:4494;height:2429" id="docshape91" filled="false" stroked="true" strokeweight=".157246pt" strokecolor="#000000">
              <v:stroke dashstyle="solid"/>
            </v:rect>
            <w10:wrap type="topAndBottom"/>
          </v:group>
        </w:pict>
      </w:r>
    </w:p>
    <w:p>
      <w:pPr>
        <w:pStyle w:val="BodyText"/>
        <w:spacing w:before="129"/>
        <w:ind w:left="610" w:right="610"/>
        <w:jc w:val="center"/>
      </w:pPr>
      <w:r>
        <w:rPr>
          <w:w w:val="105"/>
        </w:rPr>
        <w:t>Figure</w:t>
      </w:r>
      <w:r>
        <w:rPr>
          <w:spacing w:val="25"/>
          <w:w w:val="105"/>
        </w:rPr>
        <w:t> </w:t>
      </w:r>
      <w:r>
        <w:rPr>
          <w:spacing w:val="-10"/>
          <w:w w:val="105"/>
        </w:rPr>
        <w:t>6</w:t>
      </w:r>
    </w:p>
    <w:p>
      <w:pPr>
        <w:pStyle w:val="BodyText"/>
        <w:spacing w:before="5"/>
        <w:rPr>
          <w:sz w:val="24"/>
        </w:rPr>
      </w:pPr>
    </w:p>
    <w:p>
      <w:pPr>
        <w:pStyle w:val="BodyText"/>
        <w:ind w:left="599"/>
        <w:jc w:val="both"/>
      </w:pPr>
      <w:r>
        <w:rPr/>
        <w:t>Compliance</w:t>
      </w:r>
      <w:r>
        <w:rPr>
          <w:spacing w:val="50"/>
        </w:rPr>
        <w:t> </w:t>
      </w:r>
      <w:r>
        <w:rPr/>
        <w:t>required</w:t>
      </w:r>
      <w:r>
        <w:rPr>
          <w:spacing w:val="51"/>
        </w:rPr>
        <w:t> </w:t>
      </w:r>
      <w:r>
        <w:rPr>
          <w:spacing w:val="-4"/>
        </w:rPr>
        <w:t>100%</w:t>
      </w:r>
    </w:p>
    <w:p>
      <w:pPr>
        <w:pStyle w:val="BodyText"/>
        <w:spacing w:before="125"/>
        <w:ind w:left="599"/>
        <w:jc w:val="both"/>
      </w:pPr>
      <w:r>
        <w:rPr/>
        <w:t>Compliance</w:t>
      </w:r>
      <w:r>
        <w:rPr>
          <w:spacing w:val="63"/>
        </w:rPr>
        <w:t> </w:t>
      </w:r>
      <w:r>
        <w:rPr/>
        <w:t>achieved</w:t>
      </w:r>
      <w:r>
        <w:rPr>
          <w:spacing w:val="63"/>
        </w:rPr>
        <w:t> </w:t>
      </w:r>
      <w:r>
        <w:rPr>
          <w:spacing w:val="-4"/>
        </w:rPr>
        <w:t>100%</w:t>
      </w:r>
    </w:p>
    <w:p>
      <w:pPr>
        <w:pStyle w:val="BodyText"/>
        <w:spacing w:line="244" w:lineRule="auto" w:before="123"/>
        <w:ind w:left="119" w:right="116"/>
        <w:jc w:val="both"/>
      </w:pPr>
      <w:r>
        <w:rPr>
          <w:w w:val="105"/>
        </w:rPr>
        <w:t>The reasons for stopping ECT were documented in all case</w:t>
      </w:r>
      <w:r>
        <w:rPr>
          <w:spacing w:val="-9"/>
          <w:w w:val="105"/>
        </w:rPr>
        <w:t> </w:t>
      </w:r>
      <w:r>
        <w:rPr>
          <w:w w:val="105"/>
        </w:rPr>
        <w:t>notes.</w:t>
      </w:r>
      <w:r>
        <w:rPr>
          <w:spacing w:val="-9"/>
          <w:w w:val="105"/>
        </w:rPr>
        <w:t> </w:t>
      </w:r>
      <w:r>
        <w:rPr>
          <w:w w:val="105"/>
        </w:rPr>
        <w:t>In</w:t>
      </w:r>
      <w:r>
        <w:rPr>
          <w:spacing w:val="-9"/>
          <w:w w:val="105"/>
        </w:rPr>
        <w:t> </w:t>
      </w:r>
      <w:r>
        <w:rPr>
          <w:w w:val="105"/>
        </w:rPr>
        <w:t>11(69%)</w:t>
      </w:r>
      <w:r>
        <w:rPr>
          <w:spacing w:val="-9"/>
          <w:w w:val="105"/>
        </w:rPr>
        <w:t> </w:t>
      </w:r>
      <w:r>
        <w:rPr>
          <w:w w:val="105"/>
        </w:rPr>
        <w:t>patients</w:t>
      </w:r>
      <w:r>
        <w:rPr>
          <w:spacing w:val="-9"/>
          <w:w w:val="105"/>
        </w:rPr>
        <w:t> </w:t>
      </w:r>
      <w:r>
        <w:rPr>
          <w:w w:val="105"/>
        </w:rPr>
        <w:t>it</w:t>
      </w:r>
      <w:r>
        <w:rPr>
          <w:spacing w:val="-9"/>
          <w:w w:val="105"/>
        </w:rPr>
        <w:t> </w:t>
      </w:r>
      <w:r>
        <w:rPr>
          <w:w w:val="105"/>
        </w:rPr>
        <w:t>was</w:t>
      </w:r>
      <w:r>
        <w:rPr>
          <w:spacing w:val="-9"/>
          <w:w w:val="105"/>
        </w:rPr>
        <w:t> </w:t>
      </w:r>
      <w:r>
        <w:rPr>
          <w:w w:val="105"/>
        </w:rPr>
        <w:t>stopped</w:t>
      </w:r>
      <w:r>
        <w:rPr>
          <w:spacing w:val="-9"/>
          <w:w w:val="105"/>
        </w:rPr>
        <w:t> </w:t>
      </w:r>
      <w:r>
        <w:rPr>
          <w:w w:val="105"/>
        </w:rPr>
        <w:t>after</w:t>
      </w:r>
      <w:r>
        <w:rPr>
          <w:spacing w:val="-9"/>
          <w:w w:val="105"/>
        </w:rPr>
        <w:t> </w:t>
      </w:r>
      <w:r>
        <w:rPr>
          <w:w w:val="105"/>
        </w:rPr>
        <w:t>the adequate</w:t>
      </w:r>
      <w:r>
        <w:rPr>
          <w:spacing w:val="-4"/>
          <w:w w:val="105"/>
        </w:rPr>
        <w:t> </w:t>
      </w:r>
      <w:r>
        <w:rPr>
          <w:w w:val="105"/>
        </w:rPr>
        <w:t>response</w:t>
      </w:r>
      <w:r>
        <w:rPr>
          <w:spacing w:val="-3"/>
          <w:w w:val="105"/>
        </w:rPr>
        <w:t> </w:t>
      </w:r>
      <w:r>
        <w:rPr>
          <w:w w:val="105"/>
        </w:rPr>
        <w:t>was</w:t>
      </w:r>
      <w:r>
        <w:rPr>
          <w:spacing w:val="-3"/>
          <w:w w:val="105"/>
        </w:rPr>
        <w:t> </w:t>
      </w:r>
      <w:r>
        <w:rPr>
          <w:w w:val="105"/>
        </w:rPr>
        <w:t>achieved,</w:t>
      </w:r>
      <w:r>
        <w:rPr>
          <w:spacing w:val="-3"/>
          <w:w w:val="105"/>
        </w:rPr>
        <w:t> </w:t>
      </w:r>
      <w:r>
        <w:rPr>
          <w:w w:val="105"/>
        </w:rPr>
        <w:t>4(25%)</w:t>
      </w:r>
      <w:r>
        <w:rPr>
          <w:spacing w:val="-3"/>
          <w:w w:val="105"/>
        </w:rPr>
        <w:t> </w:t>
      </w:r>
      <w:r>
        <w:rPr>
          <w:w w:val="105"/>
        </w:rPr>
        <w:t>patients</w:t>
      </w:r>
      <w:r>
        <w:rPr>
          <w:spacing w:val="-3"/>
          <w:w w:val="105"/>
        </w:rPr>
        <w:t> </w:t>
      </w:r>
      <w:r>
        <w:rPr>
          <w:spacing w:val="-5"/>
          <w:w w:val="105"/>
        </w:rPr>
        <w:t>had</w:t>
      </w:r>
    </w:p>
    <w:p>
      <w:pPr>
        <w:spacing w:after="0" w:line="244" w:lineRule="auto"/>
        <w:jc w:val="both"/>
        <w:sectPr>
          <w:type w:val="continuous"/>
          <w:pgSz w:w="12240" w:h="15840"/>
          <w:pgMar w:header="0" w:footer="1008" w:top="920" w:bottom="1200" w:left="1320" w:right="1320"/>
          <w:cols w:num="2" w:equalWidth="0">
            <w:col w:w="4672" w:space="188"/>
            <w:col w:w="4740"/>
          </w:cols>
        </w:sectPr>
      </w:pPr>
    </w:p>
    <w:p>
      <w:pPr>
        <w:pStyle w:val="BodyText"/>
        <w:spacing w:line="244" w:lineRule="auto" w:before="73"/>
        <w:ind w:left="120" w:right="46"/>
        <w:jc w:val="both"/>
      </w:pPr>
      <w:r>
        <w:rPr>
          <w:w w:val="105"/>
        </w:rPr>
        <w:t>completed</w:t>
      </w:r>
      <w:r>
        <w:rPr>
          <w:spacing w:val="-10"/>
          <w:w w:val="105"/>
        </w:rPr>
        <w:t> </w:t>
      </w:r>
      <w:r>
        <w:rPr>
          <w:w w:val="105"/>
        </w:rPr>
        <w:t>the</w:t>
      </w:r>
      <w:r>
        <w:rPr>
          <w:spacing w:val="-10"/>
          <w:w w:val="105"/>
        </w:rPr>
        <w:t> </w:t>
      </w:r>
      <w:r>
        <w:rPr>
          <w:w w:val="105"/>
        </w:rPr>
        <w:t>course</w:t>
      </w:r>
      <w:r>
        <w:rPr>
          <w:spacing w:val="-10"/>
          <w:w w:val="105"/>
        </w:rPr>
        <w:t> </w:t>
      </w:r>
      <w:r>
        <w:rPr>
          <w:w w:val="105"/>
        </w:rPr>
        <w:t>and</w:t>
      </w:r>
      <w:r>
        <w:rPr>
          <w:spacing w:val="-10"/>
          <w:w w:val="105"/>
        </w:rPr>
        <w:t> </w:t>
      </w:r>
      <w:r>
        <w:rPr>
          <w:w w:val="105"/>
        </w:rPr>
        <w:t>no</w:t>
      </w:r>
      <w:r>
        <w:rPr>
          <w:spacing w:val="-10"/>
          <w:w w:val="105"/>
        </w:rPr>
        <w:t> </w:t>
      </w:r>
      <w:r>
        <w:rPr>
          <w:w w:val="105"/>
        </w:rPr>
        <w:t>benefit</w:t>
      </w:r>
      <w:r>
        <w:rPr>
          <w:spacing w:val="-10"/>
          <w:w w:val="105"/>
        </w:rPr>
        <w:t> </w:t>
      </w:r>
      <w:r>
        <w:rPr>
          <w:w w:val="105"/>
        </w:rPr>
        <w:t>was</w:t>
      </w:r>
      <w:r>
        <w:rPr>
          <w:spacing w:val="-10"/>
          <w:w w:val="105"/>
        </w:rPr>
        <w:t> </w:t>
      </w:r>
      <w:r>
        <w:rPr>
          <w:w w:val="105"/>
        </w:rPr>
        <w:t>achieved</w:t>
      </w:r>
      <w:r>
        <w:rPr>
          <w:spacing w:val="-10"/>
          <w:w w:val="105"/>
        </w:rPr>
        <w:t> </w:t>
      </w:r>
      <w:r>
        <w:rPr>
          <w:w w:val="105"/>
        </w:rPr>
        <w:t>and 1(6%) patient withdrew the consent.</w:t>
      </w:r>
    </w:p>
    <w:p>
      <w:pPr>
        <w:pStyle w:val="Heading2"/>
        <w:spacing w:line="252" w:lineRule="auto" w:before="127"/>
        <w:ind w:left="120"/>
      </w:pPr>
      <w:r>
        <w:rPr/>
        <w:t>Standard 9: Documentation regarding previous beneficial response to ECT (Fig. 7)</w:t>
      </w:r>
    </w:p>
    <w:p>
      <w:pPr>
        <w:pStyle w:val="BodyText"/>
        <w:spacing w:before="8"/>
        <w:rPr>
          <w:rFonts w:ascii="Gill Sans MT"/>
          <w:b/>
          <w:sz w:val="9"/>
        </w:rPr>
      </w:pPr>
      <w:r>
        <w:rPr/>
        <w:pict>
          <v:group style="position:absolute;margin-left:72.639847pt;margin-top:6.876652pt;width:224.15pt;height:122.45pt;mso-position-horizontal-relative:page;mso-position-vertical-relative:paragraph;z-index:-15723520;mso-wrap-distance-left:0;mso-wrap-distance-right:0" id="docshapegroup92" coordorigin="1453,138" coordsize="4483,2449">
            <v:rect style="position:absolute;left:1454;top:139;width:4480;height:2446" id="docshape93" filled="false" stroked="true" strokeweight=".166348pt" strokecolor="#000000">
              <v:stroke dashstyle="solid"/>
            </v:rect>
            <v:shape style="position:absolute;left:1723;top:1928;width:4070;height:2" id="docshape94" coordorigin="1724,1929" coordsize="4070,0" path="m1724,1929l3484,1929m4047,1929l4850,1929m5385,1929l5793,1929e" filled="false" stroked="true" strokeweight=".172pt" strokecolor="#000000">
              <v:path arrowok="t"/>
              <v:stroke dashstyle="solid"/>
            </v:shape>
            <v:line style="position:absolute" from="1724,1619" to="5793,1619" stroked="true" strokeweight=".172pt" strokecolor="#000000">
              <v:stroke dashstyle="solid"/>
            </v:line>
            <v:line style="position:absolute" from="1724,1309" to="5793,1309" stroked="true" strokeweight=".172pt" strokecolor="#000000">
              <v:stroke dashstyle="solid"/>
            </v:line>
            <v:line style="position:absolute" from="1724,985" to="5793,985" stroked="true" strokeweight=".172pt" strokecolor="#000000">
              <v:stroke dashstyle="solid"/>
            </v:line>
            <v:line style="position:absolute" from="1724,675" to="5793,675" stroked="true" strokeweight=".172pt" strokecolor="#000000">
              <v:stroke dashstyle="solid"/>
            </v:line>
            <v:line style="position:absolute" from="1724,365" to="5793,365" stroked="true" strokeweight=".172pt" strokecolor="#000000">
              <v:stroke dashstyle="solid"/>
            </v:line>
            <v:rect style="position:absolute;left:1720;top:364;width:4070;height:1866" id="docshape95" filled="false" stroked="true" strokeweight=".702059pt" strokecolor="#000000">
              <v:stroke dashstyle="solid"/>
            </v:rect>
            <v:rect style="position:absolute;left:2131;top:674;width:536;height:1565" id="docshape96" filled="true" fillcolor="#000000" stroked="false">
              <v:fill type="solid"/>
            </v:rect>
            <v:rect style="position:absolute;left:3483;top:1773;width:564;height:465" id="docshape97" filled="true" fillcolor="#cccccc" stroked="false">
              <v:fill type="solid"/>
            </v:rect>
            <v:rect style="position:absolute;left:3483;top:1773;width:564;height:465" id="docshape98" filled="false" stroked="true" strokeweight=".704pt" strokecolor="#000000">
              <v:stroke dashstyle="solid"/>
            </v:rect>
            <v:rect style="position:absolute;left:4849;top:1773;width:536;height:465" id="docshape99" filled="true" fillcolor="#333333" stroked="false">
              <v:fill type="solid"/>
            </v:rect>
            <v:rect style="position:absolute;left:4849;top:1773;width:536;height:465" id="docshape100" filled="false" stroked="true" strokeweight=".704pt" strokecolor="#000000">
              <v:stroke dashstyle="solid"/>
            </v:rect>
            <v:line style="position:absolute" from="1724,365" to="1724,2239" stroked="true" strokeweight=".172pt" strokecolor="#000000">
              <v:stroke dashstyle="solid"/>
            </v:line>
            <v:line style="position:absolute" from="1695,2239" to="1724,2239" stroked="true" strokeweight=".172pt" strokecolor="#000000">
              <v:stroke dashstyle="solid"/>
            </v:line>
            <v:line style="position:absolute" from="1695,1929" to="1724,1929" stroked="true" strokeweight=".172pt" strokecolor="#000000">
              <v:stroke dashstyle="solid"/>
            </v:line>
            <v:line style="position:absolute" from="1695,1619" to="1724,1619" stroked="true" strokeweight=".172pt" strokecolor="#000000">
              <v:stroke dashstyle="solid"/>
            </v:line>
            <v:line style="position:absolute" from="1695,1309" to="1724,1309" stroked="true" strokeweight=".172pt" strokecolor="#000000">
              <v:stroke dashstyle="solid"/>
            </v:line>
            <v:line style="position:absolute" from="1695,985" to="1724,985" stroked="true" strokeweight=".172pt" strokecolor="#000000">
              <v:stroke dashstyle="solid"/>
            </v:line>
            <v:line style="position:absolute" from="1695,675" to="1724,675" stroked="true" strokeweight=".172pt" strokecolor="#000000">
              <v:stroke dashstyle="solid"/>
            </v:line>
            <v:line style="position:absolute" from="1695,365" to="1724,365" stroked="true" strokeweight=".172pt" strokecolor="#000000">
              <v:stroke dashstyle="solid"/>
            </v:line>
            <v:line style="position:absolute" from="1724,2281" to="1724,2239" stroked="true" strokeweight=".172pt" strokecolor="#000000">
              <v:stroke dashstyle="solid"/>
            </v:line>
            <v:line style="position:absolute" from="3075,2281" to="3075,2239" stroked="true" strokeweight=".172pt" strokecolor="#000000">
              <v:stroke dashstyle="solid"/>
            </v:line>
            <v:line style="position:absolute" from="4441,2281" to="4441,2239" stroked="true" strokeweight=".172pt" strokecolor="#000000">
              <v:stroke dashstyle="solid"/>
            </v:line>
            <v:line style="position:absolute" from="5793,2281" to="5793,2239" stroked="true" strokeweight=".172pt" strokecolor="#000000">
              <v:stroke dashstyle="solid"/>
            </v:line>
            <v:shape style="position:absolute;left:1514;top:316;width:140;height:1967" id="docshape101" coordorigin="1514,316" coordsize="140,1967" path="m1553,626l1544,626,1542,631,1538,635,1528,645,1521,649,1514,652,1514,665,1518,663,1523,661,1533,655,1537,652,1540,649,1540,731,1553,731,1553,626xm1553,316l1544,316,1542,321,1538,325,1528,335,1521,339,1514,342,1514,355,1518,353,1523,351,1533,345,1537,342,1540,339,1540,421,1553,421,1553,316xm1642,1959l1591,1959,1592,1956,1594,1954,1599,1949,1604,1945,1620,1931,1627,1925,1635,1916,1638,1911,1641,1903,1642,1899,1642,1887,1639,1880,1627,1869,1619,1866,1600,1866,1592,1869,1580,1879,1576,1886,1576,1896,1589,1898,1589,1891,1591,1886,1598,1878,1603,1877,1615,1877,1620,1878,1627,1885,1629,1890,1629,1900,1627,1905,1619,1916,1611,1923,1593,1938,1587,1944,1579,1953,1576,1957,1574,1965,1573,1968,1573,1971,1642,1971,1642,1959xm1643,2217l1642,2211,1639,2199,1637,2193,1632,2187,1631,2185,1630,2183,1630,2212,1630,2247,1628,2258,1620,2269,1615,2272,1603,2272,1598,2269,1590,2258,1588,2247,1588,2212,1590,2200,1595,2194,1598,2189,1603,2187,1615,2187,1620,2189,1628,2201,1630,2212,1630,2183,1628,2182,1619,2177,1614,2176,1601,2176,1595,2178,1585,2186,1581,2192,1576,2207,1575,2217,1575,2229,1575,2243,1577,2255,1581,2264,1585,2272,1591,2279,1599,2283,1616,2283,1623,2281,1633,2272,1633,2272,1637,2267,1642,2252,1643,2243,1643,2217xm1643,1624l1629,1624,1629,1577,1629,1556,1618,1556,1616,1560,1616,1577,1616,1624,1583,1624,1616,1577,1616,1560,1571,1624,1571,1636,1616,1636,1616,1661,1629,1661,1629,1636,1643,1636,1643,1624xm1643,1307l1640,1299,1636,1294,1630,1288,1630,1310,1630,1326,1628,1331,1620,1340,1616,1342,1607,1342,1603,1341,1596,1337,1594,1334,1590,1326,1589,1321,1589,1310,1591,1305,1599,1297,1599,1297,1604,1294,1616,1294,1620,1297,1628,1305,1630,1310,1630,1288,1628,1286,1621,1283,1607,1283,1603,1284,1594,1289,1590,1292,1587,1297,1587,1286,1588,1279,1593,1267,1596,1263,1603,1258,1607,1257,1616,1257,1620,1258,1624,1262,1626,1264,1627,1268,1629,1273,1641,1272,1640,1264,1637,1258,1636,1257,1627,1248,1620,1246,1601,1246,1592,1250,1585,1258,1581,1266,1577,1276,1575,1288,1574,1297,1574,1305,1575,1315,1577,1325,1580,1334,1584,1341,1591,1349,1600,1353,1617,1353,1622,1351,1632,1345,1635,1342,1636,1341,1642,1330,1643,1324,1643,1307xm1643,1005l1642,999,1635,990,1635,990,1630,986,1630,1017,1628,1022,1620,1030,1615,1032,1605,1032,1602,1031,1595,1027,1592,1025,1589,1018,1588,1014,1588,1005,1590,1000,1598,992,1603,990,1615,990,1620,992,1628,1000,1630,1005,1630,1017,1630,986,1630,986,1624,984,1629,982,1633,980,1633,979,1635,976,1638,972,1639,968,1639,955,1636,949,1634,947,1626,939,1626,958,1626,968,1624,972,1618,978,1614,979,1604,979,1600,978,1594,972,1592,968,1592,958,1594,954,1600,948,1604,947,1614,947,1618,948,1624,955,1626,958,1626,939,1625,939,1618,936,1600,936,1593,939,1582,949,1579,955,1579,968,1580,972,1585,980,1589,982,1595,984,1588,986,1583,989,1576,998,1575,1004,1575,1020,1578,1027,1590,1040,1599,1043,1619,1043,1628,1040,1635,1032,1640,1028,1643,1020,1643,1005xm1653,409l1602,409,1603,406,1605,404,1609,399,1614,395,1631,381,1638,375,1646,366,1648,361,1652,353,1653,349,1653,337,1650,330,1638,319,1630,316,1610,316,1602,319,1591,329,1587,336,1586,346,1599,348,1599,341,1601,336,1609,329,1614,327,1626,327,1630,328,1638,335,1640,340,1640,350,1638,355,1630,366,1622,373,1603,388,1598,394,1590,403,1587,407,1584,415,1584,418,1584,421,1653,421,1653,409xm1653,667l1653,661,1650,649,1647,643,1643,637,1642,635,1640,633,1640,662,1640,697,1638,708,1630,719,1625,722,1614,722,1609,719,1601,708,1599,697,1599,662,1601,651,1605,644,1609,639,1613,637,1625,637,1630,639,1638,651,1640,662,1640,633,1638,632,1630,627,1625,626,1612,626,1606,628,1596,636,1592,642,1587,657,1585,667,1585,679,1586,693,1588,705,1591,714,1596,722,1602,729,1609,733,1627,733,1633,731,1644,722,1644,722,1647,717,1652,702,1653,693,1653,667xe" filled="true" fillcolor="#000000" stroked="false">
              <v:path arrowok="t"/>
              <v:fill type="solid"/>
            </v:shape>
            <v:shape style="position:absolute;left:2273;top:2371;width:284;height:108" type="#_x0000_t75" id="docshape102" stroked="false">
              <v:imagedata r:id="rId36" o:title=""/>
            </v:shape>
            <v:shape style="position:absolute;left:3691;top:2371;width:202;height:109" type="#_x0000_t75" id="docshape103" stroked="false">
              <v:imagedata r:id="rId37" o:title=""/>
            </v:shape>
            <v:shape style="position:absolute;left:4593;top:2371;width:294;height:109" type="#_x0000_t75" id="docshape104" stroked="false">
              <v:imagedata r:id="rId38" o:title=""/>
            </v:shape>
            <v:shape style="position:absolute;left:4919;top:2371;width:885;height:108" id="docshape105" coordorigin="4919,2372" coordsize="885,108" path="m5017,2478l5004,2447,5000,2435,4985,2399,4985,2435,4950,2435,4961,2405,4963,2398,4965,2391,4967,2385,4968,2390,4971,2398,4985,2435,4985,2399,4979,2385,4974,2374,4960,2374,4919,2478,4934,2478,4946,2447,4989,2447,5001,2478,5017,2478xm5108,2399l5107,2394,5103,2386,5103,2385,5100,2382,5094,2378,5094,2400,5094,2410,5092,2415,5084,2422,5078,2423,5042,2423,5042,2386,5075,2386,5079,2386,5085,2388,5088,2390,5093,2396,5094,2400,5094,2378,5093,2377,5089,2376,5083,2375,5080,2374,5075,2374,5028,2374,5028,2478,5042,2478,5042,2436,5084,2436,5094,2433,5102,2423,5105,2420,5108,2413,5108,2399xm5205,2399l5204,2394,5200,2386,5200,2385,5197,2382,5191,2378,5191,2400,5191,2410,5189,2415,5182,2422,5175,2423,5139,2423,5139,2386,5172,2386,5177,2386,5183,2388,5185,2390,5190,2396,5191,2400,5191,2378,5190,2377,5186,2376,5181,2375,5177,2374,5172,2374,5125,2374,5125,2478,5139,2478,5139,2436,5181,2436,5191,2433,5200,2423,5202,2420,5205,2413,5205,2399xm5287,2466l5236,2466,5236,2374,5222,2374,5222,2478,5287,2478,5287,2466xm5320,2374l5306,2374,5306,2478,5320,2478,5320,2374xm5433,2445l5419,2442,5417,2450,5413,2457,5403,2466,5396,2468,5382,2468,5376,2466,5365,2460,5361,2455,5356,2442,5355,2434,5355,2418,5356,2411,5360,2399,5364,2393,5375,2386,5381,2384,5396,2384,5402,2385,5411,2392,5415,2398,5417,2406,5431,2402,5428,2393,5423,2385,5409,2375,5400,2372,5380,2372,5372,2374,5357,2382,5351,2389,5342,2405,5340,2414,5340,2435,5342,2444,5350,2462,5355,2468,5369,2478,5378,2480,5400,2480,5410,2477,5425,2465,5430,2456,5433,2445xm5536,2478l5523,2447,5518,2435,5504,2399,5504,2435,5468,2435,5480,2405,5482,2398,5484,2391,5485,2385,5487,2390,5490,2398,5504,2435,5504,2399,5498,2385,5493,2374,5478,2374,5438,2478,5453,2478,5464,2447,5508,2447,5520,2478,5536,2478xm5625,2442l5624,2437,5619,2430,5617,2428,5612,2424,5611,2424,5611,2444,5611,2451,5610,2454,5607,2459,5606,2461,5604,2462,5601,2464,5599,2465,5594,2466,5591,2466,5560,2466,5560,2430,5591,2430,5596,2431,5603,2433,5606,2435,5610,2441,5611,2444,5611,2424,5606,2423,5610,2420,5613,2418,5614,2417,5619,2409,5620,2405,5620,2396,5619,2391,5616,2386,5613,2382,5610,2379,5607,2378,5607,2399,5607,2406,5606,2409,5602,2414,5599,2415,5593,2417,5589,2418,5560,2418,5560,2386,5589,2386,5594,2387,5600,2388,5602,2390,5606,2396,5607,2399,5607,2378,5600,2375,5594,2374,5546,2374,5546,2478,5593,2478,5598,2478,5608,2475,5611,2474,5618,2469,5620,2466,5620,2466,5624,2457,5625,2453,5625,2442xm5709,2466l5657,2466,5657,2374,5644,2374,5644,2478,5709,2478,5709,2466xm5804,2466l5739,2466,5739,2430,5797,2430,5797,2418,5739,2418,5739,2386,5801,2386,5801,2374,5726,2374,5726,2478,5804,2478,5804,2466xe" filled="true" fillcolor="#000000" stroked="false">
              <v:path arrowok="t"/>
              <v:fill type="solid"/>
            </v:shape>
            <w10:wrap type="topAndBottom"/>
          </v:group>
        </w:pict>
      </w:r>
    </w:p>
    <w:p>
      <w:pPr>
        <w:pStyle w:val="BodyText"/>
        <w:spacing w:before="179"/>
        <w:ind w:left="2008" w:right="1939"/>
        <w:jc w:val="center"/>
      </w:pPr>
      <w:r>
        <w:rPr>
          <w:w w:val="105"/>
        </w:rPr>
        <w:t>Figure</w:t>
      </w:r>
      <w:r>
        <w:rPr>
          <w:spacing w:val="25"/>
          <w:w w:val="105"/>
        </w:rPr>
        <w:t> </w:t>
      </w:r>
      <w:r>
        <w:rPr>
          <w:spacing w:val="-10"/>
          <w:w w:val="105"/>
        </w:rPr>
        <w:t>7</w:t>
      </w:r>
    </w:p>
    <w:p>
      <w:pPr>
        <w:pStyle w:val="BodyText"/>
        <w:spacing w:before="185"/>
        <w:ind w:left="600"/>
      </w:pPr>
      <w:r>
        <w:rPr/>
        <w:t>Compliance</w:t>
      </w:r>
      <w:r>
        <w:rPr>
          <w:spacing w:val="50"/>
        </w:rPr>
        <w:t> </w:t>
      </w:r>
      <w:r>
        <w:rPr/>
        <w:t>required</w:t>
      </w:r>
      <w:r>
        <w:rPr>
          <w:spacing w:val="51"/>
        </w:rPr>
        <w:t> </w:t>
      </w:r>
      <w:r>
        <w:rPr>
          <w:spacing w:val="-4"/>
        </w:rPr>
        <w:t>100%</w:t>
      </w:r>
    </w:p>
    <w:p>
      <w:pPr>
        <w:pStyle w:val="BodyText"/>
        <w:spacing w:before="122"/>
        <w:ind w:left="600"/>
      </w:pPr>
      <w:r>
        <w:rPr/>
        <w:t>Compliance</w:t>
      </w:r>
      <w:r>
        <w:rPr>
          <w:spacing w:val="62"/>
        </w:rPr>
        <w:t> </w:t>
      </w:r>
      <w:r>
        <w:rPr/>
        <w:t>achieved</w:t>
      </w:r>
      <w:r>
        <w:rPr>
          <w:spacing w:val="62"/>
        </w:rPr>
        <w:t> </w:t>
      </w:r>
      <w:r>
        <w:rPr>
          <w:spacing w:val="-5"/>
        </w:rPr>
        <w:t>77%</w:t>
      </w:r>
    </w:p>
    <w:p>
      <w:pPr>
        <w:pStyle w:val="BodyText"/>
        <w:spacing w:line="244" w:lineRule="auto" w:before="125"/>
        <w:ind w:left="119" w:right="46"/>
        <w:jc w:val="both"/>
      </w:pPr>
      <w:r>
        <w:rPr/>
        <w:t>From figure 7 you can see that 10 (77%) patients had previous beneficial response from ECT and it was docu- mented in the case notes whilst in 3 (23%) cases there was no documentation. In 3(23%) it was not applicable due to it being their first course of ECT</w:t>
      </w:r>
    </w:p>
    <w:p>
      <w:pPr>
        <w:pStyle w:val="Heading1"/>
        <w:spacing w:before="174"/>
      </w:pPr>
      <w:r>
        <w:rPr>
          <w:spacing w:val="13"/>
          <w:w w:val="110"/>
        </w:rPr>
        <w:t>DISCUSSION</w:t>
      </w:r>
    </w:p>
    <w:p>
      <w:pPr>
        <w:pStyle w:val="BodyText"/>
        <w:spacing w:line="244" w:lineRule="auto" w:before="125"/>
        <w:ind w:left="119" w:right="46" w:firstLine="480"/>
        <w:jc w:val="both"/>
      </w:pPr>
      <w:r>
        <w:rPr/>
        <w:t>This</w:t>
      </w:r>
      <w:r>
        <w:rPr>
          <w:spacing w:val="39"/>
        </w:rPr>
        <w:t> </w:t>
      </w:r>
      <w:r>
        <w:rPr/>
        <w:t>audit</w:t>
      </w:r>
      <w:r>
        <w:rPr>
          <w:spacing w:val="39"/>
        </w:rPr>
        <w:t> </w:t>
      </w:r>
      <w:r>
        <w:rPr/>
        <w:t>highlights</w:t>
      </w:r>
      <w:r>
        <w:rPr>
          <w:spacing w:val="39"/>
        </w:rPr>
        <w:t> </w:t>
      </w:r>
      <w:r>
        <w:rPr/>
        <w:t>the</w:t>
      </w:r>
      <w:r>
        <w:rPr>
          <w:spacing w:val="39"/>
        </w:rPr>
        <w:t> </w:t>
      </w:r>
      <w:r>
        <w:rPr/>
        <w:t>importance</w:t>
      </w:r>
      <w:r>
        <w:rPr>
          <w:spacing w:val="39"/>
        </w:rPr>
        <w:t> </w:t>
      </w:r>
      <w:r>
        <w:rPr/>
        <w:t>of</w:t>
      </w:r>
      <w:r>
        <w:rPr>
          <w:spacing w:val="39"/>
        </w:rPr>
        <w:t> </w:t>
      </w:r>
      <w:r>
        <w:rPr/>
        <w:t>adhering to ECT guidelines. Although the sample size is very</w:t>
      </w:r>
      <w:r>
        <w:rPr>
          <w:spacing w:val="80"/>
        </w:rPr>
        <w:t> </w:t>
      </w:r>
      <w:r>
        <w:rPr/>
        <w:t>small, the data does signify the importance of following the guidelines.</w:t>
      </w:r>
    </w:p>
    <w:p>
      <w:pPr>
        <w:pStyle w:val="BodyText"/>
        <w:spacing w:line="244" w:lineRule="auto" w:before="121"/>
        <w:ind w:left="119" w:right="47" w:firstLine="480"/>
        <w:jc w:val="both"/>
      </w:pPr>
      <w:r>
        <w:rPr/>
        <w:t>Although</w:t>
      </w:r>
      <w:r>
        <w:rPr>
          <w:spacing w:val="-11"/>
        </w:rPr>
        <w:t> </w:t>
      </w:r>
      <w:r>
        <w:rPr/>
        <w:t>we</w:t>
      </w:r>
      <w:r>
        <w:rPr>
          <w:spacing w:val="-11"/>
        </w:rPr>
        <w:t> </w:t>
      </w:r>
      <w:r>
        <w:rPr/>
        <w:t>achieved</w:t>
      </w:r>
      <w:r>
        <w:rPr>
          <w:spacing w:val="-11"/>
        </w:rPr>
        <w:t> </w:t>
      </w:r>
      <w:r>
        <w:rPr/>
        <w:t>100%</w:t>
      </w:r>
      <w:r>
        <w:rPr>
          <w:spacing w:val="-11"/>
        </w:rPr>
        <w:t> </w:t>
      </w:r>
      <w:r>
        <w:rPr/>
        <w:t>compliance</w:t>
      </w:r>
      <w:r>
        <w:rPr>
          <w:spacing w:val="-11"/>
        </w:rPr>
        <w:t> </w:t>
      </w:r>
      <w:r>
        <w:rPr/>
        <w:t>with</w:t>
      </w:r>
      <w:r>
        <w:rPr>
          <w:spacing w:val="-11"/>
        </w:rPr>
        <w:t> </w:t>
      </w:r>
      <w:r>
        <w:rPr/>
        <w:t>most standards,</w:t>
      </w:r>
      <w:r>
        <w:rPr>
          <w:spacing w:val="-1"/>
        </w:rPr>
        <w:t> </w:t>
      </w:r>
      <w:r>
        <w:rPr/>
        <w:t>we</w:t>
      </w:r>
      <w:r>
        <w:rPr>
          <w:spacing w:val="-1"/>
        </w:rPr>
        <w:t> </w:t>
      </w:r>
      <w:r>
        <w:rPr/>
        <w:t>fell</w:t>
      </w:r>
      <w:r>
        <w:rPr>
          <w:spacing w:val="-1"/>
        </w:rPr>
        <w:t> </w:t>
      </w:r>
      <w:r>
        <w:rPr/>
        <w:t>well</w:t>
      </w:r>
      <w:r>
        <w:rPr>
          <w:spacing w:val="-1"/>
        </w:rPr>
        <w:t> </w:t>
      </w:r>
      <w:r>
        <w:rPr/>
        <w:t>short</w:t>
      </w:r>
      <w:r>
        <w:rPr>
          <w:spacing w:val="-1"/>
        </w:rPr>
        <w:t> </w:t>
      </w:r>
      <w:r>
        <w:rPr/>
        <w:t>of</w:t>
      </w:r>
      <w:r>
        <w:rPr>
          <w:spacing w:val="-1"/>
        </w:rPr>
        <w:t> </w:t>
      </w:r>
      <w:r>
        <w:rPr/>
        <w:t>required</w:t>
      </w:r>
      <w:r>
        <w:rPr>
          <w:spacing w:val="-1"/>
        </w:rPr>
        <w:t> </w:t>
      </w:r>
      <w:r>
        <w:rPr/>
        <w:t>compliance</w:t>
      </w:r>
      <w:r>
        <w:rPr>
          <w:spacing w:val="-1"/>
        </w:rPr>
        <w:t> </w:t>
      </w:r>
      <w:r>
        <w:rPr/>
        <w:t>with two standards i.e. Standard 7 and 9.</w:t>
      </w:r>
    </w:p>
    <w:p>
      <w:pPr>
        <w:pStyle w:val="BodyText"/>
        <w:spacing w:line="244" w:lineRule="auto" w:before="120"/>
        <w:ind w:left="119" w:right="44" w:firstLine="480"/>
        <w:jc w:val="both"/>
      </w:pPr>
      <w:r>
        <w:rPr/>
        <w:t>The Standard 7 requires that the ‘Individual’s cog- nitive functions are monitored on an ongoing basis and</w:t>
      </w:r>
      <w:r>
        <w:rPr>
          <w:spacing w:val="40"/>
        </w:rPr>
        <w:t> </w:t>
      </w:r>
      <w:r>
        <w:rPr/>
        <w:t>at the end of each treatment. The adherence to this stan- dard</w:t>
      </w:r>
      <w:r>
        <w:rPr>
          <w:spacing w:val="21"/>
        </w:rPr>
        <w:t> </w:t>
      </w:r>
      <w:r>
        <w:rPr/>
        <w:t>is</w:t>
      </w:r>
      <w:r>
        <w:rPr>
          <w:spacing w:val="21"/>
        </w:rPr>
        <w:t> </w:t>
      </w:r>
      <w:r>
        <w:rPr/>
        <w:t>particularly</w:t>
      </w:r>
      <w:r>
        <w:rPr>
          <w:spacing w:val="21"/>
        </w:rPr>
        <w:t> </w:t>
      </w:r>
      <w:r>
        <w:rPr/>
        <w:t>significant</w:t>
      </w:r>
      <w:r>
        <w:rPr>
          <w:spacing w:val="21"/>
        </w:rPr>
        <w:t> </w:t>
      </w:r>
      <w:r>
        <w:rPr/>
        <w:t>as</w:t>
      </w:r>
      <w:r>
        <w:rPr>
          <w:spacing w:val="21"/>
        </w:rPr>
        <w:t> </w:t>
      </w:r>
      <w:r>
        <w:rPr/>
        <w:t>memory</w:t>
      </w:r>
      <w:r>
        <w:rPr>
          <w:spacing w:val="21"/>
        </w:rPr>
        <w:t> </w:t>
      </w:r>
      <w:r>
        <w:rPr/>
        <w:t>impairment</w:t>
      </w:r>
      <w:r>
        <w:rPr>
          <w:spacing w:val="21"/>
        </w:rPr>
        <w:t> </w:t>
      </w:r>
      <w:r>
        <w:rPr/>
        <w:t>is a well known side effect of ECT treatment. The NICE Guidance</w:t>
      </w:r>
      <w:r>
        <w:rPr>
          <w:spacing w:val="40"/>
        </w:rPr>
        <w:t> </w:t>
      </w:r>
      <w:r>
        <w:rPr/>
        <w:t>based</w:t>
      </w:r>
      <w:r>
        <w:rPr>
          <w:spacing w:val="40"/>
        </w:rPr>
        <w:t> </w:t>
      </w:r>
      <w:r>
        <w:rPr/>
        <w:t>this</w:t>
      </w:r>
      <w:r>
        <w:rPr>
          <w:spacing w:val="40"/>
        </w:rPr>
        <w:t> </w:t>
      </w:r>
      <w:r>
        <w:rPr/>
        <w:t>standard</w:t>
      </w:r>
      <w:r>
        <w:rPr>
          <w:spacing w:val="40"/>
        </w:rPr>
        <w:t> </w:t>
      </w:r>
      <w:r>
        <w:rPr/>
        <w:t>on</w:t>
      </w:r>
      <w:r>
        <w:rPr>
          <w:spacing w:val="40"/>
        </w:rPr>
        <w:t> </w:t>
      </w:r>
      <w:r>
        <w:rPr/>
        <w:t>the</w:t>
      </w:r>
      <w:r>
        <w:rPr>
          <w:spacing w:val="40"/>
        </w:rPr>
        <w:t> </w:t>
      </w:r>
      <w:r>
        <w:rPr/>
        <w:t>clear</w:t>
      </w:r>
      <w:r>
        <w:rPr>
          <w:spacing w:val="40"/>
        </w:rPr>
        <w:t> </w:t>
      </w:r>
      <w:r>
        <w:rPr/>
        <w:t>evidence that</w:t>
      </w:r>
      <w:r>
        <w:rPr>
          <w:spacing w:val="-7"/>
        </w:rPr>
        <w:t> </w:t>
      </w:r>
      <w:r>
        <w:rPr/>
        <w:t>the</w:t>
      </w:r>
      <w:r>
        <w:rPr>
          <w:spacing w:val="-7"/>
        </w:rPr>
        <w:t> </w:t>
      </w:r>
      <w:r>
        <w:rPr/>
        <w:t>cognitive</w:t>
      </w:r>
      <w:r>
        <w:rPr>
          <w:spacing w:val="-7"/>
        </w:rPr>
        <w:t> </w:t>
      </w:r>
      <w:r>
        <w:rPr/>
        <w:t>impairment</w:t>
      </w:r>
      <w:r>
        <w:rPr>
          <w:spacing w:val="-7"/>
        </w:rPr>
        <w:t> </w:t>
      </w:r>
      <w:r>
        <w:rPr/>
        <w:t>occurred</w:t>
      </w:r>
      <w:r>
        <w:rPr>
          <w:spacing w:val="-7"/>
        </w:rPr>
        <w:t> </w:t>
      </w:r>
      <w:r>
        <w:rPr/>
        <w:t>both</w:t>
      </w:r>
      <w:r>
        <w:rPr>
          <w:spacing w:val="-7"/>
        </w:rPr>
        <w:t> </w:t>
      </w:r>
      <w:r>
        <w:rPr/>
        <w:t>immediately after</w:t>
      </w:r>
      <w:r>
        <w:rPr>
          <w:spacing w:val="-6"/>
        </w:rPr>
        <w:t> </w:t>
      </w:r>
      <w:r>
        <w:rPr/>
        <w:t>the</w:t>
      </w:r>
      <w:r>
        <w:rPr>
          <w:spacing w:val="-6"/>
        </w:rPr>
        <w:t> </w:t>
      </w:r>
      <w:r>
        <w:rPr/>
        <w:t>administration</w:t>
      </w:r>
      <w:r>
        <w:rPr>
          <w:spacing w:val="-6"/>
        </w:rPr>
        <w:t> </w:t>
      </w:r>
      <w:r>
        <w:rPr/>
        <w:t>of</w:t>
      </w:r>
      <w:r>
        <w:rPr>
          <w:spacing w:val="-6"/>
        </w:rPr>
        <w:t> </w:t>
      </w:r>
      <w:r>
        <w:rPr/>
        <w:t>an</w:t>
      </w:r>
      <w:r>
        <w:rPr>
          <w:spacing w:val="-6"/>
        </w:rPr>
        <w:t> </w:t>
      </w:r>
      <w:r>
        <w:rPr/>
        <w:t>ECT</w:t>
      </w:r>
      <w:r>
        <w:rPr>
          <w:spacing w:val="-6"/>
        </w:rPr>
        <w:t> </w:t>
      </w:r>
      <w:r>
        <w:rPr/>
        <w:t>and</w:t>
      </w:r>
      <w:r>
        <w:rPr>
          <w:spacing w:val="-6"/>
        </w:rPr>
        <w:t> </w:t>
      </w:r>
      <w:r>
        <w:rPr/>
        <w:t>following</w:t>
      </w:r>
      <w:r>
        <w:rPr>
          <w:spacing w:val="-6"/>
        </w:rPr>
        <w:t> </w:t>
      </w:r>
      <w:r>
        <w:rPr/>
        <w:t>a</w:t>
      </w:r>
      <w:r>
        <w:rPr>
          <w:spacing w:val="-6"/>
        </w:rPr>
        <w:t> </w:t>
      </w:r>
      <w:r>
        <w:rPr/>
        <w:t>course of treatment. It particularly took a special note of </w:t>
      </w:r>
      <w:r>
        <w:rPr/>
        <w:t>the evidence form the observations of user’s experiences relating to the adverse effects of ECT. This evidence</w:t>
      </w:r>
      <w:r>
        <w:rPr>
          <w:spacing w:val="40"/>
        </w:rPr>
        <w:t> </w:t>
      </w:r>
      <w:r>
        <w:rPr/>
        <w:t>made it apparent that the nature of the cognitive impair- ment by the users was often long lasting to such a de- gree that it outweighed their perception of any benefit from the treatment</w:t>
      </w:r>
      <w:r>
        <w:rPr>
          <w:position w:val="6"/>
          <w:sz w:val="10"/>
        </w:rPr>
        <w:t>6</w:t>
      </w:r>
      <w:r>
        <w:rPr/>
        <w:t>.</w:t>
      </w:r>
    </w:p>
    <w:p>
      <w:pPr>
        <w:pStyle w:val="BodyText"/>
        <w:spacing w:line="244" w:lineRule="auto" w:before="118"/>
        <w:ind w:left="119" w:right="44" w:firstLine="480"/>
        <w:jc w:val="both"/>
      </w:pPr>
      <w:r>
        <w:rPr>
          <w:w w:val="105"/>
        </w:rPr>
        <w:t>During</w:t>
      </w:r>
      <w:r>
        <w:rPr>
          <w:spacing w:val="-2"/>
          <w:w w:val="105"/>
        </w:rPr>
        <w:t> </w:t>
      </w:r>
      <w:r>
        <w:rPr>
          <w:w w:val="105"/>
        </w:rPr>
        <w:t>our</w:t>
      </w:r>
      <w:r>
        <w:rPr>
          <w:spacing w:val="-2"/>
          <w:w w:val="105"/>
        </w:rPr>
        <w:t> </w:t>
      </w:r>
      <w:r>
        <w:rPr>
          <w:w w:val="105"/>
        </w:rPr>
        <w:t>review</w:t>
      </w:r>
      <w:r>
        <w:rPr>
          <w:spacing w:val="-2"/>
          <w:w w:val="105"/>
        </w:rPr>
        <w:t> </w:t>
      </w:r>
      <w:r>
        <w:rPr>
          <w:w w:val="105"/>
        </w:rPr>
        <w:t>of</w:t>
      </w:r>
      <w:r>
        <w:rPr>
          <w:spacing w:val="-2"/>
          <w:w w:val="105"/>
        </w:rPr>
        <w:t> </w:t>
      </w:r>
      <w:r>
        <w:rPr>
          <w:w w:val="105"/>
        </w:rPr>
        <w:t>case</w:t>
      </w:r>
      <w:r>
        <w:rPr>
          <w:spacing w:val="-2"/>
          <w:w w:val="105"/>
        </w:rPr>
        <w:t> </w:t>
      </w:r>
      <w:r>
        <w:rPr>
          <w:w w:val="105"/>
        </w:rPr>
        <w:t>note</w:t>
      </w:r>
      <w:r>
        <w:rPr>
          <w:spacing w:val="-2"/>
          <w:w w:val="105"/>
        </w:rPr>
        <w:t> </w:t>
      </w:r>
      <w:r>
        <w:rPr>
          <w:w w:val="105"/>
        </w:rPr>
        <w:t>we</w:t>
      </w:r>
      <w:r>
        <w:rPr>
          <w:spacing w:val="-2"/>
          <w:w w:val="105"/>
        </w:rPr>
        <w:t> </w:t>
      </w:r>
      <w:r>
        <w:rPr>
          <w:w w:val="105"/>
        </w:rPr>
        <w:t>were</w:t>
      </w:r>
      <w:r>
        <w:rPr>
          <w:spacing w:val="-2"/>
          <w:w w:val="105"/>
        </w:rPr>
        <w:t> </w:t>
      </w:r>
      <w:r>
        <w:rPr>
          <w:w w:val="105"/>
        </w:rPr>
        <w:t>looking for both informal assessment as well as formal assess- ment</w:t>
      </w:r>
      <w:r>
        <w:rPr>
          <w:spacing w:val="-5"/>
          <w:w w:val="105"/>
        </w:rPr>
        <w:t> </w:t>
      </w:r>
      <w:r>
        <w:rPr>
          <w:w w:val="105"/>
        </w:rPr>
        <w:t>by</w:t>
      </w:r>
      <w:r>
        <w:rPr>
          <w:spacing w:val="-5"/>
          <w:w w:val="105"/>
        </w:rPr>
        <w:t> </w:t>
      </w:r>
      <w:r>
        <w:rPr>
          <w:w w:val="105"/>
        </w:rPr>
        <w:t>a</w:t>
      </w:r>
      <w:r>
        <w:rPr>
          <w:spacing w:val="-5"/>
          <w:w w:val="105"/>
        </w:rPr>
        <w:t> </w:t>
      </w:r>
      <w:r>
        <w:rPr>
          <w:w w:val="105"/>
        </w:rPr>
        <w:t>tool</w:t>
      </w:r>
      <w:r>
        <w:rPr>
          <w:spacing w:val="-5"/>
          <w:w w:val="105"/>
        </w:rPr>
        <w:t> </w:t>
      </w:r>
      <w:r>
        <w:rPr>
          <w:w w:val="105"/>
        </w:rPr>
        <w:t>like</w:t>
      </w:r>
      <w:r>
        <w:rPr>
          <w:spacing w:val="-5"/>
          <w:w w:val="105"/>
        </w:rPr>
        <w:t> </w:t>
      </w:r>
      <w:r>
        <w:rPr>
          <w:w w:val="105"/>
        </w:rPr>
        <w:t>Folstein’s</w:t>
      </w:r>
      <w:r>
        <w:rPr>
          <w:spacing w:val="-5"/>
          <w:w w:val="105"/>
        </w:rPr>
        <w:t> </w:t>
      </w:r>
      <w:r>
        <w:rPr>
          <w:w w:val="105"/>
        </w:rPr>
        <w:t>Mini</w:t>
      </w:r>
      <w:r>
        <w:rPr>
          <w:spacing w:val="-5"/>
          <w:w w:val="105"/>
        </w:rPr>
        <w:t> </w:t>
      </w:r>
      <w:r>
        <w:rPr>
          <w:w w:val="105"/>
        </w:rPr>
        <w:t>Mental</w:t>
      </w:r>
      <w:r>
        <w:rPr>
          <w:spacing w:val="-5"/>
          <w:w w:val="105"/>
        </w:rPr>
        <w:t> </w:t>
      </w:r>
      <w:r>
        <w:rPr>
          <w:w w:val="105"/>
        </w:rPr>
        <w:t>State</w:t>
      </w:r>
      <w:r>
        <w:rPr>
          <w:spacing w:val="-5"/>
          <w:w w:val="105"/>
        </w:rPr>
        <w:t> </w:t>
      </w:r>
      <w:r>
        <w:rPr>
          <w:w w:val="105"/>
        </w:rPr>
        <w:t>Exami- nation</w:t>
      </w:r>
      <w:r>
        <w:rPr>
          <w:w w:val="105"/>
        </w:rPr>
        <w:t> (MMSE).</w:t>
      </w:r>
      <w:r>
        <w:rPr>
          <w:w w:val="105"/>
        </w:rPr>
        <w:t> This</w:t>
      </w:r>
      <w:r>
        <w:rPr>
          <w:w w:val="105"/>
        </w:rPr>
        <w:t> is</w:t>
      </w:r>
      <w:r>
        <w:rPr>
          <w:w w:val="105"/>
        </w:rPr>
        <w:t> a</w:t>
      </w:r>
      <w:r>
        <w:rPr>
          <w:w w:val="105"/>
        </w:rPr>
        <w:t> standardised,</w:t>
      </w:r>
      <w:r>
        <w:rPr>
          <w:w w:val="105"/>
        </w:rPr>
        <w:t> reliable,</w:t>
      </w:r>
      <w:r>
        <w:rPr>
          <w:w w:val="105"/>
        </w:rPr>
        <w:t> vali- dated</w:t>
      </w:r>
      <w:r>
        <w:rPr>
          <w:spacing w:val="-3"/>
          <w:w w:val="105"/>
        </w:rPr>
        <w:t> </w:t>
      </w:r>
      <w:r>
        <w:rPr>
          <w:w w:val="105"/>
        </w:rPr>
        <w:t>but</w:t>
      </w:r>
      <w:r>
        <w:rPr>
          <w:spacing w:val="-3"/>
          <w:w w:val="105"/>
        </w:rPr>
        <w:t> </w:t>
      </w:r>
      <w:r>
        <w:rPr>
          <w:w w:val="105"/>
        </w:rPr>
        <w:t>simple</w:t>
      </w:r>
      <w:r>
        <w:rPr>
          <w:spacing w:val="-2"/>
          <w:w w:val="105"/>
        </w:rPr>
        <w:t> </w:t>
      </w:r>
      <w:r>
        <w:rPr>
          <w:w w:val="105"/>
        </w:rPr>
        <w:t>tool</w:t>
      </w:r>
      <w:r>
        <w:rPr>
          <w:spacing w:val="-2"/>
          <w:w w:val="105"/>
        </w:rPr>
        <w:t> </w:t>
      </w:r>
      <w:r>
        <w:rPr>
          <w:w w:val="105"/>
        </w:rPr>
        <w:t>that</w:t>
      </w:r>
      <w:r>
        <w:rPr>
          <w:spacing w:val="-2"/>
          <w:w w:val="105"/>
        </w:rPr>
        <w:t> </w:t>
      </w:r>
      <w:r>
        <w:rPr>
          <w:w w:val="105"/>
        </w:rPr>
        <w:t>can</w:t>
      </w:r>
      <w:r>
        <w:rPr>
          <w:spacing w:val="-2"/>
          <w:w w:val="105"/>
        </w:rPr>
        <w:t> </w:t>
      </w:r>
      <w:r>
        <w:rPr>
          <w:w w:val="105"/>
        </w:rPr>
        <w:t>be</w:t>
      </w:r>
      <w:r>
        <w:rPr>
          <w:spacing w:val="-3"/>
          <w:w w:val="105"/>
        </w:rPr>
        <w:t> </w:t>
      </w:r>
      <w:r>
        <w:rPr>
          <w:w w:val="105"/>
        </w:rPr>
        <w:t>used</w:t>
      </w:r>
      <w:r>
        <w:rPr>
          <w:spacing w:val="-2"/>
          <w:w w:val="105"/>
        </w:rPr>
        <w:t> </w:t>
      </w:r>
      <w:r>
        <w:rPr>
          <w:w w:val="105"/>
        </w:rPr>
        <w:t>by</w:t>
      </w:r>
      <w:r>
        <w:rPr>
          <w:spacing w:val="-3"/>
          <w:w w:val="105"/>
        </w:rPr>
        <w:t> </w:t>
      </w:r>
      <w:r>
        <w:rPr>
          <w:w w:val="105"/>
        </w:rPr>
        <w:t>all</w:t>
      </w:r>
      <w:r>
        <w:rPr>
          <w:spacing w:val="-2"/>
          <w:w w:val="105"/>
        </w:rPr>
        <w:t> </w:t>
      </w:r>
      <w:r>
        <w:rPr>
          <w:w w:val="105"/>
        </w:rPr>
        <w:t>front</w:t>
      </w:r>
      <w:r>
        <w:rPr>
          <w:spacing w:val="-3"/>
          <w:w w:val="105"/>
        </w:rPr>
        <w:t> </w:t>
      </w:r>
      <w:r>
        <w:rPr>
          <w:w w:val="105"/>
        </w:rPr>
        <w:t>line clinical staff in any clinical setting</w:t>
      </w:r>
      <w:r>
        <w:rPr>
          <w:w w:val="105"/>
          <w:position w:val="6"/>
          <w:sz w:val="10"/>
        </w:rPr>
        <w:t>9</w:t>
      </w:r>
      <w:r>
        <w:rPr>
          <w:w w:val="105"/>
        </w:rPr>
        <w:t>.</w:t>
      </w:r>
    </w:p>
    <w:p>
      <w:pPr>
        <w:pStyle w:val="BodyText"/>
        <w:spacing w:line="244" w:lineRule="auto" w:before="73"/>
        <w:ind w:left="120" w:right="114" w:firstLine="480"/>
        <w:jc w:val="both"/>
      </w:pPr>
      <w:r>
        <w:rPr/>
        <w:br w:type="column"/>
      </w:r>
      <w:r>
        <w:rPr>
          <w:w w:val="105"/>
        </w:rPr>
        <w:t>The Standard 9 requires that a repeat course of ECT should only be considered only if the individual meets Standard </w:t>
      </w:r>
      <w:r>
        <w:rPr>
          <w:w w:val="110"/>
        </w:rPr>
        <w:t>1 </w:t>
      </w:r>
      <w:r>
        <w:rPr>
          <w:w w:val="105"/>
        </w:rPr>
        <w:t>&amp; 2 and has previously responded well</w:t>
      </w:r>
      <w:r>
        <w:rPr>
          <w:spacing w:val="-11"/>
          <w:w w:val="105"/>
        </w:rPr>
        <w:t> </w:t>
      </w:r>
      <w:r>
        <w:rPr>
          <w:w w:val="105"/>
        </w:rPr>
        <w:t>to</w:t>
      </w:r>
      <w:r>
        <w:rPr>
          <w:spacing w:val="-11"/>
          <w:w w:val="105"/>
        </w:rPr>
        <w:t> </w:t>
      </w:r>
      <w:r>
        <w:rPr>
          <w:w w:val="105"/>
        </w:rPr>
        <w:t>an</w:t>
      </w:r>
      <w:r>
        <w:rPr>
          <w:spacing w:val="-11"/>
          <w:w w:val="105"/>
        </w:rPr>
        <w:t> </w:t>
      </w:r>
      <w:r>
        <w:rPr>
          <w:w w:val="105"/>
        </w:rPr>
        <w:t>ECT.</w:t>
      </w:r>
      <w:r>
        <w:rPr>
          <w:spacing w:val="-11"/>
          <w:w w:val="105"/>
        </w:rPr>
        <w:t> </w:t>
      </w:r>
      <w:r>
        <w:rPr>
          <w:w w:val="105"/>
        </w:rPr>
        <w:t>If</w:t>
      </w:r>
      <w:r>
        <w:rPr>
          <w:spacing w:val="-11"/>
          <w:w w:val="105"/>
        </w:rPr>
        <w:t> </w:t>
      </w:r>
      <w:r>
        <w:rPr>
          <w:w w:val="105"/>
        </w:rPr>
        <w:t>the</w:t>
      </w:r>
      <w:r>
        <w:rPr>
          <w:spacing w:val="-11"/>
          <w:w w:val="105"/>
        </w:rPr>
        <w:t> </w:t>
      </w:r>
      <w:r>
        <w:rPr>
          <w:w w:val="105"/>
        </w:rPr>
        <w:t>person</w:t>
      </w:r>
      <w:r>
        <w:rPr>
          <w:spacing w:val="-12"/>
          <w:w w:val="105"/>
        </w:rPr>
        <w:t> </w:t>
      </w:r>
      <w:r>
        <w:rPr>
          <w:w w:val="105"/>
        </w:rPr>
        <w:t>has</w:t>
      </w:r>
      <w:r>
        <w:rPr>
          <w:spacing w:val="-11"/>
          <w:w w:val="105"/>
        </w:rPr>
        <w:t> </w:t>
      </w:r>
      <w:r>
        <w:rPr>
          <w:w w:val="105"/>
        </w:rPr>
        <w:t>not</w:t>
      </w:r>
      <w:r>
        <w:rPr>
          <w:spacing w:val="-11"/>
          <w:w w:val="105"/>
        </w:rPr>
        <w:t> </w:t>
      </w:r>
      <w:r>
        <w:rPr>
          <w:w w:val="105"/>
        </w:rPr>
        <w:t>responded</w:t>
      </w:r>
      <w:r>
        <w:rPr>
          <w:spacing w:val="-11"/>
          <w:w w:val="105"/>
        </w:rPr>
        <w:t> </w:t>
      </w:r>
      <w:r>
        <w:rPr>
          <w:w w:val="105"/>
        </w:rPr>
        <w:t>well</w:t>
      </w:r>
      <w:r>
        <w:rPr>
          <w:spacing w:val="-11"/>
          <w:w w:val="105"/>
        </w:rPr>
        <w:t> </w:t>
      </w:r>
      <w:r>
        <w:rPr>
          <w:w w:val="105"/>
        </w:rPr>
        <w:t>to the</w:t>
      </w:r>
      <w:r>
        <w:rPr>
          <w:spacing w:val="-9"/>
          <w:w w:val="105"/>
        </w:rPr>
        <w:t> </w:t>
      </w:r>
      <w:r>
        <w:rPr>
          <w:w w:val="105"/>
        </w:rPr>
        <w:t>treatment</w:t>
      </w:r>
      <w:r>
        <w:rPr>
          <w:spacing w:val="-9"/>
          <w:w w:val="105"/>
        </w:rPr>
        <w:t> </w:t>
      </w:r>
      <w:r>
        <w:rPr>
          <w:w w:val="105"/>
        </w:rPr>
        <w:t>in</w:t>
      </w:r>
      <w:r>
        <w:rPr>
          <w:spacing w:val="-9"/>
          <w:w w:val="105"/>
        </w:rPr>
        <w:t> </w:t>
      </w:r>
      <w:r>
        <w:rPr>
          <w:w w:val="105"/>
        </w:rPr>
        <w:t>the</w:t>
      </w:r>
      <w:r>
        <w:rPr>
          <w:spacing w:val="-9"/>
          <w:w w:val="105"/>
        </w:rPr>
        <w:t> </w:t>
      </w:r>
      <w:r>
        <w:rPr>
          <w:w w:val="105"/>
        </w:rPr>
        <w:t>past</w:t>
      </w:r>
      <w:r>
        <w:rPr>
          <w:spacing w:val="-9"/>
          <w:w w:val="105"/>
        </w:rPr>
        <w:t> </w:t>
      </w:r>
      <w:r>
        <w:rPr>
          <w:w w:val="105"/>
        </w:rPr>
        <w:t>then</w:t>
      </w:r>
      <w:r>
        <w:rPr>
          <w:spacing w:val="-9"/>
          <w:w w:val="105"/>
        </w:rPr>
        <w:t> </w:t>
      </w:r>
      <w:r>
        <w:rPr>
          <w:w w:val="105"/>
        </w:rPr>
        <w:t>ECT</w:t>
      </w:r>
      <w:r>
        <w:rPr>
          <w:spacing w:val="-9"/>
          <w:w w:val="105"/>
        </w:rPr>
        <w:t> </w:t>
      </w:r>
      <w:r>
        <w:rPr>
          <w:w w:val="105"/>
        </w:rPr>
        <w:t>should</w:t>
      </w:r>
      <w:r>
        <w:rPr>
          <w:spacing w:val="-9"/>
          <w:w w:val="105"/>
        </w:rPr>
        <w:t> </w:t>
      </w:r>
      <w:r>
        <w:rPr>
          <w:w w:val="105"/>
        </w:rPr>
        <w:t>used</w:t>
      </w:r>
      <w:r>
        <w:rPr>
          <w:spacing w:val="-9"/>
          <w:w w:val="105"/>
        </w:rPr>
        <w:t> </w:t>
      </w:r>
      <w:r>
        <w:rPr>
          <w:w w:val="105"/>
        </w:rPr>
        <w:t>as</w:t>
      </w:r>
      <w:r>
        <w:rPr>
          <w:spacing w:val="-9"/>
          <w:w w:val="105"/>
        </w:rPr>
        <w:t> </w:t>
      </w:r>
      <w:r>
        <w:rPr>
          <w:w w:val="105"/>
        </w:rPr>
        <w:t>a</w:t>
      </w:r>
      <w:r>
        <w:rPr>
          <w:spacing w:val="-9"/>
          <w:w w:val="105"/>
        </w:rPr>
        <w:t> </w:t>
      </w:r>
      <w:r>
        <w:rPr>
          <w:w w:val="105"/>
        </w:rPr>
        <w:t>last </w:t>
      </w:r>
      <w:r>
        <w:rPr/>
        <w:t>resort only after all other options have been considered </w:t>
      </w:r>
      <w:r>
        <w:rPr>
          <w:w w:val="105"/>
        </w:rPr>
        <w:t>and following discussion of risks and benefits with the individual</w:t>
      </w:r>
      <w:r>
        <w:rPr>
          <w:w w:val="105"/>
        </w:rPr>
        <w:t> and/or</w:t>
      </w:r>
      <w:r>
        <w:rPr>
          <w:w w:val="105"/>
        </w:rPr>
        <w:t> where</w:t>
      </w:r>
      <w:r>
        <w:rPr>
          <w:w w:val="105"/>
        </w:rPr>
        <w:t> appropriate</w:t>
      </w:r>
      <w:r>
        <w:rPr>
          <w:w w:val="105"/>
        </w:rPr>
        <w:t> with</w:t>
      </w:r>
      <w:r>
        <w:rPr>
          <w:w w:val="105"/>
        </w:rPr>
        <w:t> their</w:t>
      </w:r>
      <w:r>
        <w:rPr>
          <w:w w:val="105"/>
        </w:rPr>
        <w:t> carer/ </w:t>
      </w:r>
      <w:r>
        <w:rPr/>
        <w:t>advocate</w:t>
      </w:r>
      <w:r>
        <w:rPr>
          <w:position w:val="6"/>
          <w:sz w:val="10"/>
        </w:rPr>
        <w:t>7</w:t>
      </w:r>
      <w:r>
        <w:rPr/>
        <w:t>.</w:t>
      </w:r>
      <w:r>
        <w:rPr>
          <w:spacing w:val="-12"/>
        </w:rPr>
        <w:t> </w:t>
      </w:r>
      <w:r>
        <w:rPr/>
        <w:t>We</w:t>
      </w:r>
      <w:r>
        <w:rPr>
          <w:spacing w:val="-12"/>
        </w:rPr>
        <w:t> </w:t>
      </w:r>
      <w:r>
        <w:rPr/>
        <w:t>did</w:t>
      </w:r>
      <w:r>
        <w:rPr>
          <w:spacing w:val="-12"/>
        </w:rPr>
        <w:t> </w:t>
      </w:r>
      <w:r>
        <w:rPr/>
        <w:t>not</w:t>
      </w:r>
      <w:r>
        <w:rPr>
          <w:spacing w:val="-12"/>
        </w:rPr>
        <w:t> </w:t>
      </w:r>
      <w:r>
        <w:rPr/>
        <w:t>find</w:t>
      </w:r>
      <w:r>
        <w:rPr>
          <w:spacing w:val="-12"/>
        </w:rPr>
        <w:t> </w:t>
      </w:r>
      <w:r>
        <w:rPr/>
        <w:t>a</w:t>
      </w:r>
      <w:r>
        <w:rPr>
          <w:spacing w:val="-12"/>
        </w:rPr>
        <w:t> </w:t>
      </w:r>
      <w:r>
        <w:rPr/>
        <w:t>record</w:t>
      </w:r>
      <w:r>
        <w:rPr>
          <w:spacing w:val="-12"/>
        </w:rPr>
        <w:t> </w:t>
      </w:r>
      <w:r>
        <w:rPr/>
        <w:t>of</w:t>
      </w:r>
      <w:r>
        <w:rPr>
          <w:spacing w:val="-12"/>
        </w:rPr>
        <w:t> </w:t>
      </w:r>
      <w:r>
        <w:rPr/>
        <w:t>beneficial</w:t>
      </w:r>
      <w:r>
        <w:rPr>
          <w:spacing w:val="-12"/>
        </w:rPr>
        <w:t> </w:t>
      </w:r>
      <w:r>
        <w:rPr/>
        <w:t>response </w:t>
      </w:r>
      <w:r>
        <w:rPr>
          <w:w w:val="105"/>
        </w:rPr>
        <w:t>in 3 out of 13 patients where a repeat treatment </w:t>
      </w:r>
      <w:r>
        <w:rPr>
          <w:w w:val="105"/>
        </w:rPr>
        <w:t>had been prescribed. We acknowledge that some discus- </w:t>
      </w:r>
      <w:r>
        <w:rPr/>
        <w:t>sion</w:t>
      </w:r>
      <w:r>
        <w:rPr>
          <w:spacing w:val="-13"/>
        </w:rPr>
        <w:t> </w:t>
      </w:r>
      <w:r>
        <w:rPr/>
        <w:t>about</w:t>
      </w:r>
      <w:r>
        <w:rPr>
          <w:spacing w:val="-12"/>
        </w:rPr>
        <w:t> </w:t>
      </w:r>
      <w:r>
        <w:rPr/>
        <w:t>the</w:t>
      </w:r>
      <w:r>
        <w:rPr>
          <w:spacing w:val="-12"/>
        </w:rPr>
        <w:t> </w:t>
      </w:r>
      <w:r>
        <w:rPr/>
        <w:t>rationale</w:t>
      </w:r>
      <w:r>
        <w:rPr>
          <w:spacing w:val="-12"/>
        </w:rPr>
        <w:t> </w:t>
      </w:r>
      <w:r>
        <w:rPr/>
        <w:t>of</w:t>
      </w:r>
      <w:r>
        <w:rPr>
          <w:spacing w:val="-13"/>
        </w:rPr>
        <w:t> </w:t>
      </w:r>
      <w:r>
        <w:rPr/>
        <w:t>using</w:t>
      </w:r>
      <w:r>
        <w:rPr>
          <w:spacing w:val="-12"/>
        </w:rPr>
        <w:t> </w:t>
      </w:r>
      <w:r>
        <w:rPr/>
        <w:t>it</w:t>
      </w:r>
      <w:r>
        <w:rPr>
          <w:spacing w:val="-13"/>
        </w:rPr>
        <w:t> </w:t>
      </w:r>
      <w:r>
        <w:rPr/>
        <w:t>in</w:t>
      </w:r>
      <w:r>
        <w:rPr>
          <w:spacing w:val="-13"/>
        </w:rPr>
        <w:t> </w:t>
      </w:r>
      <w:r>
        <w:rPr/>
        <w:t>those</w:t>
      </w:r>
      <w:r>
        <w:rPr>
          <w:spacing w:val="-12"/>
        </w:rPr>
        <w:t> </w:t>
      </w:r>
      <w:r>
        <w:rPr/>
        <w:t>patients</w:t>
      </w:r>
      <w:r>
        <w:rPr>
          <w:spacing w:val="-13"/>
        </w:rPr>
        <w:t> </w:t>
      </w:r>
      <w:r>
        <w:rPr/>
        <w:t>would </w:t>
      </w:r>
      <w:r>
        <w:rPr>
          <w:w w:val="105"/>
        </w:rPr>
        <w:t>have</w:t>
      </w:r>
      <w:r>
        <w:rPr>
          <w:spacing w:val="-13"/>
          <w:w w:val="105"/>
        </w:rPr>
        <w:t> </w:t>
      </w:r>
      <w:r>
        <w:rPr>
          <w:w w:val="105"/>
        </w:rPr>
        <w:t>taken</w:t>
      </w:r>
      <w:r>
        <w:rPr>
          <w:spacing w:val="-13"/>
          <w:w w:val="105"/>
        </w:rPr>
        <w:t> </w:t>
      </w:r>
      <w:r>
        <w:rPr>
          <w:w w:val="105"/>
        </w:rPr>
        <w:t>place</w:t>
      </w:r>
      <w:r>
        <w:rPr>
          <w:spacing w:val="-13"/>
          <w:w w:val="105"/>
        </w:rPr>
        <w:t> </w:t>
      </w:r>
      <w:r>
        <w:rPr>
          <w:w w:val="105"/>
        </w:rPr>
        <w:t>whilst</w:t>
      </w:r>
      <w:r>
        <w:rPr>
          <w:spacing w:val="-13"/>
          <w:w w:val="105"/>
        </w:rPr>
        <w:t> </w:t>
      </w:r>
      <w:r>
        <w:rPr>
          <w:w w:val="105"/>
        </w:rPr>
        <w:t>obtaining</w:t>
      </w:r>
      <w:r>
        <w:rPr>
          <w:spacing w:val="-13"/>
          <w:w w:val="105"/>
        </w:rPr>
        <w:t> </w:t>
      </w:r>
      <w:r>
        <w:rPr>
          <w:w w:val="105"/>
        </w:rPr>
        <w:t>consent.</w:t>
      </w:r>
      <w:r>
        <w:rPr>
          <w:spacing w:val="-13"/>
          <w:w w:val="105"/>
        </w:rPr>
        <w:t> </w:t>
      </w:r>
      <w:r>
        <w:rPr>
          <w:w w:val="105"/>
        </w:rPr>
        <w:t>However</w:t>
      </w:r>
      <w:r>
        <w:rPr>
          <w:spacing w:val="-13"/>
          <w:w w:val="105"/>
        </w:rPr>
        <w:t> </w:t>
      </w:r>
      <w:r>
        <w:rPr>
          <w:w w:val="105"/>
        </w:rPr>
        <w:t>to fully</w:t>
      </w:r>
      <w:r>
        <w:rPr>
          <w:spacing w:val="-14"/>
          <w:w w:val="105"/>
        </w:rPr>
        <w:t> </w:t>
      </w:r>
      <w:r>
        <w:rPr>
          <w:w w:val="105"/>
        </w:rPr>
        <w:t>comply</w:t>
      </w:r>
      <w:r>
        <w:rPr>
          <w:spacing w:val="-14"/>
          <w:w w:val="105"/>
        </w:rPr>
        <w:t> </w:t>
      </w:r>
      <w:r>
        <w:rPr>
          <w:w w:val="105"/>
        </w:rPr>
        <w:t>with</w:t>
      </w:r>
      <w:r>
        <w:rPr>
          <w:spacing w:val="-14"/>
          <w:w w:val="105"/>
        </w:rPr>
        <w:t> </w:t>
      </w:r>
      <w:r>
        <w:rPr>
          <w:w w:val="105"/>
        </w:rPr>
        <w:t>the</w:t>
      </w:r>
      <w:r>
        <w:rPr>
          <w:spacing w:val="-14"/>
          <w:w w:val="105"/>
        </w:rPr>
        <w:t> </w:t>
      </w:r>
      <w:r>
        <w:rPr>
          <w:w w:val="105"/>
        </w:rPr>
        <w:t>NICE</w:t>
      </w:r>
      <w:r>
        <w:rPr>
          <w:spacing w:val="-14"/>
          <w:w w:val="105"/>
        </w:rPr>
        <w:t> </w:t>
      </w:r>
      <w:r>
        <w:rPr>
          <w:w w:val="105"/>
        </w:rPr>
        <w:t>standard</w:t>
      </w:r>
      <w:r>
        <w:rPr>
          <w:spacing w:val="-14"/>
          <w:w w:val="105"/>
        </w:rPr>
        <w:t> </w:t>
      </w:r>
      <w:r>
        <w:rPr>
          <w:w w:val="105"/>
        </w:rPr>
        <w:t>we</w:t>
      </w:r>
      <w:r>
        <w:rPr>
          <w:spacing w:val="-14"/>
          <w:w w:val="105"/>
        </w:rPr>
        <w:t> </w:t>
      </w:r>
      <w:r>
        <w:rPr>
          <w:w w:val="105"/>
        </w:rPr>
        <w:t>need</w:t>
      </w:r>
      <w:r>
        <w:rPr>
          <w:spacing w:val="-14"/>
          <w:w w:val="105"/>
        </w:rPr>
        <w:t> </w:t>
      </w:r>
      <w:r>
        <w:rPr>
          <w:w w:val="105"/>
        </w:rPr>
        <w:t>to</w:t>
      </w:r>
      <w:r>
        <w:rPr>
          <w:spacing w:val="-13"/>
          <w:w w:val="105"/>
        </w:rPr>
        <w:t> </w:t>
      </w:r>
      <w:r>
        <w:rPr>
          <w:w w:val="105"/>
        </w:rPr>
        <w:t>ensure that</w:t>
      </w:r>
      <w:r>
        <w:rPr>
          <w:spacing w:val="-11"/>
          <w:w w:val="105"/>
        </w:rPr>
        <w:t> </w:t>
      </w:r>
      <w:r>
        <w:rPr>
          <w:w w:val="105"/>
        </w:rPr>
        <w:t>details</w:t>
      </w:r>
      <w:r>
        <w:rPr>
          <w:spacing w:val="-12"/>
          <w:w w:val="105"/>
        </w:rPr>
        <w:t> </w:t>
      </w:r>
      <w:r>
        <w:rPr>
          <w:w w:val="105"/>
        </w:rPr>
        <w:t>of</w:t>
      </w:r>
      <w:r>
        <w:rPr>
          <w:spacing w:val="-12"/>
          <w:w w:val="105"/>
        </w:rPr>
        <w:t> </w:t>
      </w:r>
      <w:r>
        <w:rPr>
          <w:w w:val="105"/>
        </w:rPr>
        <w:t>that</w:t>
      </w:r>
      <w:r>
        <w:rPr>
          <w:spacing w:val="-11"/>
          <w:w w:val="105"/>
        </w:rPr>
        <w:t> </w:t>
      </w:r>
      <w:r>
        <w:rPr>
          <w:w w:val="105"/>
        </w:rPr>
        <w:t>discussion</w:t>
      </w:r>
      <w:r>
        <w:rPr>
          <w:spacing w:val="-12"/>
          <w:w w:val="105"/>
        </w:rPr>
        <w:t> </w:t>
      </w:r>
      <w:r>
        <w:rPr>
          <w:w w:val="105"/>
        </w:rPr>
        <w:t>are</w:t>
      </w:r>
      <w:r>
        <w:rPr>
          <w:spacing w:val="-12"/>
          <w:w w:val="105"/>
        </w:rPr>
        <w:t> </w:t>
      </w:r>
      <w:r>
        <w:rPr>
          <w:w w:val="105"/>
        </w:rPr>
        <w:t>clearly</w:t>
      </w:r>
      <w:r>
        <w:rPr>
          <w:spacing w:val="-12"/>
          <w:w w:val="105"/>
        </w:rPr>
        <w:t> </w:t>
      </w:r>
      <w:r>
        <w:rPr>
          <w:w w:val="105"/>
        </w:rPr>
        <w:t>documented</w:t>
      </w:r>
      <w:r>
        <w:rPr>
          <w:spacing w:val="-12"/>
          <w:w w:val="105"/>
        </w:rPr>
        <w:t> </w:t>
      </w:r>
      <w:r>
        <w:rPr>
          <w:w w:val="105"/>
        </w:rPr>
        <w:t>in case notes.</w:t>
      </w:r>
    </w:p>
    <w:p>
      <w:pPr>
        <w:pStyle w:val="Heading1"/>
        <w:spacing w:before="172"/>
      </w:pPr>
      <w:r>
        <w:rPr>
          <w:spacing w:val="9"/>
        </w:rPr>
        <w:t>CONCLUSION</w:t>
      </w:r>
    </w:p>
    <w:p>
      <w:pPr>
        <w:pStyle w:val="ListParagraph"/>
        <w:numPr>
          <w:ilvl w:val="0"/>
          <w:numId w:val="7"/>
        </w:numPr>
        <w:tabs>
          <w:tab w:pos="601" w:val="left" w:leader="none"/>
        </w:tabs>
        <w:spacing w:line="244" w:lineRule="auto" w:before="127" w:after="0"/>
        <w:ind w:left="600" w:right="112" w:hanging="481"/>
        <w:jc w:val="both"/>
        <w:rPr>
          <w:sz w:val="18"/>
        </w:rPr>
      </w:pPr>
      <w:r>
        <w:rPr>
          <w:w w:val="105"/>
          <w:sz w:val="18"/>
        </w:rPr>
        <w:t>We</w:t>
      </w:r>
      <w:r>
        <w:rPr>
          <w:w w:val="105"/>
          <w:sz w:val="18"/>
        </w:rPr>
        <w:t> recommended</w:t>
      </w:r>
      <w:r>
        <w:rPr>
          <w:w w:val="105"/>
          <w:sz w:val="18"/>
        </w:rPr>
        <w:t> that</w:t>
      </w:r>
      <w:r>
        <w:rPr>
          <w:w w:val="105"/>
          <w:sz w:val="18"/>
        </w:rPr>
        <w:t> the</w:t>
      </w:r>
      <w:r>
        <w:rPr>
          <w:w w:val="105"/>
          <w:sz w:val="18"/>
        </w:rPr>
        <w:t> local</w:t>
      </w:r>
      <w:r>
        <w:rPr>
          <w:w w:val="105"/>
          <w:sz w:val="18"/>
        </w:rPr>
        <w:t> ECT</w:t>
      </w:r>
      <w:r>
        <w:rPr>
          <w:w w:val="105"/>
          <w:sz w:val="18"/>
        </w:rPr>
        <w:t> Protocol should</w:t>
      </w:r>
      <w:r>
        <w:rPr>
          <w:w w:val="105"/>
          <w:sz w:val="18"/>
        </w:rPr>
        <w:t> be</w:t>
      </w:r>
      <w:r>
        <w:rPr>
          <w:w w:val="105"/>
          <w:sz w:val="18"/>
        </w:rPr>
        <w:t> revised</w:t>
      </w:r>
      <w:r>
        <w:rPr>
          <w:w w:val="105"/>
          <w:sz w:val="18"/>
        </w:rPr>
        <w:t> to</w:t>
      </w:r>
      <w:r>
        <w:rPr>
          <w:w w:val="105"/>
          <w:sz w:val="18"/>
        </w:rPr>
        <w:t> include</w:t>
      </w:r>
      <w:r>
        <w:rPr>
          <w:w w:val="105"/>
          <w:sz w:val="18"/>
        </w:rPr>
        <w:t> the</w:t>
      </w:r>
      <w:r>
        <w:rPr>
          <w:w w:val="105"/>
          <w:sz w:val="18"/>
        </w:rPr>
        <w:t> adherence</w:t>
      </w:r>
      <w:r>
        <w:rPr>
          <w:w w:val="105"/>
          <w:sz w:val="18"/>
        </w:rPr>
        <w:t> to</w:t>
      </w:r>
      <w:r>
        <w:rPr>
          <w:spacing w:val="80"/>
          <w:w w:val="105"/>
          <w:sz w:val="18"/>
        </w:rPr>
        <w:t> </w:t>
      </w:r>
      <w:r>
        <w:rPr>
          <w:w w:val="105"/>
          <w:sz w:val="18"/>
        </w:rPr>
        <w:t>all the standards required by NICE Guidance on </w:t>
      </w:r>
      <w:r>
        <w:rPr>
          <w:spacing w:val="-4"/>
          <w:w w:val="105"/>
          <w:sz w:val="18"/>
        </w:rPr>
        <w:t>ECT.</w:t>
      </w:r>
    </w:p>
    <w:p>
      <w:pPr>
        <w:pStyle w:val="ListParagraph"/>
        <w:numPr>
          <w:ilvl w:val="0"/>
          <w:numId w:val="7"/>
        </w:numPr>
        <w:tabs>
          <w:tab w:pos="601" w:val="left" w:leader="none"/>
        </w:tabs>
        <w:spacing w:line="244" w:lineRule="auto" w:before="121" w:after="0"/>
        <w:ind w:left="600" w:right="114" w:hanging="481"/>
        <w:jc w:val="both"/>
        <w:rPr>
          <w:sz w:val="18"/>
        </w:rPr>
      </w:pPr>
      <w:r>
        <w:rPr>
          <w:sz w:val="18"/>
        </w:rPr>
        <w:t>Upon revision of the protocol a re-audit should be </w:t>
      </w:r>
      <w:r>
        <w:rPr>
          <w:w w:val="105"/>
          <w:sz w:val="18"/>
        </w:rPr>
        <w:t>conducted to complete the audit cycle in 12-18 months</w:t>
      </w:r>
      <w:r>
        <w:rPr>
          <w:spacing w:val="-8"/>
          <w:w w:val="105"/>
          <w:sz w:val="18"/>
        </w:rPr>
        <w:t> </w:t>
      </w:r>
      <w:r>
        <w:rPr>
          <w:w w:val="105"/>
          <w:sz w:val="18"/>
        </w:rPr>
        <w:t>duration.</w:t>
      </w:r>
    </w:p>
    <w:p>
      <w:pPr>
        <w:pStyle w:val="Heading1"/>
        <w:spacing w:before="172"/>
      </w:pPr>
      <w:r>
        <w:rPr>
          <w:spacing w:val="10"/>
          <w:w w:val="115"/>
        </w:rPr>
        <w:t>REFERENCES</w:t>
      </w:r>
    </w:p>
    <w:p>
      <w:pPr>
        <w:pStyle w:val="ListParagraph"/>
        <w:numPr>
          <w:ilvl w:val="0"/>
          <w:numId w:val="8"/>
        </w:numPr>
        <w:tabs>
          <w:tab w:pos="601" w:val="left" w:leader="none"/>
        </w:tabs>
        <w:spacing w:line="235" w:lineRule="auto" w:before="126" w:after="0"/>
        <w:ind w:left="600" w:right="116" w:hanging="481"/>
        <w:jc w:val="both"/>
        <w:rPr>
          <w:sz w:val="17"/>
        </w:rPr>
      </w:pPr>
      <w:r>
        <w:rPr>
          <w:sz w:val="17"/>
        </w:rPr>
        <w:t>National Institute for Clinical Excellence (NICE). Prin- </w:t>
      </w:r>
      <w:r>
        <w:rPr>
          <w:spacing w:val="-2"/>
          <w:sz w:val="17"/>
        </w:rPr>
        <w:t>ciple</w:t>
      </w:r>
      <w:r>
        <w:rPr>
          <w:spacing w:val="-7"/>
          <w:sz w:val="17"/>
        </w:rPr>
        <w:t> </w:t>
      </w:r>
      <w:r>
        <w:rPr>
          <w:spacing w:val="-2"/>
          <w:sz w:val="17"/>
        </w:rPr>
        <w:t>for</w:t>
      </w:r>
      <w:r>
        <w:rPr>
          <w:spacing w:val="-7"/>
          <w:sz w:val="17"/>
        </w:rPr>
        <w:t> </w:t>
      </w:r>
      <w:r>
        <w:rPr>
          <w:spacing w:val="-2"/>
          <w:sz w:val="17"/>
        </w:rPr>
        <w:t>Best</w:t>
      </w:r>
      <w:r>
        <w:rPr>
          <w:spacing w:val="-7"/>
          <w:sz w:val="17"/>
        </w:rPr>
        <w:t> </w:t>
      </w:r>
      <w:r>
        <w:rPr>
          <w:spacing w:val="-2"/>
          <w:sz w:val="17"/>
        </w:rPr>
        <w:t>Practice</w:t>
      </w:r>
      <w:r>
        <w:rPr>
          <w:spacing w:val="-7"/>
          <w:sz w:val="17"/>
        </w:rPr>
        <w:t> </w:t>
      </w:r>
      <w:r>
        <w:rPr>
          <w:spacing w:val="-2"/>
          <w:sz w:val="17"/>
        </w:rPr>
        <w:t>in</w:t>
      </w:r>
      <w:r>
        <w:rPr>
          <w:spacing w:val="-7"/>
          <w:sz w:val="17"/>
        </w:rPr>
        <w:t> </w:t>
      </w:r>
      <w:r>
        <w:rPr>
          <w:spacing w:val="-2"/>
          <w:sz w:val="17"/>
        </w:rPr>
        <w:t>Clinical</w:t>
      </w:r>
      <w:r>
        <w:rPr>
          <w:spacing w:val="-7"/>
          <w:sz w:val="17"/>
        </w:rPr>
        <w:t> </w:t>
      </w:r>
      <w:r>
        <w:rPr>
          <w:spacing w:val="-2"/>
          <w:sz w:val="17"/>
        </w:rPr>
        <w:t>Audit.</w:t>
      </w:r>
      <w:r>
        <w:rPr>
          <w:spacing w:val="-7"/>
          <w:sz w:val="17"/>
        </w:rPr>
        <w:t> </w:t>
      </w:r>
      <w:r>
        <w:rPr>
          <w:spacing w:val="-2"/>
          <w:sz w:val="17"/>
        </w:rPr>
        <w:t>Oxford:</w:t>
      </w:r>
      <w:r>
        <w:rPr>
          <w:spacing w:val="-7"/>
          <w:sz w:val="17"/>
        </w:rPr>
        <w:t> </w:t>
      </w:r>
      <w:r>
        <w:rPr>
          <w:spacing w:val="-2"/>
          <w:sz w:val="17"/>
        </w:rPr>
        <w:t>Ratcliffe </w:t>
      </w:r>
      <w:r>
        <w:rPr>
          <w:sz w:val="17"/>
        </w:rPr>
        <w:t>Medical</w:t>
      </w:r>
      <w:r>
        <w:rPr>
          <w:spacing w:val="-3"/>
          <w:sz w:val="17"/>
        </w:rPr>
        <w:t> </w:t>
      </w:r>
      <w:r>
        <w:rPr>
          <w:sz w:val="17"/>
        </w:rPr>
        <w:t>Press,</w:t>
      </w:r>
      <w:r>
        <w:rPr>
          <w:spacing w:val="-3"/>
          <w:sz w:val="17"/>
        </w:rPr>
        <w:t> </w:t>
      </w:r>
      <w:r>
        <w:rPr>
          <w:sz w:val="17"/>
        </w:rPr>
        <w:t>2002.</w:t>
      </w:r>
    </w:p>
    <w:p>
      <w:pPr>
        <w:pStyle w:val="ListParagraph"/>
        <w:numPr>
          <w:ilvl w:val="0"/>
          <w:numId w:val="8"/>
        </w:numPr>
        <w:tabs>
          <w:tab w:pos="601" w:val="left" w:leader="none"/>
        </w:tabs>
        <w:spacing w:line="235" w:lineRule="auto" w:before="141" w:after="0"/>
        <w:ind w:left="600" w:right="119" w:hanging="481"/>
        <w:jc w:val="both"/>
        <w:rPr>
          <w:sz w:val="17"/>
        </w:rPr>
      </w:pPr>
      <w:r>
        <w:rPr>
          <w:spacing w:val="-2"/>
          <w:sz w:val="17"/>
        </w:rPr>
        <w:t>Royal</w:t>
      </w:r>
      <w:r>
        <w:rPr>
          <w:spacing w:val="-7"/>
          <w:sz w:val="17"/>
        </w:rPr>
        <w:t> </w:t>
      </w:r>
      <w:r>
        <w:rPr>
          <w:spacing w:val="-2"/>
          <w:sz w:val="17"/>
        </w:rPr>
        <w:t>College</w:t>
      </w:r>
      <w:r>
        <w:rPr>
          <w:spacing w:val="-7"/>
          <w:sz w:val="17"/>
        </w:rPr>
        <w:t> </w:t>
      </w:r>
      <w:r>
        <w:rPr>
          <w:spacing w:val="-2"/>
          <w:sz w:val="17"/>
        </w:rPr>
        <w:t>of</w:t>
      </w:r>
      <w:r>
        <w:rPr>
          <w:spacing w:val="-7"/>
          <w:sz w:val="17"/>
        </w:rPr>
        <w:t> </w:t>
      </w:r>
      <w:r>
        <w:rPr>
          <w:spacing w:val="-2"/>
          <w:sz w:val="17"/>
        </w:rPr>
        <w:t>Psychiatrists,</w:t>
      </w:r>
      <w:r>
        <w:rPr>
          <w:spacing w:val="-7"/>
          <w:sz w:val="17"/>
        </w:rPr>
        <w:t> </w:t>
      </w:r>
      <w:r>
        <w:rPr>
          <w:spacing w:val="-2"/>
          <w:sz w:val="17"/>
        </w:rPr>
        <w:t>The</w:t>
      </w:r>
      <w:r>
        <w:rPr>
          <w:spacing w:val="-7"/>
          <w:sz w:val="17"/>
        </w:rPr>
        <w:t> </w:t>
      </w:r>
      <w:r>
        <w:rPr>
          <w:spacing w:val="-2"/>
          <w:sz w:val="17"/>
        </w:rPr>
        <w:t>ECT</w:t>
      </w:r>
      <w:r>
        <w:rPr>
          <w:spacing w:val="-7"/>
          <w:sz w:val="17"/>
        </w:rPr>
        <w:t> </w:t>
      </w:r>
      <w:r>
        <w:rPr>
          <w:spacing w:val="-2"/>
          <w:sz w:val="17"/>
        </w:rPr>
        <w:t>Handbook</w:t>
      </w:r>
      <w:r>
        <w:rPr>
          <w:spacing w:val="-7"/>
          <w:sz w:val="17"/>
        </w:rPr>
        <w:t> </w:t>
      </w:r>
      <w:r>
        <w:rPr>
          <w:spacing w:val="-2"/>
          <w:sz w:val="17"/>
        </w:rPr>
        <w:t>(Sec- </w:t>
      </w:r>
      <w:r>
        <w:rPr>
          <w:sz w:val="17"/>
        </w:rPr>
        <w:t>ond</w:t>
      </w:r>
      <w:r>
        <w:rPr>
          <w:spacing w:val="-13"/>
          <w:sz w:val="17"/>
        </w:rPr>
        <w:t> </w:t>
      </w:r>
      <w:r>
        <w:rPr>
          <w:sz w:val="17"/>
        </w:rPr>
        <w:t>Report</w:t>
      </w:r>
      <w:r>
        <w:rPr>
          <w:spacing w:val="-12"/>
          <w:sz w:val="17"/>
        </w:rPr>
        <w:t> </w:t>
      </w:r>
      <w:r>
        <w:rPr>
          <w:sz w:val="17"/>
        </w:rPr>
        <w:t>of</w:t>
      </w:r>
      <w:r>
        <w:rPr>
          <w:spacing w:val="-13"/>
          <w:sz w:val="17"/>
        </w:rPr>
        <w:t> </w:t>
      </w:r>
      <w:r>
        <w:rPr>
          <w:sz w:val="17"/>
        </w:rPr>
        <w:t>the</w:t>
      </w:r>
      <w:r>
        <w:rPr>
          <w:spacing w:val="-12"/>
          <w:sz w:val="17"/>
        </w:rPr>
        <w:t> </w:t>
      </w:r>
      <w:r>
        <w:rPr>
          <w:sz w:val="17"/>
        </w:rPr>
        <w:t>Royal</w:t>
      </w:r>
      <w:r>
        <w:rPr>
          <w:spacing w:val="-13"/>
          <w:sz w:val="17"/>
        </w:rPr>
        <w:t> </w:t>
      </w:r>
      <w:r>
        <w:rPr>
          <w:sz w:val="17"/>
        </w:rPr>
        <w:t>College</w:t>
      </w:r>
      <w:r>
        <w:rPr>
          <w:spacing w:val="-12"/>
          <w:sz w:val="17"/>
        </w:rPr>
        <w:t> </w:t>
      </w:r>
      <w:r>
        <w:rPr>
          <w:sz w:val="17"/>
        </w:rPr>
        <w:t>of</w:t>
      </w:r>
      <w:r>
        <w:rPr>
          <w:spacing w:val="-13"/>
          <w:sz w:val="17"/>
        </w:rPr>
        <w:t> </w:t>
      </w:r>
      <w:r>
        <w:rPr>
          <w:sz w:val="17"/>
        </w:rPr>
        <w:t>Psychiatrists</w:t>
      </w:r>
      <w:r>
        <w:rPr>
          <w:spacing w:val="-12"/>
          <w:sz w:val="17"/>
        </w:rPr>
        <w:t> </w:t>
      </w:r>
      <w:r>
        <w:rPr>
          <w:sz w:val="17"/>
        </w:rPr>
        <w:t>Special </w:t>
      </w:r>
      <w:r>
        <w:rPr>
          <w:spacing w:val="-2"/>
          <w:sz w:val="17"/>
        </w:rPr>
        <w:t>Committee</w:t>
      </w:r>
      <w:r>
        <w:rPr>
          <w:spacing w:val="-11"/>
          <w:sz w:val="17"/>
        </w:rPr>
        <w:t> </w:t>
      </w:r>
      <w:r>
        <w:rPr>
          <w:spacing w:val="-2"/>
          <w:sz w:val="17"/>
        </w:rPr>
        <w:t>on</w:t>
      </w:r>
      <w:r>
        <w:rPr>
          <w:spacing w:val="-10"/>
          <w:sz w:val="17"/>
        </w:rPr>
        <w:t> </w:t>
      </w:r>
      <w:r>
        <w:rPr>
          <w:spacing w:val="-2"/>
          <w:sz w:val="17"/>
        </w:rPr>
        <w:t>ECT),</w:t>
      </w:r>
      <w:r>
        <w:rPr>
          <w:spacing w:val="-11"/>
          <w:sz w:val="17"/>
        </w:rPr>
        <w:t> </w:t>
      </w:r>
      <w:r>
        <w:rPr>
          <w:spacing w:val="-2"/>
          <w:sz w:val="17"/>
        </w:rPr>
        <w:t>London:</w:t>
      </w:r>
      <w:r>
        <w:rPr>
          <w:spacing w:val="-10"/>
          <w:sz w:val="17"/>
        </w:rPr>
        <w:t> </w:t>
      </w:r>
      <w:r>
        <w:rPr>
          <w:spacing w:val="-2"/>
          <w:sz w:val="17"/>
        </w:rPr>
        <w:t>The</w:t>
      </w:r>
      <w:r>
        <w:rPr>
          <w:spacing w:val="-11"/>
          <w:sz w:val="17"/>
        </w:rPr>
        <w:t> </w:t>
      </w:r>
      <w:r>
        <w:rPr>
          <w:spacing w:val="-2"/>
          <w:sz w:val="17"/>
        </w:rPr>
        <w:t>Royal</w:t>
      </w:r>
      <w:r>
        <w:rPr>
          <w:spacing w:val="-10"/>
          <w:sz w:val="17"/>
        </w:rPr>
        <w:t> </w:t>
      </w:r>
      <w:r>
        <w:rPr>
          <w:spacing w:val="-2"/>
          <w:sz w:val="17"/>
        </w:rPr>
        <w:t>College</w:t>
      </w:r>
      <w:r>
        <w:rPr>
          <w:spacing w:val="-11"/>
          <w:sz w:val="17"/>
        </w:rPr>
        <w:t> </w:t>
      </w:r>
      <w:r>
        <w:rPr>
          <w:spacing w:val="-2"/>
          <w:sz w:val="17"/>
        </w:rPr>
        <w:t>of</w:t>
      </w:r>
      <w:r>
        <w:rPr>
          <w:spacing w:val="-10"/>
          <w:sz w:val="17"/>
        </w:rPr>
        <w:t> </w:t>
      </w:r>
      <w:r>
        <w:rPr>
          <w:spacing w:val="-2"/>
          <w:sz w:val="17"/>
        </w:rPr>
        <w:t>Psy- </w:t>
      </w:r>
      <w:r>
        <w:rPr>
          <w:w w:val="105"/>
          <w:sz w:val="17"/>
        </w:rPr>
        <w:t>chiatrist</w:t>
      </w:r>
      <w:r>
        <w:rPr>
          <w:spacing w:val="-11"/>
          <w:w w:val="105"/>
          <w:sz w:val="17"/>
        </w:rPr>
        <w:t> </w:t>
      </w:r>
      <w:r>
        <w:rPr>
          <w:w w:val="105"/>
          <w:sz w:val="17"/>
        </w:rPr>
        <w:t>Publications,</w:t>
      </w:r>
      <w:r>
        <w:rPr>
          <w:spacing w:val="-11"/>
          <w:w w:val="105"/>
          <w:sz w:val="17"/>
        </w:rPr>
        <w:t> </w:t>
      </w:r>
      <w:r>
        <w:rPr>
          <w:w w:val="105"/>
          <w:sz w:val="17"/>
        </w:rPr>
        <w:t>1995.</w:t>
      </w:r>
    </w:p>
    <w:p>
      <w:pPr>
        <w:pStyle w:val="ListParagraph"/>
        <w:numPr>
          <w:ilvl w:val="0"/>
          <w:numId w:val="8"/>
        </w:numPr>
        <w:tabs>
          <w:tab w:pos="601" w:val="left" w:leader="none"/>
        </w:tabs>
        <w:spacing w:line="235" w:lineRule="auto" w:before="142" w:after="0"/>
        <w:ind w:left="600" w:right="115" w:hanging="481"/>
        <w:jc w:val="both"/>
        <w:rPr>
          <w:sz w:val="17"/>
        </w:rPr>
      </w:pPr>
      <w:r>
        <w:rPr>
          <w:sz w:val="17"/>
        </w:rPr>
        <w:t>Cerletti U, Bini I. Un nuovo metodo di shokterapia; ‘Tettroshock’. Bull Accad Medica di Roma 1938; 64: </w:t>
      </w:r>
      <w:r>
        <w:rPr>
          <w:spacing w:val="-2"/>
          <w:sz w:val="17"/>
        </w:rPr>
        <w:t>136-8.</w:t>
      </w:r>
    </w:p>
    <w:p>
      <w:pPr>
        <w:pStyle w:val="ListParagraph"/>
        <w:numPr>
          <w:ilvl w:val="0"/>
          <w:numId w:val="8"/>
        </w:numPr>
        <w:tabs>
          <w:tab w:pos="601" w:val="left" w:leader="none"/>
        </w:tabs>
        <w:spacing w:line="235" w:lineRule="auto" w:before="140" w:after="0"/>
        <w:ind w:left="600" w:right="107" w:hanging="481"/>
        <w:jc w:val="both"/>
        <w:rPr>
          <w:sz w:val="17"/>
        </w:rPr>
      </w:pPr>
      <w:r>
        <w:rPr>
          <w:w w:val="105"/>
          <w:sz w:val="17"/>
        </w:rPr>
        <w:t>Pippard</w:t>
      </w:r>
      <w:r>
        <w:rPr>
          <w:spacing w:val="40"/>
          <w:w w:val="105"/>
          <w:sz w:val="17"/>
        </w:rPr>
        <w:t> </w:t>
      </w:r>
      <w:r>
        <w:rPr>
          <w:w w:val="105"/>
          <w:sz w:val="17"/>
        </w:rPr>
        <w:t>J,</w:t>
      </w:r>
      <w:r>
        <w:rPr>
          <w:spacing w:val="40"/>
          <w:w w:val="105"/>
          <w:sz w:val="17"/>
        </w:rPr>
        <w:t> </w:t>
      </w:r>
      <w:r>
        <w:rPr>
          <w:w w:val="105"/>
          <w:sz w:val="17"/>
        </w:rPr>
        <w:t>Ellam</w:t>
      </w:r>
      <w:r>
        <w:rPr>
          <w:spacing w:val="40"/>
          <w:w w:val="105"/>
          <w:sz w:val="17"/>
        </w:rPr>
        <w:t> </w:t>
      </w:r>
      <w:r>
        <w:rPr>
          <w:w w:val="105"/>
          <w:sz w:val="17"/>
        </w:rPr>
        <w:t>L.</w:t>
      </w:r>
      <w:r>
        <w:rPr>
          <w:spacing w:val="40"/>
          <w:w w:val="105"/>
          <w:sz w:val="17"/>
        </w:rPr>
        <w:t> </w:t>
      </w:r>
      <w:r>
        <w:rPr>
          <w:spacing w:val="9"/>
          <w:w w:val="105"/>
          <w:sz w:val="17"/>
        </w:rPr>
        <w:t>Electroconvulsive</w:t>
      </w:r>
      <w:r>
        <w:rPr>
          <w:spacing w:val="40"/>
          <w:w w:val="105"/>
          <w:sz w:val="17"/>
        </w:rPr>
        <w:t> </w:t>
      </w:r>
      <w:r>
        <w:rPr>
          <w:spacing w:val="10"/>
          <w:w w:val="105"/>
          <w:sz w:val="17"/>
        </w:rPr>
        <w:t>therapy </w:t>
      </w:r>
      <w:r>
        <w:rPr>
          <w:w w:val="105"/>
          <w:sz w:val="17"/>
        </w:rPr>
        <w:t>in</w:t>
      </w:r>
      <w:r>
        <w:rPr>
          <w:w w:val="105"/>
          <w:sz w:val="17"/>
        </w:rPr>
        <w:t> Great</w:t>
      </w:r>
      <w:r>
        <w:rPr>
          <w:w w:val="105"/>
          <w:sz w:val="17"/>
        </w:rPr>
        <w:t> Britain</w:t>
      </w:r>
      <w:r>
        <w:rPr>
          <w:w w:val="105"/>
          <w:sz w:val="17"/>
        </w:rPr>
        <w:t> 1980.</w:t>
      </w:r>
      <w:r>
        <w:rPr>
          <w:w w:val="105"/>
          <w:sz w:val="17"/>
        </w:rPr>
        <w:t> Br</w:t>
      </w:r>
      <w:r>
        <w:rPr>
          <w:w w:val="105"/>
          <w:sz w:val="17"/>
        </w:rPr>
        <w:t> J</w:t>
      </w:r>
      <w:r>
        <w:rPr>
          <w:w w:val="105"/>
          <w:sz w:val="17"/>
        </w:rPr>
        <w:t> Psychiatry</w:t>
      </w:r>
      <w:r>
        <w:rPr>
          <w:w w:val="105"/>
          <w:sz w:val="17"/>
        </w:rPr>
        <w:t> 1981;</w:t>
      </w:r>
      <w:r>
        <w:rPr>
          <w:w w:val="105"/>
          <w:sz w:val="17"/>
        </w:rPr>
        <w:t> 139: </w:t>
      </w:r>
      <w:r>
        <w:rPr>
          <w:spacing w:val="-2"/>
          <w:w w:val="105"/>
          <w:sz w:val="17"/>
        </w:rPr>
        <w:t>563-8.</w:t>
      </w:r>
    </w:p>
    <w:p>
      <w:pPr>
        <w:pStyle w:val="ListParagraph"/>
        <w:numPr>
          <w:ilvl w:val="0"/>
          <w:numId w:val="8"/>
        </w:numPr>
        <w:tabs>
          <w:tab w:pos="601" w:val="left" w:leader="none"/>
        </w:tabs>
        <w:spacing w:line="235" w:lineRule="auto" w:before="140" w:after="0"/>
        <w:ind w:left="600" w:right="107" w:hanging="481"/>
        <w:jc w:val="both"/>
        <w:rPr>
          <w:sz w:val="17"/>
        </w:rPr>
      </w:pPr>
      <w:r>
        <w:rPr>
          <w:sz w:val="17"/>
        </w:rPr>
        <w:t>Duffett R, Lelliot P. Auditing </w:t>
      </w:r>
      <w:r>
        <w:rPr>
          <w:spacing w:val="10"/>
          <w:sz w:val="17"/>
        </w:rPr>
        <w:t>electroconvulsive </w:t>
      </w:r>
      <w:r>
        <w:rPr>
          <w:sz w:val="17"/>
        </w:rPr>
        <w:t>therapy: the third cycle.</w:t>
      </w:r>
      <w:r>
        <w:rPr>
          <w:spacing w:val="80"/>
          <w:sz w:val="17"/>
        </w:rPr>
        <w:t> </w:t>
      </w:r>
      <w:r>
        <w:rPr>
          <w:sz w:val="17"/>
        </w:rPr>
        <w:t>Br J Psychiatry 1998; 172: </w:t>
      </w:r>
      <w:r>
        <w:rPr>
          <w:spacing w:val="-2"/>
          <w:sz w:val="17"/>
        </w:rPr>
        <w:t>401-5.</w:t>
      </w:r>
    </w:p>
    <w:p>
      <w:pPr>
        <w:pStyle w:val="ListParagraph"/>
        <w:numPr>
          <w:ilvl w:val="0"/>
          <w:numId w:val="8"/>
        </w:numPr>
        <w:tabs>
          <w:tab w:pos="601" w:val="left" w:leader="none"/>
        </w:tabs>
        <w:spacing w:line="235" w:lineRule="auto" w:before="143" w:after="0"/>
        <w:ind w:left="600" w:right="115" w:hanging="481"/>
        <w:jc w:val="both"/>
        <w:rPr>
          <w:sz w:val="17"/>
        </w:rPr>
      </w:pPr>
      <w:r>
        <w:rPr>
          <w:spacing w:val="-2"/>
          <w:sz w:val="17"/>
        </w:rPr>
        <w:t>National</w:t>
      </w:r>
      <w:r>
        <w:rPr>
          <w:spacing w:val="-3"/>
          <w:sz w:val="17"/>
        </w:rPr>
        <w:t> </w:t>
      </w:r>
      <w:r>
        <w:rPr>
          <w:spacing w:val="-2"/>
          <w:sz w:val="17"/>
        </w:rPr>
        <w:t>Institute</w:t>
      </w:r>
      <w:r>
        <w:rPr>
          <w:spacing w:val="-3"/>
          <w:sz w:val="17"/>
        </w:rPr>
        <w:t> </w:t>
      </w:r>
      <w:r>
        <w:rPr>
          <w:spacing w:val="-2"/>
          <w:sz w:val="17"/>
        </w:rPr>
        <w:t>for</w:t>
      </w:r>
      <w:r>
        <w:rPr>
          <w:spacing w:val="-3"/>
          <w:sz w:val="17"/>
        </w:rPr>
        <w:t> </w:t>
      </w:r>
      <w:r>
        <w:rPr>
          <w:spacing w:val="-2"/>
          <w:sz w:val="17"/>
        </w:rPr>
        <w:t>Clinical</w:t>
      </w:r>
      <w:r>
        <w:rPr>
          <w:spacing w:val="-3"/>
          <w:sz w:val="17"/>
        </w:rPr>
        <w:t> </w:t>
      </w:r>
      <w:r>
        <w:rPr>
          <w:spacing w:val="-2"/>
          <w:sz w:val="17"/>
        </w:rPr>
        <w:t>Excellence. Electroconvul- </w:t>
      </w:r>
      <w:r>
        <w:rPr>
          <w:sz w:val="17"/>
        </w:rPr>
        <w:t>sive therapy (ECT): Guidance, Technology Appraisal 59, London: National Institute for Clinical Excellence, </w:t>
      </w:r>
      <w:r>
        <w:rPr>
          <w:spacing w:val="-2"/>
          <w:sz w:val="17"/>
        </w:rPr>
        <w:t>2003.</w:t>
      </w:r>
    </w:p>
    <w:p>
      <w:pPr>
        <w:pStyle w:val="ListParagraph"/>
        <w:numPr>
          <w:ilvl w:val="0"/>
          <w:numId w:val="8"/>
        </w:numPr>
        <w:tabs>
          <w:tab w:pos="601" w:val="left" w:leader="none"/>
        </w:tabs>
        <w:spacing w:line="235" w:lineRule="auto" w:before="139" w:after="0"/>
        <w:ind w:left="600" w:right="116" w:hanging="480"/>
        <w:jc w:val="both"/>
        <w:rPr>
          <w:sz w:val="17"/>
        </w:rPr>
      </w:pPr>
      <w:r>
        <w:rPr>
          <w:sz w:val="17"/>
        </w:rPr>
        <w:t>Cresswell J, Rayner L, Hood C, O’Sullivan J. The ECT Accreditation Service (ECTAS). 4</w:t>
      </w:r>
      <w:r>
        <w:rPr>
          <w:position w:val="6"/>
          <w:sz w:val="10"/>
        </w:rPr>
        <w:t>th</w:t>
      </w:r>
      <w:r>
        <w:rPr>
          <w:spacing w:val="30"/>
          <w:position w:val="6"/>
          <w:sz w:val="10"/>
        </w:rPr>
        <w:t> </w:t>
      </w:r>
      <w:r>
        <w:rPr>
          <w:sz w:val="17"/>
        </w:rPr>
        <w:t>ed. London: Royal College of Psychiatrists Research Unit, 2006.</w:t>
      </w:r>
    </w:p>
    <w:p>
      <w:pPr>
        <w:pStyle w:val="ListParagraph"/>
        <w:numPr>
          <w:ilvl w:val="0"/>
          <w:numId w:val="8"/>
        </w:numPr>
        <w:tabs>
          <w:tab w:pos="599" w:val="left" w:leader="none"/>
          <w:tab w:pos="600" w:val="left" w:leader="none"/>
        </w:tabs>
        <w:spacing w:line="240" w:lineRule="auto" w:before="139" w:after="0"/>
        <w:ind w:left="599" w:right="0" w:hanging="481"/>
        <w:jc w:val="left"/>
        <w:rPr>
          <w:sz w:val="17"/>
        </w:rPr>
      </w:pPr>
      <w:r>
        <w:rPr>
          <w:w w:val="95"/>
          <w:sz w:val="17"/>
        </w:rPr>
        <w:t>Mental</w:t>
      </w:r>
      <w:r>
        <w:rPr>
          <w:spacing w:val="-1"/>
          <w:sz w:val="17"/>
        </w:rPr>
        <w:t> </w:t>
      </w:r>
      <w:r>
        <w:rPr>
          <w:w w:val="95"/>
          <w:sz w:val="17"/>
        </w:rPr>
        <w:t>Health</w:t>
      </w:r>
      <w:r>
        <w:rPr>
          <w:sz w:val="17"/>
        </w:rPr>
        <w:t> </w:t>
      </w:r>
      <w:r>
        <w:rPr>
          <w:w w:val="95"/>
          <w:sz w:val="17"/>
        </w:rPr>
        <w:t>Act</w:t>
      </w:r>
      <w:r>
        <w:rPr>
          <w:sz w:val="17"/>
        </w:rPr>
        <w:t> </w:t>
      </w:r>
      <w:r>
        <w:rPr>
          <w:w w:val="95"/>
          <w:sz w:val="17"/>
        </w:rPr>
        <w:t>1983.</w:t>
      </w:r>
      <w:r>
        <w:rPr>
          <w:sz w:val="17"/>
        </w:rPr>
        <w:t> </w:t>
      </w:r>
      <w:r>
        <w:rPr>
          <w:w w:val="95"/>
          <w:sz w:val="17"/>
        </w:rPr>
        <w:t>London:</w:t>
      </w:r>
      <w:r>
        <w:rPr>
          <w:sz w:val="17"/>
        </w:rPr>
        <w:t> </w:t>
      </w:r>
      <w:r>
        <w:rPr>
          <w:w w:val="95"/>
          <w:sz w:val="17"/>
        </w:rPr>
        <w:t>HMSO,</w:t>
      </w:r>
      <w:r>
        <w:rPr>
          <w:sz w:val="17"/>
        </w:rPr>
        <w:t> </w:t>
      </w:r>
      <w:r>
        <w:rPr>
          <w:spacing w:val="-2"/>
          <w:w w:val="95"/>
          <w:sz w:val="17"/>
        </w:rPr>
        <w:t>1993.</w:t>
      </w:r>
    </w:p>
    <w:p>
      <w:pPr>
        <w:pStyle w:val="ListParagraph"/>
        <w:numPr>
          <w:ilvl w:val="0"/>
          <w:numId w:val="8"/>
        </w:numPr>
        <w:tabs>
          <w:tab w:pos="601" w:val="left" w:leader="none"/>
        </w:tabs>
        <w:spacing w:line="235" w:lineRule="auto" w:before="138" w:after="0"/>
        <w:ind w:left="600" w:right="115" w:hanging="481"/>
        <w:jc w:val="both"/>
        <w:rPr>
          <w:sz w:val="17"/>
        </w:rPr>
      </w:pPr>
      <w:r>
        <w:rPr>
          <w:spacing w:val="-4"/>
          <w:sz w:val="17"/>
        </w:rPr>
        <w:t>Folstein</w:t>
      </w:r>
      <w:r>
        <w:rPr>
          <w:spacing w:val="-9"/>
          <w:sz w:val="17"/>
        </w:rPr>
        <w:t> </w:t>
      </w:r>
      <w:r>
        <w:rPr>
          <w:spacing w:val="-4"/>
          <w:sz w:val="17"/>
        </w:rPr>
        <w:t>M.F,</w:t>
      </w:r>
      <w:r>
        <w:rPr>
          <w:spacing w:val="-8"/>
          <w:sz w:val="17"/>
        </w:rPr>
        <w:t> </w:t>
      </w:r>
      <w:r>
        <w:rPr>
          <w:spacing w:val="-4"/>
          <w:sz w:val="17"/>
        </w:rPr>
        <w:t>Folstein</w:t>
      </w:r>
      <w:r>
        <w:rPr>
          <w:spacing w:val="-9"/>
          <w:sz w:val="17"/>
        </w:rPr>
        <w:t> </w:t>
      </w:r>
      <w:r>
        <w:rPr>
          <w:spacing w:val="-4"/>
          <w:sz w:val="17"/>
        </w:rPr>
        <w:t>SE,</w:t>
      </w:r>
      <w:r>
        <w:rPr>
          <w:spacing w:val="-8"/>
          <w:sz w:val="17"/>
        </w:rPr>
        <w:t> </w:t>
      </w:r>
      <w:r>
        <w:rPr>
          <w:spacing w:val="-4"/>
          <w:sz w:val="17"/>
        </w:rPr>
        <w:t>McHugh</w:t>
      </w:r>
      <w:r>
        <w:rPr>
          <w:spacing w:val="-9"/>
          <w:sz w:val="17"/>
        </w:rPr>
        <w:t> </w:t>
      </w:r>
      <w:r>
        <w:rPr>
          <w:spacing w:val="-4"/>
          <w:sz w:val="17"/>
        </w:rPr>
        <w:t>PR.</w:t>
      </w:r>
      <w:r>
        <w:rPr>
          <w:spacing w:val="-8"/>
          <w:sz w:val="17"/>
        </w:rPr>
        <w:t> </w:t>
      </w:r>
      <w:r>
        <w:rPr>
          <w:spacing w:val="-4"/>
          <w:sz w:val="17"/>
        </w:rPr>
        <w:t>Mini-Mental</w:t>
      </w:r>
      <w:r>
        <w:rPr>
          <w:spacing w:val="-9"/>
          <w:sz w:val="17"/>
        </w:rPr>
        <w:t> </w:t>
      </w:r>
      <w:r>
        <w:rPr>
          <w:spacing w:val="-4"/>
          <w:sz w:val="17"/>
        </w:rPr>
        <w:t>State. </w:t>
      </w:r>
      <w:r>
        <w:rPr>
          <w:w w:val="105"/>
          <w:sz w:val="17"/>
        </w:rPr>
        <w:t>A</w:t>
      </w:r>
      <w:r>
        <w:rPr>
          <w:spacing w:val="-11"/>
          <w:w w:val="105"/>
          <w:sz w:val="17"/>
        </w:rPr>
        <w:t> </w:t>
      </w:r>
      <w:r>
        <w:rPr>
          <w:w w:val="105"/>
          <w:sz w:val="17"/>
        </w:rPr>
        <w:t>practical</w:t>
      </w:r>
      <w:r>
        <w:rPr>
          <w:spacing w:val="-11"/>
          <w:w w:val="105"/>
          <w:sz w:val="17"/>
        </w:rPr>
        <w:t> </w:t>
      </w:r>
      <w:r>
        <w:rPr>
          <w:w w:val="105"/>
          <w:sz w:val="17"/>
        </w:rPr>
        <w:t>method</w:t>
      </w:r>
      <w:r>
        <w:rPr>
          <w:spacing w:val="-11"/>
          <w:w w:val="105"/>
          <w:sz w:val="17"/>
        </w:rPr>
        <w:t> </w:t>
      </w:r>
      <w:r>
        <w:rPr>
          <w:w w:val="105"/>
          <w:sz w:val="17"/>
        </w:rPr>
        <w:t>for</w:t>
      </w:r>
      <w:r>
        <w:rPr>
          <w:spacing w:val="-11"/>
          <w:w w:val="105"/>
          <w:sz w:val="17"/>
        </w:rPr>
        <w:t> </w:t>
      </w:r>
      <w:r>
        <w:rPr>
          <w:w w:val="105"/>
          <w:sz w:val="17"/>
        </w:rPr>
        <w:t>grading</w:t>
      </w:r>
      <w:r>
        <w:rPr>
          <w:spacing w:val="-11"/>
          <w:w w:val="105"/>
          <w:sz w:val="17"/>
        </w:rPr>
        <w:t> </w:t>
      </w:r>
      <w:r>
        <w:rPr>
          <w:w w:val="105"/>
          <w:sz w:val="17"/>
        </w:rPr>
        <w:t>the</w:t>
      </w:r>
      <w:r>
        <w:rPr>
          <w:spacing w:val="-11"/>
          <w:w w:val="105"/>
          <w:sz w:val="17"/>
        </w:rPr>
        <w:t> </w:t>
      </w:r>
      <w:r>
        <w:rPr>
          <w:w w:val="105"/>
          <w:sz w:val="17"/>
        </w:rPr>
        <w:t>cognitive</w:t>
      </w:r>
      <w:r>
        <w:rPr>
          <w:spacing w:val="-11"/>
          <w:w w:val="105"/>
          <w:sz w:val="17"/>
        </w:rPr>
        <w:t> </w:t>
      </w:r>
      <w:r>
        <w:rPr>
          <w:w w:val="105"/>
          <w:sz w:val="17"/>
        </w:rPr>
        <w:t>state</w:t>
      </w:r>
      <w:r>
        <w:rPr>
          <w:spacing w:val="-11"/>
          <w:w w:val="105"/>
          <w:sz w:val="17"/>
        </w:rPr>
        <w:t> </w:t>
      </w:r>
      <w:r>
        <w:rPr>
          <w:w w:val="105"/>
          <w:sz w:val="17"/>
        </w:rPr>
        <w:t>of patients for the clinician. J Psychiatric Res 1975;1: </w:t>
      </w:r>
      <w:r>
        <w:rPr>
          <w:spacing w:val="-2"/>
          <w:w w:val="105"/>
          <w:sz w:val="17"/>
        </w:rPr>
        <w:t>189-98.</w:t>
      </w:r>
    </w:p>
    <w:sectPr>
      <w:pgSz w:w="12240" w:h="15840"/>
      <w:pgMar w:header="0" w:footer="1008" w:top="1340" w:bottom="1200" w:left="1320" w:right="1320"/>
      <w:cols w:num="2" w:equalWidth="0">
        <w:col w:w="4671" w:space="189"/>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iandra GD">
    <w:altName w:val="Maiandra GD"/>
    <w:charset w:val="0"/>
    <w:family w:val="swiss"/>
    <w:pitch w:val="variable"/>
  </w:font>
  <w:font w:name="Century Gothic">
    <w:altName w:val="Century Gothic"/>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6205824" type="#_x0000_t202" id="docshape1" filled="false" stroked="false">
          <v:textbox inset="0,0,0,0">
            <w:txbxContent>
              <w:p>
                <w:pPr>
                  <w:pStyle w:val="BodyText"/>
                  <w:spacing w:before="20"/>
                  <w:ind w:left="60"/>
                </w:pPr>
                <w:r>
                  <w:rPr>
                    <w:spacing w:val="-5"/>
                    <w:w w:val="120"/>
                  </w:rPr>
                  <w:fldChar w:fldCharType="begin"/>
                </w:r>
                <w:r>
                  <w:rPr>
                    <w:spacing w:val="-5"/>
                    <w:w w:val="120"/>
                  </w:rPr>
                  <w:instrText> PAGE </w:instrText>
                </w:r>
                <w:r>
                  <w:rPr>
                    <w:spacing w:val="-5"/>
                    <w:w w:val="120"/>
                  </w:rPr>
                  <w:fldChar w:fldCharType="separate"/>
                </w:r>
                <w:r>
                  <w:rPr>
                    <w:spacing w:val="-5"/>
                    <w:w w:val="120"/>
                  </w:rPr>
                  <w:t>112</w:t>
                </w:r>
                <w:r>
                  <w:rPr>
                    <w:spacing w:val="-5"/>
                    <w:w w:val="120"/>
                  </w:rPr>
                  <w:fldChar w:fldCharType="end"/>
                </w:r>
                <w:r>
                  <w:rPr>
                    <w:spacing w:val="-5"/>
                    <w:w w:val="12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6">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w w:val="96"/>
        <w:sz w:val="18"/>
        <w:szCs w:val="18"/>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5">
    <w:multiLevelType w:val="hybridMultilevel"/>
    <w:lvl w:ilvl="0">
      <w:start w:val="1"/>
      <w:numFmt w:val="decimal"/>
      <w:lvlText w:val="%1."/>
      <w:lvlJc w:val="left"/>
      <w:pPr>
        <w:ind w:left="599" w:hanging="480"/>
        <w:jc w:val="left"/>
      </w:pPr>
      <w:rPr>
        <w:rFonts w:hint="default" w:ascii="Maiandra GD" w:hAnsi="Maiandra GD" w:eastAsia="Maiandra GD" w:cs="Maiandra GD"/>
        <w:b w:val="0"/>
        <w:bCs w:val="0"/>
        <w:i w:val="0"/>
        <w:iCs w:val="0"/>
        <w:w w:val="120"/>
        <w:sz w:val="18"/>
        <w:szCs w:val="18"/>
      </w:rPr>
    </w:lvl>
    <w:lvl w:ilvl="1">
      <w:start w:val="0"/>
      <w:numFmt w:val="bullet"/>
      <w:lvlText w:val="•"/>
      <w:lvlJc w:val="left"/>
      <w:pPr>
        <w:ind w:left="1014" w:hanging="480"/>
      </w:pPr>
      <w:rPr>
        <w:rFonts w:hint="default"/>
      </w:rPr>
    </w:lvl>
    <w:lvl w:ilvl="2">
      <w:start w:val="0"/>
      <w:numFmt w:val="bullet"/>
      <w:lvlText w:val="•"/>
      <w:lvlJc w:val="left"/>
      <w:pPr>
        <w:ind w:left="1427" w:hanging="480"/>
      </w:pPr>
      <w:rPr>
        <w:rFonts w:hint="default"/>
      </w:rPr>
    </w:lvl>
    <w:lvl w:ilvl="3">
      <w:start w:val="0"/>
      <w:numFmt w:val="bullet"/>
      <w:lvlText w:val="•"/>
      <w:lvlJc w:val="left"/>
      <w:pPr>
        <w:ind w:left="1841" w:hanging="480"/>
      </w:pPr>
      <w:rPr>
        <w:rFonts w:hint="default"/>
      </w:rPr>
    </w:lvl>
    <w:lvl w:ilvl="4">
      <w:start w:val="0"/>
      <w:numFmt w:val="bullet"/>
      <w:lvlText w:val="•"/>
      <w:lvlJc w:val="left"/>
      <w:pPr>
        <w:ind w:left="2255" w:hanging="480"/>
      </w:pPr>
      <w:rPr>
        <w:rFonts w:hint="default"/>
      </w:rPr>
    </w:lvl>
    <w:lvl w:ilvl="5">
      <w:start w:val="0"/>
      <w:numFmt w:val="bullet"/>
      <w:lvlText w:val="•"/>
      <w:lvlJc w:val="left"/>
      <w:pPr>
        <w:ind w:left="2669" w:hanging="480"/>
      </w:pPr>
      <w:rPr>
        <w:rFonts w:hint="default"/>
      </w:rPr>
    </w:lvl>
    <w:lvl w:ilvl="6">
      <w:start w:val="0"/>
      <w:numFmt w:val="bullet"/>
      <w:lvlText w:val="•"/>
      <w:lvlJc w:val="left"/>
      <w:pPr>
        <w:ind w:left="3083" w:hanging="480"/>
      </w:pPr>
      <w:rPr>
        <w:rFonts w:hint="default"/>
      </w:rPr>
    </w:lvl>
    <w:lvl w:ilvl="7">
      <w:start w:val="0"/>
      <w:numFmt w:val="bullet"/>
      <w:lvlText w:val="•"/>
      <w:lvlJc w:val="left"/>
      <w:pPr>
        <w:ind w:left="3497" w:hanging="480"/>
      </w:pPr>
      <w:rPr>
        <w:rFonts w:hint="default"/>
      </w:rPr>
    </w:lvl>
    <w:lvl w:ilvl="8">
      <w:start w:val="0"/>
      <w:numFmt w:val="bullet"/>
      <w:lvlText w:val="•"/>
      <w:lvlJc w:val="left"/>
      <w:pPr>
        <w:ind w:left="3911" w:hanging="480"/>
      </w:pPr>
      <w:rPr>
        <w:rFonts w:hint="default"/>
      </w:rPr>
    </w:lvl>
  </w:abstractNum>
  <w:abstractNum w:abstractNumId="4">
    <w:multiLevelType w:val="hybridMultilevel"/>
    <w:lvl w:ilvl="0">
      <w:start w:val="2"/>
      <w:numFmt w:val="decimal"/>
      <w:lvlText w:val="%1."/>
      <w:lvlJc w:val="left"/>
      <w:pPr>
        <w:ind w:left="600" w:hanging="361"/>
        <w:jc w:val="left"/>
      </w:pPr>
      <w:rPr>
        <w:rFonts w:hint="default" w:ascii="Maiandra GD" w:hAnsi="Maiandra GD" w:eastAsia="Maiandra GD" w:cs="Maiandra GD"/>
        <w:b w:val="0"/>
        <w:bCs w:val="0"/>
        <w:i w:val="0"/>
        <w:iCs w:val="0"/>
        <w:spacing w:val="0"/>
        <w:w w:val="96"/>
        <w:sz w:val="16"/>
        <w:szCs w:val="16"/>
      </w:rPr>
    </w:lvl>
    <w:lvl w:ilvl="1">
      <w:start w:val="0"/>
      <w:numFmt w:val="bullet"/>
      <w:lvlText w:val="•"/>
      <w:lvlJc w:val="left"/>
      <w:pPr>
        <w:ind w:left="1500" w:hanging="361"/>
      </w:pPr>
      <w:rPr>
        <w:rFonts w:hint="default"/>
      </w:rPr>
    </w:lvl>
    <w:lvl w:ilvl="2">
      <w:start w:val="0"/>
      <w:numFmt w:val="bullet"/>
      <w:lvlText w:val="•"/>
      <w:lvlJc w:val="left"/>
      <w:pPr>
        <w:ind w:left="2400" w:hanging="361"/>
      </w:pPr>
      <w:rPr>
        <w:rFonts w:hint="default"/>
      </w:rPr>
    </w:lvl>
    <w:lvl w:ilvl="3">
      <w:start w:val="0"/>
      <w:numFmt w:val="bullet"/>
      <w:lvlText w:val="•"/>
      <w:lvlJc w:val="left"/>
      <w:pPr>
        <w:ind w:left="3300" w:hanging="361"/>
      </w:pPr>
      <w:rPr>
        <w:rFonts w:hint="default"/>
      </w:rPr>
    </w:lvl>
    <w:lvl w:ilvl="4">
      <w:start w:val="0"/>
      <w:numFmt w:val="bullet"/>
      <w:lvlText w:val="•"/>
      <w:lvlJc w:val="left"/>
      <w:pPr>
        <w:ind w:left="4200" w:hanging="361"/>
      </w:pPr>
      <w:rPr>
        <w:rFonts w:hint="default"/>
      </w:rPr>
    </w:lvl>
    <w:lvl w:ilvl="5">
      <w:start w:val="0"/>
      <w:numFmt w:val="bullet"/>
      <w:lvlText w:val="•"/>
      <w:lvlJc w:val="left"/>
      <w:pPr>
        <w:ind w:left="5100" w:hanging="361"/>
      </w:pPr>
      <w:rPr>
        <w:rFonts w:hint="default"/>
      </w:rPr>
    </w:lvl>
    <w:lvl w:ilvl="6">
      <w:start w:val="0"/>
      <w:numFmt w:val="bullet"/>
      <w:lvlText w:val="•"/>
      <w:lvlJc w:val="left"/>
      <w:pPr>
        <w:ind w:left="6000" w:hanging="361"/>
      </w:pPr>
      <w:rPr>
        <w:rFonts w:hint="default"/>
      </w:rPr>
    </w:lvl>
    <w:lvl w:ilvl="7">
      <w:start w:val="0"/>
      <w:numFmt w:val="bullet"/>
      <w:lvlText w:val="•"/>
      <w:lvlJc w:val="left"/>
      <w:pPr>
        <w:ind w:left="6900" w:hanging="361"/>
      </w:pPr>
      <w:rPr>
        <w:rFonts w:hint="default"/>
      </w:rPr>
    </w:lvl>
    <w:lvl w:ilvl="8">
      <w:start w:val="0"/>
      <w:numFmt w:val="bullet"/>
      <w:lvlText w:val="•"/>
      <w:lvlJc w:val="left"/>
      <w:pPr>
        <w:ind w:left="7800" w:hanging="361"/>
      </w:pPr>
      <w:rPr>
        <w:rFonts w:hint="default"/>
      </w:rPr>
    </w:lvl>
  </w:abstractNum>
  <w:abstractNum w:abstractNumId="3">
    <w:multiLevelType w:val="hybridMultilevel"/>
    <w:lvl w:ilvl="0">
      <w:start w:val="0"/>
      <w:numFmt w:val="bullet"/>
      <w:lvlText w:val="–"/>
      <w:lvlJc w:val="left"/>
      <w:pPr>
        <w:ind w:left="674" w:hanging="420"/>
      </w:pPr>
      <w:rPr>
        <w:rFonts w:hint="default" w:ascii="Maiandra GD" w:hAnsi="Maiandra GD" w:eastAsia="Maiandra GD" w:cs="Maiandra GD"/>
        <w:b w:val="0"/>
        <w:bCs w:val="0"/>
        <w:i w:val="0"/>
        <w:iCs w:val="0"/>
        <w:w w:val="100"/>
        <w:sz w:val="16"/>
        <w:szCs w:val="16"/>
      </w:rPr>
    </w:lvl>
    <w:lvl w:ilvl="1">
      <w:start w:val="0"/>
      <w:numFmt w:val="bullet"/>
      <w:lvlText w:val="•"/>
      <w:lvlJc w:val="left"/>
      <w:pPr>
        <w:ind w:left="1379" w:hanging="420"/>
      </w:pPr>
      <w:rPr>
        <w:rFonts w:hint="default"/>
      </w:rPr>
    </w:lvl>
    <w:lvl w:ilvl="2">
      <w:start w:val="0"/>
      <w:numFmt w:val="bullet"/>
      <w:lvlText w:val="•"/>
      <w:lvlJc w:val="left"/>
      <w:pPr>
        <w:ind w:left="2078" w:hanging="420"/>
      </w:pPr>
      <w:rPr>
        <w:rFonts w:hint="default"/>
      </w:rPr>
    </w:lvl>
    <w:lvl w:ilvl="3">
      <w:start w:val="0"/>
      <w:numFmt w:val="bullet"/>
      <w:lvlText w:val="•"/>
      <w:lvlJc w:val="left"/>
      <w:pPr>
        <w:ind w:left="2777" w:hanging="420"/>
      </w:pPr>
      <w:rPr>
        <w:rFonts w:hint="default"/>
      </w:rPr>
    </w:lvl>
    <w:lvl w:ilvl="4">
      <w:start w:val="0"/>
      <w:numFmt w:val="bullet"/>
      <w:lvlText w:val="•"/>
      <w:lvlJc w:val="left"/>
      <w:pPr>
        <w:ind w:left="3476" w:hanging="420"/>
      </w:pPr>
      <w:rPr>
        <w:rFonts w:hint="default"/>
      </w:rPr>
    </w:lvl>
    <w:lvl w:ilvl="5">
      <w:start w:val="0"/>
      <w:numFmt w:val="bullet"/>
      <w:lvlText w:val="•"/>
      <w:lvlJc w:val="left"/>
      <w:pPr>
        <w:ind w:left="4175" w:hanging="420"/>
      </w:pPr>
      <w:rPr>
        <w:rFonts w:hint="default"/>
      </w:rPr>
    </w:lvl>
    <w:lvl w:ilvl="6">
      <w:start w:val="0"/>
      <w:numFmt w:val="bullet"/>
      <w:lvlText w:val="•"/>
      <w:lvlJc w:val="left"/>
      <w:pPr>
        <w:ind w:left="4874" w:hanging="420"/>
      </w:pPr>
      <w:rPr>
        <w:rFonts w:hint="default"/>
      </w:rPr>
    </w:lvl>
    <w:lvl w:ilvl="7">
      <w:start w:val="0"/>
      <w:numFmt w:val="bullet"/>
      <w:lvlText w:val="•"/>
      <w:lvlJc w:val="left"/>
      <w:pPr>
        <w:ind w:left="5573" w:hanging="420"/>
      </w:pPr>
      <w:rPr>
        <w:rFonts w:hint="default"/>
      </w:rPr>
    </w:lvl>
    <w:lvl w:ilvl="8">
      <w:start w:val="0"/>
      <w:numFmt w:val="bullet"/>
      <w:lvlText w:val="•"/>
      <w:lvlJc w:val="left"/>
      <w:pPr>
        <w:ind w:left="6272" w:hanging="420"/>
      </w:pPr>
      <w:rPr>
        <w:rFonts w:hint="default"/>
      </w:rPr>
    </w:lvl>
  </w:abstractNum>
  <w:abstractNum w:abstractNumId="2">
    <w:multiLevelType w:val="hybridMultilevel"/>
    <w:lvl w:ilvl="0">
      <w:start w:val="0"/>
      <w:numFmt w:val="bullet"/>
      <w:lvlText w:val="–"/>
      <w:lvlJc w:val="left"/>
      <w:pPr>
        <w:ind w:left="674" w:hanging="420"/>
      </w:pPr>
      <w:rPr>
        <w:rFonts w:hint="default" w:ascii="Maiandra GD" w:hAnsi="Maiandra GD" w:eastAsia="Maiandra GD" w:cs="Maiandra GD"/>
        <w:b w:val="0"/>
        <w:bCs w:val="0"/>
        <w:i w:val="0"/>
        <w:iCs w:val="0"/>
        <w:w w:val="100"/>
        <w:sz w:val="16"/>
        <w:szCs w:val="16"/>
      </w:rPr>
    </w:lvl>
    <w:lvl w:ilvl="1">
      <w:start w:val="0"/>
      <w:numFmt w:val="bullet"/>
      <w:lvlText w:val="•"/>
      <w:lvlJc w:val="left"/>
      <w:pPr>
        <w:ind w:left="1379" w:hanging="420"/>
      </w:pPr>
      <w:rPr>
        <w:rFonts w:hint="default"/>
      </w:rPr>
    </w:lvl>
    <w:lvl w:ilvl="2">
      <w:start w:val="0"/>
      <w:numFmt w:val="bullet"/>
      <w:lvlText w:val="•"/>
      <w:lvlJc w:val="left"/>
      <w:pPr>
        <w:ind w:left="2078" w:hanging="420"/>
      </w:pPr>
      <w:rPr>
        <w:rFonts w:hint="default"/>
      </w:rPr>
    </w:lvl>
    <w:lvl w:ilvl="3">
      <w:start w:val="0"/>
      <w:numFmt w:val="bullet"/>
      <w:lvlText w:val="•"/>
      <w:lvlJc w:val="left"/>
      <w:pPr>
        <w:ind w:left="2777" w:hanging="420"/>
      </w:pPr>
      <w:rPr>
        <w:rFonts w:hint="default"/>
      </w:rPr>
    </w:lvl>
    <w:lvl w:ilvl="4">
      <w:start w:val="0"/>
      <w:numFmt w:val="bullet"/>
      <w:lvlText w:val="•"/>
      <w:lvlJc w:val="left"/>
      <w:pPr>
        <w:ind w:left="3476" w:hanging="420"/>
      </w:pPr>
      <w:rPr>
        <w:rFonts w:hint="default"/>
      </w:rPr>
    </w:lvl>
    <w:lvl w:ilvl="5">
      <w:start w:val="0"/>
      <w:numFmt w:val="bullet"/>
      <w:lvlText w:val="•"/>
      <w:lvlJc w:val="left"/>
      <w:pPr>
        <w:ind w:left="4175" w:hanging="420"/>
      </w:pPr>
      <w:rPr>
        <w:rFonts w:hint="default"/>
      </w:rPr>
    </w:lvl>
    <w:lvl w:ilvl="6">
      <w:start w:val="0"/>
      <w:numFmt w:val="bullet"/>
      <w:lvlText w:val="•"/>
      <w:lvlJc w:val="left"/>
      <w:pPr>
        <w:ind w:left="4874" w:hanging="420"/>
      </w:pPr>
      <w:rPr>
        <w:rFonts w:hint="default"/>
      </w:rPr>
    </w:lvl>
    <w:lvl w:ilvl="7">
      <w:start w:val="0"/>
      <w:numFmt w:val="bullet"/>
      <w:lvlText w:val="•"/>
      <w:lvlJc w:val="left"/>
      <w:pPr>
        <w:ind w:left="5573" w:hanging="420"/>
      </w:pPr>
      <w:rPr>
        <w:rFonts w:hint="default"/>
      </w:rPr>
    </w:lvl>
    <w:lvl w:ilvl="8">
      <w:start w:val="0"/>
      <w:numFmt w:val="bullet"/>
      <w:lvlText w:val="•"/>
      <w:lvlJc w:val="left"/>
      <w:pPr>
        <w:ind w:left="6272" w:hanging="420"/>
      </w:pPr>
      <w:rPr>
        <w:rFonts w:hint="default"/>
      </w:rPr>
    </w:lvl>
  </w:abstractNum>
  <w:abstractNum w:abstractNumId="1">
    <w:multiLevelType w:val="hybridMultilevel"/>
    <w:lvl w:ilvl="0">
      <w:start w:val="0"/>
      <w:numFmt w:val="bullet"/>
      <w:lvlText w:val="–"/>
      <w:lvlJc w:val="left"/>
      <w:pPr>
        <w:ind w:left="674" w:hanging="420"/>
      </w:pPr>
      <w:rPr>
        <w:rFonts w:hint="default" w:ascii="Maiandra GD" w:hAnsi="Maiandra GD" w:eastAsia="Maiandra GD" w:cs="Maiandra GD"/>
        <w:b w:val="0"/>
        <w:bCs w:val="0"/>
        <w:i w:val="0"/>
        <w:iCs w:val="0"/>
        <w:w w:val="100"/>
        <w:sz w:val="16"/>
        <w:szCs w:val="16"/>
      </w:rPr>
    </w:lvl>
    <w:lvl w:ilvl="1">
      <w:start w:val="0"/>
      <w:numFmt w:val="bullet"/>
      <w:lvlText w:val="•"/>
      <w:lvlJc w:val="left"/>
      <w:pPr>
        <w:ind w:left="1379" w:hanging="420"/>
      </w:pPr>
      <w:rPr>
        <w:rFonts w:hint="default"/>
      </w:rPr>
    </w:lvl>
    <w:lvl w:ilvl="2">
      <w:start w:val="0"/>
      <w:numFmt w:val="bullet"/>
      <w:lvlText w:val="•"/>
      <w:lvlJc w:val="left"/>
      <w:pPr>
        <w:ind w:left="2078" w:hanging="420"/>
      </w:pPr>
      <w:rPr>
        <w:rFonts w:hint="default"/>
      </w:rPr>
    </w:lvl>
    <w:lvl w:ilvl="3">
      <w:start w:val="0"/>
      <w:numFmt w:val="bullet"/>
      <w:lvlText w:val="•"/>
      <w:lvlJc w:val="left"/>
      <w:pPr>
        <w:ind w:left="2777" w:hanging="420"/>
      </w:pPr>
      <w:rPr>
        <w:rFonts w:hint="default"/>
      </w:rPr>
    </w:lvl>
    <w:lvl w:ilvl="4">
      <w:start w:val="0"/>
      <w:numFmt w:val="bullet"/>
      <w:lvlText w:val="•"/>
      <w:lvlJc w:val="left"/>
      <w:pPr>
        <w:ind w:left="3476" w:hanging="420"/>
      </w:pPr>
      <w:rPr>
        <w:rFonts w:hint="default"/>
      </w:rPr>
    </w:lvl>
    <w:lvl w:ilvl="5">
      <w:start w:val="0"/>
      <w:numFmt w:val="bullet"/>
      <w:lvlText w:val="•"/>
      <w:lvlJc w:val="left"/>
      <w:pPr>
        <w:ind w:left="4175" w:hanging="420"/>
      </w:pPr>
      <w:rPr>
        <w:rFonts w:hint="default"/>
      </w:rPr>
    </w:lvl>
    <w:lvl w:ilvl="6">
      <w:start w:val="0"/>
      <w:numFmt w:val="bullet"/>
      <w:lvlText w:val="•"/>
      <w:lvlJc w:val="left"/>
      <w:pPr>
        <w:ind w:left="4874" w:hanging="420"/>
      </w:pPr>
      <w:rPr>
        <w:rFonts w:hint="default"/>
      </w:rPr>
    </w:lvl>
    <w:lvl w:ilvl="7">
      <w:start w:val="0"/>
      <w:numFmt w:val="bullet"/>
      <w:lvlText w:val="•"/>
      <w:lvlJc w:val="left"/>
      <w:pPr>
        <w:ind w:left="5573" w:hanging="420"/>
      </w:pPr>
      <w:rPr>
        <w:rFonts w:hint="default"/>
      </w:rPr>
    </w:lvl>
    <w:lvl w:ilvl="8">
      <w:start w:val="0"/>
      <w:numFmt w:val="bullet"/>
      <w:lvlText w:val="•"/>
      <w:lvlJc w:val="left"/>
      <w:pPr>
        <w:ind w:left="6272" w:hanging="420"/>
      </w:pPr>
      <w:rPr>
        <w:rFonts w:hint="default"/>
      </w:rPr>
    </w:lvl>
  </w:abstractNum>
  <w:abstractNum w:abstractNumId="0">
    <w:multiLevelType w:val="hybridMultilevel"/>
    <w:lvl w:ilvl="0">
      <w:start w:val="0"/>
      <w:numFmt w:val="bullet"/>
      <w:lvlText w:val="–"/>
      <w:lvlJc w:val="left"/>
      <w:pPr>
        <w:ind w:left="674" w:hanging="420"/>
      </w:pPr>
      <w:rPr>
        <w:rFonts w:hint="default" w:ascii="Maiandra GD" w:hAnsi="Maiandra GD" w:eastAsia="Maiandra GD" w:cs="Maiandra GD"/>
        <w:b w:val="0"/>
        <w:bCs w:val="0"/>
        <w:i w:val="0"/>
        <w:iCs w:val="0"/>
        <w:w w:val="100"/>
        <w:sz w:val="16"/>
        <w:szCs w:val="16"/>
      </w:rPr>
    </w:lvl>
    <w:lvl w:ilvl="1">
      <w:start w:val="0"/>
      <w:numFmt w:val="bullet"/>
      <w:lvlText w:val="•"/>
      <w:lvlJc w:val="left"/>
      <w:pPr>
        <w:ind w:left="1379" w:hanging="420"/>
      </w:pPr>
      <w:rPr>
        <w:rFonts w:hint="default"/>
      </w:rPr>
    </w:lvl>
    <w:lvl w:ilvl="2">
      <w:start w:val="0"/>
      <w:numFmt w:val="bullet"/>
      <w:lvlText w:val="•"/>
      <w:lvlJc w:val="left"/>
      <w:pPr>
        <w:ind w:left="2078" w:hanging="420"/>
      </w:pPr>
      <w:rPr>
        <w:rFonts w:hint="default"/>
      </w:rPr>
    </w:lvl>
    <w:lvl w:ilvl="3">
      <w:start w:val="0"/>
      <w:numFmt w:val="bullet"/>
      <w:lvlText w:val="•"/>
      <w:lvlJc w:val="left"/>
      <w:pPr>
        <w:ind w:left="2777" w:hanging="420"/>
      </w:pPr>
      <w:rPr>
        <w:rFonts w:hint="default"/>
      </w:rPr>
    </w:lvl>
    <w:lvl w:ilvl="4">
      <w:start w:val="0"/>
      <w:numFmt w:val="bullet"/>
      <w:lvlText w:val="•"/>
      <w:lvlJc w:val="left"/>
      <w:pPr>
        <w:ind w:left="3476" w:hanging="420"/>
      </w:pPr>
      <w:rPr>
        <w:rFonts w:hint="default"/>
      </w:rPr>
    </w:lvl>
    <w:lvl w:ilvl="5">
      <w:start w:val="0"/>
      <w:numFmt w:val="bullet"/>
      <w:lvlText w:val="•"/>
      <w:lvlJc w:val="left"/>
      <w:pPr>
        <w:ind w:left="4175" w:hanging="420"/>
      </w:pPr>
      <w:rPr>
        <w:rFonts w:hint="default"/>
      </w:rPr>
    </w:lvl>
    <w:lvl w:ilvl="6">
      <w:start w:val="0"/>
      <w:numFmt w:val="bullet"/>
      <w:lvlText w:val="•"/>
      <w:lvlJc w:val="left"/>
      <w:pPr>
        <w:ind w:left="4874" w:hanging="420"/>
      </w:pPr>
      <w:rPr>
        <w:rFonts w:hint="default"/>
      </w:rPr>
    </w:lvl>
    <w:lvl w:ilvl="7">
      <w:start w:val="0"/>
      <w:numFmt w:val="bullet"/>
      <w:lvlText w:val="•"/>
      <w:lvlJc w:val="left"/>
      <w:pPr>
        <w:ind w:left="5573" w:hanging="420"/>
      </w:pPr>
      <w:rPr>
        <w:rFonts w:hint="default"/>
      </w:rPr>
    </w:lvl>
    <w:lvl w:ilvl="8">
      <w:start w:val="0"/>
      <w:numFmt w:val="bullet"/>
      <w:lvlText w:val="•"/>
      <w:lvlJc w:val="left"/>
      <w:pPr>
        <w:ind w:left="6272"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rPr>
      <w:rFonts w:ascii="Maiandra GD" w:hAnsi="Maiandra GD" w:eastAsia="Maiandra GD" w:cs="Maiandra GD"/>
      <w:sz w:val="18"/>
      <w:szCs w:val="18"/>
    </w:rPr>
  </w:style>
  <w:style w:styleId="Heading1" w:type="paragraph">
    <w:name w:val="Heading 1"/>
    <w:basedOn w:val="Normal"/>
    <w:uiPriority w:val="1"/>
    <w:qFormat/>
    <w:pPr>
      <w:spacing w:before="100"/>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25"/>
      <w:ind w:left="119" w:right="38"/>
      <w:jc w:val="both"/>
      <w:outlineLvl w:val="2"/>
    </w:pPr>
    <w:rPr>
      <w:rFonts w:ascii="Gill Sans MT" w:hAnsi="Gill Sans MT" w:eastAsia="Gill Sans MT" w:cs="Gill Sans MT"/>
      <w:b/>
      <w:bCs/>
      <w:sz w:val="18"/>
      <w:szCs w:val="18"/>
    </w:rPr>
  </w:style>
  <w:style w:styleId="Title" w:type="paragraph">
    <w:name w:val="Title"/>
    <w:basedOn w:val="Normal"/>
    <w:uiPriority w:val="1"/>
    <w:qFormat/>
    <w:pPr>
      <w:spacing w:before="1"/>
      <w:ind w:left="6"/>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39"/>
      <w:ind w:left="600" w:hanging="481"/>
      <w:jc w:val="both"/>
    </w:pPr>
    <w:rPr>
      <w:rFonts w:ascii="Maiandra GD" w:hAnsi="Maiandra GD" w:eastAsia="Maiandra GD" w:cs="Maiandra GD"/>
    </w:rPr>
  </w:style>
  <w:style w:styleId="TableParagraph" w:type="paragraph">
    <w:name w:val="Table Paragraph"/>
    <w:basedOn w:val="Normal"/>
    <w:uiPriority w:val="1"/>
    <w:qFormat/>
    <w:pPr/>
    <w:rPr>
      <w:rFonts w:ascii="Maiandra GD" w:hAnsi="Maiandra GD" w:eastAsia="Maiandra GD" w:cs="Maiandra GD"/>
    </w:rPr>
  </w:style>
</w:style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mailto:abassum@walsall.nhs.uk" TargetMode="External"/><Relationship Id="rId2" Type="http://schemas.openxmlformats.org/officeDocument/2006/relationships/fontTable" Target="fontTable.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mailto:Rashda.Tabassum@walsall.nhs.uk"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customXml" Target="../customXml/item1.xml"/><Relationship Id="rId5" Type="http://schemas.openxmlformats.org/officeDocument/2006/relationships/footer" Target="footer1.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Usman.Khalid@walsall.nhas.u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mailto:Syed.Jawed@walsall.nhas.uk" TargetMode="External"/><Relationship Id="rId3" Type="http://schemas.openxmlformats.org/officeDocument/2006/relationships/theme" Target="theme/theme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453DFC-3748-4C94-B593-F0F5B3C61A61}"/>
</file>

<file path=customXml/itemProps2.xml><?xml version="1.0" encoding="utf-8"?>
<ds:datastoreItem xmlns:ds="http://schemas.openxmlformats.org/officeDocument/2006/customXml" ds:itemID="{0068AA9C-2850-44C3-BC6C-E976517DBB6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Audit.pmd</dc:title>
  <dcterms:created xsi:type="dcterms:W3CDTF">2022-07-28T16:39:45Z</dcterms:created>
  <dcterms:modified xsi:type="dcterms:W3CDTF">2022-07-28T16:39:45Z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