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ind w:left="148"/>
        <w:jc w:val="left"/>
      </w:pPr>
      <w:r>
        <w:rPr>
          <w:color w:val="231F20"/>
          <w:spacing w:val="11"/>
          <w:w w:val="110"/>
        </w:rPr>
        <w:t>JPPS</w:t>
      </w:r>
      <w:r>
        <w:rPr>
          <w:color w:val="231F20"/>
          <w:spacing w:val="53"/>
          <w:w w:val="110"/>
        </w:rPr>
        <w:t> </w:t>
      </w:r>
      <w:r>
        <w:rPr>
          <w:color w:val="231F20"/>
          <w:spacing w:val="11"/>
          <w:w w:val="105"/>
        </w:rPr>
        <w:t>2009;</w:t>
      </w:r>
      <w:r>
        <w:rPr>
          <w:color w:val="231F20"/>
          <w:spacing w:val="56"/>
          <w:w w:val="105"/>
        </w:rPr>
        <w:t> </w:t>
      </w:r>
      <w:r>
        <w:rPr>
          <w:color w:val="231F20"/>
          <w:spacing w:val="11"/>
          <w:w w:val="105"/>
        </w:rPr>
        <w:t>6(1):</w:t>
      </w:r>
      <w:r>
        <w:rPr>
          <w:color w:val="231F20"/>
          <w:spacing w:val="56"/>
          <w:w w:val="105"/>
        </w:rPr>
        <w:t> </w:t>
      </w:r>
      <w:r>
        <w:rPr>
          <w:color w:val="231F20"/>
          <w:spacing w:val="15"/>
          <w:w w:val="105"/>
        </w:rPr>
        <w:t>33-</w:t>
      </w:r>
      <w:r>
        <w:rPr>
          <w:color w:val="231F20"/>
          <w:spacing w:val="10"/>
          <w:w w:val="105"/>
        </w:rPr>
        <w:t>35</w:t>
      </w:r>
    </w:p>
    <w:p>
      <w:pPr>
        <w:spacing w:line="240" w:lineRule="auto" w:before="3"/>
        <w:rPr>
          <w:sz w:val="55"/>
        </w:rPr>
      </w:pPr>
      <w:r>
        <w:rPr/>
        <w:br w:type="column"/>
      </w:r>
      <w:r>
        <w:rPr>
          <w:sz w:val="55"/>
        </w:rPr>
      </w:r>
    </w:p>
    <w:p>
      <w:pPr>
        <w:pStyle w:val="Title"/>
      </w:pPr>
      <w:r>
        <w:rPr/>
        <w:pict>
          <v:line style="position:absolute;mso-position-horizontal-relative:page;mso-position-vertical-relative:paragraph;z-index:15729152" from="72pt,-6.673625pt" to="540pt,-6.673625pt" stroked="true" strokeweight=".96pt" strokecolor="#231f20">
            <v:stroke dashstyle="solid"/>
            <w10:wrap type="none"/>
          </v:line>
        </w:pict>
      </w:r>
      <w:r>
        <w:rPr>
          <w:color w:val="231F20"/>
          <w:w w:val="105"/>
        </w:rPr>
        <w:t>ABSTRACTS</w:t>
      </w:r>
      <w:r>
        <w:rPr>
          <w:color w:val="231F20"/>
          <w:w w:val="105"/>
        </w:rPr>
        <w:t> OF</w:t>
      </w:r>
      <w:r>
        <w:rPr>
          <w:color w:val="231F20"/>
          <w:w w:val="105"/>
        </w:rPr>
        <w:t> </w:t>
      </w:r>
      <w:r>
        <w:rPr>
          <w:color w:val="231F20"/>
          <w:w w:val="105"/>
        </w:rPr>
        <w:t>COCHRANE </w:t>
      </w:r>
      <w:r>
        <w:rPr>
          <w:color w:val="231F20"/>
          <w:w w:val="110"/>
        </w:rPr>
        <w:t>SYSTEMATIC</w:t>
      </w:r>
      <w:r>
        <w:rPr>
          <w:color w:val="231F20"/>
          <w:w w:val="110"/>
        </w:rPr>
        <w:t> </w:t>
      </w:r>
      <w:r>
        <w:rPr>
          <w:color w:val="231F20"/>
          <w:spacing w:val="11"/>
          <w:w w:val="110"/>
        </w:rPr>
        <w:t>REVIEWS</w:t>
      </w:r>
    </w:p>
    <w:p>
      <w:pPr>
        <w:pStyle w:val="BodyText"/>
        <w:spacing w:before="73"/>
        <w:ind w:left="148"/>
        <w:jc w:val="left"/>
      </w:pPr>
      <w:r>
        <w:rPr/>
        <w:br w:type="column"/>
      </w:r>
      <w:r>
        <w:rPr>
          <w:color w:val="231F20"/>
          <w:spacing w:val="12"/>
          <w:w w:val="105"/>
        </w:rPr>
        <w:t>COCHRANE</w:t>
      </w:r>
      <w:r>
        <w:rPr>
          <w:color w:val="231F20"/>
          <w:spacing w:val="30"/>
          <w:w w:val="105"/>
        </w:rPr>
        <w:t> </w:t>
      </w:r>
      <w:r>
        <w:rPr>
          <w:color w:val="231F20"/>
          <w:spacing w:val="12"/>
          <w:w w:val="105"/>
        </w:rPr>
        <w:t>CORNER</w:t>
      </w:r>
    </w:p>
    <w:p>
      <w:pPr>
        <w:spacing w:after="0"/>
        <w:jc w:val="left"/>
        <w:sectPr>
          <w:footerReference w:type="default" r:id="rId5"/>
          <w:type w:val="continuous"/>
          <w:pgSz w:w="12240" w:h="15840"/>
          <w:pgMar w:footer="1008" w:header="0" w:top="920" w:bottom="1200" w:left="1320" w:right="1320"/>
          <w:pgNumType w:start="33"/>
          <w:cols w:num="3" w:equalWidth="0">
            <w:col w:w="2458" w:space="40"/>
            <w:col w:w="4613" w:space="113"/>
            <w:col w:w="2376"/>
          </w:cols>
        </w:sectPr>
      </w:pPr>
    </w:p>
    <w:p>
      <w:pPr>
        <w:pStyle w:val="BodyText"/>
        <w:spacing w:before="5"/>
        <w:ind w:left="0"/>
        <w:jc w:val="left"/>
        <w:rPr>
          <w:sz w:val="19"/>
        </w:rPr>
      </w:pPr>
    </w:p>
    <w:p>
      <w:pPr>
        <w:pStyle w:val="BodyText"/>
        <w:spacing w:line="20" w:lineRule="exact" w:before="0"/>
        <w:jc w:val="left"/>
        <w:rPr>
          <w:sz w:val="2"/>
        </w:rPr>
      </w:pPr>
      <w:r>
        <w:rPr>
          <w:sz w:val="2"/>
        </w:rPr>
        <w:pict>
          <v:group style="width:468pt;height:1pt;mso-position-horizontal-relative:char;mso-position-vertical-relative:line" id="docshapegroup2" coordorigin="0,0" coordsize="9360,20">
            <v:line style="position:absolute" from="0,10" to="9360,10" stroked="true" strokeweight=".96pt" strokecolor="#231f20">
              <v:stroke dashstyle="solid"/>
            </v:line>
          </v:group>
        </w:pict>
      </w:r>
      <w:r>
        <w:rPr>
          <w:sz w:val="2"/>
        </w:rPr>
      </w:r>
    </w:p>
    <w:p>
      <w:pPr>
        <w:pStyle w:val="BodyText"/>
        <w:spacing w:before="6"/>
        <w:ind w:left="0"/>
        <w:jc w:val="left"/>
        <w:rPr>
          <w:sz w:val="13"/>
        </w:rPr>
      </w:pPr>
    </w:p>
    <w:p>
      <w:pPr>
        <w:spacing w:after="0"/>
        <w:jc w:val="left"/>
        <w:rPr>
          <w:sz w:val="13"/>
        </w:rPr>
        <w:sectPr>
          <w:type w:val="continuous"/>
          <w:pgSz w:w="12240" w:h="15840"/>
          <w:pgMar w:header="0" w:footer="1008" w:top="920" w:bottom="1200" w:left="1320" w:right="1320"/>
        </w:sectPr>
      </w:pPr>
    </w:p>
    <w:p>
      <w:pPr>
        <w:pStyle w:val="ListParagraph"/>
        <w:numPr>
          <w:ilvl w:val="0"/>
          <w:numId w:val="1"/>
        </w:numPr>
        <w:tabs>
          <w:tab w:pos="601" w:val="left" w:leader="none"/>
        </w:tabs>
        <w:spacing w:line="256" w:lineRule="auto" w:before="101" w:after="0"/>
        <w:ind w:left="120" w:right="38" w:firstLine="0"/>
        <w:jc w:val="both"/>
        <w:rPr>
          <w:sz w:val="18"/>
        </w:rPr>
      </w:pPr>
      <w:r>
        <w:rPr>
          <w:color w:val="231F20"/>
          <w:w w:val="105"/>
          <w:sz w:val="18"/>
        </w:rPr>
        <w:t>Bipolar</w:t>
      </w:r>
      <w:r>
        <w:rPr>
          <w:color w:val="231F20"/>
          <w:w w:val="105"/>
          <w:sz w:val="18"/>
        </w:rPr>
        <w:t> affective</w:t>
      </w:r>
      <w:r>
        <w:rPr>
          <w:color w:val="231F20"/>
          <w:w w:val="105"/>
          <w:sz w:val="18"/>
        </w:rPr>
        <w:t> disorder</w:t>
      </w:r>
      <w:r>
        <w:rPr>
          <w:color w:val="231F20"/>
          <w:w w:val="105"/>
          <w:sz w:val="18"/>
        </w:rPr>
        <w:t> is</w:t>
      </w:r>
      <w:r>
        <w:rPr>
          <w:color w:val="231F20"/>
          <w:w w:val="105"/>
          <w:sz w:val="18"/>
        </w:rPr>
        <w:t> a</w:t>
      </w:r>
      <w:r>
        <w:rPr>
          <w:color w:val="231F20"/>
          <w:w w:val="105"/>
          <w:sz w:val="18"/>
        </w:rPr>
        <w:t> severe</w:t>
      </w:r>
      <w:r>
        <w:rPr>
          <w:color w:val="231F20"/>
          <w:w w:val="105"/>
          <w:sz w:val="18"/>
        </w:rPr>
        <w:t> mental </w:t>
      </w:r>
      <w:r>
        <w:rPr>
          <w:color w:val="231F20"/>
          <w:spacing w:val="11"/>
          <w:w w:val="105"/>
          <w:sz w:val="18"/>
        </w:rPr>
        <w:t>illness</w:t>
      </w:r>
      <w:r>
        <w:rPr>
          <w:color w:val="231F20"/>
          <w:spacing w:val="11"/>
          <w:w w:val="105"/>
          <w:sz w:val="18"/>
        </w:rPr>
        <w:t> </w:t>
      </w:r>
      <w:r>
        <w:rPr>
          <w:color w:val="231F20"/>
          <w:spacing w:val="12"/>
          <w:w w:val="105"/>
          <w:sz w:val="18"/>
        </w:rPr>
        <w:t>characterized</w:t>
      </w:r>
      <w:r>
        <w:rPr>
          <w:color w:val="231F20"/>
          <w:spacing w:val="12"/>
          <w:w w:val="105"/>
          <w:sz w:val="18"/>
        </w:rPr>
        <w:t> </w:t>
      </w:r>
      <w:r>
        <w:rPr>
          <w:color w:val="231F20"/>
          <w:w w:val="105"/>
          <w:sz w:val="18"/>
        </w:rPr>
        <w:t>by</w:t>
      </w:r>
      <w:r>
        <w:rPr>
          <w:color w:val="231F20"/>
          <w:w w:val="105"/>
          <w:sz w:val="18"/>
        </w:rPr>
        <w:t> </w:t>
      </w:r>
      <w:r>
        <w:rPr>
          <w:color w:val="231F20"/>
          <w:spacing w:val="11"/>
          <w:w w:val="105"/>
          <w:sz w:val="18"/>
        </w:rPr>
        <w:t>frequent</w:t>
      </w:r>
      <w:r>
        <w:rPr>
          <w:color w:val="231F20"/>
          <w:spacing w:val="11"/>
          <w:w w:val="105"/>
          <w:sz w:val="18"/>
        </w:rPr>
        <w:t> relapses</w:t>
      </w:r>
      <w:r>
        <w:rPr>
          <w:color w:val="231F20"/>
          <w:spacing w:val="11"/>
          <w:w w:val="105"/>
          <w:sz w:val="18"/>
        </w:rPr>
        <w:t> </w:t>
      </w:r>
      <w:r>
        <w:rPr>
          <w:color w:val="231F20"/>
          <w:spacing w:val="13"/>
          <w:w w:val="105"/>
          <w:sz w:val="18"/>
        </w:rPr>
        <w:t>and </w:t>
      </w:r>
      <w:r>
        <w:rPr>
          <w:color w:val="231F20"/>
          <w:w w:val="105"/>
          <w:sz w:val="18"/>
        </w:rPr>
        <w:t>switchover. As a result compliance and prevention of recurrence</w:t>
      </w:r>
      <w:r>
        <w:rPr>
          <w:color w:val="231F20"/>
          <w:w w:val="105"/>
          <w:sz w:val="18"/>
        </w:rPr>
        <w:t> becomes</w:t>
      </w:r>
      <w:r>
        <w:rPr>
          <w:color w:val="231F20"/>
          <w:w w:val="105"/>
          <w:sz w:val="18"/>
        </w:rPr>
        <w:t> a</w:t>
      </w:r>
      <w:r>
        <w:rPr>
          <w:color w:val="231F20"/>
          <w:w w:val="105"/>
          <w:sz w:val="18"/>
        </w:rPr>
        <w:t> major</w:t>
      </w:r>
      <w:r>
        <w:rPr>
          <w:color w:val="231F20"/>
          <w:w w:val="105"/>
          <w:sz w:val="18"/>
        </w:rPr>
        <w:t> issue</w:t>
      </w:r>
      <w:r>
        <w:rPr>
          <w:color w:val="231F20"/>
          <w:w w:val="105"/>
          <w:sz w:val="18"/>
        </w:rPr>
        <w:t> in</w:t>
      </w:r>
      <w:r>
        <w:rPr>
          <w:color w:val="231F20"/>
          <w:w w:val="105"/>
          <w:sz w:val="18"/>
        </w:rPr>
        <w:t> the</w:t>
      </w:r>
      <w:r>
        <w:rPr>
          <w:color w:val="231F20"/>
          <w:w w:val="105"/>
          <w:sz w:val="18"/>
        </w:rPr>
        <w:t> long-term management of this disabling psychiatric illness. One option for preventing relapses in this condition is the psycho education aimed at enabling the patients and the</w:t>
      </w:r>
      <w:r>
        <w:rPr>
          <w:color w:val="231F20"/>
          <w:spacing w:val="-7"/>
          <w:w w:val="105"/>
          <w:sz w:val="18"/>
        </w:rPr>
        <w:t> </w:t>
      </w:r>
      <w:r>
        <w:rPr>
          <w:color w:val="231F20"/>
          <w:w w:val="105"/>
          <w:sz w:val="18"/>
        </w:rPr>
        <w:t>family</w:t>
      </w:r>
      <w:r>
        <w:rPr>
          <w:color w:val="231F20"/>
          <w:spacing w:val="-7"/>
          <w:w w:val="105"/>
          <w:sz w:val="18"/>
        </w:rPr>
        <w:t> </w:t>
      </w:r>
      <w:r>
        <w:rPr>
          <w:color w:val="231F20"/>
          <w:w w:val="105"/>
          <w:sz w:val="18"/>
        </w:rPr>
        <w:t>members</w:t>
      </w:r>
      <w:r>
        <w:rPr>
          <w:color w:val="231F20"/>
          <w:spacing w:val="-7"/>
          <w:w w:val="105"/>
          <w:sz w:val="18"/>
        </w:rPr>
        <w:t> </w:t>
      </w:r>
      <w:r>
        <w:rPr>
          <w:color w:val="231F20"/>
          <w:w w:val="105"/>
          <w:sz w:val="18"/>
        </w:rPr>
        <w:t>to</w:t>
      </w:r>
      <w:r>
        <w:rPr>
          <w:color w:val="231F20"/>
          <w:spacing w:val="-7"/>
          <w:w w:val="105"/>
          <w:sz w:val="18"/>
        </w:rPr>
        <w:t> </w:t>
      </w:r>
      <w:r>
        <w:rPr>
          <w:color w:val="231F20"/>
          <w:w w:val="105"/>
          <w:sz w:val="18"/>
        </w:rPr>
        <w:t>detect</w:t>
      </w:r>
      <w:r>
        <w:rPr>
          <w:color w:val="231F20"/>
          <w:spacing w:val="-7"/>
          <w:w w:val="105"/>
          <w:sz w:val="18"/>
        </w:rPr>
        <w:t> </w:t>
      </w:r>
      <w:r>
        <w:rPr>
          <w:color w:val="231F20"/>
          <w:w w:val="105"/>
          <w:sz w:val="18"/>
        </w:rPr>
        <w:t>early</w:t>
      </w:r>
      <w:r>
        <w:rPr>
          <w:color w:val="231F20"/>
          <w:spacing w:val="-7"/>
          <w:w w:val="105"/>
          <w:sz w:val="18"/>
        </w:rPr>
        <w:t> </w:t>
      </w:r>
      <w:r>
        <w:rPr>
          <w:color w:val="231F20"/>
          <w:w w:val="105"/>
          <w:sz w:val="18"/>
        </w:rPr>
        <w:t>warning</w:t>
      </w:r>
      <w:r>
        <w:rPr>
          <w:color w:val="231F20"/>
          <w:spacing w:val="-7"/>
          <w:w w:val="105"/>
          <w:sz w:val="18"/>
        </w:rPr>
        <w:t> </w:t>
      </w:r>
      <w:r>
        <w:rPr>
          <w:color w:val="231F20"/>
          <w:w w:val="105"/>
          <w:sz w:val="18"/>
        </w:rPr>
        <w:t>signs</w:t>
      </w:r>
      <w:r>
        <w:rPr>
          <w:color w:val="231F20"/>
          <w:spacing w:val="-7"/>
          <w:w w:val="105"/>
          <w:sz w:val="18"/>
        </w:rPr>
        <w:t> </w:t>
      </w:r>
      <w:r>
        <w:rPr>
          <w:color w:val="231F20"/>
          <w:w w:val="105"/>
          <w:sz w:val="18"/>
        </w:rPr>
        <w:t>of</w:t>
      </w:r>
      <w:r>
        <w:rPr>
          <w:color w:val="231F20"/>
          <w:spacing w:val="-7"/>
          <w:w w:val="105"/>
          <w:sz w:val="18"/>
        </w:rPr>
        <w:t> </w:t>
      </w:r>
      <w:r>
        <w:rPr>
          <w:color w:val="231F20"/>
          <w:w w:val="105"/>
          <w:sz w:val="18"/>
        </w:rPr>
        <w:t>re- lapse (EWS).</w:t>
      </w:r>
    </w:p>
    <w:p>
      <w:pPr>
        <w:pStyle w:val="BodyText"/>
        <w:spacing w:line="256" w:lineRule="auto" w:before="110"/>
        <w:ind w:right="48" w:firstLine="480"/>
      </w:pPr>
      <w:r>
        <w:rPr>
          <w:color w:val="231F20"/>
          <w:w w:val="105"/>
        </w:rPr>
        <w:t>In</w:t>
      </w:r>
      <w:r>
        <w:rPr>
          <w:color w:val="231F20"/>
          <w:spacing w:val="-14"/>
          <w:w w:val="105"/>
        </w:rPr>
        <w:t> </w:t>
      </w:r>
      <w:r>
        <w:rPr>
          <w:color w:val="231F20"/>
          <w:w w:val="105"/>
        </w:rPr>
        <w:t>this</w:t>
      </w:r>
      <w:r>
        <w:rPr>
          <w:color w:val="231F20"/>
          <w:spacing w:val="-14"/>
          <w:w w:val="105"/>
        </w:rPr>
        <w:t> </w:t>
      </w:r>
      <w:r>
        <w:rPr>
          <w:color w:val="231F20"/>
          <w:w w:val="105"/>
        </w:rPr>
        <w:t>systematic</w:t>
      </w:r>
      <w:r>
        <w:rPr>
          <w:color w:val="231F20"/>
          <w:spacing w:val="-14"/>
          <w:w w:val="105"/>
        </w:rPr>
        <w:t> </w:t>
      </w:r>
      <w:r>
        <w:rPr>
          <w:color w:val="231F20"/>
          <w:w w:val="105"/>
        </w:rPr>
        <w:t>review,</w:t>
      </w:r>
      <w:r>
        <w:rPr>
          <w:color w:val="231F20"/>
          <w:spacing w:val="-14"/>
          <w:w w:val="105"/>
        </w:rPr>
        <w:t> </w:t>
      </w:r>
      <w:r>
        <w:rPr>
          <w:color w:val="231F20"/>
          <w:w w:val="105"/>
        </w:rPr>
        <w:t>effectiveness</w:t>
      </w:r>
      <w:r>
        <w:rPr>
          <w:color w:val="231F20"/>
          <w:spacing w:val="-14"/>
          <w:w w:val="105"/>
        </w:rPr>
        <w:t> </w:t>
      </w:r>
      <w:r>
        <w:rPr>
          <w:color w:val="231F20"/>
          <w:w w:val="105"/>
        </w:rPr>
        <w:t>of</w:t>
      </w:r>
      <w:r>
        <w:rPr>
          <w:color w:val="231F20"/>
          <w:spacing w:val="-14"/>
          <w:w w:val="105"/>
        </w:rPr>
        <w:t> </w:t>
      </w:r>
      <w:r>
        <w:rPr>
          <w:color w:val="231F20"/>
          <w:w w:val="105"/>
        </w:rPr>
        <w:t>EWS</w:t>
      </w:r>
      <w:r>
        <w:rPr>
          <w:color w:val="231F20"/>
          <w:spacing w:val="-14"/>
          <w:w w:val="105"/>
        </w:rPr>
        <w:t> </w:t>
      </w:r>
      <w:r>
        <w:rPr>
          <w:color w:val="231F20"/>
          <w:w w:val="105"/>
        </w:rPr>
        <w:t>de- tection as compared to the routine care has been ex- plored. The analysis shows beneficial effects of </w:t>
      </w:r>
      <w:r>
        <w:rPr>
          <w:color w:val="231F20"/>
          <w:w w:val="105"/>
        </w:rPr>
        <w:t>early warning</w:t>
      </w:r>
      <w:r>
        <w:rPr>
          <w:color w:val="231F20"/>
          <w:spacing w:val="-7"/>
          <w:w w:val="105"/>
        </w:rPr>
        <w:t> </w:t>
      </w:r>
      <w:r>
        <w:rPr>
          <w:color w:val="231F20"/>
          <w:w w:val="105"/>
        </w:rPr>
        <w:t>signs</w:t>
      </w:r>
      <w:r>
        <w:rPr>
          <w:color w:val="231F20"/>
          <w:spacing w:val="-7"/>
          <w:w w:val="105"/>
        </w:rPr>
        <w:t> </w:t>
      </w:r>
      <w:r>
        <w:rPr>
          <w:color w:val="231F20"/>
          <w:w w:val="105"/>
        </w:rPr>
        <w:t>regarding</w:t>
      </w:r>
      <w:r>
        <w:rPr>
          <w:color w:val="231F20"/>
          <w:spacing w:val="-7"/>
          <w:w w:val="105"/>
        </w:rPr>
        <w:t> </w:t>
      </w:r>
      <w:r>
        <w:rPr>
          <w:color w:val="231F20"/>
          <w:w w:val="105"/>
        </w:rPr>
        <w:t>time</w:t>
      </w:r>
      <w:r>
        <w:rPr>
          <w:color w:val="231F20"/>
          <w:spacing w:val="-7"/>
          <w:w w:val="105"/>
        </w:rPr>
        <w:t> </w:t>
      </w:r>
      <w:r>
        <w:rPr>
          <w:color w:val="231F20"/>
          <w:w w:val="105"/>
        </w:rPr>
        <w:t>to</w:t>
      </w:r>
      <w:r>
        <w:rPr>
          <w:color w:val="231F20"/>
          <w:spacing w:val="-7"/>
          <w:w w:val="105"/>
        </w:rPr>
        <w:t> </w:t>
      </w:r>
      <w:r>
        <w:rPr>
          <w:color w:val="231F20"/>
          <w:w w:val="105"/>
        </w:rPr>
        <w:t>recurrence,</w:t>
      </w:r>
      <w:r>
        <w:rPr>
          <w:color w:val="231F20"/>
          <w:spacing w:val="-7"/>
          <w:w w:val="105"/>
        </w:rPr>
        <w:t> </w:t>
      </w:r>
      <w:r>
        <w:rPr>
          <w:color w:val="231F20"/>
          <w:w w:val="105"/>
        </w:rPr>
        <w:t>percentage </w:t>
      </w:r>
      <w:r>
        <w:rPr>
          <w:color w:val="231F20"/>
        </w:rPr>
        <w:t>of</w:t>
      </w:r>
      <w:r>
        <w:rPr>
          <w:color w:val="231F20"/>
          <w:spacing w:val="-10"/>
        </w:rPr>
        <w:t> </w:t>
      </w:r>
      <w:r>
        <w:rPr>
          <w:color w:val="231F20"/>
        </w:rPr>
        <w:t>hospitalization</w:t>
      </w:r>
      <w:r>
        <w:rPr>
          <w:color w:val="231F20"/>
          <w:spacing w:val="-10"/>
        </w:rPr>
        <w:t> </w:t>
      </w:r>
      <w:r>
        <w:rPr>
          <w:color w:val="231F20"/>
        </w:rPr>
        <w:t>and</w:t>
      </w:r>
      <w:r>
        <w:rPr>
          <w:color w:val="231F20"/>
          <w:spacing w:val="-10"/>
        </w:rPr>
        <w:t> </w:t>
      </w:r>
      <w:r>
        <w:rPr>
          <w:color w:val="231F20"/>
        </w:rPr>
        <w:t>level</w:t>
      </w:r>
      <w:r>
        <w:rPr>
          <w:color w:val="231F20"/>
          <w:spacing w:val="-10"/>
        </w:rPr>
        <w:t> </w:t>
      </w:r>
      <w:r>
        <w:rPr>
          <w:color w:val="231F20"/>
        </w:rPr>
        <w:t>of</w:t>
      </w:r>
      <w:r>
        <w:rPr>
          <w:color w:val="231F20"/>
          <w:spacing w:val="-10"/>
        </w:rPr>
        <w:t> </w:t>
      </w:r>
      <w:r>
        <w:rPr>
          <w:color w:val="231F20"/>
        </w:rPr>
        <w:t>functioning.</w:t>
      </w:r>
      <w:r>
        <w:rPr>
          <w:color w:val="231F20"/>
          <w:spacing w:val="-10"/>
        </w:rPr>
        <w:t> </w:t>
      </w:r>
      <w:r>
        <w:rPr>
          <w:color w:val="231F20"/>
        </w:rPr>
        <w:t>However</w:t>
      </w:r>
      <w:r>
        <w:rPr>
          <w:color w:val="231F20"/>
          <w:spacing w:val="-10"/>
        </w:rPr>
        <w:t> </w:t>
      </w:r>
      <w:r>
        <w:rPr>
          <w:color w:val="231F20"/>
        </w:rPr>
        <w:t>only </w:t>
      </w:r>
      <w:r>
        <w:rPr>
          <w:color w:val="231F20"/>
          <w:w w:val="105"/>
        </w:rPr>
        <w:t>six randomized control trials could be included in the review.</w:t>
      </w:r>
      <w:r>
        <w:rPr>
          <w:color w:val="231F20"/>
          <w:spacing w:val="-8"/>
          <w:w w:val="105"/>
        </w:rPr>
        <w:t> </w:t>
      </w:r>
      <w:r>
        <w:rPr>
          <w:color w:val="231F20"/>
          <w:w w:val="105"/>
        </w:rPr>
        <w:t>Moreover</w:t>
      </w:r>
      <w:r>
        <w:rPr>
          <w:color w:val="231F20"/>
          <w:spacing w:val="-9"/>
          <w:w w:val="105"/>
        </w:rPr>
        <w:t> </w:t>
      </w:r>
      <w:r>
        <w:rPr>
          <w:color w:val="231F20"/>
          <w:w w:val="105"/>
        </w:rPr>
        <w:t>in</w:t>
      </w:r>
      <w:r>
        <w:rPr>
          <w:color w:val="231F20"/>
          <w:spacing w:val="-9"/>
          <w:w w:val="105"/>
        </w:rPr>
        <w:t> </w:t>
      </w:r>
      <w:r>
        <w:rPr>
          <w:color w:val="231F20"/>
          <w:w w:val="105"/>
        </w:rPr>
        <w:t>these</w:t>
      </w:r>
      <w:r>
        <w:rPr>
          <w:color w:val="231F20"/>
          <w:spacing w:val="-8"/>
          <w:w w:val="105"/>
        </w:rPr>
        <w:t> </w:t>
      </w:r>
      <w:r>
        <w:rPr>
          <w:color w:val="231F20"/>
          <w:w w:val="105"/>
        </w:rPr>
        <w:t>studies</w:t>
      </w:r>
      <w:r>
        <w:rPr>
          <w:color w:val="231F20"/>
          <w:spacing w:val="-9"/>
          <w:w w:val="105"/>
        </w:rPr>
        <w:t> </w:t>
      </w:r>
      <w:r>
        <w:rPr>
          <w:color w:val="231F20"/>
          <w:w w:val="105"/>
        </w:rPr>
        <w:t>EWS</w:t>
      </w:r>
      <w:r>
        <w:rPr>
          <w:color w:val="231F20"/>
          <w:spacing w:val="-9"/>
          <w:w w:val="105"/>
        </w:rPr>
        <w:t> </w:t>
      </w:r>
      <w:r>
        <w:rPr>
          <w:color w:val="231F20"/>
          <w:w w:val="105"/>
        </w:rPr>
        <w:t>signs</w:t>
      </w:r>
      <w:r>
        <w:rPr>
          <w:color w:val="231F20"/>
          <w:spacing w:val="-9"/>
          <w:w w:val="105"/>
        </w:rPr>
        <w:t> </w:t>
      </w:r>
      <w:r>
        <w:rPr>
          <w:color w:val="231F20"/>
          <w:w w:val="105"/>
        </w:rPr>
        <w:t>were</w:t>
      </w:r>
      <w:r>
        <w:rPr>
          <w:color w:val="231F20"/>
          <w:spacing w:val="-8"/>
          <w:w w:val="105"/>
        </w:rPr>
        <w:t> </w:t>
      </w:r>
      <w:r>
        <w:rPr>
          <w:color w:val="231F20"/>
          <w:w w:val="105"/>
        </w:rPr>
        <w:t>used </w:t>
      </w:r>
      <w:r>
        <w:rPr>
          <w:color w:val="231F20"/>
        </w:rPr>
        <w:t>along with other psychological treatments, so confound- </w:t>
      </w:r>
      <w:r>
        <w:rPr>
          <w:color w:val="231F20"/>
          <w:w w:val="105"/>
        </w:rPr>
        <w:t>ing factors cannot be ruled out.</w:t>
      </w:r>
    </w:p>
    <w:p>
      <w:pPr>
        <w:pStyle w:val="ListParagraph"/>
        <w:numPr>
          <w:ilvl w:val="0"/>
          <w:numId w:val="1"/>
        </w:numPr>
        <w:tabs>
          <w:tab w:pos="601" w:val="left" w:leader="none"/>
        </w:tabs>
        <w:spacing w:line="256" w:lineRule="auto" w:before="111" w:after="0"/>
        <w:ind w:left="120" w:right="48" w:firstLine="0"/>
        <w:jc w:val="both"/>
        <w:rPr>
          <w:sz w:val="18"/>
        </w:rPr>
      </w:pPr>
      <w:r>
        <w:rPr>
          <w:color w:val="231F20"/>
          <w:sz w:val="18"/>
        </w:rPr>
        <w:t>Perinatal psychiatric morbidity is a common men- tal health problem carrying long term negative impact not</w:t>
      </w:r>
      <w:r>
        <w:rPr>
          <w:color w:val="231F20"/>
          <w:spacing w:val="-2"/>
          <w:sz w:val="18"/>
        </w:rPr>
        <w:t> </w:t>
      </w:r>
      <w:r>
        <w:rPr>
          <w:color w:val="231F20"/>
          <w:sz w:val="18"/>
        </w:rPr>
        <w:t>only</w:t>
      </w:r>
      <w:r>
        <w:rPr>
          <w:color w:val="231F20"/>
          <w:spacing w:val="-2"/>
          <w:sz w:val="18"/>
        </w:rPr>
        <w:t> </w:t>
      </w:r>
      <w:r>
        <w:rPr>
          <w:color w:val="231F20"/>
          <w:sz w:val="18"/>
        </w:rPr>
        <w:t>on</w:t>
      </w:r>
      <w:r>
        <w:rPr>
          <w:color w:val="231F20"/>
          <w:spacing w:val="-2"/>
          <w:sz w:val="18"/>
        </w:rPr>
        <w:t> </w:t>
      </w:r>
      <w:r>
        <w:rPr>
          <w:color w:val="231F20"/>
          <w:sz w:val="18"/>
        </w:rPr>
        <w:t>mother</w:t>
      </w:r>
      <w:r>
        <w:rPr>
          <w:color w:val="231F20"/>
          <w:spacing w:val="-2"/>
          <w:sz w:val="18"/>
        </w:rPr>
        <w:t> </w:t>
      </w:r>
      <w:r>
        <w:rPr>
          <w:color w:val="231F20"/>
          <w:sz w:val="18"/>
        </w:rPr>
        <w:t>but</w:t>
      </w:r>
      <w:r>
        <w:rPr>
          <w:color w:val="231F20"/>
          <w:spacing w:val="-2"/>
          <w:sz w:val="18"/>
        </w:rPr>
        <w:t> </w:t>
      </w:r>
      <w:r>
        <w:rPr>
          <w:color w:val="231F20"/>
          <w:sz w:val="18"/>
        </w:rPr>
        <w:t>also</w:t>
      </w:r>
      <w:r>
        <w:rPr>
          <w:color w:val="231F20"/>
          <w:spacing w:val="-2"/>
          <w:sz w:val="18"/>
        </w:rPr>
        <w:t> </w:t>
      </w:r>
      <w:r>
        <w:rPr>
          <w:color w:val="231F20"/>
          <w:sz w:val="18"/>
        </w:rPr>
        <w:t>the</w:t>
      </w:r>
      <w:r>
        <w:rPr>
          <w:color w:val="231F20"/>
          <w:spacing w:val="-2"/>
          <w:sz w:val="18"/>
        </w:rPr>
        <w:t> </w:t>
      </w:r>
      <w:r>
        <w:rPr>
          <w:color w:val="231F20"/>
          <w:sz w:val="18"/>
        </w:rPr>
        <w:t>newborn</w:t>
      </w:r>
      <w:r>
        <w:rPr>
          <w:color w:val="231F20"/>
          <w:spacing w:val="-2"/>
          <w:sz w:val="18"/>
        </w:rPr>
        <w:t> </w:t>
      </w:r>
      <w:r>
        <w:rPr>
          <w:color w:val="231F20"/>
          <w:sz w:val="18"/>
        </w:rPr>
        <w:t>and</w:t>
      </w:r>
      <w:r>
        <w:rPr>
          <w:color w:val="231F20"/>
          <w:spacing w:val="-2"/>
          <w:sz w:val="18"/>
        </w:rPr>
        <w:t> </w:t>
      </w:r>
      <w:r>
        <w:rPr>
          <w:color w:val="231F20"/>
          <w:sz w:val="18"/>
        </w:rPr>
        <w:t>the</w:t>
      </w:r>
      <w:r>
        <w:rPr>
          <w:color w:val="231F20"/>
          <w:spacing w:val="-2"/>
          <w:sz w:val="18"/>
        </w:rPr>
        <w:t> </w:t>
      </w:r>
      <w:r>
        <w:rPr>
          <w:color w:val="231F20"/>
          <w:sz w:val="18"/>
        </w:rPr>
        <w:t>family members at large. Moreover in developing </w:t>
      </w:r>
      <w:r>
        <w:rPr>
          <w:color w:val="231F20"/>
          <w:sz w:val="18"/>
        </w:rPr>
        <w:t>countries</w:t>
      </w:r>
      <w:r>
        <w:rPr>
          <w:color w:val="231F20"/>
          <w:sz w:val="18"/>
        </w:rPr>
        <w:t> more worse prognosis is reported due to underlying or- ganic</w:t>
      </w:r>
      <w:r>
        <w:rPr>
          <w:color w:val="231F20"/>
          <w:spacing w:val="-6"/>
          <w:sz w:val="18"/>
        </w:rPr>
        <w:t> </w:t>
      </w:r>
      <w:r>
        <w:rPr>
          <w:color w:val="231F20"/>
          <w:sz w:val="18"/>
        </w:rPr>
        <w:t>factors.</w:t>
      </w:r>
    </w:p>
    <w:p>
      <w:pPr>
        <w:pStyle w:val="BodyText"/>
        <w:spacing w:line="254" w:lineRule="auto" w:before="118"/>
        <w:ind w:right="43" w:firstLine="480"/>
      </w:pPr>
      <w:r>
        <w:rPr>
          <w:color w:val="231F20"/>
        </w:rPr>
        <w:t>In this rewiev role of psychosocial assessment in routine</w:t>
      </w:r>
      <w:r>
        <w:rPr>
          <w:color w:val="231F20"/>
          <w:spacing w:val="40"/>
        </w:rPr>
        <w:t> </w:t>
      </w:r>
      <w:r>
        <w:rPr>
          <w:color w:val="231F20"/>
        </w:rPr>
        <w:t>antenatal</w:t>
      </w:r>
      <w:r>
        <w:rPr>
          <w:color w:val="231F20"/>
          <w:spacing w:val="40"/>
        </w:rPr>
        <w:t> </w:t>
      </w:r>
      <w:r>
        <w:rPr>
          <w:color w:val="231F20"/>
        </w:rPr>
        <w:t>checkup</w:t>
      </w:r>
      <w:r>
        <w:rPr>
          <w:color w:val="231F20"/>
          <w:spacing w:val="40"/>
        </w:rPr>
        <w:t> </w:t>
      </w:r>
      <w:r>
        <w:rPr>
          <w:color w:val="231F20"/>
        </w:rPr>
        <w:t>has</w:t>
      </w:r>
      <w:r>
        <w:rPr>
          <w:color w:val="231F20"/>
          <w:spacing w:val="40"/>
        </w:rPr>
        <w:t> </w:t>
      </w:r>
      <w:r>
        <w:rPr>
          <w:color w:val="231F20"/>
        </w:rPr>
        <w:t>been</w:t>
      </w:r>
      <w:r>
        <w:rPr>
          <w:color w:val="231F20"/>
          <w:spacing w:val="40"/>
        </w:rPr>
        <w:t> </w:t>
      </w:r>
      <w:r>
        <w:rPr>
          <w:color w:val="231F20"/>
        </w:rPr>
        <w:t>assessed</w:t>
      </w:r>
      <w:r>
        <w:rPr>
          <w:color w:val="231F20"/>
          <w:spacing w:val="40"/>
        </w:rPr>
        <w:t> </w:t>
      </w:r>
      <w:r>
        <w:rPr>
          <w:color w:val="231F20"/>
        </w:rPr>
        <w:t>to</w:t>
      </w:r>
      <w:r>
        <w:rPr>
          <w:color w:val="231F20"/>
          <w:spacing w:val="40"/>
        </w:rPr>
        <w:t> </w:t>
      </w:r>
      <w:r>
        <w:rPr>
          <w:color w:val="231F20"/>
        </w:rPr>
        <w:t>pre- vent this multidimensional psychopathology. Unfortu- nately only two studies could fulfill the inclusion criteria showing lesser sensitivity of the research workers to- wards this important psychological problem.</w:t>
      </w:r>
    </w:p>
    <w:p>
      <w:pPr>
        <w:pStyle w:val="BodyText"/>
        <w:spacing w:line="256" w:lineRule="auto" w:before="125"/>
        <w:ind w:right="38" w:firstLine="480"/>
      </w:pPr>
      <w:r>
        <w:rPr>
          <w:color w:val="231F20"/>
        </w:rPr>
        <w:t>Moreover, though the evidence was found in </w:t>
      </w:r>
      <w:r>
        <w:rPr>
          <w:color w:val="231F20"/>
          <w:spacing w:val="10"/>
        </w:rPr>
        <w:t>favor</w:t>
      </w:r>
      <w:r>
        <w:rPr>
          <w:color w:val="231F20"/>
          <w:spacing w:val="10"/>
        </w:rPr>
        <w:t> </w:t>
      </w:r>
      <w:r>
        <w:rPr>
          <w:color w:val="231F20"/>
        </w:rPr>
        <w:t>of </w:t>
      </w:r>
      <w:r>
        <w:rPr>
          <w:color w:val="231F20"/>
          <w:spacing w:val="11"/>
        </w:rPr>
        <w:t>increased</w:t>
      </w:r>
      <w:r>
        <w:rPr>
          <w:color w:val="231F20"/>
          <w:spacing w:val="11"/>
        </w:rPr>
        <w:t> awareness</w:t>
      </w:r>
      <w:r>
        <w:rPr>
          <w:color w:val="231F20"/>
          <w:spacing w:val="11"/>
        </w:rPr>
        <w:t> </w:t>
      </w:r>
      <w:r>
        <w:rPr>
          <w:color w:val="231F20"/>
        </w:rPr>
        <w:t>of </w:t>
      </w:r>
      <w:r>
        <w:rPr>
          <w:color w:val="231F20"/>
          <w:spacing w:val="11"/>
        </w:rPr>
        <w:t>clinicians</w:t>
      </w:r>
      <w:r>
        <w:rPr>
          <w:color w:val="231F20"/>
          <w:spacing w:val="11"/>
        </w:rPr>
        <w:t> </w:t>
      </w:r>
      <w:r>
        <w:rPr>
          <w:color w:val="231F20"/>
          <w:spacing w:val="13"/>
        </w:rPr>
        <w:t>for </w:t>
      </w:r>
      <w:r>
        <w:rPr>
          <w:color w:val="231F20"/>
        </w:rPr>
        <w:t>psychosocial risk factors but its effect on improved peri- natal mental health outcome was not convincingly </w:t>
      </w:r>
      <w:r>
        <w:rPr>
          <w:color w:val="231F20"/>
          <w:spacing w:val="-2"/>
        </w:rPr>
        <w:t>proved.</w:t>
      </w:r>
    </w:p>
    <w:p>
      <w:pPr>
        <w:pStyle w:val="ListParagraph"/>
        <w:numPr>
          <w:ilvl w:val="0"/>
          <w:numId w:val="1"/>
        </w:numPr>
        <w:tabs>
          <w:tab w:pos="601" w:val="left" w:leader="none"/>
        </w:tabs>
        <w:spacing w:line="256" w:lineRule="auto" w:before="117" w:after="0"/>
        <w:ind w:left="120" w:right="48" w:firstLine="0"/>
        <w:jc w:val="both"/>
        <w:rPr>
          <w:sz w:val="18"/>
        </w:rPr>
      </w:pPr>
      <w:r>
        <w:rPr>
          <w:color w:val="231F20"/>
          <w:w w:val="105"/>
          <w:sz w:val="18"/>
        </w:rPr>
        <w:t>In view of psychological theories of depression, self esteem has been found as the key cause for this </w:t>
      </w:r>
      <w:r>
        <w:rPr>
          <w:color w:val="231F20"/>
          <w:sz w:val="18"/>
        </w:rPr>
        <w:t>highly prevalent psychiatric disorder in any community. </w:t>
      </w:r>
      <w:r>
        <w:rPr>
          <w:color w:val="231F20"/>
          <w:w w:val="105"/>
          <w:sz w:val="18"/>
        </w:rPr>
        <w:t>Moreover</w:t>
      </w:r>
      <w:r>
        <w:rPr>
          <w:color w:val="231F20"/>
          <w:w w:val="105"/>
          <w:sz w:val="18"/>
        </w:rPr>
        <w:t> intervention</w:t>
      </w:r>
      <w:r>
        <w:rPr>
          <w:color w:val="231F20"/>
          <w:w w:val="105"/>
          <w:sz w:val="18"/>
        </w:rPr>
        <w:t> strategies</w:t>
      </w:r>
      <w:r>
        <w:rPr>
          <w:color w:val="231F20"/>
          <w:w w:val="105"/>
          <w:sz w:val="18"/>
        </w:rPr>
        <w:t> aimed</w:t>
      </w:r>
      <w:r>
        <w:rPr>
          <w:color w:val="231F20"/>
          <w:w w:val="105"/>
          <w:sz w:val="18"/>
        </w:rPr>
        <w:t> at</w:t>
      </w:r>
      <w:r>
        <w:rPr>
          <w:color w:val="231F20"/>
          <w:w w:val="105"/>
          <w:sz w:val="18"/>
        </w:rPr>
        <w:t> </w:t>
      </w:r>
      <w:r>
        <w:rPr>
          <w:color w:val="231F20"/>
          <w:w w:val="105"/>
          <w:sz w:val="18"/>
        </w:rPr>
        <w:t>enhancing</w:t>
      </w:r>
      <w:r>
        <w:rPr>
          <w:color w:val="231F20"/>
          <w:w w:val="105"/>
          <w:sz w:val="18"/>
        </w:rPr>
        <w:t> the</w:t>
      </w:r>
      <w:r>
        <w:rPr>
          <w:color w:val="231F20"/>
          <w:spacing w:val="34"/>
          <w:w w:val="105"/>
          <w:sz w:val="18"/>
        </w:rPr>
        <w:t> </w:t>
      </w:r>
      <w:r>
        <w:rPr>
          <w:color w:val="231F20"/>
          <w:w w:val="105"/>
          <w:sz w:val="18"/>
        </w:rPr>
        <w:t>self</w:t>
      </w:r>
      <w:r>
        <w:rPr>
          <w:color w:val="231F20"/>
          <w:spacing w:val="34"/>
          <w:w w:val="105"/>
          <w:sz w:val="18"/>
        </w:rPr>
        <w:t> </w:t>
      </w:r>
      <w:r>
        <w:rPr>
          <w:color w:val="231F20"/>
          <w:w w:val="105"/>
          <w:sz w:val="18"/>
        </w:rPr>
        <w:t>esteem</w:t>
      </w:r>
      <w:r>
        <w:rPr>
          <w:color w:val="231F20"/>
          <w:spacing w:val="34"/>
          <w:w w:val="105"/>
          <w:sz w:val="18"/>
        </w:rPr>
        <w:t> </w:t>
      </w:r>
      <w:r>
        <w:rPr>
          <w:color w:val="231F20"/>
          <w:w w:val="105"/>
          <w:sz w:val="18"/>
        </w:rPr>
        <w:t>can</w:t>
      </w:r>
      <w:r>
        <w:rPr>
          <w:color w:val="231F20"/>
          <w:spacing w:val="34"/>
          <w:w w:val="105"/>
          <w:sz w:val="18"/>
        </w:rPr>
        <w:t> </w:t>
      </w:r>
      <w:r>
        <w:rPr>
          <w:color w:val="231F20"/>
          <w:w w:val="105"/>
          <w:sz w:val="18"/>
        </w:rPr>
        <w:t>prevent</w:t>
      </w:r>
      <w:r>
        <w:rPr>
          <w:color w:val="231F20"/>
          <w:spacing w:val="34"/>
          <w:w w:val="105"/>
          <w:sz w:val="18"/>
        </w:rPr>
        <w:t> </w:t>
      </w:r>
      <w:r>
        <w:rPr>
          <w:color w:val="231F20"/>
          <w:w w:val="105"/>
          <w:sz w:val="18"/>
        </w:rPr>
        <w:t>long</w:t>
      </w:r>
      <w:r>
        <w:rPr>
          <w:color w:val="231F20"/>
          <w:spacing w:val="34"/>
          <w:w w:val="105"/>
          <w:sz w:val="18"/>
        </w:rPr>
        <w:t> </w:t>
      </w:r>
      <w:r>
        <w:rPr>
          <w:color w:val="231F20"/>
          <w:w w:val="105"/>
          <w:sz w:val="18"/>
        </w:rPr>
        <w:t>term</w:t>
      </w:r>
      <w:r>
        <w:rPr>
          <w:color w:val="231F20"/>
          <w:spacing w:val="34"/>
          <w:w w:val="105"/>
          <w:sz w:val="18"/>
        </w:rPr>
        <w:t> </w:t>
      </w:r>
      <w:r>
        <w:rPr>
          <w:color w:val="231F20"/>
          <w:w w:val="105"/>
          <w:sz w:val="18"/>
        </w:rPr>
        <w:t>repercussions of</w:t>
      </w:r>
      <w:r>
        <w:rPr>
          <w:color w:val="231F20"/>
          <w:spacing w:val="-2"/>
          <w:w w:val="105"/>
          <w:sz w:val="18"/>
        </w:rPr>
        <w:t> </w:t>
      </w:r>
      <w:r>
        <w:rPr>
          <w:color w:val="231F20"/>
          <w:w w:val="105"/>
          <w:sz w:val="18"/>
        </w:rPr>
        <w:t>this</w:t>
      </w:r>
      <w:r>
        <w:rPr>
          <w:color w:val="231F20"/>
          <w:spacing w:val="-2"/>
          <w:w w:val="105"/>
          <w:sz w:val="18"/>
        </w:rPr>
        <w:t> </w:t>
      </w:r>
      <w:r>
        <w:rPr>
          <w:color w:val="231F20"/>
          <w:w w:val="105"/>
          <w:sz w:val="18"/>
        </w:rPr>
        <w:t>disorder</w:t>
      </w:r>
      <w:r>
        <w:rPr>
          <w:color w:val="231F20"/>
          <w:spacing w:val="-2"/>
          <w:w w:val="105"/>
          <w:sz w:val="18"/>
        </w:rPr>
        <w:t> </w:t>
      </w:r>
      <w:r>
        <w:rPr>
          <w:color w:val="231F20"/>
          <w:w w:val="105"/>
          <w:sz w:val="18"/>
        </w:rPr>
        <w:t>on</w:t>
      </w:r>
      <w:r>
        <w:rPr>
          <w:color w:val="231F20"/>
          <w:spacing w:val="-2"/>
          <w:w w:val="105"/>
          <w:sz w:val="18"/>
        </w:rPr>
        <w:t> </w:t>
      </w:r>
      <w:r>
        <w:rPr>
          <w:color w:val="231F20"/>
          <w:w w:val="105"/>
          <w:sz w:val="18"/>
        </w:rPr>
        <w:t>the</w:t>
      </w:r>
      <w:r>
        <w:rPr>
          <w:color w:val="231F20"/>
          <w:spacing w:val="-2"/>
          <w:w w:val="105"/>
          <w:sz w:val="18"/>
        </w:rPr>
        <w:t> </w:t>
      </w:r>
      <w:r>
        <w:rPr>
          <w:color w:val="231F20"/>
          <w:w w:val="105"/>
          <w:sz w:val="18"/>
        </w:rPr>
        <w:t>psychological</w:t>
      </w:r>
      <w:r>
        <w:rPr>
          <w:color w:val="231F20"/>
          <w:spacing w:val="-2"/>
          <w:w w:val="105"/>
          <w:sz w:val="18"/>
        </w:rPr>
        <w:t> </w:t>
      </w:r>
      <w:r>
        <w:rPr>
          <w:color w:val="231F20"/>
          <w:w w:val="105"/>
          <w:sz w:val="18"/>
        </w:rPr>
        <w:t>health</w:t>
      </w:r>
      <w:r>
        <w:rPr>
          <w:color w:val="231F20"/>
          <w:spacing w:val="-2"/>
          <w:w w:val="105"/>
          <w:sz w:val="18"/>
        </w:rPr>
        <w:t> </w:t>
      </w:r>
      <w:r>
        <w:rPr>
          <w:color w:val="231F20"/>
          <w:w w:val="105"/>
          <w:sz w:val="18"/>
        </w:rPr>
        <w:t>of</w:t>
      </w:r>
      <w:r>
        <w:rPr>
          <w:color w:val="231F20"/>
          <w:spacing w:val="-2"/>
          <w:w w:val="105"/>
          <w:sz w:val="18"/>
        </w:rPr>
        <w:t> </w:t>
      </w:r>
      <w:r>
        <w:rPr>
          <w:color w:val="231F20"/>
          <w:w w:val="105"/>
          <w:sz w:val="18"/>
        </w:rPr>
        <w:t>the</w:t>
      </w:r>
      <w:r>
        <w:rPr>
          <w:color w:val="231F20"/>
          <w:spacing w:val="-2"/>
          <w:w w:val="105"/>
          <w:sz w:val="18"/>
        </w:rPr>
        <w:t> </w:t>
      </w:r>
      <w:r>
        <w:rPr>
          <w:color w:val="231F20"/>
          <w:w w:val="105"/>
          <w:sz w:val="18"/>
        </w:rPr>
        <w:t>chil- dren and adolescents. In this rewiev a relationship be- tween exercise and self esteem has been tried to ex- </w:t>
      </w:r>
      <w:r>
        <w:rPr>
          <w:color w:val="231F20"/>
          <w:spacing w:val="-2"/>
          <w:w w:val="105"/>
          <w:sz w:val="18"/>
        </w:rPr>
        <w:t>plore.</w:t>
      </w:r>
    </w:p>
    <w:p>
      <w:pPr>
        <w:pStyle w:val="BodyText"/>
        <w:spacing w:line="256" w:lineRule="auto"/>
        <w:ind w:right="49" w:firstLine="480"/>
      </w:pPr>
      <w:r>
        <w:rPr>
          <w:color w:val="231F20"/>
        </w:rPr>
        <w:t>Only eight trials could meet the inclusion criteria with</w:t>
      </w:r>
      <w:r>
        <w:rPr>
          <w:color w:val="231F20"/>
          <w:spacing w:val="-7"/>
        </w:rPr>
        <w:t> </w:t>
      </w:r>
      <w:r>
        <w:rPr>
          <w:color w:val="231F20"/>
        </w:rPr>
        <w:t>comparatively</w:t>
      </w:r>
      <w:r>
        <w:rPr>
          <w:color w:val="231F20"/>
          <w:spacing w:val="-7"/>
        </w:rPr>
        <w:t> </w:t>
      </w:r>
      <w:r>
        <w:rPr>
          <w:color w:val="231F20"/>
        </w:rPr>
        <w:t>smaller</w:t>
      </w:r>
      <w:r>
        <w:rPr>
          <w:color w:val="231F20"/>
          <w:spacing w:val="-7"/>
        </w:rPr>
        <w:t> </w:t>
      </w:r>
      <w:r>
        <w:rPr>
          <w:color w:val="231F20"/>
        </w:rPr>
        <w:t>sample</w:t>
      </w:r>
      <w:r>
        <w:rPr>
          <w:color w:val="231F20"/>
          <w:spacing w:val="-7"/>
        </w:rPr>
        <w:t> </w:t>
      </w:r>
      <w:r>
        <w:rPr>
          <w:color w:val="231F20"/>
        </w:rPr>
        <w:t>size.</w:t>
      </w:r>
      <w:r>
        <w:rPr>
          <w:color w:val="231F20"/>
          <w:spacing w:val="-7"/>
        </w:rPr>
        <w:t> </w:t>
      </w:r>
      <w:r>
        <w:rPr>
          <w:color w:val="231F20"/>
        </w:rPr>
        <w:t>Majority</w:t>
      </w:r>
      <w:r>
        <w:rPr>
          <w:color w:val="231F20"/>
          <w:spacing w:val="-7"/>
        </w:rPr>
        <w:t> </w:t>
      </w:r>
      <w:r>
        <w:rPr>
          <w:color w:val="231F20"/>
        </w:rPr>
        <w:t>of</w:t>
      </w:r>
      <w:r>
        <w:rPr>
          <w:color w:val="231F20"/>
          <w:spacing w:val="-7"/>
        </w:rPr>
        <w:t> </w:t>
      </w:r>
      <w:r>
        <w:rPr>
          <w:color w:val="231F20"/>
        </w:rPr>
        <w:t>them reported</w:t>
      </w:r>
      <w:r>
        <w:rPr>
          <w:color w:val="231F20"/>
          <w:spacing w:val="9"/>
        </w:rPr>
        <w:t> </w:t>
      </w:r>
      <w:r>
        <w:rPr>
          <w:color w:val="231F20"/>
        </w:rPr>
        <w:t>positive</w:t>
      </w:r>
      <w:r>
        <w:rPr>
          <w:color w:val="231F20"/>
          <w:spacing w:val="9"/>
        </w:rPr>
        <w:t> </w:t>
      </w:r>
      <w:r>
        <w:rPr>
          <w:color w:val="231F20"/>
        </w:rPr>
        <w:t>effect</w:t>
      </w:r>
      <w:r>
        <w:rPr>
          <w:color w:val="231F20"/>
          <w:spacing w:val="9"/>
        </w:rPr>
        <w:t> </w:t>
      </w:r>
      <w:r>
        <w:rPr>
          <w:color w:val="231F20"/>
        </w:rPr>
        <w:t>on</w:t>
      </w:r>
      <w:r>
        <w:rPr>
          <w:color w:val="231F20"/>
          <w:spacing w:val="9"/>
        </w:rPr>
        <w:t> </w:t>
      </w:r>
      <w:r>
        <w:rPr>
          <w:color w:val="231F20"/>
        </w:rPr>
        <w:t>self</w:t>
      </w:r>
      <w:r>
        <w:rPr>
          <w:color w:val="231F20"/>
          <w:spacing w:val="9"/>
        </w:rPr>
        <w:t> </w:t>
      </w:r>
      <w:r>
        <w:rPr>
          <w:color w:val="231F20"/>
        </w:rPr>
        <w:t>esteem</w:t>
      </w:r>
      <w:r>
        <w:rPr>
          <w:color w:val="231F20"/>
          <w:spacing w:val="10"/>
        </w:rPr>
        <w:t> </w:t>
      </w:r>
      <w:r>
        <w:rPr>
          <w:color w:val="231F20"/>
        </w:rPr>
        <w:t>with</w:t>
      </w:r>
      <w:r>
        <w:rPr>
          <w:color w:val="231F20"/>
          <w:spacing w:val="9"/>
        </w:rPr>
        <w:t> </w:t>
      </w:r>
      <w:r>
        <w:rPr>
          <w:color w:val="231F20"/>
        </w:rPr>
        <w:t>no</w:t>
      </w:r>
      <w:r>
        <w:rPr>
          <w:color w:val="231F20"/>
          <w:spacing w:val="9"/>
        </w:rPr>
        <w:t> </w:t>
      </w:r>
      <w:r>
        <w:rPr>
          <w:color w:val="231F20"/>
          <w:spacing w:val="-2"/>
        </w:rPr>
        <w:t>negative</w:t>
      </w:r>
    </w:p>
    <w:p>
      <w:pPr>
        <w:pStyle w:val="BodyText"/>
        <w:spacing w:line="254" w:lineRule="auto" w:before="101"/>
        <w:ind w:right="121"/>
      </w:pPr>
      <w:r>
        <w:rPr/>
        <w:br w:type="column"/>
      </w:r>
      <w:r>
        <w:rPr>
          <w:color w:val="231F20"/>
        </w:rPr>
        <w:t>effect, which may be the result of social desirability bias. Further larger size, good quality trials are needed to establish the evidence in favor of this cost effective in- tervention strategy.</w:t>
      </w:r>
    </w:p>
    <w:p>
      <w:pPr>
        <w:spacing w:line="256" w:lineRule="auto" w:before="115"/>
        <w:ind w:left="120" w:right="111" w:firstLine="0"/>
        <w:jc w:val="both"/>
        <w:rPr>
          <w:sz w:val="18"/>
        </w:rPr>
      </w:pPr>
      <w:r>
        <w:rPr>
          <w:rFonts w:ascii="Tahoma"/>
          <w:b/>
          <w:color w:val="231F20"/>
          <w:sz w:val="18"/>
        </w:rPr>
        <w:t>Edited by: Dr. Javaid Akhtar, </w:t>
      </w:r>
      <w:r>
        <w:rPr>
          <w:color w:val="231F20"/>
          <w:sz w:val="18"/>
        </w:rPr>
        <w:t>MCPS, FCPS, Head of Department of Psychiatry, Bannu Medical College, Bannu. </w:t>
      </w:r>
      <w:hyperlink r:id="rId6">
        <w:r>
          <w:rPr>
            <w:color w:val="231F20"/>
            <w:sz w:val="18"/>
          </w:rPr>
          <w:t>Javaiddr2002@yahoo.com</w:t>
        </w:r>
      </w:hyperlink>
    </w:p>
    <w:p>
      <w:pPr>
        <w:pStyle w:val="BodyText"/>
        <w:spacing w:before="3"/>
        <w:ind w:left="0"/>
        <w:jc w:val="left"/>
        <w:rPr>
          <w:sz w:val="28"/>
        </w:rPr>
      </w:pPr>
    </w:p>
    <w:p>
      <w:pPr>
        <w:pStyle w:val="ListParagraph"/>
        <w:numPr>
          <w:ilvl w:val="0"/>
          <w:numId w:val="2"/>
        </w:numPr>
        <w:tabs>
          <w:tab w:pos="479" w:val="left" w:leader="none"/>
        </w:tabs>
        <w:spacing w:line="240" w:lineRule="auto" w:before="0" w:after="0"/>
        <w:ind w:left="513" w:right="118" w:hanging="384"/>
        <w:jc w:val="left"/>
        <w:rPr>
          <w:sz w:val="26"/>
        </w:rPr>
      </w:pPr>
      <w:r>
        <w:rPr>
          <w:color w:val="231F20"/>
          <w:w w:val="105"/>
          <w:sz w:val="26"/>
        </w:rPr>
        <w:t>INTERVENTIONS</w:t>
      </w:r>
      <w:r>
        <w:rPr>
          <w:color w:val="231F20"/>
          <w:w w:val="105"/>
          <w:sz w:val="26"/>
        </w:rPr>
        <w:t> FOR</w:t>
      </w:r>
      <w:r>
        <w:rPr>
          <w:color w:val="231F20"/>
          <w:w w:val="105"/>
          <w:sz w:val="26"/>
        </w:rPr>
        <w:t> HELPING PEOPLE</w:t>
      </w:r>
      <w:r>
        <w:rPr>
          <w:color w:val="231F20"/>
          <w:spacing w:val="80"/>
          <w:w w:val="105"/>
          <w:sz w:val="26"/>
        </w:rPr>
        <w:t> </w:t>
      </w:r>
      <w:r>
        <w:rPr>
          <w:color w:val="231F20"/>
          <w:w w:val="105"/>
          <w:sz w:val="26"/>
        </w:rPr>
        <w:t>RECOGNIZE</w:t>
      </w:r>
      <w:r>
        <w:rPr>
          <w:color w:val="231F20"/>
          <w:spacing w:val="80"/>
          <w:w w:val="105"/>
          <w:sz w:val="26"/>
        </w:rPr>
        <w:t> </w:t>
      </w:r>
      <w:r>
        <w:rPr>
          <w:color w:val="231F20"/>
          <w:w w:val="105"/>
          <w:sz w:val="26"/>
        </w:rPr>
        <w:t>EARLY</w:t>
      </w:r>
    </w:p>
    <w:p>
      <w:pPr>
        <w:spacing w:line="278" w:lineRule="auto" w:before="1"/>
        <w:ind w:left="1008" w:right="30" w:hanging="481"/>
        <w:jc w:val="left"/>
        <w:rPr>
          <w:sz w:val="26"/>
        </w:rPr>
      </w:pPr>
      <w:r>
        <w:rPr>
          <w:color w:val="231F20"/>
          <w:w w:val="105"/>
          <w:sz w:val="26"/>
        </w:rPr>
        <w:t>SIGNS</w:t>
      </w:r>
      <w:r>
        <w:rPr>
          <w:color w:val="231F20"/>
          <w:w w:val="105"/>
          <w:sz w:val="26"/>
        </w:rPr>
        <w:t> OF</w:t>
      </w:r>
      <w:r>
        <w:rPr>
          <w:color w:val="231F20"/>
          <w:w w:val="105"/>
          <w:sz w:val="26"/>
        </w:rPr>
        <w:t> RECURRENCE</w:t>
      </w:r>
      <w:r>
        <w:rPr>
          <w:color w:val="231F20"/>
          <w:w w:val="105"/>
          <w:sz w:val="26"/>
        </w:rPr>
        <w:t> </w:t>
      </w:r>
      <w:r>
        <w:rPr>
          <w:color w:val="231F20"/>
          <w:w w:val="105"/>
          <w:sz w:val="26"/>
        </w:rPr>
        <w:t>IN</w:t>
      </w:r>
      <w:r>
        <w:rPr>
          <w:color w:val="231F20"/>
          <w:spacing w:val="80"/>
          <w:w w:val="105"/>
          <w:sz w:val="26"/>
        </w:rPr>
        <w:t> </w:t>
      </w:r>
      <w:r>
        <w:rPr>
          <w:color w:val="231F20"/>
          <w:w w:val="105"/>
          <w:sz w:val="26"/>
        </w:rPr>
        <w:t>BIPOLAR</w:t>
      </w:r>
      <w:r>
        <w:rPr>
          <w:color w:val="231F20"/>
          <w:spacing w:val="11"/>
          <w:w w:val="105"/>
          <w:sz w:val="26"/>
        </w:rPr>
        <w:t> DISORDER</w:t>
      </w:r>
    </w:p>
    <w:p>
      <w:pPr>
        <w:pStyle w:val="BodyText"/>
        <w:spacing w:line="244" w:lineRule="auto" w:before="165"/>
        <w:ind w:left="1185" w:right="30" w:hanging="351"/>
        <w:jc w:val="left"/>
      </w:pPr>
      <w:r>
        <w:rPr>
          <w:color w:val="231F20"/>
          <w:w w:val="105"/>
        </w:rPr>
        <w:t>Morris</w:t>
      </w:r>
      <w:r>
        <w:rPr>
          <w:color w:val="231F20"/>
          <w:spacing w:val="40"/>
          <w:w w:val="105"/>
        </w:rPr>
        <w:t> </w:t>
      </w:r>
      <w:r>
        <w:rPr>
          <w:color w:val="231F20"/>
          <w:w w:val="105"/>
        </w:rPr>
        <w:t>RK,</w:t>
      </w:r>
      <w:r>
        <w:rPr>
          <w:color w:val="231F20"/>
          <w:spacing w:val="40"/>
          <w:w w:val="105"/>
        </w:rPr>
        <w:t> </w:t>
      </w:r>
      <w:r>
        <w:rPr>
          <w:color w:val="231F20"/>
          <w:w w:val="105"/>
        </w:rPr>
        <w:t>Faizal</w:t>
      </w:r>
      <w:r>
        <w:rPr>
          <w:color w:val="231F20"/>
          <w:spacing w:val="40"/>
          <w:w w:val="105"/>
        </w:rPr>
        <w:t> </w:t>
      </w:r>
      <w:r>
        <w:rPr>
          <w:color w:val="231F20"/>
          <w:w w:val="105"/>
        </w:rPr>
        <w:t>MA,</w:t>
      </w:r>
      <w:r>
        <w:rPr>
          <w:color w:val="231F20"/>
          <w:spacing w:val="40"/>
          <w:w w:val="105"/>
        </w:rPr>
        <w:t> </w:t>
      </w:r>
      <w:r>
        <w:rPr>
          <w:color w:val="231F20"/>
          <w:w w:val="105"/>
        </w:rPr>
        <w:t>Jones</w:t>
      </w:r>
      <w:r>
        <w:rPr>
          <w:color w:val="231F20"/>
          <w:spacing w:val="40"/>
          <w:w w:val="105"/>
        </w:rPr>
        <w:t> </w:t>
      </w:r>
      <w:r>
        <w:rPr>
          <w:color w:val="231F20"/>
          <w:w w:val="105"/>
        </w:rPr>
        <w:t>AP, </w:t>
      </w:r>
      <w:r>
        <w:rPr>
          <w:color w:val="231F20"/>
          <w:spacing w:val="10"/>
          <w:w w:val="105"/>
        </w:rPr>
        <w:t>Williamson</w:t>
      </w:r>
      <w:r>
        <w:rPr>
          <w:color w:val="231F20"/>
          <w:spacing w:val="10"/>
          <w:w w:val="105"/>
        </w:rPr>
        <w:t> </w:t>
      </w:r>
      <w:r>
        <w:rPr>
          <w:color w:val="231F20"/>
          <w:w w:val="105"/>
        </w:rPr>
        <w:t>PR,</w:t>
      </w:r>
      <w:r>
        <w:rPr>
          <w:color w:val="231F20"/>
          <w:spacing w:val="10"/>
          <w:w w:val="105"/>
        </w:rPr>
        <w:t> Bolton</w:t>
      </w:r>
      <w:r>
        <w:rPr>
          <w:color w:val="231F20"/>
          <w:spacing w:val="10"/>
          <w:w w:val="105"/>
        </w:rPr>
        <w:t> </w:t>
      </w:r>
      <w:r>
        <w:rPr>
          <w:color w:val="231F20"/>
          <w:w w:val="105"/>
        </w:rPr>
        <w:t>C</w:t>
      </w:r>
    </w:p>
    <w:p>
      <w:pPr>
        <w:pStyle w:val="BodyText"/>
        <w:spacing w:before="11"/>
        <w:ind w:left="0"/>
        <w:jc w:val="left"/>
      </w:pPr>
    </w:p>
    <w:p>
      <w:pPr>
        <w:pStyle w:val="Heading1"/>
      </w:pPr>
      <w:r>
        <w:rPr>
          <w:color w:val="231F20"/>
          <w:spacing w:val="12"/>
          <w:w w:val="105"/>
        </w:rPr>
        <w:t>ABSTRACT </w:t>
      </w:r>
    </w:p>
    <w:p>
      <w:pPr>
        <w:pStyle w:val="BodyText"/>
        <w:spacing w:line="256" w:lineRule="auto" w:before="123"/>
        <w:ind w:right="118"/>
      </w:pPr>
      <w:r>
        <w:rPr>
          <w:rFonts w:ascii="Tahoma"/>
          <w:b/>
          <w:color w:val="231F20"/>
        </w:rPr>
        <w:t>Background: </w:t>
      </w:r>
      <w:r>
        <w:rPr>
          <w:color w:val="231F20"/>
        </w:rPr>
        <w:t>Recurrence rates for bipolar disorder are high despite effective treatments with mood stabiliser drugs. Self-help treatments and psychological treatments that teach patients to recognise and manage early warn- ing symptoms and signs (EWS) of impending manic or depressive episodes are popular with patients. The main aim of such interventions is to intervene early and pre- vent bipolar episodes, thereby increasing the time to the next recurrence and preventing hospitalisation.</w:t>
      </w:r>
    </w:p>
    <w:p>
      <w:pPr>
        <w:pStyle w:val="BodyText"/>
        <w:spacing w:line="256" w:lineRule="auto" w:before="104"/>
        <w:ind w:right="115"/>
      </w:pPr>
      <w:r>
        <w:rPr>
          <w:rFonts w:ascii="Tahoma"/>
          <w:b/>
          <w:color w:val="231F20"/>
        </w:rPr>
        <w:t>Objectives: </w:t>
      </w:r>
      <w:r>
        <w:rPr>
          <w:color w:val="231F20"/>
        </w:rPr>
        <w:t>To compare the effectiveness of an EWS intervention plus treatment as usual (TAU ) versus TAU (involving</w:t>
      </w:r>
      <w:r>
        <w:rPr>
          <w:color w:val="231F20"/>
          <w:spacing w:val="-1"/>
        </w:rPr>
        <w:t> </w:t>
      </w:r>
      <w:r>
        <w:rPr>
          <w:color w:val="231F20"/>
        </w:rPr>
        <w:t>and</w:t>
      </w:r>
      <w:r>
        <w:rPr>
          <w:color w:val="231F20"/>
          <w:spacing w:val="-1"/>
        </w:rPr>
        <w:t> </w:t>
      </w:r>
      <w:r>
        <w:rPr>
          <w:color w:val="231F20"/>
        </w:rPr>
        <w:t>not</w:t>
      </w:r>
      <w:r>
        <w:rPr>
          <w:color w:val="231F20"/>
          <w:spacing w:val="-1"/>
        </w:rPr>
        <w:t> </w:t>
      </w:r>
      <w:r>
        <w:rPr>
          <w:color w:val="231F20"/>
        </w:rPr>
        <w:t>involving</w:t>
      </w:r>
      <w:r>
        <w:rPr>
          <w:color w:val="231F20"/>
          <w:spacing w:val="-1"/>
        </w:rPr>
        <w:t> </w:t>
      </w:r>
      <w:r>
        <w:rPr>
          <w:color w:val="231F20"/>
        </w:rPr>
        <w:t>a</w:t>
      </w:r>
      <w:r>
        <w:rPr>
          <w:color w:val="231F20"/>
          <w:spacing w:val="-1"/>
        </w:rPr>
        <w:t> </w:t>
      </w:r>
      <w:r>
        <w:rPr>
          <w:color w:val="231F20"/>
        </w:rPr>
        <w:t>psychological</w:t>
      </w:r>
      <w:r>
        <w:rPr>
          <w:color w:val="231F20"/>
          <w:spacing w:val="-1"/>
        </w:rPr>
        <w:t> </w:t>
      </w:r>
      <w:r>
        <w:rPr>
          <w:color w:val="231F20"/>
        </w:rPr>
        <w:t>therapy)</w:t>
      </w:r>
      <w:r>
        <w:rPr>
          <w:color w:val="231F20"/>
          <w:spacing w:val="-1"/>
        </w:rPr>
        <w:t> </w:t>
      </w:r>
      <w:r>
        <w:rPr>
          <w:color w:val="231F20"/>
        </w:rPr>
        <w:t>on time to manic, depressive and all bipolar episodes (the primary outcome), hospitalisation, functioning, depres- sive and manic symptoms.</w:t>
      </w:r>
    </w:p>
    <w:p>
      <w:pPr>
        <w:pStyle w:val="BodyText"/>
        <w:spacing w:line="254" w:lineRule="auto"/>
        <w:ind w:right="116"/>
      </w:pPr>
      <w:r>
        <w:rPr>
          <w:rFonts w:ascii="Tahoma"/>
          <w:b/>
          <w:color w:val="231F20"/>
        </w:rPr>
        <w:t>Search</w:t>
      </w:r>
      <w:r>
        <w:rPr>
          <w:rFonts w:ascii="Tahoma"/>
          <w:b/>
          <w:color w:val="231F20"/>
          <w:spacing w:val="-1"/>
        </w:rPr>
        <w:t> </w:t>
      </w:r>
      <w:r>
        <w:rPr>
          <w:rFonts w:ascii="Tahoma"/>
          <w:b/>
          <w:color w:val="231F20"/>
        </w:rPr>
        <w:t>strategy:</w:t>
      </w:r>
      <w:r>
        <w:rPr>
          <w:rFonts w:ascii="Tahoma"/>
          <w:b/>
          <w:color w:val="231F20"/>
          <w:spacing w:val="40"/>
        </w:rPr>
        <w:t> </w:t>
      </w:r>
      <w:r>
        <w:rPr>
          <w:color w:val="231F20"/>
        </w:rPr>
        <w:t>Relevant</w:t>
      </w:r>
      <w:r>
        <w:rPr>
          <w:color w:val="231F20"/>
          <w:spacing w:val="-3"/>
        </w:rPr>
        <w:t> </w:t>
      </w:r>
      <w:r>
        <w:rPr>
          <w:color w:val="231F20"/>
        </w:rPr>
        <w:t>studies</w:t>
      </w:r>
      <w:r>
        <w:rPr>
          <w:color w:val="231F20"/>
          <w:spacing w:val="-3"/>
        </w:rPr>
        <w:t> </w:t>
      </w:r>
      <w:r>
        <w:rPr>
          <w:color w:val="231F20"/>
        </w:rPr>
        <w:t>identified</w:t>
      </w:r>
      <w:r>
        <w:rPr>
          <w:color w:val="231F20"/>
          <w:spacing w:val="-3"/>
        </w:rPr>
        <w:t> </w:t>
      </w:r>
      <w:r>
        <w:rPr>
          <w:color w:val="231F20"/>
        </w:rPr>
        <w:t>by</w:t>
      </w:r>
      <w:r>
        <w:rPr>
          <w:color w:val="231F20"/>
          <w:spacing w:val="-3"/>
        </w:rPr>
        <w:t> </w:t>
      </w:r>
      <w:r>
        <w:rPr>
          <w:color w:val="231F20"/>
        </w:rPr>
        <w:t>search- </w:t>
      </w:r>
      <w:r>
        <w:rPr>
          <w:color w:val="231F20"/>
          <w:w w:val="105"/>
        </w:rPr>
        <w:t>ing</w:t>
      </w:r>
      <w:r>
        <w:rPr>
          <w:color w:val="231F20"/>
          <w:w w:val="105"/>
        </w:rPr>
        <w:t> Cochrane</w:t>
      </w:r>
      <w:r>
        <w:rPr>
          <w:color w:val="231F20"/>
          <w:w w:val="105"/>
        </w:rPr>
        <w:t> Collaboration</w:t>
      </w:r>
      <w:r>
        <w:rPr>
          <w:color w:val="231F20"/>
          <w:w w:val="105"/>
        </w:rPr>
        <w:t> Depression,</w:t>
      </w:r>
      <w:r>
        <w:rPr>
          <w:color w:val="231F20"/>
          <w:w w:val="105"/>
        </w:rPr>
        <w:t> Anxiety</w:t>
      </w:r>
      <w:r>
        <w:rPr>
          <w:color w:val="231F20"/>
          <w:w w:val="105"/>
        </w:rPr>
        <w:t> and Neurosis</w:t>
      </w:r>
      <w:r>
        <w:rPr>
          <w:color w:val="231F20"/>
          <w:spacing w:val="-14"/>
          <w:w w:val="105"/>
        </w:rPr>
        <w:t> </w:t>
      </w:r>
      <w:r>
        <w:rPr>
          <w:color w:val="231F20"/>
          <w:w w:val="105"/>
        </w:rPr>
        <w:t>Controlled</w:t>
      </w:r>
      <w:r>
        <w:rPr>
          <w:color w:val="231F20"/>
          <w:spacing w:val="-14"/>
          <w:w w:val="105"/>
        </w:rPr>
        <w:t> </w:t>
      </w:r>
      <w:r>
        <w:rPr>
          <w:color w:val="231F20"/>
          <w:w w:val="105"/>
        </w:rPr>
        <w:t>Trials</w:t>
      </w:r>
      <w:r>
        <w:rPr>
          <w:color w:val="231F20"/>
          <w:spacing w:val="-14"/>
          <w:w w:val="105"/>
        </w:rPr>
        <w:t> </w:t>
      </w:r>
      <w:r>
        <w:rPr>
          <w:color w:val="231F20"/>
          <w:w w:val="105"/>
        </w:rPr>
        <w:t>Registers</w:t>
      </w:r>
      <w:r>
        <w:rPr>
          <w:color w:val="231F20"/>
          <w:spacing w:val="-14"/>
          <w:w w:val="105"/>
        </w:rPr>
        <w:t> </w:t>
      </w:r>
      <w:r>
        <w:rPr>
          <w:color w:val="231F20"/>
          <w:w w:val="105"/>
        </w:rPr>
        <w:t>(CCDANCTR-Stud- ies and CCDANCTR-References - searched on 20/10/ 2005), supplemented with hand searching the journal Bipolar Disorders, searching the UK National Research Register, checking reference lists of included studies and contacting authors.</w:t>
      </w:r>
    </w:p>
    <w:p>
      <w:pPr>
        <w:pStyle w:val="Heading2"/>
        <w:spacing w:before="151"/>
        <w:ind w:left="120"/>
        <w:rPr>
          <w:i/>
        </w:rPr>
      </w:pPr>
      <w:r>
        <w:rPr>
          <w:i/>
          <w:color w:val="231F20"/>
          <w:spacing w:val="9"/>
        </w:rPr>
        <w:t>Selection</w:t>
      </w:r>
      <w:r>
        <w:rPr>
          <w:i/>
          <w:color w:val="231F20"/>
          <w:spacing w:val="42"/>
        </w:rPr>
        <w:t> </w:t>
      </w:r>
      <w:r>
        <w:rPr>
          <w:i/>
          <w:color w:val="231F20"/>
          <w:spacing w:val="9"/>
        </w:rPr>
        <w:t>criteria</w:t>
      </w:r>
    </w:p>
    <w:p>
      <w:pPr>
        <w:pStyle w:val="BodyText"/>
        <w:spacing w:line="256" w:lineRule="auto"/>
        <w:ind w:right="112" w:firstLine="480"/>
      </w:pPr>
      <w:r>
        <w:rPr>
          <w:color w:val="231F20"/>
          <w:w w:val="105"/>
        </w:rPr>
        <w:t>Only</w:t>
      </w:r>
      <w:r>
        <w:rPr>
          <w:color w:val="231F20"/>
          <w:w w:val="105"/>
        </w:rPr>
        <w:t> randomised</w:t>
      </w:r>
      <w:r>
        <w:rPr>
          <w:color w:val="231F20"/>
          <w:w w:val="105"/>
        </w:rPr>
        <w:t> controlled</w:t>
      </w:r>
      <w:r>
        <w:rPr>
          <w:color w:val="231F20"/>
          <w:w w:val="105"/>
        </w:rPr>
        <w:t> trials</w:t>
      </w:r>
      <w:r>
        <w:rPr>
          <w:color w:val="231F20"/>
          <w:w w:val="105"/>
        </w:rPr>
        <w:t> (RCTs)</w:t>
      </w:r>
      <w:r>
        <w:rPr>
          <w:color w:val="231F20"/>
          <w:w w:val="105"/>
        </w:rPr>
        <w:t> were included. Participants were adults with a diagnosis of bipolar disorder based on standardised psychiatric cri- </w:t>
      </w:r>
      <w:r>
        <w:rPr>
          <w:color w:val="231F20"/>
          <w:spacing w:val="-2"/>
          <w:w w:val="105"/>
        </w:rPr>
        <w:t>teria.</w:t>
      </w:r>
    </w:p>
    <w:p>
      <w:pPr>
        <w:spacing w:after="0" w:line="256" w:lineRule="auto"/>
        <w:sectPr>
          <w:type w:val="continuous"/>
          <w:pgSz w:w="12240" w:h="15840"/>
          <w:pgMar w:header="0" w:footer="1008" w:top="920" w:bottom="1200" w:left="1320" w:right="1320"/>
          <w:cols w:num="2" w:equalWidth="0">
            <w:col w:w="4671" w:space="186"/>
            <w:col w:w="4743"/>
          </w:cols>
        </w:sectPr>
      </w:pPr>
    </w:p>
    <w:p>
      <w:pPr>
        <w:pStyle w:val="Heading2"/>
        <w:ind w:left="120"/>
        <w:rPr>
          <w:i/>
        </w:rPr>
      </w:pPr>
      <w:r>
        <w:rPr>
          <w:i/>
          <w:color w:val="231F20"/>
        </w:rPr>
        <w:t>Data</w:t>
      </w:r>
      <w:r>
        <w:rPr>
          <w:i/>
          <w:color w:val="231F20"/>
          <w:spacing w:val="50"/>
        </w:rPr>
        <w:t> </w:t>
      </w:r>
      <w:r>
        <w:rPr>
          <w:i/>
          <w:color w:val="231F20"/>
        </w:rPr>
        <w:t>collection</w:t>
      </w:r>
      <w:r>
        <w:rPr>
          <w:i/>
          <w:color w:val="231F20"/>
          <w:spacing w:val="51"/>
        </w:rPr>
        <w:t> </w:t>
      </w:r>
      <w:r>
        <w:rPr>
          <w:i/>
          <w:color w:val="231F20"/>
        </w:rPr>
        <w:t>and</w:t>
      </w:r>
      <w:r>
        <w:rPr>
          <w:i/>
          <w:color w:val="231F20"/>
          <w:spacing w:val="51"/>
        </w:rPr>
        <w:t> </w:t>
      </w:r>
      <w:r>
        <w:rPr>
          <w:i/>
          <w:color w:val="231F20"/>
          <w:spacing w:val="-2"/>
        </w:rPr>
        <w:t>analysis</w:t>
      </w:r>
    </w:p>
    <w:p>
      <w:pPr>
        <w:pStyle w:val="BodyText"/>
        <w:spacing w:line="256" w:lineRule="auto" w:before="116"/>
        <w:ind w:left="119" w:right="38" w:firstLine="480"/>
      </w:pPr>
      <w:r>
        <w:rPr>
          <w:color w:val="231F20"/>
        </w:rPr>
        <w:t>Two reviewers independently rated trials for inclu- sion. Data were extracted from included trials by review- ers using a data extraction sheet. Authors of all the in- cluded studies were contacted for any additional infor- </w:t>
      </w:r>
      <w:r>
        <w:rPr>
          <w:color w:val="231F20"/>
          <w:spacing w:val="10"/>
        </w:rPr>
        <w:t>mation</w:t>
      </w:r>
      <w:r>
        <w:rPr>
          <w:color w:val="231F20"/>
          <w:spacing w:val="10"/>
        </w:rPr>
        <w:t> </w:t>
      </w:r>
      <w:r>
        <w:rPr>
          <w:color w:val="231F20"/>
          <w:spacing w:val="11"/>
        </w:rPr>
        <w:t>required.</w:t>
      </w:r>
      <w:r>
        <w:rPr>
          <w:color w:val="231F20"/>
          <w:spacing w:val="11"/>
        </w:rPr>
        <w:t> </w:t>
      </w:r>
      <w:r>
        <w:rPr>
          <w:color w:val="231F20"/>
          <w:spacing w:val="9"/>
        </w:rPr>
        <w:t>Time</w:t>
      </w:r>
      <w:r>
        <w:rPr>
          <w:color w:val="231F20"/>
          <w:spacing w:val="9"/>
        </w:rPr>
        <w:t> </w:t>
      </w:r>
      <w:r>
        <w:rPr>
          <w:color w:val="231F20"/>
        </w:rPr>
        <w:t>to </w:t>
      </w:r>
      <w:r>
        <w:rPr>
          <w:color w:val="231F20"/>
          <w:spacing w:val="11"/>
        </w:rPr>
        <w:t>recurrence</w:t>
      </w:r>
      <w:r>
        <w:rPr>
          <w:color w:val="231F20"/>
          <w:spacing w:val="11"/>
        </w:rPr>
        <w:t> </w:t>
      </w:r>
      <w:r>
        <w:rPr>
          <w:color w:val="231F20"/>
          <w:spacing w:val="9"/>
        </w:rPr>
        <w:t>data</w:t>
      </w:r>
      <w:r>
        <w:rPr>
          <w:color w:val="231F20"/>
          <w:spacing w:val="9"/>
        </w:rPr>
        <w:t> </w:t>
      </w:r>
      <w:r>
        <w:rPr>
          <w:color w:val="231F20"/>
          <w:spacing w:val="13"/>
        </w:rPr>
        <w:t>was </w:t>
      </w:r>
      <w:r>
        <w:rPr>
          <w:color w:val="231F20"/>
        </w:rPr>
        <w:t>summarised as log hazard ratios, dichotomous data as relative risk and continuous data as weighted mean dif- ference,</w:t>
      </w:r>
      <w:r>
        <w:rPr>
          <w:color w:val="231F20"/>
          <w:spacing w:val="40"/>
        </w:rPr>
        <w:t> </w:t>
      </w:r>
      <w:r>
        <w:rPr>
          <w:color w:val="231F20"/>
        </w:rPr>
        <w:t>using</w:t>
      </w:r>
      <w:r>
        <w:rPr>
          <w:color w:val="231F20"/>
          <w:spacing w:val="40"/>
        </w:rPr>
        <w:t> </w:t>
      </w:r>
      <w:r>
        <w:rPr>
          <w:color w:val="231F20"/>
        </w:rPr>
        <w:t>random</w:t>
      </w:r>
      <w:r>
        <w:rPr>
          <w:color w:val="231F20"/>
          <w:spacing w:val="40"/>
        </w:rPr>
        <w:t> </w:t>
      </w:r>
      <w:r>
        <w:rPr>
          <w:color w:val="231F20"/>
        </w:rPr>
        <w:t>effects</w:t>
      </w:r>
      <w:r>
        <w:rPr>
          <w:color w:val="231F20"/>
          <w:spacing w:val="40"/>
        </w:rPr>
        <w:t> </w:t>
      </w:r>
      <w:r>
        <w:rPr>
          <w:color w:val="231F20"/>
        </w:rPr>
        <w:t>models</w:t>
      </w:r>
      <w:r>
        <w:rPr>
          <w:color w:val="231F20"/>
          <w:spacing w:val="40"/>
        </w:rPr>
        <w:t> </w:t>
      </w:r>
      <w:r>
        <w:rPr>
          <w:color w:val="231F20"/>
        </w:rPr>
        <w:t>to</w:t>
      </w:r>
      <w:r>
        <w:rPr>
          <w:color w:val="231F20"/>
          <w:spacing w:val="40"/>
        </w:rPr>
        <w:t> </w:t>
      </w:r>
      <w:r>
        <w:rPr>
          <w:color w:val="231F20"/>
        </w:rPr>
        <w:t>calculate</w:t>
      </w:r>
      <w:r>
        <w:rPr>
          <w:color w:val="231F20"/>
          <w:spacing w:val="40"/>
        </w:rPr>
        <w:t> </w:t>
      </w:r>
      <w:r>
        <w:rPr>
          <w:color w:val="231F20"/>
        </w:rPr>
        <w:t>effect size only when there was heterogeneity in the</w:t>
      </w:r>
      <w:r>
        <w:rPr>
          <w:color w:val="231F20"/>
          <w:spacing w:val="40"/>
        </w:rPr>
        <w:t> </w:t>
      </w:r>
      <w:r>
        <w:rPr>
          <w:color w:val="231F20"/>
          <w:spacing w:val="-2"/>
        </w:rPr>
        <w:t>data.</w:t>
      </w:r>
    </w:p>
    <w:p>
      <w:pPr>
        <w:pStyle w:val="Heading2"/>
        <w:spacing w:before="128"/>
        <w:ind w:left="120"/>
        <w:rPr>
          <w:i/>
        </w:rPr>
      </w:pPr>
      <w:r>
        <w:rPr>
          <w:i/>
          <w:color w:val="231F20"/>
        </w:rPr>
        <w:t>Main</w:t>
      </w:r>
      <w:r>
        <w:rPr>
          <w:i/>
          <w:color w:val="231F20"/>
          <w:spacing w:val="43"/>
        </w:rPr>
        <w:t> </w:t>
      </w:r>
      <w:r>
        <w:rPr>
          <w:i/>
          <w:color w:val="231F20"/>
          <w:spacing w:val="-2"/>
        </w:rPr>
        <w:t>results</w:t>
      </w:r>
    </w:p>
    <w:p>
      <w:pPr>
        <w:pStyle w:val="BodyText"/>
        <w:spacing w:line="254" w:lineRule="auto" w:before="116"/>
        <w:ind w:left="119" w:right="47" w:firstLine="480"/>
      </w:pPr>
      <w:r>
        <w:rPr>
          <w:color w:val="231F20"/>
        </w:rPr>
        <w:t>Eleven</w:t>
      </w:r>
      <w:r>
        <w:rPr>
          <w:color w:val="231F20"/>
          <w:spacing w:val="-1"/>
        </w:rPr>
        <w:t> </w:t>
      </w:r>
      <w:r>
        <w:rPr>
          <w:color w:val="231F20"/>
        </w:rPr>
        <w:t>RCTs</w:t>
      </w:r>
      <w:r>
        <w:rPr>
          <w:color w:val="231F20"/>
          <w:spacing w:val="-1"/>
        </w:rPr>
        <w:t> </w:t>
      </w:r>
      <w:r>
        <w:rPr>
          <w:color w:val="231F20"/>
        </w:rPr>
        <w:t>were</w:t>
      </w:r>
      <w:r>
        <w:rPr>
          <w:color w:val="231F20"/>
          <w:spacing w:val="-1"/>
        </w:rPr>
        <w:t> </w:t>
      </w:r>
      <w:r>
        <w:rPr>
          <w:color w:val="231F20"/>
        </w:rPr>
        <w:t>identified,</w:t>
      </w:r>
      <w:r>
        <w:rPr>
          <w:color w:val="231F20"/>
          <w:spacing w:val="-1"/>
        </w:rPr>
        <w:t> </w:t>
      </w:r>
      <w:r>
        <w:rPr>
          <w:color w:val="231F20"/>
        </w:rPr>
        <w:t>but</w:t>
      </w:r>
      <w:r>
        <w:rPr>
          <w:color w:val="231F20"/>
          <w:spacing w:val="-1"/>
        </w:rPr>
        <w:t> </w:t>
      </w:r>
      <w:r>
        <w:rPr>
          <w:color w:val="231F20"/>
        </w:rPr>
        <w:t>only</w:t>
      </w:r>
      <w:r>
        <w:rPr>
          <w:color w:val="231F20"/>
          <w:spacing w:val="-1"/>
        </w:rPr>
        <w:t> </w:t>
      </w:r>
      <w:r>
        <w:rPr>
          <w:color w:val="231F20"/>
        </w:rPr>
        <w:t>six</w:t>
      </w:r>
      <w:r>
        <w:rPr>
          <w:color w:val="231F20"/>
          <w:spacing w:val="-1"/>
        </w:rPr>
        <w:t> </w:t>
      </w:r>
      <w:r>
        <w:rPr>
          <w:color w:val="231F20"/>
        </w:rPr>
        <w:t>provided primary</w:t>
      </w:r>
      <w:r>
        <w:rPr>
          <w:color w:val="231F20"/>
          <w:spacing w:val="-1"/>
        </w:rPr>
        <w:t> </w:t>
      </w:r>
      <w:r>
        <w:rPr>
          <w:color w:val="231F20"/>
        </w:rPr>
        <w:t>outcome</w:t>
      </w:r>
      <w:r>
        <w:rPr>
          <w:color w:val="231F20"/>
          <w:spacing w:val="-1"/>
        </w:rPr>
        <w:t> </w:t>
      </w:r>
      <w:r>
        <w:rPr>
          <w:color w:val="231F20"/>
        </w:rPr>
        <w:t>data.</w:t>
      </w:r>
      <w:r>
        <w:rPr>
          <w:color w:val="231F20"/>
          <w:spacing w:val="-1"/>
        </w:rPr>
        <w:t> </w:t>
      </w:r>
      <w:r>
        <w:rPr>
          <w:color w:val="231F20"/>
        </w:rPr>
        <w:t>All</w:t>
      </w:r>
      <w:r>
        <w:rPr>
          <w:color w:val="231F20"/>
          <w:spacing w:val="-1"/>
        </w:rPr>
        <w:t> </w:t>
      </w:r>
      <w:r>
        <w:rPr>
          <w:color w:val="231F20"/>
        </w:rPr>
        <w:t>six</w:t>
      </w:r>
      <w:r>
        <w:rPr>
          <w:color w:val="231F20"/>
          <w:spacing w:val="-1"/>
        </w:rPr>
        <w:t> </w:t>
      </w:r>
      <w:r>
        <w:rPr>
          <w:color w:val="231F20"/>
        </w:rPr>
        <w:t>RCTs</w:t>
      </w:r>
      <w:r>
        <w:rPr>
          <w:color w:val="231F20"/>
          <w:spacing w:val="-1"/>
        </w:rPr>
        <w:t> </w:t>
      </w:r>
      <w:r>
        <w:rPr>
          <w:color w:val="231F20"/>
        </w:rPr>
        <w:t>were</w:t>
      </w:r>
      <w:r>
        <w:rPr>
          <w:color w:val="231F20"/>
          <w:spacing w:val="-1"/>
        </w:rPr>
        <w:t> </w:t>
      </w:r>
      <w:r>
        <w:rPr>
          <w:color w:val="231F20"/>
        </w:rPr>
        <w:t>of</w:t>
      </w:r>
      <w:r>
        <w:rPr>
          <w:color w:val="231F20"/>
          <w:spacing w:val="-1"/>
        </w:rPr>
        <w:t> </w:t>
      </w:r>
      <w:r>
        <w:rPr>
          <w:color w:val="231F20"/>
        </w:rPr>
        <w:t>high</w:t>
      </w:r>
      <w:r>
        <w:rPr>
          <w:color w:val="231F20"/>
          <w:spacing w:val="-1"/>
        </w:rPr>
        <w:t> </w:t>
      </w:r>
      <w:r>
        <w:rPr>
          <w:color w:val="231F20"/>
        </w:rPr>
        <w:t>quality. Time to first recurrence of any type (RE, hazards ratio 0.57, 95% CI 0.39 to 0.82), time to manic/hypomanic episode, time to depressive episode, and percentage of people hospitalised and functioning favoured the inter- vention group. Neither depressive nor hypomanic symp- toms</w:t>
      </w:r>
      <w:r>
        <w:rPr>
          <w:color w:val="231F20"/>
          <w:spacing w:val="5"/>
        </w:rPr>
        <w:t> </w:t>
      </w:r>
      <w:r>
        <w:rPr>
          <w:color w:val="231F20"/>
        </w:rPr>
        <w:t>differed</w:t>
      </w:r>
      <w:r>
        <w:rPr>
          <w:color w:val="231F20"/>
          <w:spacing w:val="6"/>
        </w:rPr>
        <w:t> </w:t>
      </w:r>
      <w:r>
        <w:rPr>
          <w:color w:val="231F20"/>
        </w:rPr>
        <w:t>between</w:t>
      </w:r>
      <w:r>
        <w:rPr>
          <w:color w:val="231F20"/>
          <w:spacing w:val="6"/>
        </w:rPr>
        <w:t> </w:t>
      </w:r>
      <w:r>
        <w:rPr>
          <w:color w:val="231F20"/>
        </w:rPr>
        <w:t>intervention</w:t>
      </w:r>
      <w:r>
        <w:rPr>
          <w:color w:val="231F20"/>
          <w:spacing w:val="6"/>
        </w:rPr>
        <w:t> </w:t>
      </w:r>
      <w:r>
        <w:rPr>
          <w:color w:val="231F20"/>
        </w:rPr>
        <w:t>and</w:t>
      </w:r>
      <w:r>
        <w:rPr>
          <w:color w:val="231F20"/>
          <w:spacing w:val="5"/>
        </w:rPr>
        <w:t> </w:t>
      </w:r>
      <w:r>
        <w:rPr>
          <w:color w:val="231F20"/>
        </w:rPr>
        <w:t>control</w:t>
      </w:r>
      <w:r>
        <w:rPr>
          <w:color w:val="231F20"/>
          <w:spacing w:val="6"/>
        </w:rPr>
        <w:t> </w:t>
      </w:r>
      <w:r>
        <w:rPr>
          <w:color w:val="231F20"/>
          <w:spacing w:val="-2"/>
        </w:rPr>
        <w:t>groups.</w:t>
      </w:r>
    </w:p>
    <w:p>
      <w:pPr>
        <w:pStyle w:val="Heading2"/>
        <w:spacing w:before="152"/>
        <w:ind w:left="120"/>
        <w:rPr>
          <w:i/>
        </w:rPr>
      </w:pPr>
      <w:r>
        <w:rPr>
          <w:i/>
          <w:color w:val="231F20"/>
          <w:w w:val="90"/>
        </w:rPr>
        <w:t>Authors’</w:t>
      </w:r>
      <w:r>
        <w:rPr>
          <w:i/>
          <w:color w:val="231F20"/>
          <w:spacing w:val="24"/>
        </w:rPr>
        <w:t>  </w:t>
      </w:r>
      <w:r>
        <w:rPr>
          <w:i/>
          <w:color w:val="231F20"/>
          <w:spacing w:val="8"/>
          <w:w w:val="95"/>
        </w:rPr>
        <w:t>conclusions</w:t>
      </w:r>
    </w:p>
    <w:p>
      <w:pPr>
        <w:pStyle w:val="BodyText"/>
        <w:spacing w:line="256" w:lineRule="auto"/>
        <w:ind w:left="119" w:right="45" w:firstLine="480"/>
      </w:pPr>
      <w:r>
        <w:rPr>
          <w:color w:val="231F20"/>
          <w:w w:val="105"/>
        </w:rPr>
        <w:t>This review shows a beneficial effect of EWS in time to recurrence, percentage of people hospitalized and</w:t>
      </w:r>
      <w:r>
        <w:rPr>
          <w:color w:val="231F20"/>
          <w:w w:val="105"/>
        </w:rPr>
        <w:t> </w:t>
      </w:r>
      <w:r>
        <w:rPr>
          <w:color w:val="231F20"/>
          <w:spacing w:val="10"/>
          <w:w w:val="105"/>
        </w:rPr>
        <w:t>functioning</w:t>
      </w:r>
      <w:r>
        <w:rPr>
          <w:color w:val="231F20"/>
          <w:spacing w:val="10"/>
          <w:w w:val="105"/>
        </w:rPr>
        <w:t> </w:t>
      </w:r>
      <w:r>
        <w:rPr>
          <w:color w:val="231F20"/>
          <w:w w:val="105"/>
        </w:rPr>
        <w:t>in</w:t>
      </w:r>
      <w:r>
        <w:rPr>
          <w:color w:val="231F20"/>
          <w:w w:val="105"/>
        </w:rPr>
        <w:t> </w:t>
      </w:r>
      <w:r>
        <w:rPr>
          <w:color w:val="231F20"/>
          <w:spacing w:val="10"/>
          <w:w w:val="105"/>
        </w:rPr>
        <w:t>people</w:t>
      </w:r>
      <w:r>
        <w:rPr>
          <w:color w:val="231F20"/>
          <w:spacing w:val="10"/>
          <w:w w:val="105"/>
        </w:rPr>
        <w:t> </w:t>
      </w:r>
      <w:r>
        <w:rPr>
          <w:color w:val="231F20"/>
          <w:w w:val="105"/>
        </w:rPr>
        <w:t>with</w:t>
      </w:r>
      <w:r>
        <w:rPr>
          <w:color w:val="231F20"/>
          <w:w w:val="105"/>
        </w:rPr>
        <w:t> </w:t>
      </w:r>
      <w:r>
        <w:rPr>
          <w:color w:val="231F20"/>
          <w:spacing w:val="10"/>
          <w:w w:val="105"/>
        </w:rPr>
        <w:t>bipolar</w:t>
      </w:r>
      <w:r>
        <w:rPr>
          <w:color w:val="231F20"/>
          <w:spacing w:val="10"/>
          <w:w w:val="105"/>
        </w:rPr>
        <w:t> </w:t>
      </w:r>
      <w:r>
        <w:rPr>
          <w:color w:val="231F20"/>
          <w:w w:val="105"/>
        </w:rPr>
        <w:t>disorder. However,</w:t>
      </w:r>
      <w:r>
        <w:rPr>
          <w:color w:val="231F20"/>
          <w:spacing w:val="-11"/>
          <w:w w:val="105"/>
        </w:rPr>
        <w:t> </w:t>
      </w:r>
      <w:r>
        <w:rPr>
          <w:color w:val="231F20"/>
          <w:w w:val="105"/>
        </w:rPr>
        <w:t>the</w:t>
      </w:r>
      <w:r>
        <w:rPr>
          <w:color w:val="231F20"/>
          <w:spacing w:val="-11"/>
          <w:w w:val="105"/>
        </w:rPr>
        <w:t> </w:t>
      </w:r>
      <w:r>
        <w:rPr>
          <w:color w:val="231F20"/>
          <w:w w:val="105"/>
        </w:rPr>
        <w:t>absence</w:t>
      </w:r>
      <w:r>
        <w:rPr>
          <w:color w:val="231F20"/>
          <w:spacing w:val="-11"/>
          <w:w w:val="105"/>
        </w:rPr>
        <w:t> </w:t>
      </w:r>
      <w:r>
        <w:rPr>
          <w:color w:val="231F20"/>
          <w:w w:val="105"/>
        </w:rPr>
        <w:t>of</w:t>
      </w:r>
      <w:r>
        <w:rPr>
          <w:color w:val="231F20"/>
          <w:spacing w:val="-11"/>
          <w:w w:val="105"/>
        </w:rPr>
        <w:t> </w:t>
      </w:r>
      <w:r>
        <w:rPr>
          <w:color w:val="231F20"/>
          <w:w w:val="105"/>
        </w:rPr>
        <w:t>data</w:t>
      </w:r>
      <w:r>
        <w:rPr>
          <w:color w:val="231F20"/>
          <w:spacing w:val="-11"/>
          <w:w w:val="105"/>
        </w:rPr>
        <w:t> </w:t>
      </w:r>
      <w:r>
        <w:rPr>
          <w:color w:val="231F20"/>
          <w:w w:val="105"/>
        </w:rPr>
        <w:t>on</w:t>
      </w:r>
      <w:r>
        <w:rPr>
          <w:color w:val="231F20"/>
          <w:spacing w:val="-11"/>
          <w:w w:val="105"/>
        </w:rPr>
        <w:t> </w:t>
      </w:r>
      <w:r>
        <w:rPr>
          <w:color w:val="231F20"/>
          <w:w w:val="105"/>
        </w:rPr>
        <w:t>the</w:t>
      </w:r>
      <w:r>
        <w:rPr>
          <w:color w:val="231F20"/>
          <w:spacing w:val="-11"/>
          <w:w w:val="105"/>
        </w:rPr>
        <w:t> </w:t>
      </w:r>
      <w:r>
        <w:rPr>
          <w:color w:val="231F20"/>
          <w:w w:val="105"/>
        </w:rPr>
        <w:t>primary</w:t>
      </w:r>
      <w:r>
        <w:rPr>
          <w:color w:val="231F20"/>
          <w:spacing w:val="-11"/>
          <w:w w:val="105"/>
        </w:rPr>
        <w:t> </w:t>
      </w:r>
      <w:r>
        <w:rPr>
          <w:color w:val="231F20"/>
          <w:w w:val="105"/>
        </w:rPr>
        <w:t>outcome measure</w:t>
      </w:r>
      <w:r>
        <w:rPr>
          <w:color w:val="231F20"/>
          <w:w w:val="105"/>
        </w:rPr>
        <w:t> in</w:t>
      </w:r>
      <w:r>
        <w:rPr>
          <w:color w:val="231F20"/>
          <w:w w:val="105"/>
        </w:rPr>
        <w:t> so</w:t>
      </w:r>
      <w:r>
        <w:rPr>
          <w:color w:val="231F20"/>
          <w:w w:val="105"/>
        </w:rPr>
        <w:t> many</w:t>
      </w:r>
      <w:r>
        <w:rPr>
          <w:color w:val="231F20"/>
          <w:w w:val="105"/>
        </w:rPr>
        <w:t> included</w:t>
      </w:r>
      <w:r>
        <w:rPr>
          <w:color w:val="231F20"/>
          <w:w w:val="105"/>
        </w:rPr>
        <w:t> studies</w:t>
      </w:r>
      <w:r>
        <w:rPr>
          <w:color w:val="231F20"/>
          <w:w w:val="105"/>
        </w:rPr>
        <w:t> is</w:t>
      </w:r>
      <w:r>
        <w:rPr>
          <w:color w:val="231F20"/>
          <w:w w:val="105"/>
        </w:rPr>
        <w:t> a</w:t>
      </w:r>
      <w:r>
        <w:rPr>
          <w:color w:val="231F20"/>
          <w:w w:val="105"/>
        </w:rPr>
        <w:t> source</w:t>
      </w:r>
      <w:r>
        <w:rPr>
          <w:color w:val="231F20"/>
          <w:w w:val="105"/>
        </w:rPr>
        <w:t> of concern and a potential source of bias. Mental health services</w:t>
      </w:r>
      <w:r>
        <w:rPr>
          <w:color w:val="231F20"/>
          <w:spacing w:val="-9"/>
          <w:w w:val="105"/>
        </w:rPr>
        <w:t> </w:t>
      </w:r>
      <w:r>
        <w:rPr>
          <w:color w:val="231F20"/>
          <w:w w:val="105"/>
        </w:rPr>
        <w:t>should</w:t>
      </w:r>
      <w:r>
        <w:rPr>
          <w:color w:val="231F20"/>
          <w:spacing w:val="-9"/>
          <w:w w:val="105"/>
        </w:rPr>
        <w:t> </w:t>
      </w:r>
      <w:r>
        <w:rPr>
          <w:color w:val="231F20"/>
          <w:w w:val="105"/>
        </w:rPr>
        <w:t>consider</w:t>
      </w:r>
      <w:r>
        <w:rPr>
          <w:color w:val="231F20"/>
          <w:spacing w:val="-9"/>
          <w:w w:val="105"/>
        </w:rPr>
        <w:t> </w:t>
      </w:r>
      <w:r>
        <w:rPr>
          <w:color w:val="231F20"/>
          <w:w w:val="105"/>
        </w:rPr>
        <w:t>routinely</w:t>
      </w:r>
      <w:r>
        <w:rPr>
          <w:color w:val="231F20"/>
          <w:spacing w:val="-9"/>
          <w:w w:val="105"/>
        </w:rPr>
        <w:t> </w:t>
      </w:r>
      <w:r>
        <w:rPr>
          <w:color w:val="231F20"/>
          <w:w w:val="105"/>
        </w:rPr>
        <w:t>providing</w:t>
      </w:r>
      <w:r>
        <w:rPr>
          <w:color w:val="231F20"/>
          <w:spacing w:val="-9"/>
          <w:w w:val="105"/>
        </w:rPr>
        <w:t> </w:t>
      </w:r>
      <w:r>
        <w:rPr>
          <w:color w:val="231F20"/>
          <w:w w:val="105"/>
        </w:rPr>
        <w:t>EWS</w:t>
      </w:r>
      <w:r>
        <w:rPr>
          <w:color w:val="231F20"/>
          <w:spacing w:val="-9"/>
          <w:w w:val="105"/>
        </w:rPr>
        <w:t> </w:t>
      </w:r>
      <w:r>
        <w:rPr>
          <w:color w:val="231F20"/>
          <w:w w:val="105"/>
        </w:rPr>
        <w:t>inter- ventions</w:t>
      </w:r>
      <w:r>
        <w:rPr>
          <w:color w:val="231F20"/>
          <w:spacing w:val="-13"/>
          <w:w w:val="105"/>
        </w:rPr>
        <w:t> </w:t>
      </w:r>
      <w:r>
        <w:rPr>
          <w:color w:val="231F20"/>
          <w:w w:val="105"/>
        </w:rPr>
        <w:t>to</w:t>
      </w:r>
      <w:r>
        <w:rPr>
          <w:color w:val="231F20"/>
          <w:spacing w:val="-13"/>
          <w:w w:val="105"/>
        </w:rPr>
        <w:t> </w:t>
      </w:r>
      <w:r>
        <w:rPr>
          <w:color w:val="231F20"/>
          <w:w w:val="105"/>
        </w:rPr>
        <w:t>adults</w:t>
      </w:r>
      <w:r>
        <w:rPr>
          <w:color w:val="231F20"/>
          <w:spacing w:val="-13"/>
          <w:w w:val="105"/>
        </w:rPr>
        <w:t> </w:t>
      </w:r>
      <w:r>
        <w:rPr>
          <w:color w:val="231F20"/>
          <w:w w:val="105"/>
        </w:rPr>
        <w:t>with</w:t>
      </w:r>
      <w:r>
        <w:rPr>
          <w:color w:val="231F20"/>
          <w:spacing w:val="-13"/>
          <w:w w:val="105"/>
        </w:rPr>
        <w:t> </w:t>
      </w:r>
      <w:r>
        <w:rPr>
          <w:color w:val="231F20"/>
          <w:w w:val="105"/>
        </w:rPr>
        <w:t>bipolar</w:t>
      </w:r>
      <w:r>
        <w:rPr>
          <w:color w:val="231F20"/>
          <w:spacing w:val="-13"/>
          <w:w w:val="105"/>
        </w:rPr>
        <w:t> </w:t>
      </w:r>
      <w:r>
        <w:rPr>
          <w:color w:val="231F20"/>
          <w:w w:val="105"/>
        </w:rPr>
        <w:t>disorder,</w:t>
      </w:r>
      <w:r>
        <w:rPr>
          <w:color w:val="231F20"/>
          <w:spacing w:val="-13"/>
          <w:w w:val="105"/>
        </w:rPr>
        <w:t> </w:t>
      </w:r>
      <w:r>
        <w:rPr>
          <w:color w:val="231F20"/>
          <w:w w:val="105"/>
        </w:rPr>
        <w:t>as</w:t>
      </w:r>
      <w:r>
        <w:rPr>
          <w:color w:val="231F20"/>
          <w:spacing w:val="-13"/>
          <w:w w:val="105"/>
        </w:rPr>
        <w:t> </w:t>
      </w:r>
      <w:r>
        <w:rPr>
          <w:color w:val="231F20"/>
          <w:w w:val="105"/>
        </w:rPr>
        <w:t>they</w:t>
      </w:r>
      <w:r>
        <w:rPr>
          <w:color w:val="231F20"/>
          <w:spacing w:val="-13"/>
          <w:w w:val="105"/>
        </w:rPr>
        <w:t> </w:t>
      </w:r>
      <w:r>
        <w:rPr>
          <w:color w:val="231F20"/>
          <w:w w:val="105"/>
        </w:rPr>
        <w:t>appear to</w:t>
      </w:r>
      <w:r>
        <w:rPr>
          <w:color w:val="231F20"/>
          <w:w w:val="105"/>
        </w:rPr>
        <w:t> reduce hospitalization</w:t>
      </w:r>
      <w:r>
        <w:rPr>
          <w:color w:val="231F20"/>
          <w:w w:val="105"/>
        </w:rPr>
        <w:t> and</w:t>
      </w:r>
      <w:r>
        <w:rPr>
          <w:color w:val="231F20"/>
          <w:w w:val="105"/>
        </w:rPr>
        <w:t> therefore</w:t>
      </w:r>
      <w:r>
        <w:rPr>
          <w:color w:val="231F20"/>
          <w:w w:val="105"/>
        </w:rPr>
        <w:t> may</w:t>
      </w:r>
      <w:r>
        <w:rPr>
          <w:color w:val="231F20"/>
          <w:w w:val="105"/>
        </w:rPr>
        <w:t> be cost- </w:t>
      </w:r>
      <w:r>
        <w:rPr>
          <w:color w:val="231F20"/>
          <w:spacing w:val="-2"/>
          <w:w w:val="105"/>
        </w:rPr>
        <w:t>effective.</w:t>
      </w:r>
    </w:p>
    <w:p>
      <w:pPr>
        <w:spacing w:line="264" w:lineRule="auto" w:before="115"/>
        <w:ind w:left="119" w:right="0" w:firstLine="0"/>
        <w:jc w:val="left"/>
        <w:rPr>
          <w:rFonts w:ascii="Trebuchet MS"/>
          <w:i/>
          <w:sz w:val="18"/>
        </w:rPr>
      </w:pPr>
      <w:r>
        <w:rPr>
          <w:rFonts w:ascii="Trebuchet MS"/>
          <w:i/>
          <w:color w:val="231F20"/>
          <w:sz w:val="18"/>
        </w:rPr>
        <w:t>Cochrane</w:t>
      </w:r>
      <w:r>
        <w:rPr>
          <w:rFonts w:ascii="Trebuchet MS"/>
          <w:i/>
          <w:color w:val="231F20"/>
          <w:spacing w:val="80"/>
          <w:sz w:val="18"/>
        </w:rPr>
        <w:t> </w:t>
      </w:r>
      <w:r>
        <w:rPr>
          <w:rFonts w:ascii="Trebuchet MS"/>
          <w:i/>
          <w:color w:val="231F20"/>
          <w:sz w:val="18"/>
        </w:rPr>
        <w:t>Database</w:t>
      </w:r>
      <w:r>
        <w:rPr>
          <w:rFonts w:ascii="Trebuchet MS"/>
          <w:i/>
          <w:color w:val="231F20"/>
          <w:spacing w:val="80"/>
          <w:sz w:val="18"/>
        </w:rPr>
        <w:t> </w:t>
      </w:r>
      <w:r>
        <w:rPr>
          <w:rFonts w:ascii="Trebuchet MS"/>
          <w:i/>
          <w:color w:val="231F20"/>
          <w:sz w:val="18"/>
        </w:rPr>
        <w:t>of</w:t>
      </w:r>
      <w:r>
        <w:rPr>
          <w:rFonts w:ascii="Trebuchet MS"/>
          <w:i/>
          <w:color w:val="231F20"/>
          <w:spacing w:val="80"/>
          <w:sz w:val="18"/>
        </w:rPr>
        <w:t> </w:t>
      </w:r>
      <w:r>
        <w:rPr>
          <w:rFonts w:ascii="Trebuchet MS"/>
          <w:i/>
          <w:color w:val="231F20"/>
          <w:sz w:val="18"/>
        </w:rPr>
        <w:t>Systematic</w:t>
      </w:r>
      <w:r>
        <w:rPr>
          <w:rFonts w:ascii="Trebuchet MS"/>
          <w:i/>
          <w:color w:val="231F20"/>
          <w:spacing w:val="80"/>
          <w:sz w:val="18"/>
        </w:rPr>
        <w:t> </w:t>
      </w:r>
      <w:r>
        <w:rPr>
          <w:rFonts w:ascii="Trebuchet MS"/>
          <w:i/>
          <w:color w:val="231F20"/>
          <w:sz w:val="18"/>
        </w:rPr>
        <w:t>Reviews</w:t>
      </w:r>
      <w:r>
        <w:rPr>
          <w:rFonts w:ascii="Trebuchet MS"/>
          <w:i/>
          <w:color w:val="231F20"/>
          <w:spacing w:val="80"/>
          <w:sz w:val="18"/>
        </w:rPr>
        <w:t> </w:t>
      </w:r>
      <w:r>
        <w:rPr>
          <w:rFonts w:ascii="Trebuchet MS"/>
          <w:i/>
          <w:color w:val="231F20"/>
          <w:spacing w:val="10"/>
          <w:sz w:val="18"/>
        </w:rPr>
        <w:t>2009,</w:t>
      </w:r>
      <w:r>
        <w:rPr>
          <w:rFonts w:ascii="Trebuchet MS"/>
          <w:i/>
          <w:color w:val="231F20"/>
          <w:spacing w:val="10"/>
          <w:sz w:val="18"/>
        </w:rPr>
        <w:t> </w:t>
      </w:r>
      <w:r>
        <w:rPr>
          <w:rFonts w:ascii="Trebuchet MS"/>
          <w:i/>
          <w:color w:val="231F20"/>
          <w:sz w:val="18"/>
        </w:rPr>
        <w:t>Issue 2.</w:t>
      </w:r>
    </w:p>
    <w:p>
      <w:pPr>
        <w:pStyle w:val="BodyText"/>
        <w:spacing w:line="256" w:lineRule="auto" w:before="116"/>
        <w:ind w:left="119" w:right="47"/>
      </w:pPr>
      <w:r>
        <w:rPr>
          <w:color w:val="231F20"/>
          <w:w w:val="105"/>
        </w:rPr>
        <w:t>Copyright © 2009 The Cochrane Collaboration. Pub- lished by John Wiley and Sons, Ltd.</w:t>
      </w:r>
    </w:p>
    <w:p>
      <w:pPr>
        <w:pStyle w:val="ListParagraph"/>
        <w:numPr>
          <w:ilvl w:val="0"/>
          <w:numId w:val="2"/>
        </w:numPr>
        <w:tabs>
          <w:tab w:pos="727" w:val="left" w:leader="none"/>
        </w:tabs>
        <w:spacing w:line="240" w:lineRule="auto" w:before="100" w:after="0"/>
        <w:ind w:left="345" w:right="189" w:hanging="77"/>
        <w:jc w:val="both"/>
        <w:rPr>
          <w:sz w:val="26"/>
        </w:rPr>
      </w:pPr>
      <w:r>
        <w:rPr>
          <w:color w:val="231F20"/>
          <w:w w:val="105"/>
          <w:sz w:val="26"/>
        </w:rPr>
        <w:t>ANTENATAL</w:t>
      </w:r>
      <w:r>
        <w:rPr>
          <w:color w:val="231F20"/>
          <w:w w:val="105"/>
          <w:sz w:val="26"/>
        </w:rPr>
        <w:t> PSYCHOSOCIAL ASSESSMENT</w:t>
      </w:r>
      <w:r>
        <w:rPr>
          <w:color w:val="231F20"/>
          <w:w w:val="105"/>
          <w:sz w:val="26"/>
        </w:rPr>
        <w:t> FOR</w:t>
      </w:r>
      <w:r>
        <w:rPr>
          <w:color w:val="231F20"/>
          <w:w w:val="105"/>
          <w:sz w:val="26"/>
        </w:rPr>
        <w:t> REDUCING PERINATAL</w:t>
      </w:r>
      <w:r>
        <w:rPr>
          <w:color w:val="231F20"/>
          <w:w w:val="105"/>
          <w:sz w:val="26"/>
        </w:rPr>
        <w:t> MENTAL</w:t>
      </w:r>
      <w:r>
        <w:rPr>
          <w:color w:val="231F20"/>
          <w:w w:val="105"/>
          <w:sz w:val="26"/>
        </w:rPr>
        <w:t> HEALTH</w:t>
      </w:r>
    </w:p>
    <w:p>
      <w:pPr>
        <w:spacing w:before="49"/>
        <w:ind w:left="666" w:right="587" w:firstLine="0"/>
        <w:jc w:val="center"/>
        <w:rPr>
          <w:sz w:val="26"/>
        </w:rPr>
      </w:pPr>
      <w:r>
        <w:rPr>
          <w:color w:val="231F20"/>
          <w:spacing w:val="11"/>
          <w:sz w:val="26"/>
        </w:rPr>
        <w:t>MORBIDITY</w:t>
      </w:r>
    </w:p>
    <w:p>
      <w:pPr>
        <w:pStyle w:val="BodyText"/>
        <w:spacing w:line="244" w:lineRule="auto" w:before="178"/>
        <w:ind w:left="673" w:right="587"/>
        <w:jc w:val="center"/>
      </w:pPr>
      <w:r>
        <w:rPr>
          <w:color w:val="231F20"/>
          <w:spacing w:val="13"/>
          <w:w w:val="110"/>
        </w:rPr>
        <w:t>Marie-</w:t>
      </w:r>
      <w:r>
        <w:rPr>
          <w:color w:val="231F20"/>
          <w:spacing w:val="10"/>
          <w:w w:val="110"/>
        </w:rPr>
        <w:t>Paule</w:t>
      </w:r>
      <w:r>
        <w:rPr>
          <w:color w:val="231F20"/>
          <w:spacing w:val="10"/>
          <w:w w:val="110"/>
        </w:rPr>
        <w:t> </w:t>
      </w:r>
      <w:r>
        <w:rPr>
          <w:color w:val="231F20"/>
          <w:spacing w:val="11"/>
          <w:w w:val="110"/>
        </w:rPr>
        <w:t>Austin,</w:t>
      </w:r>
      <w:r>
        <w:rPr>
          <w:color w:val="231F20"/>
          <w:spacing w:val="11"/>
          <w:w w:val="110"/>
        </w:rPr>
        <w:t> Susan</w:t>
      </w:r>
      <w:r>
        <w:rPr>
          <w:color w:val="231F20"/>
          <w:spacing w:val="11"/>
          <w:w w:val="110"/>
        </w:rPr>
        <w:t> </w:t>
      </w:r>
      <w:r>
        <w:rPr>
          <w:color w:val="231F20"/>
          <w:w w:val="110"/>
        </w:rPr>
        <w:t>R</w:t>
      </w:r>
      <w:r>
        <w:rPr>
          <w:color w:val="231F20"/>
          <w:spacing w:val="14"/>
          <w:w w:val="110"/>
        </w:rPr>
        <w:t> Priest, </w:t>
      </w:r>
      <w:r>
        <w:rPr>
          <w:color w:val="231F20"/>
          <w:spacing w:val="12"/>
          <w:w w:val="110"/>
        </w:rPr>
        <w:t>Elizabeth</w:t>
      </w:r>
      <w:r>
        <w:rPr>
          <w:color w:val="231F20"/>
          <w:spacing w:val="40"/>
          <w:w w:val="110"/>
        </w:rPr>
        <w:t> </w:t>
      </w:r>
      <w:r>
        <w:rPr>
          <w:color w:val="231F20"/>
          <w:w w:val="110"/>
        </w:rPr>
        <w:t>A</w:t>
      </w:r>
      <w:r>
        <w:rPr>
          <w:color w:val="231F20"/>
          <w:spacing w:val="15"/>
          <w:w w:val="110"/>
        </w:rPr>
        <w:t> Sullivan</w:t>
      </w:r>
    </w:p>
    <w:p>
      <w:pPr>
        <w:pStyle w:val="Heading1"/>
        <w:spacing w:before="193"/>
      </w:pPr>
      <w:r>
        <w:rPr>
          <w:color w:val="231F20"/>
          <w:spacing w:val="12"/>
          <w:w w:val="105"/>
        </w:rPr>
        <w:t>ABSTRACT </w:t>
      </w:r>
    </w:p>
    <w:p>
      <w:pPr>
        <w:pStyle w:val="BodyText"/>
        <w:spacing w:line="244" w:lineRule="auto" w:before="119"/>
        <w:ind w:right="42"/>
      </w:pPr>
      <w:r>
        <w:rPr>
          <w:rFonts w:ascii="Tahoma"/>
          <w:b/>
          <w:color w:val="231F20"/>
          <w:spacing w:val="-2"/>
        </w:rPr>
        <w:t>Background:</w:t>
      </w:r>
      <w:r>
        <w:rPr>
          <w:rFonts w:ascii="Tahoma"/>
          <w:b/>
          <w:color w:val="231F20"/>
          <w:spacing w:val="-10"/>
        </w:rPr>
        <w:t> </w:t>
      </w:r>
      <w:r>
        <w:rPr>
          <w:color w:val="231F20"/>
          <w:spacing w:val="-2"/>
        </w:rPr>
        <w:t>Mental</w:t>
      </w:r>
      <w:r>
        <w:rPr>
          <w:color w:val="231F20"/>
          <w:spacing w:val="-7"/>
        </w:rPr>
        <w:t> </w:t>
      </w:r>
      <w:r>
        <w:rPr>
          <w:color w:val="231F20"/>
          <w:spacing w:val="-2"/>
        </w:rPr>
        <w:t>health</w:t>
      </w:r>
      <w:r>
        <w:rPr>
          <w:color w:val="231F20"/>
          <w:spacing w:val="-7"/>
        </w:rPr>
        <w:t> </w:t>
      </w:r>
      <w:r>
        <w:rPr>
          <w:color w:val="231F20"/>
          <w:spacing w:val="-2"/>
        </w:rPr>
        <w:t>conditions</w:t>
      </w:r>
      <w:r>
        <w:rPr>
          <w:color w:val="231F20"/>
          <w:spacing w:val="-7"/>
        </w:rPr>
        <w:t> </w:t>
      </w:r>
      <w:r>
        <w:rPr>
          <w:color w:val="231F20"/>
          <w:spacing w:val="-2"/>
        </w:rPr>
        <w:t>arising</w:t>
      </w:r>
      <w:r>
        <w:rPr>
          <w:color w:val="231F20"/>
          <w:spacing w:val="-7"/>
        </w:rPr>
        <w:t> </w:t>
      </w:r>
      <w:r>
        <w:rPr>
          <w:color w:val="231F20"/>
          <w:spacing w:val="-2"/>
        </w:rPr>
        <w:t>in</w:t>
      </w:r>
      <w:r>
        <w:rPr>
          <w:color w:val="231F20"/>
          <w:spacing w:val="-7"/>
        </w:rPr>
        <w:t> </w:t>
      </w:r>
      <w:r>
        <w:rPr>
          <w:color w:val="231F20"/>
          <w:spacing w:val="-2"/>
        </w:rPr>
        <w:t>the</w:t>
      </w:r>
      <w:r>
        <w:rPr>
          <w:color w:val="231F20"/>
          <w:spacing w:val="-7"/>
        </w:rPr>
        <w:t> </w:t>
      </w:r>
      <w:r>
        <w:rPr>
          <w:color w:val="231F20"/>
          <w:spacing w:val="-2"/>
        </w:rPr>
        <w:t>peri- </w:t>
      </w:r>
      <w:r>
        <w:rPr>
          <w:color w:val="231F20"/>
        </w:rPr>
        <w:t>natal period, including depression, have the potential to impact negatively on not only the woman but also her partner, infant, and family. The capacity for </w:t>
      </w:r>
      <w:r>
        <w:rPr>
          <w:color w:val="231F20"/>
        </w:rPr>
        <w:t>routine, universal</w:t>
      </w:r>
      <w:r>
        <w:rPr>
          <w:color w:val="231F20"/>
          <w:spacing w:val="40"/>
        </w:rPr>
        <w:t> </w:t>
      </w:r>
      <w:r>
        <w:rPr>
          <w:color w:val="231F20"/>
        </w:rPr>
        <w:t>antenatal</w:t>
      </w:r>
      <w:r>
        <w:rPr>
          <w:color w:val="231F20"/>
          <w:spacing w:val="40"/>
        </w:rPr>
        <w:t> </w:t>
      </w:r>
      <w:r>
        <w:rPr>
          <w:color w:val="231F20"/>
        </w:rPr>
        <w:t>psychosocial</w:t>
      </w:r>
      <w:r>
        <w:rPr>
          <w:color w:val="231F20"/>
          <w:spacing w:val="40"/>
        </w:rPr>
        <w:t> </w:t>
      </w:r>
      <w:r>
        <w:rPr>
          <w:color w:val="231F20"/>
        </w:rPr>
        <w:t>assessment,</w:t>
      </w:r>
      <w:r>
        <w:rPr>
          <w:color w:val="231F20"/>
          <w:spacing w:val="40"/>
        </w:rPr>
        <w:t> </w:t>
      </w:r>
      <w:r>
        <w:rPr>
          <w:color w:val="231F20"/>
        </w:rPr>
        <w:t>and</w:t>
      </w:r>
      <w:r>
        <w:rPr>
          <w:color w:val="231F20"/>
          <w:spacing w:val="40"/>
        </w:rPr>
        <w:t> </w:t>
      </w:r>
      <w:r>
        <w:rPr>
          <w:color w:val="231F20"/>
        </w:rPr>
        <w:t>thus the potential for reduction of morbidity, is very signifi- </w:t>
      </w:r>
      <w:r>
        <w:rPr>
          <w:color w:val="231F20"/>
          <w:spacing w:val="-2"/>
        </w:rPr>
        <w:t>cant.</w:t>
      </w:r>
    </w:p>
    <w:p>
      <w:pPr>
        <w:pStyle w:val="BodyText"/>
        <w:spacing w:line="242" w:lineRule="auto" w:before="88"/>
        <w:ind w:right="105"/>
      </w:pPr>
      <w:r>
        <w:rPr/>
        <w:br w:type="column"/>
      </w:r>
      <w:r>
        <w:rPr>
          <w:rFonts w:ascii="Tahoma"/>
          <w:b/>
          <w:color w:val="231F20"/>
          <w:spacing w:val="10"/>
        </w:rPr>
        <w:t>Objectives:</w:t>
      </w:r>
      <w:r>
        <w:rPr>
          <w:rFonts w:ascii="Tahoma"/>
          <w:b/>
          <w:color w:val="231F20"/>
          <w:spacing w:val="10"/>
        </w:rPr>
        <w:t> </w:t>
      </w:r>
      <w:r>
        <w:rPr>
          <w:color w:val="231F20"/>
        </w:rPr>
        <w:t>To </w:t>
      </w:r>
      <w:r>
        <w:rPr>
          <w:color w:val="231F20"/>
          <w:spacing w:val="9"/>
        </w:rPr>
        <w:t>evaluate</w:t>
      </w:r>
      <w:r>
        <w:rPr>
          <w:color w:val="231F20"/>
          <w:spacing w:val="9"/>
        </w:rPr>
        <w:t> </w:t>
      </w:r>
      <w:r>
        <w:rPr>
          <w:color w:val="231F20"/>
        </w:rPr>
        <w:t>the </w:t>
      </w:r>
      <w:r>
        <w:rPr>
          <w:color w:val="231F20"/>
          <w:spacing w:val="9"/>
        </w:rPr>
        <w:t>impact</w:t>
      </w:r>
      <w:r>
        <w:rPr>
          <w:color w:val="231F20"/>
          <w:spacing w:val="9"/>
        </w:rPr>
        <w:t> </w:t>
      </w:r>
      <w:r>
        <w:rPr>
          <w:color w:val="231F20"/>
        </w:rPr>
        <w:t>of </w:t>
      </w:r>
      <w:r>
        <w:rPr>
          <w:color w:val="231F20"/>
          <w:spacing w:val="11"/>
        </w:rPr>
        <w:t>antenatal </w:t>
      </w:r>
      <w:r>
        <w:rPr>
          <w:color w:val="231F20"/>
        </w:rPr>
        <w:t>psychosocial assessment on perinatal mental health </w:t>
      </w:r>
      <w:r>
        <w:rPr>
          <w:color w:val="231F20"/>
          <w:spacing w:val="-2"/>
        </w:rPr>
        <w:t>morbidity.</w:t>
      </w:r>
    </w:p>
    <w:p>
      <w:pPr>
        <w:pStyle w:val="BodyText"/>
        <w:spacing w:line="244" w:lineRule="auto" w:before="103"/>
        <w:ind w:right="114"/>
      </w:pPr>
      <w:r>
        <w:rPr>
          <w:rFonts w:ascii="Tahoma" w:hAnsi="Tahoma"/>
          <w:b/>
          <w:color w:val="231F20"/>
        </w:rPr>
        <w:t>Search</w:t>
      </w:r>
      <w:r>
        <w:rPr>
          <w:rFonts w:ascii="Tahoma" w:hAnsi="Tahoma"/>
          <w:b/>
          <w:color w:val="231F20"/>
          <w:spacing w:val="-1"/>
        </w:rPr>
        <w:t> </w:t>
      </w:r>
      <w:r>
        <w:rPr>
          <w:rFonts w:ascii="Tahoma" w:hAnsi="Tahoma"/>
          <w:b/>
          <w:color w:val="231F20"/>
        </w:rPr>
        <w:t>strategy:</w:t>
      </w:r>
      <w:r>
        <w:rPr>
          <w:rFonts w:ascii="Tahoma" w:hAnsi="Tahoma"/>
          <w:b/>
          <w:color w:val="231F20"/>
          <w:spacing w:val="-4"/>
        </w:rPr>
        <w:t> </w:t>
      </w:r>
      <w:r>
        <w:rPr>
          <w:color w:val="231F20"/>
        </w:rPr>
        <w:t>We</w:t>
      </w:r>
      <w:r>
        <w:rPr>
          <w:color w:val="231F20"/>
          <w:spacing w:val="-5"/>
        </w:rPr>
        <w:t> </w:t>
      </w:r>
      <w:r>
        <w:rPr>
          <w:color w:val="231F20"/>
        </w:rPr>
        <w:t>searched</w:t>
      </w:r>
      <w:r>
        <w:rPr>
          <w:color w:val="231F20"/>
          <w:spacing w:val="-5"/>
        </w:rPr>
        <w:t> </w:t>
      </w:r>
      <w:r>
        <w:rPr>
          <w:color w:val="231F20"/>
        </w:rPr>
        <w:t>the</w:t>
      </w:r>
      <w:r>
        <w:rPr>
          <w:color w:val="231F20"/>
          <w:spacing w:val="-5"/>
        </w:rPr>
        <w:t> </w:t>
      </w:r>
      <w:r>
        <w:rPr>
          <w:color w:val="231F20"/>
        </w:rPr>
        <w:t>Cochrane</w:t>
      </w:r>
      <w:r>
        <w:rPr>
          <w:color w:val="231F20"/>
          <w:spacing w:val="-5"/>
        </w:rPr>
        <w:t> </w:t>
      </w:r>
      <w:r>
        <w:rPr>
          <w:color w:val="231F20"/>
        </w:rPr>
        <w:t>Pregnancy and Childbirth Group’s Trials Register, the Cochrane Depression, Anxiety and Neurosis Group’s Trials Regis- ter (CCDAN TR-Studies), HSRProj in the National Li- brary of Medicine (USA), and the Current Controlled Trials</w:t>
      </w:r>
      <w:r>
        <w:rPr>
          <w:color w:val="231F20"/>
          <w:spacing w:val="-8"/>
        </w:rPr>
        <w:t> </w:t>
      </w:r>
      <w:r>
        <w:rPr>
          <w:color w:val="231F20"/>
        </w:rPr>
        <w:t>website:</w:t>
      </w:r>
      <w:r>
        <w:rPr>
          <w:color w:val="231F20"/>
          <w:spacing w:val="-8"/>
        </w:rPr>
        <w:t> </w:t>
      </w:r>
      <w:r>
        <w:rPr>
          <w:color w:val="231F20"/>
        </w:rPr>
        <w:t>http://www.controlled</w:t>
      </w:r>
      <w:r>
        <w:rPr>
          <w:color w:val="231F20"/>
          <w:spacing w:val="-8"/>
        </w:rPr>
        <w:t> </w:t>
      </w:r>
      <w:r>
        <w:rPr>
          <w:color w:val="231F20"/>
        </w:rPr>
        <w:t>trials.com/</w:t>
      </w:r>
      <w:r>
        <w:rPr>
          <w:color w:val="231F20"/>
          <w:spacing w:val="-8"/>
        </w:rPr>
        <w:t> </w:t>
      </w:r>
      <w:r>
        <w:rPr>
          <w:color w:val="231F20"/>
        </w:rPr>
        <w:t>and</w:t>
      </w:r>
      <w:r>
        <w:rPr>
          <w:color w:val="231F20"/>
          <w:spacing w:val="-8"/>
        </w:rPr>
        <w:t> </w:t>
      </w:r>
      <w:r>
        <w:rPr>
          <w:color w:val="231F20"/>
        </w:rPr>
        <w:t>the UK National Research Register (last searched March </w:t>
      </w:r>
      <w:r>
        <w:rPr>
          <w:color w:val="231F20"/>
          <w:spacing w:val="-2"/>
        </w:rPr>
        <w:t>2008).</w:t>
      </w:r>
    </w:p>
    <w:p>
      <w:pPr>
        <w:pStyle w:val="Heading2"/>
        <w:spacing w:before="158"/>
        <w:rPr>
          <w:i/>
        </w:rPr>
      </w:pPr>
      <w:r>
        <w:rPr>
          <w:i/>
          <w:color w:val="231F20"/>
          <w:spacing w:val="9"/>
        </w:rPr>
        <w:t>Selection</w:t>
      </w:r>
      <w:r>
        <w:rPr>
          <w:i/>
          <w:color w:val="231F20"/>
          <w:spacing w:val="42"/>
        </w:rPr>
        <w:t> </w:t>
      </w:r>
      <w:r>
        <w:rPr>
          <w:i/>
          <w:color w:val="231F20"/>
          <w:spacing w:val="9"/>
        </w:rPr>
        <w:t>criteria</w:t>
      </w:r>
    </w:p>
    <w:p>
      <w:pPr>
        <w:pStyle w:val="BodyText"/>
        <w:spacing w:before="121"/>
        <w:ind w:left="336"/>
        <w:jc w:val="left"/>
      </w:pPr>
      <w:r>
        <w:rPr>
          <w:color w:val="231F20"/>
        </w:rPr>
        <w:t>Randomised</w:t>
      </w:r>
      <w:r>
        <w:rPr>
          <w:color w:val="231F20"/>
          <w:spacing w:val="39"/>
        </w:rPr>
        <w:t> </w:t>
      </w:r>
      <w:r>
        <w:rPr>
          <w:color w:val="231F20"/>
        </w:rPr>
        <w:t>and</w:t>
      </w:r>
      <w:r>
        <w:rPr>
          <w:color w:val="231F20"/>
          <w:spacing w:val="39"/>
        </w:rPr>
        <w:t> </w:t>
      </w:r>
      <w:r>
        <w:rPr>
          <w:color w:val="231F20"/>
        </w:rPr>
        <w:t>quasi-randomised</w:t>
      </w:r>
      <w:r>
        <w:rPr>
          <w:color w:val="231F20"/>
          <w:spacing w:val="38"/>
        </w:rPr>
        <w:t> </w:t>
      </w:r>
      <w:r>
        <w:rPr>
          <w:color w:val="231F20"/>
        </w:rPr>
        <w:t>controlled</w:t>
      </w:r>
      <w:r>
        <w:rPr>
          <w:color w:val="231F20"/>
          <w:spacing w:val="39"/>
        </w:rPr>
        <w:t> </w:t>
      </w:r>
      <w:r>
        <w:rPr>
          <w:color w:val="231F20"/>
          <w:spacing w:val="-2"/>
        </w:rPr>
        <w:t>trials.</w:t>
      </w:r>
    </w:p>
    <w:p>
      <w:pPr>
        <w:pStyle w:val="Heading2"/>
        <w:spacing w:before="163"/>
        <w:rPr>
          <w:i/>
        </w:rPr>
      </w:pPr>
      <w:r>
        <w:rPr>
          <w:i/>
          <w:color w:val="231F20"/>
        </w:rPr>
        <w:t>Data</w:t>
      </w:r>
      <w:r>
        <w:rPr>
          <w:i/>
          <w:color w:val="231F20"/>
          <w:spacing w:val="50"/>
        </w:rPr>
        <w:t> </w:t>
      </w:r>
      <w:r>
        <w:rPr>
          <w:i/>
          <w:color w:val="231F20"/>
        </w:rPr>
        <w:t>collection</w:t>
      </w:r>
      <w:r>
        <w:rPr>
          <w:i/>
          <w:color w:val="231F20"/>
          <w:spacing w:val="51"/>
        </w:rPr>
        <w:t> </w:t>
      </w:r>
      <w:r>
        <w:rPr>
          <w:i/>
          <w:color w:val="231F20"/>
        </w:rPr>
        <w:t>and</w:t>
      </w:r>
      <w:r>
        <w:rPr>
          <w:i/>
          <w:color w:val="231F20"/>
          <w:spacing w:val="51"/>
        </w:rPr>
        <w:t> </w:t>
      </w:r>
      <w:r>
        <w:rPr>
          <w:i/>
          <w:color w:val="231F20"/>
          <w:spacing w:val="-2"/>
        </w:rPr>
        <w:t>analysis</w:t>
      </w:r>
    </w:p>
    <w:p>
      <w:pPr>
        <w:pStyle w:val="BodyText"/>
        <w:spacing w:line="244" w:lineRule="auto" w:before="115"/>
        <w:ind w:left="119" w:right="119" w:firstLine="480"/>
      </w:pPr>
      <w:r>
        <w:rPr>
          <w:color w:val="231F20"/>
        </w:rPr>
        <w:t>At least two review authors independently as- sessed trials for eligibility; they also extracted data from included</w:t>
      </w:r>
      <w:r>
        <w:rPr>
          <w:color w:val="231F20"/>
          <w:spacing w:val="19"/>
        </w:rPr>
        <w:t> </w:t>
      </w:r>
      <w:r>
        <w:rPr>
          <w:color w:val="231F20"/>
        </w:rPr>
        <w:t>trials</w:t>
      </w:r>
      <w:r>
        <w:rPr>
          <w:color w:val="231F20"/>
          <w:spacing w:val="20"/>
        </w:rPr>
        <w:t> </w:t>
      </w:r>
      <w:r>
        <w:rPr>
          <w:color w:val="231F20"/>
        </w:rPr>
        <w:t>and</w:t>
      </w:r>
      <w:r>
        <w:rPr>
          <w:color w:val="231F20"/>
          <w:spacing w:val="19"/>
        </w:rPr>
        <w:t> </w:t>
      </w:r>
      <w:r>
        <w:rPr>
          <w:color w:val="231F20"/>
        </w:rPr>
        <w:t>assessed</w:t>
      </w:r>
      <w:r>
        <w:rPr>
          <w:color w:val="231F20"/>
          <w:spacing w:val="20"/>
        </w:rPr>
        <w:t> </w:t>
      </w:r>
      <w:r>
        <w:rPr>
          <w:color w:val="231F20"/>
        </w:rPr>
        <w:t>the</w:t>
      </w:r>
      <w:r>
        <w:rPr>
          <w:color w:val="231F20"/>
          <w:spacing w:val="20"/>
        </w:rPr>
        <w:t> </w:t>
      </w:r>
      <w:r>
        <w:rPr>
          <w:color w:val="231F20"/>
        </w:rPr>
        <w:t>trials</w:t>
      </w:r>
      <w:r>
        <w:rPr>
          <w:color w:val="231F20"/>
          <w:spacing w:val="19"/>
        </w:rPr>
        <w:t> </w:t>
      </w:r>
      <w:r>
        <w:rPr>
          <w:color w:val="231F20"/>
        </w:rPr>
        <w:t>for</w:t>
      </w:r>
      <w:r>
        <w:rPr>
          <w:color w:val="231F20"/>
          <w:spacing w:val="20"/>
        </w:rPr>
        <w:t> </w:t>
      </w:r>
      <w:r>
        <w:rPr>
          <w:color w:val="231F20"/>
        </w:rPr>
        <w:t>potential</w:t>
      </w:r>
      <w:r>
        <w:rPr>
          <w:color w:val="231F20"/>
          <w:spacing w:val="20"/>
        </w:rPr>
        <w:t> </w:t>
      </w:r>
      <w:r>
        <w:rPr>
          <w:color w:val="231F20"/>
          <w:spacing w:val="-2"/>
        </w:rPr>
        <w:t>bias.</w:t>
      </w:r>
    </w:p>
    <w:p>
      <w:pPr>
        <w:pStyle w:val="Heading2"/>
        <w:spacing w:before="160"/>
        <w:rPr>
          <w:i/>
        </w:rPr>
      </w:pPr>
      <w:r>
        <w:rPr>
          <w:i/>
          <w:color w:val="231F20"/>
        </w:rPr>
        <w:t>Main</w:t>
      </w:r>
      <w:r>
        <w:rPr>
          <w:i/>
          <w:color w:val="231F20"/>
          <w:spacing w:val="43"/>
        </w:rPr>
        <w:t> </w:t>
      </w:r>
      <w:r>
        <w:rPr>
          <w:i/>
          <w:color w:val="231F20"/>
          <w:spacing w:val="-2"/>
        </w:rPr>
        <w:t>results</w:t>
      </w:r>
    </w:p>
    <w:p>
      <w:pPr>
        <w:pStyle w:val="BodyText"/>
        <w:spacing w:line="244" w:lineRule="auto" w:before="116"/>
        <w:ind w:left="119" w:right="117" w:firstLine="480"/>
      </w:pPr>
      <w:r>
        <w:rPr>
          <w:color w:val="231F20"/>
        </w:rPr>
        <w:t>Two</w:t>
      </w:r>
      <w:r>
        <w:rPr>
          <w:color w:val="231F20"/>
          <w:spacing w:val="-3"/>
        </w:rPr>
        <w:t> </w:t>
      </w:r>
      <w:r>
        <w:rPr>
          <w:color w:val="231F20"/>
        </w:rPr>
        <w:t>trials</w:t>
      </w:r>
      <w:r>
        <w:rPr>
          <w:color w:val="231F20"/>
          <w:spacing w:val="-3"/>
        </w:rPr>
        <w:t> </w:t>
      </w:r>
      <w:r>
        <w:rPr>
          <w:color w:val="231F20"/>
        </w:rPr>
        <w:t>met</w:t>
      </w:r>
      <w:r>
        <w:rPr>
          <w:color w:val="231F20"/>
          <w:spacing w:val="-3"/>
        </w:rPr>
        <w:t> </w:t>
      </w:r>
      <w:r>
        <w:rPr>
          <w:color w:val="231F20"/>
        </w:rPr>
        <w:t>criteria</w:t>
      </w:r>
      <w:r>
        <w:rPr>
          <w:color w:val="231F20"/>
          <w:spacing w:val="-3"/>
        </w:rPr>
        <w:t> </w:t>
      </w:r>
      <w:r>
        <w:rPr>
          <w:color w:val="231F20"/>
        </w:rPr>
        <w:t>for</w:t>
      </w:r>
      <w:r>
        <w:rPr>
          <w:color w:val="231F20"/>
          <w:spacing w:val="-3"/>
        </w:rPr>
        <w:t> </w:t>
      </w:r>
      <w:r>
        <w:rPr>
          <w:color w:val="231F20"/>
        </w:rPr>
        <w:t>an</w:t>
      </w:r>
      <w:r>
        <w:rPr>
          <w:color w:val="231F20"/>
          <w:spacing w:val="-3"/>
        </w:rPr>
        <w:t> </w:t>
      </w:r>
      <w:r>
        <w:rPr>
          <w:color w:val="231F20"/>
        </w:rPr>
        <w:t>RCT</w:t>
      </w:r>
      <w:r>
        <w:rPr>
          <w:color w:val="231F20"/>
          <w:spacing w:val="-3"/>
        </w:rPr>
        <w:t> </w:t>
      </w:r>
      <w:r>
        <w:rPr>
          <w:color w:val="231F20"/>
        </w:rPr>
        <w:t>of</w:t>
      </w:r>
      <w:r>
        <w:rPr>
          <w:color w:val="231F20"/>
          <w:spacing w:val="-3"/>
        </w:rPr>
        <w:t> </w:t>
      </w:r>
      <w:r>
        <w:rPr>
          <w:color w:val="231F20"/>
        </w:rPr>
        <w:t>antenatal</w:t>
      </w:r>
      <w:r>
        <w:rPr>
          <w:color w:val="231F20"/>
          <w:spacing w:val="-3"/>
        </w:rPr>
        <w:t> </w:t>
      </w:r>
      <w:r>
        <w:rPr>
          <w:color w:val="231F20"/>
        </w:rPr>
        <w:t>psy- chosocial assessment. One trial examined the impact of an antenatal tool (ALPHA) on clinician awareness of psychosocial risk, and the capacity of the antenatal AL- PHA</w:t>
      </w:r>
      <w:r>
        <w:rPr>
          <w:color w:val="231F20"/>
          <w:spacing w:val="-14"/>
        </w:rPr>
        <w:t> </w:t>
      </w:r>
      <w:r>
        <w:rPr>
          <w:color w:val="231F20"/>
        </w:rPr>
        <w:t>to</w:t>
      </w:r>
      <w:r>
        <w:rPr>
          <w:color w:val="231F20"/>
          <w:spacing w:val="-13"/>
        </w:rPr>
        <w:t> </w:t>
      </w:r>
      <w:r>
        <w:rPr>
          <w:color w:val="231F20"/>
        </w:rPr>
        <w:t>predict</w:t>
      </w:r>
      <w:r>
        <w:rPr>
          <w:color w:val="231F20"/>
          <w:spacing w:val="-13"/>
        </w:rPr>
        <w:t> </w:t>
      </w:r>
      <w:r>
        <w:rPr>
          <w:color w:val="231F20"/>
        </w:rPr>
        <w:t>women</w:t>
      </w:r>
      <w:r>
        <w:rPr>
          <w:color w:val="231F20"/>
          <w:spacing w:val="-13"/>
        </w:rPr>
        <w:t> </w:t>
      </w:r>
      <w:r>
        <w:rPr>
          <w:color w:val="231F20"/>
        </w:rPr>
        <w:t>with</w:t>
      </w:r>
      <w:r>
        <w:rPr>
          <w:color w:val="231F20"/>
          <w:spacing w:val="-14"/>
        </w:rPr>
        <w:t> </w:t>
      </w:r>
      <w:r>
        <w:rPr>
          <w:color w:val="231F20"/>
        </w:rPr>
        <w:t>elevated</w:t>
      </w:r>
      <w:r>
        <w:rPr>
          <w:color w:val="231F20"/>
          <w:spacing w:val="-13"/>
        </w:rPr>
        <w:t> </w:t>
      </w:r>
      <w:r>
        <w:rPr>
          <w:color w:val="231F20"/>
        </w:rPr>
        <w:t>postnatal</w:t>
      </w:r>
      <w:r>
        <w:rPr>
          <w:color w:val="231F20"/>
          <w:spacing w:val="-13"/>
        </w:rPr>
        <w:t> </w:t>
      </w:r>
      <w:r>
        <w:rPr>
          <w:color w:val="231F20"/>
        </w:rPr>
        <w:t>Edinburgh Depression Scale (EDS) scores, finding a trend towards increased clinician awareness of ‘high level’ psychoso-</w:t>
      </w:r>
      <w:r>
        <w:rPr>
          <w:color w:val="231F20"/>
          <w:spacing w:val="80"/>
        </w:rPr>
        <w:t> </w:t>
      </w:r>
      <w:r>
        <w:rPr>
          <w:color w:val="231F20"/>
        </w:rPr>
        <w:t>cial risk where the ALPHA intervention had been used (relative</w:t>
      </w:r>
      <w:r>
        <w:rPr>
          <w:color w:val="231F20"/>
          <w:spacing w:val="-4"/>
        </w:rPr>
        <w:t> </w:t>
      </w:r>
      <w:r>
        <w:rPr>
          <w:color w:val="231F20"/>
        </w:rPr>
        <w:t>risk</w:t>
      </w:r>
      <w:r>
        <w:rPr>
          <w:color w:val="231F20"/>
          <w:spacing w:val="-4"/>
        </w:rPr>
        <w:t> </w:t>
      </w:r>
      <w:r>
        <w:rPr>
          <w:color w:val="231F20"/>
        </w:rPr>
        <w:t>(RR)</w:t>
      </w:r>
      <w:r>
        <w:rPr>
          <w:color w:val="231F20"/>
          <w:spacing w:val="-4"/>
        </w:rPr>
        <w:t> </w:t>
      </w:r>
      <w:r>
        <w:rPr>
          <w:color w:val="231F20"/>
        </w:rPr>
        <w:t>4.61</w:t>
      </w:r>
      <w:r>
        <w:rPr>
          <w:color w:val="231F20"/>
          <w:spacing w:val="-4"/>
        </w:rPr>
        <w:t> </w:t>
      </w:r>
      <w:r>
        <w:rPr>
          <w:color w:val="231F20"/>
        </w:rPr>
        <w:t>95%</w:t>
      </w:r>
      <w:r>
        <w:rPr>
          <w:color w:val="231F20"/>
          <w:spacing w:val="-4"/>
        </w:rPr>
        <w:t> </w:t>
      </w:r>
      <w:r>
        <w:rPr>
          <w:color w:val="231F20"/>
        </w:rPr>
        <w:t>confidence</w:t>
      </w:r>
      <w:r>
        <w:rPr>
          <w:color w:val="231F20"/>
          <w:spacing w:val="-4"/>
        </w:rPr>
        <w:t> </w:t>
      </w:r>
      <w:r>
        <w:rPr>
          <w:color w:val="231F20"/>
        </w:rPr>
        <w:t>interval</w:t>
      </w:r>
      <w:r>
        <w:rPr>
          <w:color w:val="231F20"/>
          <w:spacing w:val="-4"/>
        </w:rPr>
        <w:t> </w:t>
      </w:r>
      <w:r>
        <w:rPr>
          <w:color w:val="231F20"/>
        </w:rPr>
        <w:t>(CI)</w:t>
      </w:r>
      <w:r>
        <w:rPr>
          <w:color w:val="231F20"/>
          <w:spacing w:val="-4"/>
        </w:rPr>
        <w:t> </w:t>
      </w:r>
      <w:r>
        <w:rPr>
          <w:color w:val="231F20"/>
        </w:rPr>
        <w:t>0.99 to 21.39). No differences between groups were seen for numbers</w:t>
      </w:r>
      <w:r>
        <w:rPr>
          <w:color w:val="231F20"/>
          <w:spacing w:val="29"/>
        </w:rPr>
        <w:t> </w:t>
      </w:r>
      <w:r>
        <w:rPr>
          <w:color w:val="231F20"/>
        </w:rPr>
        <w:t>of</w:t>
      </w:r>
      <w:r>
        <w:rPr>
          <w:color w:val="231F20"/>
          <w:spacing w:val="29"/>
        </w:rPr>
        <w:t> </w:t>
      </w:r>
      <w:r>
        <w:rPr>
          <w:color w:val="231F20"/>
        </w:rPr>
        <w:t>women</w:t>
      </w:r>
      <w:r>
        <w:rPr>
          <w:color w:val="231F20"/>
          <w:spacing w:val="29"/>
        </w:rPr>
        <w:t> </w:t>
      </w:r>
      <w:r>
        <w:rPr>
          <w:color w:val="231F20"/>
        </w:rPr>
        <w:t>with</w:t>
      </w:r>
      <w:r>
        <w:rPr>
          <w:color w:val="231F20"/>
          <w:spacing w:val="29"/>
        </w:rPr>
        <w:t> </w:t>
      </w:r>
      <w:r>
        <w:rPr>
          <w:color w:val="231F20"/>
        </w:rPr>
        <w:t>antenatal</w:t>
      </w:r>
      <w:r>
        <w:rPr>
          <w:color w:val="231F20"/>
          <w:spacing w:val="29"/>
        </w:rPr>
        <w:t> </w:t>
      </w:r>
      <w:r>
        <w:rPr>
          <w:color w:val="231F20"/>
        </w:rPr>
        <w:t>EDS</w:t>
      </w:r>
      <w:r>
        <w:rPr>
          <w:color w:val="231F20"/>
          <w:spacing w:val="27"/>
        </w:rPr>
        <w:t> </w:t>
      </w:r>
      <w:r>
        <w:rPr>
          <w:color w:val="231F20"/>
        </w:rPr>
        <w:t>scores,</w:t>
      </w:r>
      <w:r>
        <w:rPr>
          <w:color w:val="231F20"/>
          <w:spacing w:val="27"/>
        </w:rPr>
        <w:t> </w:t>
      </w:r>
      <w:r>
        <w:rPr>
          <w:color w:val="231F20"/>
        </w:rPr>
        <w:t>a</w:t>
      </w:r>
      <w:r>
        <w:rPr>
          <w:color w:val="231F20"/>
          <w:spacing w:val="29"/>
        </w:rPr>
        <w:t> </w:t>
      </w:r>
      <w:r>
        <w:rPr>
          <w:color w:val="231F20"/>
        </w:rPr>
        <w:t>score of greater than 9 being identified by ALPHA as of con- cern for depression (RR 0.69 95% CI 0.35 to 1.38); 139 providers. The other trial reported no differences in EPS scores greater than 12 at 16 weeks postpartum between the intervention (communication about the EDS scores with the woman and her healthcare providers plus a patient</w:t>
      </w:r>
      <w:r>
        <w:rPr>
          <w:color w:val="231F20"/>
          <w:spacing w:val="-14"/>
        </w:rPr>
        <w:t> </w:t>
      </w:r>
      <w:r>
        <w:rPr>
          <w:color w:val="231F20"/>
        </w:rPr>
        <w:t>information</w:t>
      </w:r>
      <w:r>
        <w:rPr>
          <w:color w:val="231F20"/>
          <w:spacing w:val="-13"/>
        </w:rPr>
        <w:t> </w:t>
      </w:r>
      <w:r>
        <w:rPr>
          <w:color w:val="231F20"/>
        </w:rPr>
        <w:t>booklet)</w:t>
      </w:r>
      <w:r>
        <w:rPr>
          <w:color w:val="231F20"/>
          <w:spacing w:val="-13"/>
        </w:rPr>
        <w:t> </w:t>
      </w:r>
      <w:r>
        <w:rPr>
          <w:color w:val="231F20"/>
        </w:rPr>
        <w:t>and</w:t>
      </w:r>
      <w:r>
        <w:rPr>
          <w:color w:val="231F20"/>
          <w:spacing w:val="-13"/>
        </w:rPr>
        <w:t> </w:t>
      </w:r>
      <w:r>
        <w:rPr>
          <w:color w:val="231F20"/>
        </w:rPr>
        <w:t>the</w:t>
      </w:r>
      <w:r>
        <w:rPr>
          <w:color w:val="231F20"/>
          <w:spacing w:val="-14"/>
        </w:rPr>
        <w:t> </w:t>
      </w:r>
      <w:r>
        <w:rPr>
          <w:color w:val="231F20"/>
        </w:rPr>
        <w:t>standard</w:t>
      </w:r>
      <w:r>
        <w:rPr>
          <w:color w:val="231F20"/>
          <w:spacing w:val="-13"/>
        </w:rPr>
        <w:t> </w:t>
      </w:r>
      <w:r>
        <w:rPr>
          <w:color w:val="231F20"/>
        </w:rPr>
        <w:t>care</w:t>
      </w:r>
      <w:r>
        <w:rPr>
          <w:color w:val="231F20"/>
          <w:spacing w:val="-13"/>
        </w:rPr>
        <w:t> </w:t>
      </w:r>
      <w:r>
        <w:rPr>
          <w:color w:val="231F20"/>
        </w:rPr>
        <w:t>groups (RR 0.86 95% CI 0.61 to 1.21; 371 women).</w:t>
      </w:r>
    </w:p>
    <w:p>
      <w:pPr>
        <w:pStyle w:val="Heading2"/>
        <w:spacing w:before="171"/>
        <w:rPr>
          <w:i/>
        </w:rPr>
      </w:pPr>
      <w:r>
        <w:rPr>
          <w:i/>
          <w:color w:val="231F20"/>
          <w:w w:val="90"/>
        </w:rPr>
        <w:t>Authors’</w:t>
      </w:r>
      <w:r>
        <w:rPr>
          <w:i/>
          <w:color w:val="231F20"/>
          <w:spacing w:val="24"/>
        </w:rPr>
        <w:t>  </w:t>
      </w:r>
      <w:r>
        <w:rPr>
          <w:i/>
          <w:color w:val="231F20"/>
          <w:spacing w:val="8"/>
          <w:w w:val="95"/>
        </w:rPr>
        <w:t>conclusions</w:t>
      </w:r>
    </w:p>
    <w:p>
      <w:pPr>
        <w:pStyle w:val="BodyText"/>
        <w:spacing w:line="244" w:lineRule="auto" w:before="135"/>
        <w:ind w:left="119" w:right="118" w:firstLine="480"/>
      </w:pPr>
      <w:r>
        <w:rPr>
          <w:color w:val="231F20"/>
        </w:rPr>
        <w:t>While the use of an antenatal psychosocial as- sessment may increase the clinician’s awareness of psychosocial</w:t>
      </w:r>
      <w:r>
        <w:rPr>
          <w:color w:val="231F20"/>
          <w:spacing w:val="40"/>
        </w:rPr>
        <w:t> </w:t>
      </w:r>
      <w:r>
        <w:rPr>
          <w:color w:val="231F20"/>
        </w:rPr>
        <w:t>risk,</w:t>
      </w:r>
      <w:r>
        <w:rPr>
          <w:color w:val="231F20"/>
          <w:spacing w:val="40"/>
        </w:rPr>
        <w:t> </w:t>
      </w:r>
      <w:r>
        <w:rPr>
          <w:color w:val="231F20"/>
        </w:rPr>
        <w:t>neither</w:t>
      </w:r>
      <w:r>
        <w:rPr>
          <w:color w:val="231F20"/>
          <w:spacing w:val="40"/>
        </w:rPr>
        <w:t> </w:t>
      </w:r>
      <w:r>
        <w:rPr>
          <w:color w:val="231F20"/>
        </w:rPr>
        <w:t>of</w:t>
      </w:r>
      <w:r>
        <w:rPr>
          <w:color w:val="231F20"/>
          <w:spacing w:val="40"/>
        </w:rPr>
        <w:t> </w:t>
      </w:r>
      <w:r>
        <w:rPr>
          <w:color w:val="231F20"/>
        </w:rPr>
        <w:t>these</w:t>
      </w:r>
      <w:r>
        <w:rPr>
          <w:color w:val="231F20"/>
          <w:spacing w:val="40"/>
        </w:rPr>
        <w:t> </w:t>
      </w:r>
      <w:r>
        <w:rPr>
          <w:color w:val="231F20"/>
        </w:rPr>
        <w:t>small</w:t>
      </w:r>
      <w:r>
        <w:rPr>
          <w:color w:val="231F20"/>
          <w:spacing w:val="40"/>
        </w:rPr>
        <w:t> </w:t>
      </w:r>
      <w:r>
        <w:rPr>
          <w:color w:val="231F20"/>
        </w:rPr>
        <w:t>studies</w:t>
      </w:r>
      <w:r>
        <w:rPr>
          <w:color w:val="231F20"/>
          <w:spacing w:val="40"/>
        </w:rPr>
        <w:t> </w:t>
      </w:r>
      <w:r>
        <w:rPr>
          <w:color w:val="231F20"/>
        </w:rPr>
        <w:t>pro- vides sufficient evidence that routine antenatal psycho- social assessment by itself leads to improved perinatal mental health outcomes. Further studies with better sample size and statistical power are required to further explore this important public health issue. It will also be important to examine outcomes up to one year postpar- tum not only for mother, but also infant and family.</w:t>
      </w:r>
    </w:p>
    <w:p>
      <w:pPr>
        <w:spacing w:line="254" w:lineRule="auto" w:before="122"/>
        <w:ind w:left="119" w:right="126" w:firstLine="0"/>
        <w:jc w:val="left"/>
        <w:rPr>
          <w:rFonts w:ascii="Trebuchet MS"/>
          <w:i/>
          <w:sz w:val="18"/>
        </w:rPr>
      </w:pPr>
      <w:r>
        <w:rPr>
          <w:rFonts w:ascii="Trebuchet MS"/>
          <w:i/>
          <w:color w:val="231F20"/>
          <w:sz w:val="18"/>
        </w:rPr>
        <w:t>Cochrane Database of Systematic Reviews 2009, Issue</w:t>
      </w:r>
      <w:r>
        <w:rPr>
          <w:rFonts w:ascii="Trebuchet MS"/>
          <w:i/>
          <w:color w:val="231F20"/>
          <w:sz w:val="18"/>
        </w:rPr>
        <w:t> </w:t>
      </w:r>
      <w:r>
        <w:rPr>
          <w:rFonts w:ascii="Trebuchet MS"/>
          <w:i/>
          <w:color w:val="231F20"/>
          <w:spacing w:val="-6"/>
          <w:sz w:val="18"/>
        </w:rPr>
        <w:t>2.</w:t>
      </w:r>
    </w:p>
    <w:p>
      <w:pPr>
        <w:pStyle w:val="BodyText"/>
        <w:spacing w:before="114"/>
        <w:ind w:left="119" w:right="118"/>
      </w:pPr>
      <w:r>
        <w:rPr>
          <w:color w:val="231F20"/>
          <w:w w:val="105"/>
        </w:rPr>
        <w:t>Copyright © 2009 The Cochrane Collaboration. Pub- lished by John Wiley and Sons, Ltd.</w:t>
      </w:r>
    </w:p>
    <w:p>
      <w:pPr>
        <w:spacing w:after="0"/>
        <w:sectPr>
          <w:pgSz w:w="12240" w:h="15840"/>
          <w:pgMar w:header="0" w:footer="1008" w:top="1320" w:bottom="1200" w:left="1320" w:right="1320"/>
          <w:cols w:num="2" w:equalWidth="0">
            <w:col w:w="4672" w:space="186"/>
            <w:col w:w="4742"/>
          </w:cols>
        </w:sectPr>
      </w:pPr>
    </w:p>
    <w:p>
      <w:pPr>
        <w:pStyle w:val="ListParagraph"/>
        <w:numPr>
          <w:ilvl w:val="0"/>
          <w:numId w:val="2"/>
        </w:numPr>
        <w:tabs>
          <w:tab w:pos="543" w:val="left" w:leader="none"/>
        </w:tabs>
        <w:spacing w:line="240" w:lineRule="auto" w:before="76" w:after="0"/>
        <w:ind w:left="556" w:right="112" w:hanging="360"/>
        <w:jc w:val="left"/>
        <w:rPr>
          <w:sz w:val="26"/>
        </w:rPr>
      </w:pPr>
      <w:r>
        <w:rPr>
          <w:color w:val="231F20"/>
          <w:w w:val="105"/>
          <w:sz w:val="26"/>
        </w:rPr>
        <w:t>EXERCISE</w:t>
      </w:r>
      <w:r>
        <w:rPr>
          <w:color w:val="231F20"/>
          <w:spacing w:val="40"/>
          <w:w w:val="105"/>
          <w:sz w:val="26"/>
        </w:rPr>
        <w:t> </w:t>
      </w:r>
      <w:r>
        <w:rPr>
          <w:color w:val="231F20"/>
          <w:w w:val="105"/>
          <w:sz w:val="26"/>
        </w:rPr>
        <w:t>TO</w:t>
      </w:r>
      <w:r>
        <w:rPr>
          <w:color w:val="231F20"/>
          <w:spacing w:val="40"/>
          <w:w w:val="105"/>
          <w:sz w:val="26"/>
        </w:rPr>
        <w:t> </w:t>
      </w:r>
      <w:r>
        <w:rPr>
          <w:color w:val="231F20"/>
          <w:w w:val="105"/>
          <w:sz w:val="26"/>
        </w:rPr>
        <w:t>IMPROVE</w:t>
      </w:r>
      <w:r>
        <w:rPr>
          <w:color w:val="231F20"/>
          <w:spacing w:val="40"/>
          <w:w w:val="105"/>
          <w:sz w:val="26"/>
        </w:rPr>
        <w:t> </w:t>
      </w:r>
      <w:r>
        <w:rPr>
          <w:color w:val="231F20"/>
          <w:w w:val="105"/>
          <w:sz w:val="26"/>
        </w:rPr>
        <w:t>SELF-</w:t>
      </w:r>
      <w:r>
        <w:rPr>
          <w:color w:val="231F20"/>
          <w:spacing w:val="40"/>
          <w:w w:val="105"/>
          <w:sz w:val="26"/>
        </w:rPr>
        <w:t> </w:t>
      </w:r>
      <w:r>
        <w:rPr>
          <w:color w:val="231F20"/>
          <w:w w:val="105"/>
          <w:sz w:val="26"/>
        </w:rPr>
        <w:t>ESTEEM</w:t>
      </w:r>
      <w:r>
        <w:rPr>
          <w:color w:val="231F20"/>
          <w:w w:val="105"/>
          <w:sz w:val="26"/>
        </w:rPr>
        <w:t> IN</w:t>
      </w:r>
      <w:r>
        <w:rPr>
          <w:color w:val="231F20"/>
          <w:w w:val="105"/>
          <w:sz w:val="26"/>
        </w:rPr>
        <w:t> CHILDREN</w:t>
      </w:r>
      <w:r>
        <w:rPr>
          <w:color w:val="231F20"/>
          <w:w w:val="105"/>
          <w:sz w:val="26"/>
        </w:rPr>
        <w:t> AND</w:t>
      </w:r>
    </w:p>
    <w:p>
      <w:pPr>
        <w:spacing w:before="48"/>
        <w:ind w:left="1296" w:right="0" w:firstLine="0"/>
        <w:jc w:val="left"/>
        <w:rPr>
          <w:sz w:val="26"/>
        </w:rPr>
      </w:pPr>
      <w:r>
        <w:rPr>
          <w:color w:val="231F20"/>
          <w:sz w:val="26"/>
        </w:rPr>
        <w:t>YOUNG</w:t>
      </w:r>
      <w:r>
        <w:rPr>
          <w:color w:val="231F20"/>
          <w:spacing w:val="32"/>
          <w:w w:val="105"/>
          <w:sz w:val="26"/>
        </w:rPr>
        <w:t> </w:t>
      </w:r>
      <w:r>
        <w:rPr>
          <w:color w:val="231F20"/>
          <w:spacing w:val="-2"/>
          <w:w w:val="105"/>
          <w:sz w:val="26"/>
        </w:rPr>
        <w:t>PEOPLE</w:t>
      </w:r>
    </w:p>
    <w:p>
      <w:pPr>
        <w:pStyle w:val="BodyText"/>
        <w:spacing w:before="8"/>
        <w:ind w:left="0"/>
        <w:jc w:val="left"/>
        <w:rPr>
          <w:sz w:val="23"/>
        </w:rPr>
      </w:pPr>
    </w:p>
    <w:p>
      <w:pPr>
        <w:pStyle w:val="BodyText"/>
        <w:spacing w:before="0"/>
        <w:ind w:left="1747" w:hanging="1431"/>
        <w:jc w:val="left"/>
      </w:pPr>
      <w:r>
        <w:rPr>
          <w:color w:val="231F20"/>
          <w:spacing w:val="9"/>
          <w:w w:val="105"/>
        </w:rPr>
        <w:t>Ekeland</w:t>
      </w:r>
      <w:r>
        <w:rPr>
          <w:color w:val="231F20"/>
          <w:spacing w:val="40"/>
          <w:w w:val="105"/>
        </w:rPr>
        <w:t> </w:t>
      </w:r>
      <w:r>
        <w:rPr>
          <w:color w:val="231F20"/>
          <w:w w:val="105"/>
        </w:rPr>
        <w:t>E,</w:t>
      </w:r>
      <w:r>
        <w:rPr>
          <w:color w:val="231F20"/>
          <w:spacing w:val="40"/>
          <w:w w:val="105"/>
        </w:rPr>
        <w:t> </w:t>
      </w:r>
      <w:r>
        <w:rPr>
          <w:color w:val="231F20"/>
          <w:w w:val="105"/>
        </w:rPr>
        <w:t>Heian</w:t>
      </w:r>
      <w:r>
        <w:rPr>
          <w:color w:val="231F20"/>
          <w:spacing w:val="40"/>
          <w:w w:val="105"/>
        </w:rPr>
        <w:t> </w:t>
      </w:r>
      <w:r>
        <w:rPr>
          <w:color w:val="231F20"/>
          <w:w w:val="105"/>
        </w:rPr>
        <w:t>F,</w:t>
      </w:r>
      <w:r>
        <w:rPr>
          <w:color w:val="231F20"/>
          <w:spacing w:val="40"/>
          <w:w w:val="105"/>
        </w:rPr>
        <w:t> </w:t>
      </w:r>
      <w:r>
        <w:rPr>
          <w:color w:val="231F20"/>
          <w:w w:val="105"/>
        </w:rPr>
        <w:t>Hagen</w:t>
      </w:r>
      <w:r>
        <w:rPr>
          <w:color w:val="231F20"/>
          <w:spacing w:val="40"/>
          <w:w w:val="105"/>
        </w:rPr>
        <w:t> </w:t>
      </w:r>
      <w:r>
        <w:rPr>
          <w:color w:val="231F20"/>
          <w:w w:val="105"/>
        </w:rPr>
        <w:t>KB,</w:t>
      </w:r>
      <w:r>
        <w:rPr>
          <w:color w:val="231F20"/>
          <w:spacing w:val="40"/>
          <w:w w:val="105"/>
        </w:rPr>
        <w:t> </w:t>
      </w:r>
      <w:r>
        <w:rPr>
          <w:color w:val="231F20"/>
          <w:spacing w:val="9"/>
          <w:w w:val="105"/>
        </w:rPr>
        <w:t>Abbott</w:t>
      </w:r>
      <w:r>
        <w:rPr>
          <w:color w:val="231F20"/>
          <w:spacing w:val="40"/>
          <w:w w:val="105"/>
        </w:rPr>
        <w:t> </w:t>
      </w:r>
      <w:r>
        <w:rPr>
          <w:color w:val="231F20"/>
          <w:spacing w:val="11"/>
          <w:w w:val="105"/>
        </w:rPr>
        <w:t>JM, </w:t>
      </w:r>
      <w:r>
        <w:rPr>
          <w:color w:val="231F20"/>
          <w:spacing w:val="17"/>
          <w:w w:val="105"/>
        </w:rPr>
        <w:t>Nordheim</w:t>
      </w:r>
      <w:r>
        <w:rPr>
          <w:color w:val="231F20"/>
          <w:spacing w:val="40"/>
          <w:w w:val="105"/>
        </w:rPr>
        <w:t> </w:t>
      </w:r>
      <w:r>
        <w:rPr>
          <w:color w:val="231F20"/>
          <w:w w:val="105"/>
        </w:rPr>
        <w:t>L</w:t>
      </w:r>
    </w:p>
    <w:p>
      <w:pPr>
        <w:pStyle w:val="BodyText"/>
        <w:spacing w:before="3"/>
        <w:ind w:left="0"/>
        <w:jc w:val="left"/>
        <w:rPr>
          <w:sz w:val="25"/>
        </w:rPr>
      </w:pPr>
    </w:p>
    <w:p>
      <w:pPr>
        <w:pStyle w:val="Heading1"/>
        <w:spacing w:before="1"/>
      </w:pPr>
      <w:r>
        <w:rPr>
          <w:color w:val="231F20"/>
          <w:spacing w:val="12"/>
          <w:w w:val="105"/>
        </w:rPr>
        <w:t>ABSTRACT </w:t>
      </w:r>
    </w:p>
    <w:p>
      <w:pPr>
        <w:pStyle w:val="BodyText"/>
        <w:spacing w:line="252" w:lineRule="auto" w:before="123"/>
        <w:ind w:right="46"/>
      </w:pPr>
      <w:r>
        <w:rPr>
          <w:rFonts w:ascii="Tahoma"/>
          <w:b/>
          <w:color w:val="231F20"/>
        </w:rPr>
        <w:t>Background: </w:t>
      </w:r>
      <w:r>
        <w:rPr>
          <w:color w:val="231F20"/>
        </w:rPr>
        <w:t>Psychological and behavioural problems in children and adolescents are common, and improv-</w:t>
      </w:r>
      <w:r>
        <w:rPr>
          <w:color w:val="231F20"/>
          <w:spacing w:val="40"/>
        </w:rPr>
        <w:t> </w:t>
      </w:r>
      <w:r>
        <w:rPr>
          <w:color w:val="231F20"/>
        </w:rPr>
        <w:t>ing self-esteem may help to prevent the development of such problems. There is strong evidence for the positive physical</w:t>
      </w:r>
      <w:r>
        <w:rPr>
          <w:color w:val="231F20"/>
          <w:spacing w:val="30"/>
        </w:rPr>
        <w:t> </w:t>
      </w:r>
      <w:r>
        <w:rPr>
          <w:color w:val="231F20"/>
        </w:rPr>
        <w:t>health</w:t>
      </w:r>
      <w:r>
        <w:rPr>
          <w:color w:val="231F20"/>
          <w:spacing w:val="32"/>
        </w:rPr>
        <w:t> </w:t>
      </w:r>
      <w:r>
        <w:rPr>
          <w:color w:val="231F20"/>
        </w:rPr>
        <w:t>outcomes</w:t>
      </w:r>
      <w:r>
        <w:rPr>
          <w:color w:val="231F20"/>
          <w:spacing w:val="32"/>
        </w:rPr>
        <w:t> </w:t>
      </w:r>
      <w:r>
        <w:rPr>
          <w:color w:val="231F20"/>
        </w:rPr>
        <w:t>of</w:t>
      </w:r>
      <w:r>
        <w:rPr>
          <w:color w:val="231F20"/>
          <w:spacing w:val="32"/>
        </w:rPr>
        <w:t> </w:t>
      </w:r>
      <w:r>
        <w:rPr>
          <w:color w:val="231F20"/>
        </w:rPr>
        <w:t>exercise,</w:t>
      </w:r>
      <w:r>
        <w:rPr>
          <w:color w:val="231F20"/>
          <w:spacing w:val="32"/>
        </w:rPr>
        <w:t> </w:t>
      </w:r>
      <w:r>
        <w:rPr>
          <w:color w:val="231F20"/>
        </w:rPr>
        <w:t>but</w:t>
      </w:r>
      <w:r>
        <w:rPr>
          <w:color w:val="231F20"/>
          <w:spacing w:val="30"/>
        </w:rPr>
        <w:t> </w:t>
      </w:r>
      <w:r>
        <w:rPr>
          <w:color w:val="231F20"/>
        </w:rPr>
        <w:t>the</w:t>
      </w:r>
      <w:r>
        <w:rPr>
          <w:color w:val="231F20"/>
          <w:spacing w:val="32"/>
        </w:rPr>
        <w:t> </w:t>
      </w:r>
      <w:r>
        <w:rPr>
          <w:color w:val="231F20"/>
        </w:rPr>
        <w:t>evidence of</w:t>
      </w:r>
      <w:r>
        <w:rPr>
          <w:color w:val="231F20"/>
          <w:spacing w:val="40"/>
        </w:rPr>
        <w:t> </w:t>
      </w:r>
      <w:r>
        <w:rPr>
          <w:color w:val="231F20"/>
        </w:rPr>
        <w:t>exercise</w:t>
      </w:r>
      <w:r>
        <w:rPr>
          <w:color w:val="231F20"/>
          <w:spacing w:val="40"/>
        </w:rPr>
        <w:t> </w:t>
      </w:r>
      <w:r>
        <w:rPr>
          <w:color w:val="231F20"/>
        </w:rPr>
        <w:t>on</w:t>
      </w:r>
      <w:r>
        <w:rPr>
          <w:color w:val="231F20"/>
          <w:spacing w:val="40"/>
        </w:rPr>
        <w:t> </w:t>
      </w:r>
      <w:r>
        <w:rPr>
          <w:color w:val="231F20"/>
        </w:rPr>
        <w:t>mental</w:t>
      </w:r>
      <w:r>
        <w:rPr>
          <w:color w:val="231F20"/>
          <w:spacing w:val="40"/>
        </w:rPr>
        <w:t> </w:t>
      </w:r>
      <w:r>
        <w:rPr>
          <w:color w:val="231F20"/>
        </w:rPr>
        <w:t>health</w:t>
      </w:r>
      <w:r>
        <w:rPr>
          <w:color w:val="231F20"/>
          <w:spacing w:val="40"/>
        </w:rPr>
        <w:t> </w:t>
      </w:r>
      <w:r>
        <w:rPr>
          <w:color w:val="231F20"/>
        </w:rPr>
        <w:t>is</w:t>
      </w:r>
      <w:r>
        <w:rPr>
          <w:color w:val="231F20"/>
          <w:spacing w:val="40"/>
        </w:rPr>
        <w:t> </w:t>
      </w:r>
      <w:r>
        <w:rPr>
          <w:color w:val="231F20"/>
        </w:rPr>
        <w:t>scarce.</w:t>
      </w:r>
    </w:p>
    <w:p>
      <w:pPr>
        <w:pStyle w:val="BodyText"/>
        <w:spacing w:line="249" w:lineRule="auto" w:before="107"/>
        <w:ind w:right="46"/>
      </w:pPr>
      <w:r>
        <w:rPr>
          <w:rFonts w:ascii="Tahoma"/>
          <w:b/>
          <w:color w:val="231F20"/>
          <w:w w:val="105"/>
        </w:rPr>
        <w:t>Objectives:</w:t>
      </w:r>
      <w:r>
        <w:rPr>
          <w:rFonts w:ascii="Tahoma"/>
          <w:b/>
          <w:color w:val="231F20"/>
          <w:spacing w:val="-11"/>
          <w:w w:val="105"/>
        </w:rPr>
        <w:t> </w:t>
      </w:r>
      <w:r>
        <w:rPr>
          <w:color w:val="231F20"/>
          <w:w w:val="105"/>
        </w:rPr>
        <w:t>To</w:t>
      </w:r>
      <w:r>
        <w:rPr>
          <w:color w:val="231F20"/>
          <w:spacing w:val="-10"/>
          <w:w w:val="105"/>
        </w:rPr>
        <w:t> </w:t>
      </w:r>
      <w:r>
        <w:rPr>
          <w:color w:val="231F20"/>
          <w:w w:val="105"/>
        </w:rPr>
        <w:t>determine</w:t>
      </w:r>
      <w:r>
        <w:rPr>
          <w:color w:val="231F20"/>
          <w:spacing w:val="-10"/>
          <w:w w:val="105"/>
        </w:rPr>
        <w:t> </w:t>
      </w:r>
      <w:r>
        <w:rPr>
          <w:color w:val="231F20"/>
          <w:w w:val="105"/>
        </w:rPr>
        <w:t>if</w:t>
      </w:r>
      <w:r>
        <w:rPr>
          <w:color w:val="231F20"/>
          <w:spacing w:val="-10"/>
          <w:w w:val="105"/>
        </w:rPr>
        <w:t> </w:t>
      </w:r>
      <w:r>
        <w:rPr>
          <w:color w:val="231F20"/>
          <w:w w:val="105"/>
        </w:rPr>
        <w:t>exercise</w:t>
      </w:r>
      <w:r>
        <w:rPr>
          <w:color w:val="231F20"/>
          <w:spacing w:val="-10"/>
          <w:w w:val="105"/>
        </w:rPr>
        <w:t> </w:t>
      </w:r>
      <w:r>
        <w:rPr>
          <w:color w:val="231F20"/>
          <w:w w:val="105"/>
        </w:rPr>
        <w:t>alone</w:t>
      </w:r>
      <w:r>
        <w:rPr>
          <w:color w:val="231F20"/>
          <w:spacing w:val="-10"/>
          <w:w w:val="105"/>
        </w:rPr>
        <w:t> </w:t>
      </w:r>
      <w:r>
        <w:rPr>
          <w:color w:val="231F20"/>
          <w:w w:val="105"/>
        </w:rPr>
        <w:t>or</w:t>
      </w:r>
      <w:r>
        <w:rPr>
          <w:color w:val="231F20"/>
          <w:spacing w:val="-10"/>
          <w:w w:val="105"/>
        </w:rPr>
        <w:t> </w:t>
      </w:r>
      <w:r>
        <w:rPr>
          <w:color w:val="231F20"/>
          <w:w w:val="105"/>
        </w:rPr>
        <w:t>exercise as part of a comprehensive intervention can improve self-esteem among children and young people.</w:t>
      </w:r>
    </w:p>
    <w:p>
      <w:pPr>
        <w:pStyle w:val="BodyText"/>
        <w:spacing w:line="252" w:lineRule="auto" w:before="117"/>
        <w:ind w:left="119" w:right="39"/>
      </w:pPr>
      <w:r>
        <w:rPr>
          <w:rFonts w:ascii="Tahoma"/>
          <w:b/>
          <w:color w:val="231F20"/>
        </w:rPr>
        <w:t>Search strategy: </w:t>
      </w:r>
      <w:r>
        <w:rPr>
          <w:color w:val="231F20"/>
        </w:rPr>
        <w:t>Computerised searches in MEDLINE, </w:t>
      </w:r>
      <w:r>
        <w:rPr>
          <w:color w:val="231F20"/>
          <w:w w:val="105"/>
        </w:rPr>
        <w:t>EMBASE,</w:t>
      </w:r>
      <w:r>
        <w:rPr>
          <w:color w:val="231F20"/>
          <w:w w:val="105"/>
        </w:rPr>
        <w:t> The</w:t>
      </w:r>
      <w:r>
        <w:rPr>
          <w:color w:val="231F20"/>
          <w:w w:val="105"/>
        </w:rPr>
        <w:t> Cochrane</w:t>
      </w:r>
      <w:r>
        <w:rPr>
          <w:color w:val="231F20"/>
          <w:w w:val="105"/>
        </w:rPr>
        <w:t> Controlled</w:t>
      </w:r>
      <w:r>
        <w:rPr>
          <w:color w:val="231F20"/>
          <w:w w:val="105"/>
        </w:rPr>
        <w:t> Trials</w:t>
      </w:r>
      <w:r>
        <w:rPr>
          <w:color w:val="231F20"/>
          <w:w w:val="105"/>
        </w:rPr>
        <w:t> Register (CENTRAL),</w:t>
      </w:r>
      <w:r>
        <w:rPr>
          <w:color w:val="231F20"/>
          <w:spacing w:val="-14"/>
          <w:w w:val="105"/>
        </w:rPr>
        <w:t> </w:t>
      </w:r>
      <w:r>
        <w:rPr>
          <w:color w:val="231F20"/>
          <w:w w:val="105"/>
        </w:rPr>
        <w:t>CINAHL,</w:t>
      </w:r>
      <w:r>
        <w:rPr>
          <w:color w:val="231F20"/>
          <w:spacing w:val="-14"/>
          <w:w w:val="105"/>
        </w:rPr>
        <w:t> </w:t>
      </w:r>
      <w:r>
        <w:rPr>
          <w:color w:val="231F20"/>
          <w:w w:val="105"/>
        </w:rPr>
        <w:t>PsycINFO</w:t>
      </w:r>
      <w:r>
        <w:rPr>
          <w:color w:val="231F20"/>
          <w:spacing w:val="-14"/>
          <w:w w:val="105"/>
        </w:rPr>
        <w:t> </w:t>
      </w:r>
      <w:r>
        <w:rPr>
          <w:color w:val="231F20"/>
          <w:w w:val="105"/>
        </w:rPr>
        <w:t>and</w:t>
      </w:r>
      <w:r>
        <w:rPr>
          <w:color w:val="231F20"/>
          <w:spacing w:val="-14"/>
          <w:w w:val="105"/>
        </w:rPr>
        <w:t> </w:t>
      </w:r>
      <w:r>
        <w:rPr>
          <w:color w:val="231F20"/>
          <w:w w:val="105"/>
        </w:rPr>
        <w:t>ERIC</w:t>
      </w:r>
      <w:r>
        <w:rPr>
          <w:color w:val="231F20"/>
          <w:spacing w:val="-14"/>
          <w:w w:val="105"/>
        </w:rPr>
        <w:t> </w:t>
      </w:r>
      <w:r>
        <w:rPr>
          <w:color w:val="231F20"/>
          <w:w w:val="105"/>
        </w:rPr>
        <w:t>were</w:t>
      </w:r>
      <w:r>
        <w:rPr>
          <w:color w:val="231F20"/>
          <w:spacing w:val="-14"/>
          <w:w w:val="105"/>
        </w:rPr>
        <w:t> </w:t>
      </w:r>
      <w:r>
        <w:rPr>
          <w:color w:val="231F20"/>
          <w:w w:val="105"/>
        </w:rPr>
        <w:t>under- taken</w:t>
      </w:r>
      <w:r>
        <w:rPr>
          <w:color w:val="231F20"/>
          <w:w w:val="105"/>
        </w:rPr>
        <w:t> and</w:t>
      </w:r>
      <w:r>
        <w:rPr>
          <w:color w:val="231F20"/>
          <w:w w:val="105"/>
        </w:rPr>
        <w:t> reference</w:t>
      </w:r>
      <w:r>
        <w:rPr>
          <w:color w:val="231F20"/>
          <w:w w:val="105"/>
        </w:rPr>
        <w:t> lists</w:t>
      </w:r>
      <w:r>
        <w:rPr>
          <w:color w:val="231F20"/>
          <w:w w:val="105"/>
        </w:rPr>
        <w:t> from</w:t>
      </w:r>
      <w:r>
        <w:rPr>
          <w:color w:val="231F20"/>
          <w:w w:val="105"/>
        </w:rPr>
        <w:t> relevant</w:t>
      </w:r>
      <w:r>
        <w:rPr>
          <w:color w:val="231F20"/>
          <w:w w:val="105"/>
        </w:rPr>
        <w:t> articles</w:t>
      </w:r>
      <w:r>
        <w:rPr>
          <w:color w:val="231F20"/>
          <w:w w:val="105"/>
        </w:rPr>
        <w:t> were scanned. Relevant studies were also traced by contact- </w:t>
      </w:r>
      <w:r>
        <w:rPr>
          <w:color w:val="231F20"/>
        </w:rPr>
        <w:t>ing authors. Dates of most recent searches: May 2003 in </w:t>
      </w:r>
      <w:r>
        <w:rPr>
          <w:color w:val="231F20"/>
          <w:w w:val="105"/>
        </w:rPr>
        <w:t>(CENTRAL), all others: January 2002.</w:t>
      </w:r>
    </w:p>
    <w:p>
      <w:pPr>
        <w:pStyle w:val="Heading2"/>
        <w:spacing w:before="165"/>
        <w:ind w:left="120"/>
        <w:jc w:val="both"/>
        <w:rPr>
          <w:i/>
        </w:rPr>
      </w:pPr>
      <w:r>
        <w:rPr>
          <w:i/>
          <w:color w:val="231F20"/>
          <w:spacing w:val="9"/>
        </w:rPr>
        <w:t>Selection</w:t>
      </w:r>
      <w:r>
        <w:rPr>
          <w:i/>
          <w:color w:val="231F20"/>
          <w:spacing w:val="42"/>
        </w:rPr>
        <w:t> </w:t>
      </w:r>
      <w:r>
        <w:rPr>
          <w:i/>
          <w:color w:val="231F20"/>
          <w:spacing w:val="9"/>
        </w:rPr>
        <w:t>criteria</w:t>
      </w:r>
    </w:p>
    <w:p>
      <w:pPr>
        <w:pStyle w:val="BodyText"/>
        <w:spacing w:line="252" w:lineRule="auto" w:before="135"/>
        <w:ind w:left="119" w:right="46" w:firstLine="480"/>
      </w:pPr>
      <w:r>
        <w:rPr>
          <w:color w:val="231F20"/>
        </w:rPr>
        <w:t>Randomised</w:t>
      </w:r>
      <w:r>
        <w:rPr>
          <w:color w:val="231F20"/>
          <w:spacing w:val="-14"/>
        </w:rPr>
        <w:t> </w:t>
      </w:r>
      <w:r>
        <w:rPr>
          <w:color w:val="231F20"/>
        </w:rPr>
        <w:t>controlled</w:t>
      </w:r>
      <w:r>
        <w:rPr>
          <w:color w:val="231F20"/>
          <w:spacing w:val="-13"/>
        </w:rPr>
        <w:t> </w:t>
      </w:r>
      <w:r>
        <w:rPr>
          <w:color w:val="231F20"/>
        </w:rPr>
        <w:t>trials</w:t>
      </w:r>
      <w:r>
        <w:rPr>
          <w:color w:val="231F20"/>
          <w:spacing w:val="-13"/>
        </w:rPr>
        <w:t> </w:t>
      </w:r>
      <w:r>
        <w:rPr>
          <w:color w:val="231F20"/>
        </w:rPr>
        <w:t>where</w:t>
      </w:r>
      <w:r>
        <w:rPr>
          <w:color w:val="231F20"/>
          <w:spacing w:val="-13"/>
        </w:rPr>
        <w:t> </w:t>
      </w:r>
      <w:r>
        <w:rPr>
          <w:color w:val="231F20"/>
        </w:rPr>
        <w:t>the</w:t>
      </w:r>
      <w:r>
        <w:rPr>
          <w:color w:val="231F20"/>
          <w:spacing w:val="-14"/>
        </w:rPr>
        <w:t> </w:t>
      </w:r>
      <w:r>
        <w:rPr>
          <w:color w:val="231F20"/>
        </w:rPr>
        <w:t>study</w:t>
      </w:r>
      <w:r>
        <w:rPr>
          <w:color w:val="231F20"/>
          <w:spacing w:val="-13"/>
        </w:rPr>
        <w:t> </w:t>
      </w:r>
      <w:r>
        <w:rPr>
          <w:color w:val="231F20"/>
        </w:rPr>
        <w:t>popu- lation consisted of children and young people aged from 3 to 20 years, in which one intervention arm was gross motor</w:t>
      </w:r>
      <w:r>
        <w:rPr>
          <w:color w:val="231F20"/>
          <w:spacing w:val="-12"/>
        </w:rPr>
        <w:t> </w:t>
      </w:r>
      <w:r>
        <w:rPr>
          <w:color w:val="231F20"/>
        </w:rPr>
        <w:t>activity</w:t>
      </w:r>
      <w:r>
        <w:rPr>
          <w:color w:val="231F20"/>
          <w:spacing w:val="-12"/>
        </w:rPr>
        <w:t> </w:t>
      </w:r>
      <w:r>
        <w:rPr>
          <w:color w:val="231F20"/>
        </w:rPr>
        <w:t>for</w:t>
      </w:r>
      <w:r>
        <w:rPr>
          <w:color w:val="231F20"/>
          <w:spacing w:val="-12"/>
        </w:rPr>
        <w:t> </w:t>
      </w:r>
      <w:r>
        <w:rPr>
          <w:color w:val="231F20"/>
        </w:rPr>
        <w:t>more</w:t>
      </w:r>
      <w:r>
        <w:rPr>
          <w:color w:val="231F20"/>
          <w:spacing w:val="-12"/>
        </w:rPr>
        <w:t> </w:t>
      </w:r>
      <w:r>
        <w:rPr>
          <w:color w:val="231F20"/>
        </w:rPr>
        <w:t>than</w:t>
      </w:r>
      <w:r>
        <w:rPr>
          <w:color w:val="231F20"/>
          <w:spacing w:val="-12"/>
        </w:rPr>
        <w:t> </w:t>
      </w:r>
      <w:r>
        <w:rPr>
          <w:color w:val="231F20"/>
        </w:rPr>
        <w:t>four</w:t>
      </w:r>
      <w:r>
        <w:rPr>
          <w:color w:val="231F20"/>
          <w:spacing w:val="-12"/>
        </w:rPr>
        <w:t> </w:t>
      </w:r>
      <w:r>
        <w:rPr>
          <w:color w:val="231F20"/>
        </w:rPr>
        <w:t>weeks</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outcome measure</w:t>
      </w:r>
      <w:r>
        <w:rPr>
          <w:color w:val="231F20"/>
          <w:spacing w:val="40"/>
        </w:rPr>
        <w:t> </w:t>
      </w:r>
      <w:r>
        <w:rPr>
          <w:color w:val="231F20"/>
        </w:rPr>
        <w:t>was</w:t>
      </w:r>
      <w:r>
        <w:rPr>
          <w:color w:val="231F20"/>
          <w:spacing w:val="40"/>
        </w:rPr>
        <w:t> </w:t>
      </w:r>
      <w:r>
        <w:rPr>
          <w:color w:val="231F20"/>
        </w:rPr>
        <w:t>self-esteem.</w:t>
      </w:r>
    </w:p>
    <w:p>
      <w:pPr>
        <w:pStyle w:val="Heading2"/>
        <w:spacing w:before="167"/>
        <w:ind w:left="120"/>
        <w:jc w:val="both"/>
        <w:rPr>
          <w:i/>
        </w:rPr>
      </w:pPr>
      <w:r>
        <w:rPr>
          <w:i/>
          <w:color w:val="231F20"/>
        </w:rPr>
        <w:t>Data</w:t>
      </w:r>
      <w:r>
        <w:rPr>
          <w:i/>
          <w:color w:val="231F20"/>
          <w:spacing w:val="50"/>
        </w:rPr>
        <w:t> </w:t>
      </w:r>
      <w:r>
        <w:rPr>
          <w:i/>
          <w:color w:val="231F20"/>
        </w:rPr>
        <w:t>collection</w:t>
      </w:r>
      <w:r>
        <w:rPr>
          <w:i/>
          <w:color w:val="231F20"/>
          <w:spacing w:val="51"/>
        </w:rPr>
        <w:t> </w:t>
      </w:r>
      <w:r>
        <w:rPr>
          <w:i/>
          <w:color w:val="231F20"/>
        </w:rPr>
        <w:t>and</w:t>
      </w:r>
      <w:r>
        <w:rPr>
          <w:i/>
          <w:color w:val="231F20"/>
          <w:spacing w:val="51"/>
        </w:rPr>
        <w:t> </w:t>
      </w:r>
      <w:r>
        <w:rPr>
          <w:i/>
          <w:color w:val="231F20"/>
          <w:spacing w:val="-2"/>
        </w:rPr>
        <w:t>analysis</w:t>
      </w:r>
    </w:p>
    <w:p>
      <w:pPr>
        <w:pStyle w:val="BodyText"/>
        <w:spacing w:line="252" w:lineRule="auto" w:before="135"/>
        <w:ind w:left="119" w:right="38" w:firstLine="480"/>
      </w:pPr>
      <w:r>
        <w:rPr>
          <w:color w:val="231F20"/>
        </w:rPr>
        <w:t>Two</w:t>
      </w:r>
      <w:r>
        <w:rPr>
          <w:color w:val="231F20"/>
          <w:spacing w:val="40"/>
        </w:rPr>
        <w:t> </w:t>
      </w:r>
      <w:r>
        <w:rPr>
          <w:color w:val="231F20"/>
        </w:rPr>
        <w:t>reviewers</w:t>
      </w:r>
      <w:r>
        <w:rPr>
          <w:color w:val="231F20"/>
          <w:spacing w:val="40"/>
        </w:rPr>
        <w:t> </w:t>
      </w:r>
      <w:r>
        <w:rPr>
          <w:color w:val="231F20"/>
          <w:spacing w:val="9"/>
        </w:rPr>
        <w:t>independently</w:t>
      </w:r>
      <w:r>
        <w:rPr>
          <w:color w:val="231F20"/>
          <w:spacing w:val="40"/>
        </w:rPr>
        <w:t> </w:t>
      </w:r>
      <w:r>
        <w:rPr>
          <w:color w:val="231F20"/>
        </w:rPr>
        <w:t>selected</w:t>
      </w:r>
      <w:r>
        <w:rPr>
          <w:color w:val="231F20"/>
          <w:spacing w:val="40"/>
        </w:rPr>
        <w:t> </w:t>
      </w:r>
      <w:r>
        <w:rPr>
          <w:color w:val="231F20"/>
          <w:spacing w:val="10"/>
        </w:rPr>
        <w:t>trials</w:t>
      </w:r>
      <w:r>
        <w:rPr>
          <w:color w:val="231F20"/>
          <w:spacing w:val="40"/>
        </w:rPr>
        <w:t> </w:t>
      </w:r>
      <w:r>
        <w:rPr>
          <w:color w:val="231F20"/>
        </w:rPr>
        <w:t>for</w:t>
      </w:r>
      <w:r>
        <w:rPr>
          <w:color w:val="231F20"/>
          <w:spacing w:val="64"/>
        </w:rPr>
        <w:t> </w:t>
      </w:r>
      <w:r>
        <w:rPr>
          <w:color w:val="231F20"/>
        </w:rPr>
        <w:t>inclusion,</w:t>
      </w:r>
      <w:r>
        <w:rPr>
          <w:color w:val="231F20"/>
          <w:spacing w:val="65"/>
        </w:rPr>
        <w:t> </w:t>
      </w:r>
      <w:r>
        <w:rPr>
          <w:color w:val="231F20"/>
        </w:rPr>
        <w:t>assessed</w:t>
      </w:r>
      <w:r>
        <w:rPr>
          <w:color w:val="231F20"/>
          <w:spacing w:val="64"/>
        </w:rPr>
        <w:t> </w:t>
      </w:r>
      <w:r>
        <w:rPr>
          <w:color w:val="231F20"/>
        </w:rPr>
        <w:t>the</w:t>
      </w:r>
      <w:r>
        <w:rPr>
          <w:color w:val="231F20"/>
          <w:spacing w:val="65"/>
        </w:rPr>
        <w:t> </w:t>
      </w:r>
      <w:r>
        <w:rPr>
          <w:color w:val="231F20"/>
        </w:rPr>
        <w:t>validity</w:t>
      </w:r>
      <w:r>
        <w:rPr>
          <w:color w:val="231F20"/>
          <w:spacing w:val="64"/>
        </w:rPr>
        <w:t> </w:t>
      </w:r>
      <w:r>
        <w:rPr>
          <w:color w:val="231F20"/>
        </w:rPr>
        <w:t>of</w:t>
      </w:r>
      <w:r>
        <w:rPr>
          <w:color w:val="231F20"/>
          <w:spacing w:val="65"/>
        </w:rPr>
        <w:t> </w:t>
      </w:r>
      <w:r>
        <w:rPr>
          <w:color w:val="231F20"/>
        </w:rPr>
        <w:t>included</w:t>
      </w:r>
      <w:r>
        <w:rPr>
          <w:color w:val="231F20"/>
          <w:spacing w:val="64"/>
        </w:rPr>
        <w:t> </w:t>
      </w:r>
      <w:r>
        <w:rPr>
          <w:color w:val="231F20"/>
          <w:spacing w:val="-2"/>
        </w:rPr>
        <w:t>trials</w:t>
      </w:r>
    </w:p>
    <w:p>
      <w:pPr>
        <w:pStyle w:val="BodyText"/>
        <w:spacing w:line="254" w:lineRule="auto" w:before="95"/>
        <w:ind w:right="111"/>
      </w:pPr>
      <w:r>
        <w:rPr/>
        <w:br w:type="column"/>
      </w:r>
      <w:r>
        <w:rPr>
          <w:color w:val="231F20"/>
          <w:w w:val="105"/>
        </w:rPr>
        <w:t>and</w:t>
      </w:r>
      <w:r>
        <w:rPr>
          <w:color w:val="231F20"/>
          <w:spacing w:val="80"/>
          <w:w w:val="105"/>
        </w:rPr>
        <w:t> </w:t>
      </w:r>
      <w:r>
        <w:rPr>
          <w:color w:val="231F20"/>
          <w:w w:val="105"/>
        </w:rPr>
        <w:t>extracted</w:t>
      </w:r>
      <w:r>
        <w:rPr>
          <w:color w:val="231F20"/>
          <w:spacing w:val="80"/>
          <w:w w:val="105"/>
        </w:rPr>
        <w:t> </w:t>
      </w:r>
      <w:r>
        <w:rPr>
          <w:color w:val="231F20"/>
          <w:w w:val="105"/>
        </w:rPr>
        <w:t>data.</w:t>
      </w:r>
      <w:r>
        <w:rPr>
          <w:color w:val="231F20"/>
          <w:spacing w:val="80"/>
          <w:w w:val="105"/>
        </w:rPr>
        <w:t> </w:t>
      </w:r>
      <w:r>
        <w:rPr>
          <w:color w:val="231F20"/>
          <w:w w:val="105"/>
        </w:rPr>
        <w:t>Investigators</w:t>
      </w:r>
      <w:r>
        <w:rPr>
          <w:color w:val="231F20"/>
          <w:spacing w:val="80"/>
          <w:w w:val="105"/>
        </w:rPr>
        <w:t> </w:t>
      </w:r>
      <w:r>
        <w:rPr>
          <w:color w:val="231F20"/>
          <w:w w:val="105"/>
        </w:rPr>
        <w:t>were</w:t>
      </w:r>
      <w:r>
        <w:rPr>
          <w:color w:val="231F20"/>
          <w:spacing w:val="80"/>
          <w:w w:val="105"/>
        </w:rPr>
        <w:t> </w:t>
      </w:r>
      <w:r>
        <w:rPr>
          <w:color w:val="231F20"/>
          <w:w w:val="105"/>
        </w:rPr>
        <w:t>contacted to collect missing data or for clarification when neces- </w:t>
      </w:r>
      <w:r>
        <w:rPr>
          <w:color w:val="231F20"/>
          <w:spacing w:val="-2"/>
          <w:w w:val="105"/>
        </w:rPr>
        <w:t>sary.</w:t>
      </w:r>
    </w:p>
    <w:p>
      <w:pPr>
        <w:pStyle w:val="Heading2"/>
        <w:spacing w:before="192"/>
        <w:jc w:val="both"/>
        <w:rPr>
          <w:i/>
        </w:rPr>
      </w:pPr>
      <w:r>
        <w:rPr>
          <w:i/>
          <w:color w:val="231F20"/>
        </w:rPr>
        <w:t>Main</w:t>
      </w:r>
      <w:r>
        <w:rPr>
          <w:i/>
          <w:color w:val="231F20"/>
          <w:spacing w:val="43"/>
        </w:rPr>
        <w:t> </w:t>
      </w:r>
      <w:r>
        <w:rPr>
          <w:i/>
          <w:color w:val="231F20"/>
          <w:spacing w:val="-2"/>
        </w:rPr>
        <w:t>results</w:t>
      </w:r>
    </w:p>
    <w:p>
      <w:pPr>
        <w:pStyle w:val="BodyText"/>
        <w:spacing w:line="252" w:lineRule="auto" w:before="158"/>
        <w:ind w:left="119" w:right="113" w:firstLine="480"/>
      </w:pPr>
      <w:r>
        <w:rPr>
          <w:color w:val="231F20"/>
          <w:w w:val="105"/>
        </w:rPr>
        <w:t>Twenty-three</w:t>
      </w:r>
      <w:r>
        <w:rPr>
          <w:color w:val="231F20"/>
          <w:w w:val="105"/>
        </w:rPr>
        <w:t> trials</w:t>
      </w:r>
      <w:r>
        <w:rPr>
          <w:color w:val="231F20"/>
          <w:w w:val="105"/>
        </w:rPr>
        <w:t> with</w:t>
      </w:r>
      <w:r>
        <w:rPr>
          <w:color w:val="231F20"/>
          <w:w w:val="105"/>
        </w:rPr>
        <w:t> a</w:t>
      </w:r>
      <w:r>
        <w:rPr>
          <w:color w:val="231F20"/>
          <w:w w:val="105"/>
        </w:rPr>
        <w:t> total</w:t>
      </w:r>
      <w:r>
        <w:rPr>
          <w:color w:val="231F20"/>
          <w:w w:val="105"/>
        </w:rPr>
        <w:t> of</w:t>
      </w:r>
      <w:r>
        <w:rPr>
          <w:color w:val="231F20"/>
          <w:w w:val="105"/>
        </w:rPr>
        <w:t> 1821</w:t>
      </w:r>
      <w:r>
        <w:rPr>
          <w:color w:val="231F20"/>
          <w:w w:val="105"/>
        </w:rPr>
        <w:t> </w:t>
      </w:r>
      <w:r>
        <w:rPr>
          <w:color w:val="231F20"/>
          <w:w w:val="105"/>
        </w:rPr>
        <w:t>children and young people were included. Generally, the trials were small, and only one was assessed to have a low </w:t>
      </w:r>
      <w:r>
        <w:rPr>
          <w:color w:val="231F20"/>
        </w:rPr>
        <w:t>risk of bias. Thirteen trials compared exercise alone with </w:t>
      </w:r>
      <w:r>
        <w:rPr>
          <w:color w:val="231F20"/>
          <w:w w:val="105"/>
        </w:rPr>
        <w:t>no</w:t>
      </w:r>
      <w:r>
        <w:rPr>
          <w:color w:val="231F20"/>
          <w:spacing w:val="-14"/>
          <w:w w:val="105"/>
        </w:rPr>
        <w:t> </w:t>
      </w:r>
      <w:r>
        <w:rPr>
          <w:color w:val="231F20"/>
          <w:w w:val="105"/>
        </w:rPr>
        <w:t>intervention.</w:t>
      </w:r>
      <w:r>
        <w:rPr>
          <w:color w:val="231F20"/>
          <w:spacing w:val="-14"/>
          <w:w w:val="105"/>
        </w:rPr>
        <w:t> </w:t>
      </w:r>
      <w:r>
        <w:rPr>
          <w:color w:val="231F20"/>
          <w:w w:val="105"/>
        </w:rPr>
        <w:t>Eight</w:t>
      </w:r>
      <w:r>
        <w:rPr>
          <w:color w:val="231F20"/>
          <w:spacing w:val="-14"/>
          <w:w w:val="105"/>
        </w:rPr>
        <w:t> </w:t>
      </w:r>
      <w:r>
        <w:rPr>
          <w:color w:val="231F20"/>
          <w:w w:val="105"/>
        </w:rPr>
        <w:t>were</w:t>
      </w:r>
      <w:r>
        <w:rPr>
          <w:color w:val="231F20"/>
          <w:spacing w:val="-14"/>
          <w:w w:val="105"/>
        </w:rPr>
        <w:t> </w:t>
      </w:r>
      <w:r>
        <w:rPr>
          <w:color w:val="231F20"/>
          <w:w w:val="105"/>
        </w:rPr>
        <w:t>included</w:t>
      </w:r>
      <w:r>
        <w:rPr>
          <w:color w:val="231F20"/>
          <w:spacing w:val="-14"/>
          <w:w w:val="105"/>
        </w:rPr>
        <w:t> </w:t>
      </w:r>
      <w:r>
        <w:rPr>
          <w:color w:val="231F20"/>
          <w:w w:val="105"/>
        </w:rPr>
        <w:t>in</w:t>
      </w:r>
      <w:r>
        <w:rPr>
          <w:color w:val="231F20"/>
          <w:spacing w:val="-14"/>
          <w:w w:val="105"/>
        </w:rPr>
        <w:t> </w:t>
      </w:r>
      <w:r>
        <w:rPr>
          <w:color w:val="231F20"/>
          <w:w w:val="105"/>
        </w:rPr>
        <w:t>the</w:t>
      </w:r>
      <w:r>
        <w:rPr>
          <w:color w:val="231F20"/>
          <w:spacing w:val="-14"/>
          <w:w w:val="105"/>
        </w:rPr>
        <w:t> </w:t>
      </w:r>
      <w:r>
        <w:rPr>
          <w:color w:val="231F20"/>
          <w:w w:val="105"/>
        </w:rPr>
        <w:t>meta-analy- sis, and overall the results were heterogeneous. One study</w:t>
      </w:r>
      <w:r>
        <w:rPr>
          <w:color w:val="231F20"/>
          <w:w w:val="105"/>
        </w:rPr>
        <w:t> with</w:t>
      </w:r>
      <w:r>
        <w:rPr>
          <w:color w:val="231F20"/>
          <w:w w:val="105"/>
        </w:rPr>
        <w:t> a</w:t>
      </w:r>
      <w:r>
        <w:rPr>
          <w:color w:val="231F20"/>
          <w:w w:val="105"/>
        </w:rPr>
        <w:t> low</w:t>
      </w:r>
      <w:r>
        <w:rPr>
          <w:color w:val="231F20"/>
          <w:w w:val="105"/>
        </w:rPr>
        <w:t> risk</w:t>
      </w:r>
      <w:r>
        <w:rPr>
          <w:color w:val="231F20"/>
          <w:w w:val="105"/>
        </w:rPr>
        <w:t> of</w:t>
      </w:r>
      <w:r>
        <w:rPr>
          <w:color w:val="231F20"/>
          <w:w w:val="105"/>
        </w:rPr>
        <w:t> bias</w:t>
      </w:r>
      <w:r>
        <w:rPr>
          <w:color w:val="231F20"/>
          <w:w w:val="105"/>
        </w:rPr>
        <w:t> showed</w:t>
      </w:r>
      <w:r>
        <w:rPr>
          <w:color w:val="231F20"/>
          <w:w w:val="105"/>
        </w:rPr>
        <w:t> a</w:t>
      </w:r>
      <w:r>
        <w:rPr>
          <w:color w:val="231F20"/>
          <w:w w:val="105"/>
        </w:rPr>
        <w:t> standardized mean</w:t>
      </w:r>
      <w:r>
        <w:rPr>
          <w:color w:val="231F20"/>
          <w:spacing w:val="-5"/>
          <w:w w:val="105"/>
        </w:rPr>
        <w:t> </w:t>
      </w:r>
      <w:r>
        <w:rPr>
          <w:color w:val="231F20"/>
          <w:w w:val="105"/>
        </w:rPr>
        <w:t>difference</w:t>
      </w:r>
      <w:r>
        <w:rPr>
          <w:color w:val="231F20"/>
          <w:spacing w:val="-6"/>
          <w:w w:val="105"/>
        </w:rPr>
        <w:t> </w:t>
      </w:r>
      <w:r>
        <w:rPr>
          <w:color w:val="231F20"/>
          <w:w w:val="105"/>
        </w:rPr>
        <w:t>(SMD)</w:t>
      </w:r>
      <w:r>
        <w:rPr>
          <w:color w:val="231F20"/>
          <w:spacing w:val="-5"/>
          <w:w w:val="105"/>
        </w:rPr>
        <w:t> </w:t>
      </w:r>
      <w:r>
        <w:rPr>
          <w:color w:val="231F20"/>
          <w:w w:val="105"/>
        </w:rPr>
        <w:t>of</w:t>
      </w:r>
      <w:r>
        <w:rPr>
          <w:color w:val="231F20"/>
          <w:spacing w:val="-6"/>
          <w:w w:val="105"/>
        </w:rPr>
        <w:t> </w:t>
      </w:r>
      <w:r>
        <w:rPr>
          <w:color w:val="231F20"/>
          <w:w w:val="105"/>
        </w:rPr>
        <w:t>1.33</w:t>
      </w:r>
      <w:r>
        <w:rPr>
          <w:color w:val="231F20"/>
          <w:spacing w:val="-5"/>
          <w:w w:val="105"/>
        </w:rPr>
        <w:t> </w:t>
      </w:r>
      <w:r>
        <w:rPr>
          <w:color w:val="231F20"/>
          <w:w w:val="105"/>
        </w:rPr>
        <w:t>(95%</w:t>
      </w:r>
      <w:r>
        <w:rPr>
          <w:color w:val="231F20"/>
          <w:spacing w:val="-5"/>
          <w:w w:val="105"/>
        </w:rPr>
        <w:t> </w:t>
      </w:r>
      <w:r>
        <w:rPr>
          <w:color w:val="231F20"/>
          <w:w w:val="105"/>
        </w:rPr>
        <w:t>CI</w:t>
      </w:r>
      <w:r>
        <w:rPr>
          <w:color w:val="231F20"/>
          <w:spacing w:val="-5"/>
          <w:w w:val="105"/>
        </w:rPr>
        <w:t> </w:t>
      </w:r>
      <w:r>
        <w:rPr>
          <w:color w:val="231F20"/>
          <w:w w:val="105"/>
        </w:rPr>
        <w:t>0.43</w:t>
      </w:r>
      <w:r>
        <w:rPr>
          <w:color w:val="231F20"/>
          <w:spacing w:val="-5"/>
          <w:w w:val="105"/>
        </w:rPr>
        <w:t> </w:t>
      </w:r>
      <w:r>
        <w:rPr>
          <w:color w:val="231F20"/>
          <w:w w:val="105"/>
        </w:rPr>
        <w:t>to</w:t>
      </w:r>
      <w:r>
        <w:rPr>
          <w:color w:val="231F20"/>
          <w:spacing w:val="-5"/>
          <w:w w:val="105"/>
        </w:rPr>
        <w:t> </w:t>
      </w:r>
      <w:r>
        <w:rPr>
          <w:color w:val="231F20"/>
          <w:w w:val="105"/>
        </w:rPr>
        <w:t>2.23), while the SMD’s for the three studies with a moderate risk of bias and the four studies with a high risk of bias </w:t>
      </w:r>
      <w:r>
        <w:rPr>
          <w:color w:val="231F20"/>
          <w:w w:val="95"/>
        </w:rPr>
        <w:t>was</w:t>
      </w:r>
      <w:r>
        <w:rPr>
          <w:color w:val="231F20"/>
          <w:spacing w:val="4"/>
        </w:rPr>
        <w:t> </w:t>
      </w:r>
      <w:r>
        <w:rPr>
          <w:color w:val="231F20"/>
          <w:w w:val="95"/>
        </w:rPr>
        <w:t>0.21</w:t>
      </w:r>
      <w:r>
        <w:rPr>
          <w:color w:val="231F20"/>
          <w:spacing w:val="5"/>
        </w:rPr>
        <w:t> </w:t>
      </w:r>
      <w:r>
        <w:rPr>
          <w:color w:val="231F20"/>
          <w:w w:val="95"/>
        </w:rPr>
        <w:t>(95%</w:t>
      </w:r>
      <w:r>
        <w:rPr>
          <w:color w:val="231F20"/>
          <w:spacing w:val="5"/>
        </w:rPr>
        <w:t> </w:t>
      </w:r>
      <w:r>
        <w:rPr>
          <w:color w:val="231F20"/>
          <w:w w:val="95"/>
        </w:rPr>
        <w:t>CI</w:t>
      </w:r>
      <w:r>
        <w:rPr>
          <w:color w:val="231F20"/>
          <w:spacing w:val="5"/>
        </w:rPr>
        <w:t> </w:t>
      </w:r>
      <w:r>
        <w:rPr>
          <w:color w:val="231F20"/>
          <w:w w:val="95"/>
        </w:rPr>
        <w:t>-0.17</w:t>
      </w:r>
      <w:r>
        <w:rPr>
          <w:color w:val="231F20"/>
          <w:spacing w:val="5"/>
        </w:rPr>
        <w:t> </w:t>
      </w:r>
      <w:r>
        <w:rPr>
          <w:color w:val="231F20"/>
          <w:w w:val="95"/>
        </w:rPr>
        <w:t>to</w:t>
      </w:r>
      <w:r>
        <w:rPr>
          <w:color w:val="231F20"/>
          <w:spacing w:val="5"/>
        </w:rPr>
        <w:t> </w:t>
      </w:r>
      <w:r>
        <w:rPr>
          <w:color w:val="231F20"/>
          <w:w w:val="95"/>
        </w:rPr>
        <w:t>0.59)</w:t>
      </w:r>
      <w:r>
        <w:rPr>
          <w:color w:val="231F20"/>
          <w:spacing w:val="4"/>
        </w:rPr>
        <w:t> </w:t>
      </w:r>
      <w:r>
        <w:rPr>
          <w:color w:val="231F20"/>
          <w:w w:val="95"/>
        </w:rPr>
        <w:t>and</w:t>
      </w:r>
      <w:r>
        <w:rPr>
          <w:color w:val="231F20"/>
          <w:spacing w:val="5"/>
        </w:rPr>
        <w:t> </w:t>
      </w:r>
      <w:r>
        <w:rPr>
          <w:color w:val="231F20"/>
          <w:w w:val="95"/>
        </w:rPr>
        <w:t>0.57</w:t>
      </w:r>
      <w:r>
        <w:rPr>
          <w:color w:val="231F20"/>
          <w:spacing w:val="5"/>
        </w:rPr>
        <w:t> </w:t>
      </w:r>
      <w:r>
        <w:rPr>
          <w:color w:val="231F20"/>
          <w:w w:val="95"/>
        </w:rPr>
        <w:t>(95%</w:t>
      </w:r>
      <w:r>
        <w:rPr>
          <w:color w:val="231F20"/>
          <w:spacing w:val="5"/>
        </w:rPr>
        <w:t> </w:t>
      </w:r>
      <w:r>
        <w:rPr>
          <w:color w:val="231F20"/>
          <w:w w:val="95"/>
        </w:rPr>
        <w:t>CI</w:t>
      </w:r>
      <w:r>
        <w:rPr>
          <w:color w:val="231F20"/>
          <w:spacing w:val="5"/>
        </w:rPr>
        <w:t> </w:t>
      </w:r>
      <w:r>
        <w:rPr>
          <w:color w:val="231F20"/>
          <w:w w:val="95"/>
        </w:rPr>
        <w:t>0.11</w:t>
      </w:r>
      <w:r>
        <w:rPr>
          <w:color w:val="231F20"/>
          <w:spacing w:val="5"/>
        </w:rPr>
        <w:t> </w:t>
      </w:r>
      <w:r>
        <w:rPr>
          <w:color w:val="231F20"/>
          <w:spacing w:val="-5"/>
          <w:w w:val="95"/>
        </w:rPr>
        <w:t>to</w:t>
      </w:r>
    </w:p>
    <w:p>
      <w:pPr>
        <w:pStyle w:val="BodyText"/>
        <w:spacing w:line="252" w:lineRule="auto" w:before="0"/>
        <w:ind w:left="119" w:right="115"/>
      </w:pPr>
      <w:r>
        <w:rPr>
          <w:color w:val="231F20"/>
        </w:rPr>
        <w:t>1.04), respectively. Twelve trials compared exercise as part of a comprehensive programme with no interven- tion.</w:t>
      </w:r>
      <w:r>
        <w:rPr>
          <w:color w:val="231F20"/>
          <w:spacing w:val="-6"/>
        </w:rPr>
        <w:t> </w:t>
      </w:r>
      <w:r>
        <w:rPr>
          <w:color w:val="231F20"/>
        </w:rPr>
        <w:t>Only</w:t>
      </w:r>
      <w:r>
        <w:rPr>
          <w:color w:val="231F20"/>
          <w:spacing w:val="-6"/>
        </w:rPr>
        <w:t> </w:t>
      </w:r>
      <w:r>
        <w:rPr>
          <w:color w:val="231F20"/>
        </w:rPr>
        <w:t>four</w:t>
      </w:r>
      <w:r>
        <w:rPr>
          <w:color w:val="231F20"/>
          <w:spacing w:val="-6"/>
        </w:rPr>
        <w:t> </w:t>
      </w:r>
      <w:r>
        <w:rPr>
          <w:color w:val="231F20"/>
        </w:rPr>
        <w:t>provided</w:t>
      </w:r>
      <w:r>
        <w:rPr>
          <w:color w:val="231F20"/>
          <w:spacing w:val="-6"/>
        </w:rPr>
        <w:t> </w:t>
      </w:r>
      <w:r>
        <w:rPr>
          <w:color w:val="231F20"/>
        </w:rPr>
        <w:t>data</w:t>
      </w:r>
      <w:r>
        <w:rPr>
          <w:color w:val="231F20"/>
          <w:spacing w:val="-6"/>
        </w:rPr>
        <w:t> </w:t>
      </w:r>
      <w:r>
        <w:rPr>
          <w:color w:val="231F20"/>
        </w:rPr>
        <w:t>sufficient</w:t>
      </w:r>
      <w:r>
        <w:rPr>
          <w:color w:val="231F20"/>
          <w:spacing w:val="-6"/>
        </w:rPr>
        <w:t> </w:t>
      </w:r>
      <w:r>
        <w:rPr>
          <w:color w:val="231F20"/>
        </w:rPr>
        <w:t>to</w:t>
      </w:r>
      <w:r>
        <w:rPr>
          <w:color w:val="231F20"/>
          <w:spacing w:val="-6"/>
        </w:rPr>
        <w:t> </w:t>
      </w:r>
      <w:r>
        <w:rPr>
          <w:color w:val="231F20"/>
        </w:rPr>
        <w:t>calculate</w:t>
      </w:r>
      <w:r>
        <w:rPr>
          <w:color w:val="231F20"/>
          <w:spacing w:val="-6"/>
        </w:rPr>
        <w:t> </w:t>
      </w:r>
      <w:r>
        <w:rPr>
          <w:color w:val="231F20"/>
        </w:rPr>
        <w:t>over- all effects, and the results indicate a moderate short-</w:t>
      </w:r>
      <w:r>
        <w:rPr>
          <w:color w:val="231F20"/>
          <w:spacing w:val="80"/>
        </w:rPr>
        <w:t> </w:t>
      </w:r>
      <w:r>
        <w:rPr>
          <w:color w:val="231F20"/>
        </w:rPr>
        <w:t>term difference in self-esteem in favor of the interven- tion [SMD 0.51 (95% CI 0.15 to 0.88)].</w:t>
      </w:r>
    </w:p>
    <w:p>
      <w:pPr>
        <w:pStyle w:val="Heading2"/>
        <w:spacing w:before="185"/>
        <w:jc w:val="both"/>
        <w:rPr>
          <w:i/>
        </w:rPr>
      </w:pPr>
      <w:r>
        <w:rPr>
          <w:i/>
          <w:color w:val="231F20"/>
          <w:w w:val="90"/>
        </w:rPr>
        <w:t>Authors’</w:t>
      </w:r>
      <w:r>
        <w:rPr>
          <w:i/>
          <w:color w:val="231F20"/>
          <w:spacing w:val="24"/>
        </w:rPr>
        <w:t>  </w:t>
      </w:r>
      <w:r>
        <w:rPr>
          <w:i/>
          <w:color w:val="231F20"/>
          <w:spacing w:val="8"/>
          <w:w w:val="95"/>
        </w:rPr>
        <w:t>conclusions</w:t>
      </w:r>
    </w:p>
    <w:p>
      <w:pPr>
        <w:pStyle w:val="BodyText"/>
        <w:spacing w:line="252" w:lineRule="auto" w:before="164"/>
        <w:ind w:left="119" w:right="117" w:firstLine="480"/>
      </w:pPr>
      <w:r>
        <w:rPr>
          <w:color w:val="231F20"/>
          <w:w w:val="105"/>
        </w:rPr>
        <w:t>The</w:t>
      </w:r>
      <w:r>
        <w:rPr>
          <w:color w:val="231F20"/>
          <w:w w:val="105"/>
        </w:rPr>
        <w:t> results</w:t>
      </w:r>
      <w:r>
        <w:rPr>
          <w:color w:val="231F20"/>
          <w:w w:val="105"/>
        </w:rPr>
        <w:t> indicate</w:t>
      </w:r>
      <w:r>
        <w:rPr>
          <w:color w:val="231F20"/>
          <w:w w:val="105"/>
        </w:rPr>
        <w:t> that</w:t>
      </w:r>
      <w:r>
        <w:rPr>
          <w:color w:val="231F20"/>
          <w:w w:val="105"/>
        </w:rPr>
        <w:t> exercise</w:t>
      </w:r>
      <w:r>
        <w:rPr>
          <w:color w:val="231F20"/>
          <w:w w:val="105"/>
        </w:rPr>
        <w:t> has</w:t>
      </w:r>
      <w:r>
        <w:rPr>
          <w:color w:val="231F20"/>
          <w:w w:val="105"/>
        </w:rPr>
        <w:t> positive short-term</w:t>
      </w:r>
      <w:r>
        <w:rPr>
          <w:color w:val="231F20"/>
          <w:spacing w:val="-6"/>
          <w:w w:val="105"/>
        </w:rPr>
        <w:t> </w:t>
      </w:r>
      <w:r>
        <w:rPr>
          <w:color w:val="231F20"/>
          <w:w w:val="105"/>
        </w:rPr>
        <w:t>effects</w:t>
      </w:r>
      <w:r>
        <w:rPr>
          <w:color w:val="231F20"/>
          <w:spacing w:val="-5"/>
          <w:w w:val="105"/>
        </w:rPr>
        <w:t> </w:t>
      </w:r>
      <w:r>
        <w:rPr>
          <w:color w:val="231F20"/>
          <w:w w:val="105"/>
        </w:rPr>
        <w:t>on</w:t>
      </w:r>
      <w:r>
        <w:rPr>
          <w:color w:val="231F20"/>
          <w:spacing w:val="-6"/>
          <w:w w:val="105"/>
        </w:rPr>
        <w:t> </w:t>
      </w:r>
      <w:r>
        <w:rPr>
          <w:color w:val="231F20"/>
          <w:w w:val="105"/>
        </w:rPr>
        <w:t>self-esteem</w:t>
      </w:r>
      <w:r>
        <w:rPr>
          <w:color w:val="231F20"/>
          <w:spacing w:val="-6"/>
          <w:w w:val="105"/>
        </w:rPr>
        <w:t> </w:t>
      </w:r>
      <w:r>
        <w:rPr>
          <w:color w:val="231F20"/>
          <w:w w:val="105"/>
        </w:rPr>
        <w:t>in</w:t>
      </w:r>
      <w:r>
        <w:rPr>
          <w:color w:val="231F20"/>
          <w:spacing w:val="-6"/>
          <w:w w:val="105"/>
        </w:rPr>
        <w:t> </w:t>
      </w:r>
      <w:r>
        <w:rPr>
          <w:color w:val="231F20"/>
          <w:w w:val="105"/>
        </w:rPr>
        <w:t>children</w:t>
      </w:r>
      <w:r>
        <w:rPr>
          <w:color w:val="231F20"/>
          <w:spacing w:val="-5"/>
          <w:w w:val="105"/>
        </w:rPr>
        <w:t> </w:t>
      </w:r>
      <w:r>
        <w:rPr>
          <w:color w:val="231F20"/>
          <w:w w:val="105"/>
        </w:rPr>
        <w:t>and</w:t>
      </w:r>
      <w:r>
        <w:rPr>
          <w:color w:val="231F20"/>
          <w:spacing w:val="-6"/>
          <w:w w:val="105"/>
        </w:rPr>
        <w:t> </w:t>
      </w:r>
      <w:r>
        <w:rPr>
          <w:color w:val="231F20"/>
          <w:w w:val="105"/>
        </w:rPr>
        <w:t>young people. Since there are no known negative effects of exercise and many positive effects on physical health, exercise</w:t>
      </w:r>
      <w:r>
        <w:rPr>
          <w:color w:val="231F20"/>
          <w:w w:val="105"/>
        </w:rPr>
        <w:t> may</w:t>
      </w:r>
      <w:r>
        <w:rPr>
          <w:color w:val="231F20"/>
          <w:w w:val="105"/>
        </w:rPr>
        <w:t> be</w:t>
      </w:r>
      <w:r>
        <w:rPr>
          <w:color w:val="231F20"/>
          <w:w w:val="105"/>
        </w:rPr>
        <w:t> an</w:t>
      </w:r>
      <w:r>
        <w:rPr>
          <w:color w:val="231F20"/>
          <w:w w:val="105"/>
        </w:rPr>
        <w:t> important</w:t>
      </w:r>
      <w:r>
        <w:rPr>
          <w:color w:val="231F20"/>
          <w:w w:val="105"/>
        </w:rPr>
        <w:t> measure</w:t>
      </w:r>
      <w:r>
        <w:rPr>
          <w:color w:val="231F20"/>
          <w:w w:val="105"/>
        </w:rPr>
        <w:t> in</w:t>
      </w:r>
      <w:r>
        <w:rPr>
          <w:color w:val="231F20"/>
          <w:w w:val="105"/>
        </w:rPr>
        <w:t> improving children’s self-esteem.</w:t>
      </w:r>
    </w:p>
    <w:p>
      <w:pPr>
        <w:pStyle w:val="BodyText"/>
        <w:spacing w:line="252" w:lineRule="auto" w:before="143"/>
        <w:ind w:left="119" w:right="119" w:firstLine="480"/>
      </w:pPr>
      <w:r>
        <w:rPr>
          <w:color w:val="231F20"/>
          <w:w w:val="105"/>
        </w:rPr>
        <w:t>These</w:t>
      </w:r>
      <w:r>
        <w:rPr>
          <w:color w:val="231F20"/>
          <w:w w:val="105"/>
        </w:rPr>
        <w:t> conclusions</w:t>
      </w:r>
      <w:r>
        <w:rPr>
          <w:color w:val="231F20"/>
          <w:w w:val="105"/>
        </w:rPr>
        <w:t> are</w:t>
      </w:r>
      <w:r>
        <w:rPr>
          <w:color w:val="231F20"/>
          <w:w w:val="105"/>
        </w:rPr>
        <w:t> based</w:t>
      </w:r>
      <w:r>
        <w:rPr>
          <w:color w:val="231F20"/>
          <w:w w:val="105"/>
        </w:rPr>
        <w:t> on</w:t>
      </w:r>
      <w:r>
        <w:rPr>
          <w:color w:val="231F20"/>
          <w:w w:val="105"/>
        </w:rPr>
        <w:t> several</w:t>
      </w:r>
      <w:r>
        <w:rPr>
          <w:color w:val="231F20"/>
          <w:w w:val="105"/>
        </w:rPr>
        <w:t> small low-quality trials.</w:t>
      </w:r>
    </w:p>
    <w:p>
      <w:pPr>
        <w:spacing w:line="259" w:lineRule="auto" w:before="146"/>
        <w:ind w:left="119" w:right="112" w:firstLine="0"/>
        <w:jc w:val="both"/>
        <w:rPr>
          <w:rFonts w:ascii="Trebuchet MS"/>
          <w:i/>
          <w:sz w:val="18"/>
        </w:rPr>
      </w:pPr>
      <w:r>
        <w:rPr>
          <w:rFonts w:ascii="Trebuchet MS"/>
          <w:i/>
          <w:color w:val="231F20"/>
          <w:sz w:val="18"/>
        </w:rPr>
        <w:t>Cochrane</w:t>
      </w:r>
      <w:r>
        <w:rPr>
          <w:rFonts w:ascii="Trebuchet MS"/>
          <w:i/>
          <w:color w:val="231F20"/>
          <w:spacing w:val="40"/>
          <w:sz w:val="18"/>
        </w:rPr>
        <w:t> </w:t>
      </w:r>
      <w:r>
        <w:rPr>
          <w:rFonts w:ascii="Trebuchet MS"/>
          <w:i/>
          <w:color w:val="231F20"/>
          <w:sz w:val="18"/>
        </w:rPr>
        <w:t>Database</w:t>
      </w:r>
      <w:r>
        <w:rPr>
          <w:rFonts w:ascii="Trebuchet MS"/>
          <w:i/>
          <w:color w:val="231F20"/>
          <w:spacing w:val="40"/>
          <w:sz w:val="18"/>
        </w:rPr>
        <w:t> </w:t>
      </w:r>
      <w:r>
        <w:rPr>
          <w:rFonts w:ascii="Trebuchet MS"/>
          <w:i/>
          <w:color w:val="231F20"/>
          <w:sz w:val="18"/>
        </w:rPr>
        <w:t>of</w:t>
      </w:r>
      <w:r>
        <w:rPr>
          <w:rFonts w:ascii="Trebuchet MS"/>
          <w:i/>
          <w:color w:val="231F20"/>
          <w:spacing w:val="40"/>
          <w:sz w:val="18"/>
        </w:rPr>
        <w:t> </w:t>
      </w:r>
      <w:r>
        <w:rPr>
          <w:rFonts w:ascii="Trebuchet MS"/>
          <w:i/>
          <w:color w:val="231F20"/>
          <w:sz w:val="18"/>
        </w:rPr>
        <w:t>Systematic</w:t>
      </w:r>
      <w:r>
        <w:rPr>
          <w:rFonts w:ascii="Trebuchet MS"/>
          <w:i/>
          <w:color w:val="231F20"/>
          <w:spacing w:val="40"/>
          <w:sz w:val="18"/>
        </w:rPr>
        <w:t> </w:t>
      </w:r>
      <w:r>
        <w:rPr>
          <w:rFonts w:ascii="Trebuchet MS"/>
          <w:i/>
          <w:color w:val="231F20"/>
          <w:sz w:val="18"/>
        </w:rPr>
        <w:t>Reviews</w:t>
      </w:r>
      <w:r>
        <w:rPr>
          <w:rFonts w:ascii="Trebuchet MS"/>
          <w:i/>
          <w:color w:val="231F20"/>
          <w:spacing w:val="40"/>
          <w:sz w:val="18"/>
        </w:rPr>
        <w:t> </w:t>
      </w:r>
      <w:r>
        <w:rPr>
          <w:rFonts w:ascii="Trebuchet MS"/>
          <w:i/>
          <w:color w:val="231F20"/>
          <w:spacing w:val="10"/>
          <w:sz w:val="18"/>
        </w:rPr>
        <w:t>2007,</w:t>
      </w:r>
      <w:r>
        <w:rPr>
          <w:rFonts w:ascii="Trebuchet MS"/>
          <w:i/>
          <w:color w:val="231F20"/>
          <w:spacing w:val="10"/>
          <w:sz w:val="18"/>
        </w:rPr>
        <w:t> </w:t>
      </w:r>
      <w:r>
        <w:rPr>
          <w:rFonts w:ascii="Trebuchet MS"/>
          <w:i/>
          <w:color w:val="231F20"/>
          <w:sz w:val="18"/>
        </w:rPr>
        <w:t>Issue 1.</w:t>
      </w:r>
    </w:p>
    <w:p>
      <w:pPr>
        <w:pStyle w:val="BodyText"/>
        <w:spacing w:line="252" w:lineRule="auto" w:before="144"/>
        <w:ind w:left="119" w:right="118"/>
      </w:pPr>
      <w:r>
        <w:rPr>
          <w:color w:val="231F20"/>
          <w:w w:val="105"/>
        </w:rPr>
        <w:t>Copyright © 2009 The Cochrane Collaboration. Pub- lished by John Wiley and Sons, Ltd.</w:t>
      </w:r>
    </w:p>
    <w:sectPr>
      <w:pgSz w:w="12240" w:h="15840"/>
      <w:pgMar w:header="0" w:footer="1008" w:top="1320" w:bottom="1200" w:left="1320" w:right="1320"/>
      <w:cols w:num="2" w:equalWidth="0">
        <w:col w:w="4668" w:space="190"/>
        <w:col w:w="474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Lucida Sans">
    <w:altName w:val="Lucida Sans"/>
    <w:charset w:val="0"/>
    <w:family w:val="swiss"/>
    <w:pitch w:val="variable"/>
  </w:font>
  <w:font w:name="Trebuchet MS">
    <w:altName w:val="Trebuchet MS"/>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26.200012pt;margin-top:730.734009pt;width:19.55pt;height:12.8pt;mso-position-horizontal-relative:page;mso-position-vertical-relative:page;z-index:-15792640" type="#_x0000_t202" id="docshape1" filled="false" stroked="false">
          <v:textbox inset="0,0,0,0">
            <w:txbxContent>
              <w:p>
                <w:pPr>
                  <w:pStyle w:val="BodyText"/>
                  <w:spacing w:before="20"/>
                  <w:ind w:left="6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33</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13" w:hanging="350"/>
        <w:jc w:val="right"/>
      </w:pPr>
      <w:rPr>
        <w:rFonts w:hint="default" w:ascii="Maiandra GD" w:hAnsi="Maiandra GD" w:eastAsia="Maiandra GD" w:cs="Maiandra GD"/>
        <w:b w:val="0"/>
        <w:bCs w:val="0"/>
        <w:i w:val="0"/>
        <w:iCs w:val="0"/>
        <w:color w:val="231F20"/>
        <w:spacing w:val="0"/>
        <w:w w:val="122"/>
        <w:sz w:val="26"/>
        <w:szCs w:val="26"/>
      </w:rPr>
    </w:lvl>
    <w:lvl w:ilvl="1">
      <w:start w:val="0"/>
      <w:numFmt w:val="bullet"/>
      <w:lvlText w:val="•"/>
      <w:lvlJc w:val="left"/>
      <w:pPr>
        <w:ind w:left="942" w:hanging="350"/>
      </w:pPr>
      <w:rPr>
        <w:rFonts w:hint="default"/>
      </w:rPr>
    </w:lvl>
    <w:lvl w:ilvl="2">
      <w:start w:val="0"/>
      <w:numFmt w:val="bullet"/>
      <w:lvlText w:val="•"/>
      <w:lvlJc w:val="left"/>
      <w:pPr>
        <w:ind w:left="1364" w:hanging="350"/>
      </w:pPr>
      <w:rPr>
        <w:rFonts w:hint="default"/>
      </w:rPr>
    </w:lvl>
    <w:lvl w:ilvl="3">
      <w:start w:val="0"/>
      <w:numFmt w:val="bullet"/>
      <w:lvlText w:val="•"/>
      <w:lvlJc w:val="left"/>
      <w:pPr>
        <w:ind w:left="1786" w:hanging="350"/>
      </w:pPr>
      <w:rPr>
        <w:rFonts w:hint="default"/>
      </w:rPr>
    </w:lvl>
    <w:lvl w:ilvl="4">
      <w:start w:val="0"/>
      <w:numFmt w:val="bullet"/>
      <w:lvlText w:val="•"/>
      <w:lvlJc w:val="left"/>
      <w:pPr>
        <w:ind w:left="2208" w:hanging="350"/>
      </w:pPr>
      <w:rPr>
        <w:rFonts w:hint="default"/>
      </w:rPr>
    </w:lvl>
    <w:lvl w:ilvl="5">
      <w:start w:val="0"/>
      <w:numFmt w:val="bullet"/>
      <w:lvlText w:val="•"/>
      <w:lvlJc w:val="left"/>
      <w:pPr>
        <w:ind w:left="2631" w:hanging="350"/>
      </w:pPr>
      <w:rPr>
        <w:rFonts w:hint="default"/>
      </w:rPr>
    </w:lvl>
    <w:lvl w:ilvl="6">
      <w:start w:val="0"/>
      <w:numFmt w:val="bullet"/>
      <w:lvlText w:val="•"/>
      <w:lvlJc w:val="left"/>
      <w:pPr>
        <w:ind w:left="3053" w:hanging="350"/>
      </w:pPr>
      <w:rPr>
        <w:rFonts w:hint="default"/>
      </w:rPr>
    </w:lvl>
    <w:lvl w:ilvl="7">
      <w:start w:val="0"/>
      <w:numFmt w:val="bullet"/>
      <w:lvlText w:val="•"/>
      <w:lvlJc w:val="left"/>
      <w:pPr>
        <w:ind w:left="3475" w:hanging="350"/>
      </w:pPr>
      <w:rPr>
        <w:rFonts w:hint="default"/>
      </w:rPr>
    </w:lvl>
    <w:lvl w:ilvl="8">
      <w:start w:val="0"/>
      <w:numFmt w:val="bullet"/>
      <w:lvlText w:val="•"/>
      <w:lvlJc w:val="left"/>
      <w:pPr>
        <w:ind w:left="3897" w:hanging="350"/>
      </w:pPr>
      <w:rPr>
        <w:rFonts w:hint="default"/>
      </w:rPr>
    </w:lvl>
  </w:abstractNum>
  <w:abstractNum w:abstractNumId="0">
    <w:multiLevelType w:val="hybridMultilevel"/>
    <w:lvl w:ilvl="0">
      <w:start w:val="1"/>
      <w:numFmt w:val="decimal"/>
      <w:lvlText w:val="%1."/>
      <w:lvlJc w:val="left"/>
      <w:pPr>
        <w:ind w:left="120" w:hanging="481"/>
        <w:jc w:val="left"/>
      </w:pPr>
      <w:rPr>
        <w:rFonts w:hint="default" w:ascii="Maiandra GD" w:hAnsi="Maiandra GD" w:eastAsia="Maiandra GD" w:cs="Maiandra GD"/>
        <w:b w:val="0"/>
        <w:bCs w:val="0"/>
        <w:i w:val="0"/>
        <w:iCs w:val="0"/>
        <w:color w:val="231F20"/>
        <w:w w:val="96"/>
        <w:sz w:val="18"/>
        <w:szCs w:val="18"/>
      </w:rPr>
    </w:lvl>
    <w:lvl w:ilvl="1">
      <w:start w:val="0"/>
      <w:numFmt w:val="bullet"/>
      <w:lvlText w:val="•"/>
      <w:lvlJc w:val="left"/>
      <w:pPr>
        <w:ind w:left="575" w:hanging="481"/>
      </w:pPr>
      <w:rPr>
        <w:rFonts w:hint="default"/>
      </w:rPr>
    </w:lvl>
    <w:lvl w:ilvl="2">
      <w:start w:val="0"/>
      <w:numFmt w:val="bullet"/>
      <w:lvlText w:val="•"/>
      <w:lvlJc w:val="left"/>
      <w:pPr>
        <w:ind w:left="1030" w:hanging="481"/>
      </w:pPr>
      <w:rPr>
        <w:rFonts w:hint="default"/>
      </w:rPr>
    </w:lvl>
    <w:lvl w:ilvl="3">
      <w:start w:val="0"/>
      <w:numFmt w:val="bullet"/>
      <w:lvlText w:val="•"/>
      <w:lvlJc w:val="left"/>
      <w:pPr>
        <w:ind w:left="1485" w:hanging="481"/>
      </w:pPr>
      <w:rPr>
        <w:rFonts w:hint="default"/>
      </w:rPr>
    </w:lvl>
    <w:lvl w:ilvl="4">
      <w:start w:val="0"/>
      <w:numFmt w:val="bullet"/>
      <w:lvlText w:val="•"/>
      <w:lvlJc w:val="left"/>
      <w:pPr>
        <w:ind w:left="1940" w:hanging="481"/>
      </w:pPr>
      <w:rPr>
        <w:rFonts w:hint="default"/>
      </w:rPr>
    </w:lvl>
    <w:lvl w:ilvl="5">
      <w:start w:val="0"/>
      <w:numFmt w:val="bullet"/>
      <w:lvlText w:val="•"/>
      <w:lvlJc w:val="left"/>
      <w:pPr>
        <w:ind w:left="2395" w:hanging="481"/>
      </w:pPr>
      <w:rPr>
        <w:rFonts w:hint="default"/>
      </w:rPr>
    </w:lvl>
    <w:lvl w:ilvl="6">
      <w:start w:val="0"/>
      <w:numFmt w:val="bullet"/>
      <w:lvlText w:val="•"/>
      <w:lvlJc w:val="left"/>
      <w:pPr>
        <w:ind w:left="2850" w:hanging="481"/>
      </w:pPr>
      <w:rPr>
        <w:rFonts w:hint="default"/>
      </w:rPr>
    </w:lvl>
    <w:lvl w:ilvl="7">
      <w:start w:val="0"/>
      <w:numFmt w:val="bullet"/>
      <w:lvlText w:val="•"/>
      <w:lvlJc w:val="left"/>
      <w:pPr>
        <w:ind w:left="3305" w:hanging="481"/>
      </w:pPr>
      <w:rPr>
        <w:rFonts w:hint="default"/>
      </w:rPr>
    </w:lvl>
    <w:lvl w:ilvl="8">
      <w:start w:val="0"/>
      <w:numFmt w:val="bullet"/>
      <w:lvlText w:val="•"/>
      <w:lvlJc w:val="left"/>
      <w:pPr>
        <w:ind w:left="3760" w:hanging="48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11"/>
      <w:ind w:left="120"/>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80"/>
      <w:ind w:left="119"/>
      <w:outlineLvl w:val="2"/>
    </w:pPr>
    <w:rPr>
      <w:rFonts w:ascii="Lucida Sans" w:hAnsi="Lucida Sans" w:eastAsia="Lucida Sans" w:cs="Lucida Sans"/>
      <w:i/>
      <w:iCs/>
      <w:sz w:val="20"/>
      <w:szCs w:val="20"/>
    </w:rPr>
  </w:style>
  <w:style w:styleId="Title" w:type="paragraph">
    <w:name w:val="Title"/>
    <w:basedOn w:val="Normal"/>
    <w:uiPriority w:val="1"/>
    <w:qFormat/>
    <w:pPr>
      <w:ind w:left="434" w:hanging="399"/>
    </w:pPr>
    <w:rPr>
      <w:rFonts w:ascii="Maiandra GD" w:hAnsi="Maiandra GD" w:eastAsia="Maiandra GD" w:cs="Maiandra GD"/>
      <w:sz w:val="32"/>
      <w:szCs w:val="32"/>
    </w:rPr>
  </w:style>
  <w:style w:styleId="ListParagraph" w:type="paragraph">
    <w:name w:val="List Paragraph"/>
    <w:basedOn w:val="Normal"/>
    <w:uiPriority w:val="1"/>
    <w:qFormat/>
    <w:pPr>
      <w:ind w:left="120" w:right="48"/>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Javaiddr2002@yahoo.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15C729-0B8E-44AE-80B3-23DAF5F9417B}"/>
</file>

<file path=customXml/itemProps2.xml><?xml version="1.0" encoding="utf-8"?>
<ds:datastoreItem xmlns:ds="http://schemas.openxmlformats.org/officeDocument/2006/customXml" ds:itemID="{7CAE6955-EE26-429F-BE17-398956B2AD7F}"/>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dc:creator>
  <dc:title>Cochrane Corner.pmd</dc:title>
  <dcterms:created xsi:type="dcterms:W3CDTF">2022-07-28T16:42:14Z</dcterms:created>
  <dcterms:modified xsi:type="dcterms:W3CDTF">2022-07-28T16:42:14Z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2009-07-28T00:00:00Z</vt:filetime>
  </property>
  <property fmtid="{D5CDD505-2E9C-101B-9397-08002B2CF9AE}" pid="3" name="Creator">
    <vt:lpwstr>PageMaker 7.0</vt:lpwstr>
  </property>
  <property fmtid="{D5CDD505-2E9C-101B-9397-08002B2CF9AE}" pid="4" name="LastSaved">
    <vt:filetime>2022-07-28T00:00:00Z</vt:filetime>
  </property>
</Properties>
</file>