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8402" w:val="left" w:leader="none"/>
        </w:tabs>
        <w:spacing w:before="77"/>
        <w:ind w:left="151"/>
      </w:pPr>
      <w:r>
        <w:rPr/>
        <w:t>JPPS</w:t>
      </w:r>
      <w:r>
        <w:rPr>
          <w:spacing w:val="6"/>
        </w:rPr>
        <w:t> </w:t>
      </w:r>
      <w:r>
        <w:rPr/>
        <w:t>2007;</w:t>
      </w:r>
      <w:r>
        <w:rPr>
          <w:spacing w:val="6"/>
        </w:rPr>
        <w:t> </w:t>
      </w:r>
      <w:r>
        <w:rPr/>
        <w:t>4(1):</w:t>
      </w:r>
      <w:r>
        <w:rPr>
          <w:spacing w:val="6"/>
        </w:rPr>
        <w:t> </w:t>
      </w:r>
      <w:r>
        <w:rPr>
          <w:spacing w:val="-5"/>
        </w:rPr>
        <w:t>2–3</w:t>
      </w:r>
      <w:r>
        <w:rPr/>
        <w:tab/>
      </w:r>
      <w:r>
        <w:rPr>
          <w:spacing w:val="13"/>
          <w:w w:val="105"/>
        </w:rPr>
        <w:t>EDITORIAL</w:t>
      </w:r>
    </w:p>
    <w:p>
      <w:pPr>
        <w:pStyle w:val="BodyText"/>
        <w:spacing w:before="10"/>
        <w:ind w:left="0"/>
        <w:jc w:val="left"/>
        <w:rPr>
          <w:rFonts w:ascii="Trebuchet MS"/>
          <w:b/>
        </w:rPr>
      </w:pPr>
      <w:r>
        <w:rPr/>
        <w:pict>
          <v:shape style="position:absolute;margin-left:72pt;margin-top:12.179805pt;width:468pt;height:.1pt;mso-position-horizontal-relative:page;mso-position-vertical-relative:paragraph;z-index:-15728640;mso-wrap-distance-left:0;mso-wrap-distance-right:0" id="docshape2" coordorigin="1440,244" coordsize="9360,0" path="m1440,244l10800,244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line="247" w:lineRule="auto"/>
      </w:pPr>
      <w:r>
        <w:rPr>
          <w:w w:val="110"/>
        </w:rPr>
        <w:t>CONVERSION</w:t>
      </w:r>
      <w:r>
        <w:rPr>
          <w:spacing w:val="-23"/>
          <w:w w:val="110"/>
        </w:rPr>
        <w:t> </w:t>
      </w:r>
      <w:r>
        <w:rPr>
          <w:w w:val="110"/>
        </w:rPr>
        <w:t>DISORDER-A</w:t>
      </w:r>
      <w:r>
        <w:rPr>
          <w:spacing w:val="-23"/>
          <w:w w:val="110"/>
        </w:rPr>
        <w:t> </w:t>
      </w:r>
      <w:r>
        <w:rPr>
          <w:w w:val="110"/>
        </w:rPr>
        <w:t>DILEMMA</w:t>
      </w:r>
      <w:r>
        <w:rPr>
          <w:spacing w:val="-23"/>
          <w:w w:val="110"/>
        </w:rPr>
        <w:t> </w:t>
      </w:r>
      <w:r>
        <w:rPr>
          <w:w w:val="110"/>
        </w:rPr>
        <w:t>FACING</w:t>
      </w:r>
      <w:r>
        <w:rPr>
          <w:spacing w:val="-23"/>
          <w:w w:val="110"/>
        </w:rPr>
        <w:t> </w:t>
      </w:r>
      <w:r>
        <w:rPr>
          <w:w w:val="110"/>
        </w:rPr>
        <w:t>THE PSYCHIATRIST IN DEVELOPING COUNTRIES</w:t>
      </w:r>
    </w:p>
    <w:p>
      <w:pPr>
        <w:pStyle w:val="Heading1"/>
        <w:spacing w:before="263"/>
        <w:ind w:left="920" w:right="917"/>
        <w:jc w:val="center"/>
      </w:pPr>
      <w:r>
        <w:rPr>
          <w:w w:val="105"/>
        </w:rPr>
        <w:t>Saeed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Farooq</w:t>
      </w:r>
    </w:p>
    <w:p>
      <w:pPr>
        <w:pStyle w:val="BodyText"/>
        <w:ind w:left="0"/>
        <w:jc w:val="left"/>
        <w:rPr>
          <w:rFonts w:ascii="Trebuchet MS"/>
          <w:b/>
          <w:sz w:val="20"/>
        </w:rPr>
      </w:pPr>
    </w:p>
    <w:p>
      <w:pPr>
        <w:pStyle w:val="BodyText"/>
        <w:spacing w:before="10"/>
        <w:ind w:left="0"/>
        <w:jc w:val="left"/>
        <w:rPr>
          <w:rFonts w:ascii="Trebuchet MS"/>
          <w:b/>
          <w:sz w:val="10"/>
        </w:rPr>
      </w:pPr>
      <w:r>
        <w:rPr/>
        <w:pict>
          <v:shape style="position:absolute;margin-left:72pt;margin-top:7.547539pt;width:468pt;height:.1pt;mso-position-horizontal-relative:page;mso-position-vertical-relative:paragraph;z-index:-15728128;mso-wrap-distance-left:0;mso-wrap-distance-right:0" id="docshape3" coordorigin="1440,151" coordsize="9360,0" path="m1440,151l10800,15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rFonts w:ascii="Trebuchet MS"/>
          <w:b/>
          <w:sz w:val="24"/>
        </w:rPr>
      </w:pPr>
    </w:p>
    <w:p>
      <w:pPr>
        <w:spacing w:after="0"/>
        <w:jc w:val="left"/>
        <w:rPr>
          <w:rFonts w:ascii="Trebuchet MS"/>
          <w:sz w:val="24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2"/>
        </w:sectPr>
      </w:pPr>
    </w:p>
    <w:p>
      <w:pPr>
        <w:pStyle w:val="BodyText"/>
        <w:spacing w:line="244" w:lineRule="auto" w:before="100"/>
        <w:ind w:right="44" w:firstLine="480"/>
      </w:pPr>
      <w:r>
        <w:rPr/>
        <w:t>Conversion disorder is linked historically to the concept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hysteria. It is</w:t>
      </w:r>
      <w:r>
        <w:rPr>
          <w:spacing w:val="40"/>
        </w:rPr>
        <w:t> </w:t>
      </w:r>
      <w:r>
        <w:rPr/>
        <w:t>one of the commonest diagnos- tic problem</w:t>
      </w:r>
      <w:r>
        <w:rPr>
          <w:spacing w:val="40"/>
        </w:rPr>
        <w:t> </w:t>
      </w:r>
      <w:r>
        <w:rPr/>
        <w:t>faced</w:t>
      </w:r>
      <w:r>
        <w:rPr>
          <w:spacing w:val="40"/>
        </w:rPr>
        <w:t> </w:t>
      </w:r>
      <w:r>
        <w:rPr/>
        <w:t>by psychiatrists working in develop- ing countries.</w:t>
      </w:r>
      <w:r>
        <w:rPr>
          <w:spacing w:val="40"/>
        </w:rPr>
        <w:t> </w:t>
      </w:r>
      <w:r>
        <w:rPr/>
        <w:t>It in India, for example, the prevalence of 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31%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inpatients</w:t>
      </w:r>
      <w:r>
        <w:rPr>
          <w:position w:val="6"/>
          <w:sz w:val="10"/>
        </w:rPr>
        <w:t>1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prevalence 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psychiatric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India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between 6-11%</w:t>
      </w:r>
      <w:r>
        <w:rPr>
          <w:position w:val="6"/>
          <w:sz w:val="10"/>
        </w:rPr>
        <w:t>2</w:t>
      </w:r>
      <w:r>
        <w:rPr>
          <w:spacing w:val="40"/>
          <w:position w:val="6"/>
          <w:sz w:val="10"/>
        </w:rPr>
        <w:t> </w:t>
      </w:r>
      <w:r>
        <w:rPr/>
        <w:t>(Wig et al, 1982). In Turkey among outpatients who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admitted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care</w:t>
      </w:r>
      <w:r>
        <w:rPr>
          <w:spacing w:val="-7"/>
        </w:rPr>
        <w:t> </w:t>
      </w:r>
      <w:r>
        <w:rPr/>
        <w:t>institution</w:t>
      </w:r>
      <w:r>
        <w:rPr>
          <w:spacing w:val="-8"/>
        </w:rPr>
        <w:t> </w:t>
      </w:r>
      <w:r>
        <w:rPr/>
        <w:t>in a semi rural area, the prevalence of conversion symp- toms in the</w:t>
      </w:r>
      <w:r>
        <w:rPr>
          <w:spacing w:val="-14"/>
        </w:rPr>
        <w:t> </w:t>
      </w:r>
      <w:r>
        <w:rPr/>
        <w:t>preceding month was 27.2%</w:t>
      </w:r>
      <w:r>
        <w:rPr>
          <w:position w:val="6"/>
          <w:sz w:val="10"/>
        </w:rPr>
        <w:t>3</w:t>
      </w:r>
      <w:r>
        <w:rPr/>
        <w:t>.</w:t>
      </w:r>
      <w:r>
        <w:rPr>
          <w:spacing w:val="40"/>
        </w:rPr>
        <w:t> </w:t>
      </w:r>
      <w:r>
        <w:rPr/>
        <w:t>In Egypt it is one of the most frequently diagnosed condition</w:t>
      </w:r>
      <w:r>
        <w:rPr>
          <w:position w:val="6"/>
          <w:sz w:val="10"/>
        </w:rPr>
        <w:t>4</w:t>
      </w:r>
      <w:r>
        <w:rPr/>
        <w:t>.</w:t>
      </w:r>
      <w:r>
        <w:rPr>
          <w:spacing w:val="40"/>
        </w:rPr>
        <w:t> </w:t>
      </w:r>
      <w:r>
        <w:rPr/>
        <w:t>In Pa- kistan dissociative disorders are reported to be one of</w:t>
      </w:r>
      <w:r>
        <w:rPr>
          <w:spacing w:val="80"/>
        </w:rPr>
        <w:t> </w:t>
      </w:r>
      <w:r>
        <w:rPr/>
        <w:t>the commonest diagnoses representing 12.4% and 4.8% of the admissions in inpatient psychiatric units</w:t>
      </w:r>
      <w:r>
        <w:rPr>
          <w:position w:val="6"/>
          <w:sz w:val="10"/>
        </w:rPr>
        <w:t>5,6</w:t>
      </w:r>
      <w:r>
        <w:rPr/>
        <w:t>.</w:t>
      </w:r>
    </w:p>
    <w:p>
      <w:pPr>
        <w:pStyle w:val="BodyText"/>
        <w:spacing w:line="244" w:lineRule="auto" w:before="118"/>
        <w:ind w:right="44" w:firstLine="480"/>
      </w:pPr>
      <w:r>
        <w:rPr>
          <w:w w:val="105"/>
        </w:rPr>
        <w:t>Keeping in mind such a high prevalence and the therapeutic</w:t>
      </w:r>
      <w:r>
        <w:rPr>
          <w:spacing w:val="-5"/>
          <w:w w:val="105"/>
        </w:rPr>
        <w:t> </w:t>
      </w:r>
      <w:r>
        <w:rPr>
          <w:w w:val="105"/>
        </w:rPr>
        <w:t>challenges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offers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surprising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there is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little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scientific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subject.</w:t>
      </w:r>
      <w:r>
        <w:rPr>
          <w:spacing w:val="-11"/>
          <w:w w:val="105"/>
        </w:rPr>
        <w:t> </w:t>
      </w:r>
      <w:r>
        <w:rPr>
          <w:w w:val="105"/>
        </w:rPr>
        <w:t>This 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understandable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countries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 disorder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rarely</w:t>
      </w:r>
      <w:r>
        <w:rPr>
          <w:spacing w:val="-2"/>
          <w:w w:val="105"/>
        </w:rPr>
        <w:t> </w:t>
      </w:r>
      <w:r>
        <w:rPr>
          <w:w w:val="105"/>
        </w:rPr>
        <w:t>encountered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psychiatric</w:t>
      </w:r>
      <w:r>
        <w:rPr>
          <w:spacing w:val="-2"/>
          <w:w w:val="105"/>
        </w:rPr>
        <w:t> </w:t>
      </w:r>
      <w:r>
        <w:rPr>
          <w:w w:val="105"/>
        </w:rPr>
        <w:t>practice</w:t>
      </w:r>
      <w:r>
        <w:rPr>
          <w:spacing w:val="-2"/>
          <w:w w:val="105"/>
        </w:rPr>
        <w:t> </w:t>
      </w:r>
      <w:r>
        <w:rPr>
          <w:w w:val="105"/>
        </w:rPr>
        <w:t>in these</w:t>
      </w:r>
      <w:r>
        <w:rPr>
          <w:spacing w:val="-8"/>
          <w:w w:val="105"/>
        </w:rPr>
        <w:t> </w:t>
      </w:r>
      <w:r>
        <w:rPr>
          <w:w w:val="105"/>
        </w:rPr>
        <w:t>countries.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literature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developing countries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perplexing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statistic</w:t>
      </w:r>
      <w:r>
        <w:rPr>
          <w:spacing w:val="-7"/>
          <w:w w:val="105"/>
        </w:rPr>
        <w:t> </w:t>
      </w:r>
      <w:r>
        <w:rPr>
          <w:w w:val="105"/>
        </w:rPr>
        <w:t>just </w:t>
      </w:r>
      <w:r>
        <w:rPr/>
        <w:t>mentioned.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much attention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disorder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and </w:t>
      </w:r>
      <w:r>
        <w:rPr>
          <w:spacing w:val="-2"/>
          <w:w w:val="105"/>
        </w:rPr>
        <w:t>practice.</w:t>
      </w:r>
    </w:p>
    <w:p>
      <w:pPr>
        <w:pStyle w:val="BodyText"/>
        <w:spacing w:line="244" w:lineRule="auto" w:before="120"/>
        <w:ind w:right="43" w:firstLine="480"/>
      </w:pPr>
      <w:r>
        <w:rPr>
          <w:w w:val="105"/>
        </w:rPr>
        <w:t>Conversion</w:t>
      </w:r>
      <w:r>
        <w:rPr>
          <w:spacing w:val="-1"/>
          <w:w w:val="105"/>
        </w:rPr>
        <w:t> </w:t>
      </w:r>
      <w:r>
        <w:rPr>
          <w:w w:val="105"/>
        </w:rPr>
        <w:t>hysteria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perhaps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psychi- atric</w:t>
      </w:r>
      <w:r>
        <w:rPr>
          <w:w w:val="105"/>
        </w:rPr>
        <w:t> diagnosis</w:t>
      </w:r>
      <w:r>
        <w:rPr>
          <w:w w:val="105"/>
        </w:rPr>
        <w:t> to</w:t>
      </w:r>
      <w:r>
        <w:rPr>
          <w:w w:val="105"/>
        </w:rPr>
        <w:t> receive</w:t>
      </w:r>
      <w:r>
        <w:rPr>
          <w:w w:val="105"/>
        </w:rPr>
        <w:t> psychological</w:t>
      </w:r>
      <w:r>
        <w:rPr>
          <w:w w:val="105"/>
        </w:rPr>
        <w:t> treatment.</w:t>
      </w:r>
      <w:r>
        <w:rPr>
          <w:w w:val="105"/>
        </w:rPr>
        <w:t> It would not be an exaggeration to say that much of the psychodynamic theory proposed by Freud is based on work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patients</w:t>
      </w:r>
      <w:r>
        <w:rPr>
          <w:spacing w:val="-1"/>
          <w:w w:val="105"/>
        </w:rPr>
        <w:t> </w:t>
      </w:r>
      <w:r>
        <w:rPr>
          <w:w w:val="105"/>
        </w:rPr>
        <w:t>suffering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hysteria.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1842 </w:t>
      </w:r>
      <w:r>
        <w:rPr/>
        <w:t>when Freud first drew attention to the unconscious con- </w:t>
      </w:r>
      <w:r>
        <w:rPr>
          <w:w w:val="105"/>
        </w:rPr>
        <w:t>flicts</w:t>
      </w:r>
      <w:r>
        <w:rPr>
          <w:spacing w:val="-10"/>
          <w:w w:val="105"/>
        </w:rPr>
        <w:t> </w:t>
      </w:r>
      <w:r>
        <w:rPr>
          <w:w w:val="105"/>
        </w:rPr>
        <w:t>underpinning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symptoms,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has </w:t>
      </w:r>
      <w:r>
        <w:rPr/>
        <w:t>been</w:t>
      </w:r>
      <w:r>
        <w:rPr>
          <w:spacing w:val="-13"/>
        </w:rPr>
        <w:t> </w:t>
      </w:r>
      <w:r>
        <w:rPr/>
        <w:t>little</w:t>
      </w:r>
      <w:r>
        <w:rPr>
          <w:spacing w:val="-13"/>
        </w:rPr>
        <w:t> </w:t>
      </w:r>
      <w:r>
        <w:rPr/>
        <w:t>scientific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treatments</w:t>
      </w:r>
      <w:r>
        <w:rPr>
          <w:spacing w:val="-13"/>
        </w:rPr>
        <w:t> </w:t>
      </w:r>
      <w:r>
        <w:rPr/>
        <w:t>proposed for the disorder. On a systematic review of the literature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interventions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treat</w:t>
      </w:r>
      <w:r>
        <w:rPr>
          <w:spacing w:val="31"/>
          <w:w w:val="105"/>
        </w:rPr>
        <w:t> </w:t>
      </w:r>
      <w:r>
        <w:rPr>
          <w:w w:val="105"/>
        </w:rPr>
        <w:t>Conversion</w:t>
      </w:r>
      <w:r>
        <w:rPr>
          <w:spacing w:val="-14"/>
          <w:w w:val="105"/>
        </w:rPr>
        <w:t> </w:t>
      </w:r>
      <w:r>
        <w:rPr>
          <w:w w:val="105"/>
        </w:rPr>
        <w:t>Disorder</w:t>
      </w:r>
      <w:r>
        <w:rPr>
          <w:spacing w:val="18"/>
          <w:w w:val="105"/>
        </w:rPr>
        <w:t> </w:t>
      </w:r>
      <w:r>
        <w:rPr>
          <w:w w:val="105"/>
        </w:rPr>
        <w:t>Rudy</w:t>
      </w:r>
      <w:r>
        <w:rPr>
          <w:spacing w:val="-14"/>
          <w:w w:val="105"/>
        </w:rPr>
        <w:t> </w:t>
      </w:r>
      <w:r>
        <w:rPr>
          <w:w w:val="105"/>
        </w:rPr>
        <w:t>et </w:t>
      </w:r>
      <w:r>
        <w:rPr/>
        <w:t>al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randomised</w:t>
      </w:r>
      <w:r>
        <w:rPr>
          <w:spacing w:val="-3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trials</w:t>
      </w:r>
      <w:r>
        <w:rPr>
          <w:position w:val="6"/>
          <w:sz w:val="10"/>
        </w:rPr>
        <w:t>7</w:t>
      </w:r>
      <w:r>
        <w:rPr/>
        <w:t>. </w:t>
      </w:r>
      <w:r>
        <w:rPr>
          <w:w w:val="105"/>
        </w:rPr>
        <w:t>These trials had a</w:t>
      </w:r>
      <w:r>
        <w:rPr>
          <w:spacing w:val="40"/>
          <w:w w:val="105"/>
        </w:rPr>
        <w:t> </w:t>
      </w:r>
      <w:r>
        <w:rPr>
          <w:w w:val="105"/>
        </w:rPr>
        <w:t>total sample size of</w:t>
      </w:r>
      <w:r>
        <w:rPr>
          <w:spacing w:val="40"/>
          <w:w w:val="105"/>
        </w:rPr>
        <w:t> </w:t>
      </w:r>
      <w:r>
        <w:rPr>
          <w:w w:val="105"/>
        </w:rPr>
        <w:t>119 in all the studies</w:t>
      </w:r>
      <w:r>
        <w:rPr>
          <w:w w:val="105"/>
        </w:rPr>
        <w:t> combined</w:t>
      </w:r>
      <w:r>
        <w:rPr>
          <w:w w:val="105"/>
        </w:rPr>
        <w:t> together.</w:t>
      </w:r>
      <w:r>
        <w:rPr>
          <w:w w:val="105"/>
        </w:rPr>
        <w:t> No</w:t>
      </w:r>
      <w:r>
        <w:rPr>
          <w:w w:val="105"/>
        </w:rPr>
        <w:t> definitive</w:t>
      </w:r>
      <w:r>
        <w:rPr>
          <w:w w:val="105"/>
        </w:rPr>
        <w:t> </w:t>
      </w:r>
      <w:r>
        <w:rPr>
          <w:w w:val="105"/>
        </w:rPr>
        <w:t>intervention could be recommended</w:t>
      </w:r>
      <w:r>
        <w:rPr>
          <w:spacing w:val="40"/>
          <w:w w:val="105"/>
        </w:rPr>
        <w:t> </w:t>
      </w:r>
      <w:r>
        <w:rPr>
          <w:w w:val="105"/>
        </w:rPr>
        <w:t>by the authors.</w:t>
      </w:r>
    </w:p>
    <w:p>
      <w:pPr>
        <w:pStyle w:val="BodyText"/>
        <w:spacing w:line="244" w:lineRule="auto" w:before="118"/>
        <w:ind w:left="120" w:right="38" w:firstLine="480"/>
      </w:pP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scarcity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literature on aetiology. The presence of psychological stressor is the</w:t>
      </w:r>
      <w:r>
        <w:rPr>
          <w:spacing w:val="45"/>
          <w:w w:val="105"/>
        </w:rPr>
        <w:t> </w:t>
      </w:r>
      <w:r>
        <w:rPr>
          <w:w w:val="105"/>
        </w:rPr>
        <w:t>key</w:t>
      </w:r>
      <w:r>
        <w:rPr>
          <w:spacing w:val="45"/>
          <w:w w:val="105"/>
        </w:rPr>
        <w:t> </w:t>
      </w:r>
      <w:r>
        <w:rPr>
          <w:w w:val="105"/>
        </w:rPr>
        <w:t>criterion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evolution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conversion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symp-</w:t>
      </w:r>
    </w:p>
    <w:p>
      <w:pPr>
        <w:pStyle w:val="BodyText"/>
        <w:spacing w:line="101" w:lineRule="exact"/>
        <w:ind w:left="120"/>
        <w:jc w:val="left"/>
      </w:pPr>
      <w:r>
        <w:rPr>
          <w:w w:val="105"/>
        </w:rPr>
        <w:t>toms.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example,</w:t>
      </w:r>
      <w:r>
        <w:rPr>
          <w:spacing w:val="41"/>
          <w:w w:val="105"/>
        </w:rPr>
        <w:t> </w:t>
      </w:r>
      <w:r>
        <w:rPr>
          <w:w w:val="105"/>
        </w:rPr>
        <w:t>ICD-10</w:t>
      </w:r>
      <w:r>
        <w:rPr>
          <w:spacing w:val="41"/>
          <w:w w:val="105"/>
        </w:rPr>
        <w:t> </w:t>
      </w:r>
      <w:r>
        <w:rPr>
          <w:w w:val="105"/>
        </w:rPr>
        <w:t>stipulates</w:t>
      </w:r>
      <w:r>
        <w:rPr>
          <w:spacing w:val="41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“...evidence</w:t>
      </w:r>
    </w:p>
    <w:p>
      <w:pPr>
        <w:pStyle w:val="BodyText"/>
        <w:spacing w:line="244" w:lineRule="auto" w:before="100"/>
        <w:ind w:right="114"/>
      </w:pPr>
      <w:r>
        <w:rPr/>
        <w:br w:type="column"/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psychogenic</w:t>
      </w:r>
      <w:r>
        <w:rPr>
          <w:spacing w:val="-3"/>
          <w:w w:val="105"/>
        </w:rPr>
        <w:t> </w:t>
      </w:r>
      <w:r>
        <w:rPr>
          <w:w w:val="105"/>
        </w:rPr>
        <w:t>causation,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associa- tion in time with stressful events and problems or dis- </w:t>
      </w:r>
      <w:r>
        <w:rPr/>
        <w:t>turbed relationship ...” as important criterion for the di- </w:t>
      </w:r>
      <w:r>
        <w:rPr>
          <w:w w:val="105"/>
        </w:rPr>
        <w:t>agnosis</w:t>
      </w:r>
      <w:r>
        <w:rPr>
          <w:w w:val="105"/>
          <w:position w:val="6"/>
          <w:sz w:val="10"/>
        </w:rPr>
        <w:t>8 </w:t>
      </w:r>
      <w:r>
        <w:rPr>
          <w:w w:val="105"/>
        </w:rPr>
        <w:t>While there is plethora</w:t>
      </w:r>
      <w:r>
        <w:rPr>
          <w:spacing w:val="-13"/>
          <w:w w:val="105"/>
        </w:rPr>
        <w:t> </w:t>
      </w:r>
      <w:r>
        <w:rPr>
          <w:w w:val="105"/>
        </w:rPr>
        <w:t>of studies on stressful life events preceding depression, an extensive search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few </w:t>
      </w:r>
      <w:r>
        <w:rPr>
          <w:w w:val="105"/>
        </w:rPr>
        <w:t>studies which have systematically studied the</w:t>
      </w:r>
      <w:r>
        <w:rPr>
          <w:spacing w:val="40"/>
          <w:w w:val="105"/>
        </w:rPr>
        <w:t> </w:t>
      </w:r>
      <w:r>
        <w:rPr>
          <w:w w:val="105"/>
        </w:rPr>
        <w:t>stressful </w:t>
      </w:r>
      <w:r>
        <w:rPr/>
        <w:t>life events in context of Conversion hysteria. Compared to vast literature on the role of stressful life events in de- </w:t>
      </w:r>
      <w:r>
        <w:rPr>
          <w:w w:val="105"/>
        </w:rPr>
        <w:t>pression where these are not essential criteria for diag- </w:t>
      </w:r>
      <w:r>
        <w:rPr/>
        <w:t>nosis, the amount and quality of literature in conversion </w:t>
      </w:r>
      <w:r>
        <w:rPr>
          <w:w w:val="105"/>
        </w:rPr>
        <w:t>disorder is strikingly poor.</w:t>
      </w:r>
    </w:p>
    <w:p>
      <w:pPr>
        <w:pStyle w:val="BodyText"/>
        <w:spacing w:line="244" w:lineRule="auto" w:before="119"/>
        <w:ind w:right="115" w:firstLine="480"/>
      </w:pPr>
      <w:r>
        <w:rPr/>
        <w:t>What about training and research.</w:t>
      </w:r>
      <w:r>
        <w:rPr>
          <w:spacing w:val="40"/>
        </w:rPr>
        <w:t> </w:t>
      </w:r>
      <w:r>
        <w:rPr/>
        <w:t>It is relatively difficult to examine the education and training as empiri- cally as the literature on aetiology and interventions. In order to get an idea of the place of hysteria in training, I decided to</w:t>
      </w:r>
      <w:r>
        <w:rPr>
          <w:spacing w:val="40"/>
        </w:rPr>
        <w:t> </w:t>
      </w:r>
      <w:r>
        <w:rPr/>
        <w:t>look at the contents of questions in theory paper of FCPS examination of the College of Physicians and Surgeons, Pakistan considering that the examina-</w:t>
      </w:r>
      <w:r>
        <w:rPr>
          <w:spacing w:val="40"/>
        </w:rPr>
        <w:t> </w:t>
      </w:r>
      <w:r>
        <w:rPr/>
        <w:t>tion normally play a steering role in what trainee read and learn. It also reflects the importance we attach to a subject.</w:t>
      </w:r>
      <w:r>
        <w:rPr>
          <w:spacing w:val="40"/>
        </w:rPr>
        <w:t> </w:t>
      </w:r>
      <w:r>
        <w:rPr/>
        <w:t>I conducted a search of all the question papers for final examination of FCPS over the last 3 years. In a total of 114 questions, five definitely related to conver- sion hysteria and a further two could possibly be consid- ered as related to this subject. Being an examiner for several, years I can also confirm that the subject rarely surfaced in practical examination</w:t>
      </w:r>
      <w:r>
        <w:rPr>
          <w:spacing w:val="40"/>
        </w:rPr>
        <w:t> </w:t>
      </w:r>
      <w:r>
        <w:rPr/>
        <w:t>for FCPS-II.</w:t>
      </w:r>
    </w:p>
    <w:p>
      <w:pPr>
        <w:pStyle w:val="BodyText"/>
        <w:spacing w:line="244" w:lineRule="auto" w:before="117"/>
        <w:ind w:right="115" w:firstLine="480"/>
      </w:pPr>
      <w:r>
        <w:rPr/>
        <w:t>What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reflects?.</w:t>
      </w:r>
      <w:r>
        <w:rPr>
          <w:spacing w:val="-2"/>
        </w:rPr>
        <w:t> </w:t>
      </w:r>
      <w:r>
        <w:rPr/>
        <w:t>Although </w:t>
      </w:r>
      <w:r>
        <w:rPr>
          <w:w w:val="105"/>
        </w:rPr>
        <w:t>this can be attributed to general lack of research and systematic approach to the subject on any aspect </w:t>
      </w:r>
      <w:r>
        <w:rPr>
          <w:w w:val="105"/>
        </w:rPr>
        <w:t>of </w:t>
      </w:r>
      <w:r>
        <w:rPr/>
        <w:t>mental health in developing countries, my impression is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deeply</w:t>
      </w:r>
      <w:r>
        <w:rPr>
          <w:spacing w:val="-5"/>
          <w:w w:val="105"/>
        </w:rPr>
        <w:t> </w:t>
      </w:r>
      <w:r>
        <w:rPr>
          <w:w w:val="105"/>
        </w:rPr>
        <w:t>rooted.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feel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 perhaps</w:t>
      </w:r>
      <w:r>
        <w:rPr>
          <w:spacing w:val="-14"/>
          <w:w w:val="105"/>
        </w:rPr>
        <w:t> </w:t>
      </w:r>
      <w:r>
        <w:rPr>
          <w:w w:val="105"/>
        </w:rPr>
        <w:t>reflects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unconscious</w:t>
      </w:r>
      <w:r>
        <w:rPr>
          <w:spacing w:val="-14"/>
          <w:w w:val="105"/>
        </w:rPr>
        <w:t> </w:t>
      </w:r>
      <w:r>
        <w:rPr>
          <w:w w:val="105"/>
        </w:rPr>
        <w:t>conflicts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face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 attitudes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disorder.</w:t>
      </w:r>
      <w:r>
        <w:rPr>
          <w:spacing w:val="-14"/>
          <w:w w:val="105"/>
        </w:rPr>
        <w:t> </w:t>
      </w:r>
      <w:r>
        <w:rPr>
          <w:w w:val="105"/>
        </w:rPr>
        <w:t>Perhaps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been 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face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deep</w:t>
      </w:r>
      <w:r>
        <w:rPr>
          <w:spacing w:val="-14"/>
          <w:w w:val="105"/>
        </w:rPr>
        <w:t> </w:t>
      </w:r>
      <w:r>
        <w:rPr>
          <w:w w:val="105"/>
        </w:rPr>
        <w:t>rooted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embrac- ing the basic issues which underpin the aetiology and </w:t>
      </w:r>
      <w:r>
        <w:rPr/>
        <w:t>management of this disorder. The concept of conversion disorder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evoked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Freud- </w:t>
      </w:r>
      <w:r>
        <w:rPr>
          <w:w w:val="105"/>
        </w:rPr>
        <w:t>ian times as it challenges our basic notions about the concept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health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illness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person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whom</w:t>
      </w:r>
      <w:r>
        <w:rPr>
          <w:spacing w:val="-3"/>
          <w:w w:val="105"/>
        </w:rPr>
        <w:t> </w:t>
      </w:r>
      <w:r>
        <w:rPr>
          <w:w w:val="105"/>
        </w:rPr>
        <w:t>we can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locate</w:t>
      </w:r>
      <w:r>
        <w:rPr>
          <w:spacing w:val="-6"/>
          <w:w w:val="105"/>
        </w:rPr>
        <w:t> </w:t>
      </w:r>
      <w:r>
        <w:rPr>
          <w:w w:val="105"/>
        </w:rPr>
        <w:t>‘pathology’.</w:t>
      </w:r>
      <w:r>
        <w:rPr>
          <w:spacing w:val="-5"/>
          <w:w w:val="105"/>
        </w:rPr>
        <w:t> </w:t>
      </w:r>
      <w:r>
        <w:rPr>
          <w:w w:val="105"/>
        </w:rPr>
        <w:t>Conversion</w:t>
      </w:r>
      <w:r>
        <w:rPr>
          <w:spacing w:val="-6"/>
          <w:w w:val="105"/>
        </w:rPr>
        <w:t> </w:t>
      </w:r>
      <w:r>
        <w:rPr>
          <w:w w:val="105"/>
        </w:rPr>
        <w:t>symptoms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9" w:space="191"/>
            <w:col w:w="4740"/>
          </w:cols>
        </w:sectPr>
      </w:pPr>
    </w:p>
    <w:p>
      <w:pPr>
        <w:pStyle w:val="BodyText"/>
        <w:tabs>
          <w:tab w:pos="4619" w:val="left" w:leader="none"/>
          <w:tab w:pos="4979" w:val="left" w:leader="none"/>
        </w:tabs>
        <w:ind w:left="120"/>
        <w:jc w:val="left"/>
      </w:pPr>
      <w:r>
        <w:rPr>
          <w:u w:val="single"/>
        </w:rPr>
        <w:tab/>
      </w:r>
      <w:r>
        <w:rPr/>
        <w:tab/>
      </w:r>
      <w:r>
        <w:rPr>
          <w:w w:val="105"/>
        </w:rPr>
        <w:t>voke a</w:t>
      </w:r>
      <w:r>
        <w:rPr>
          <w:spacing w:val="1"/>
          <w:w w:val="105"/>
        </w:rPr>
        <w:t> </w:t>
      </w:r>
      <w:r>
        <w:rPr>
          <w:w w:val="105"/>
        </w:rPr>
        <w:t>deep sense</w:t>
      </w:r>
      <w:r>
        <w:rPr>
          <w:spacing w:val="1"/>
          <w:w w:val="105"/>
        </w:rPr>
        <w:t> </w:t>
      </w:r>
      <w:r>
        <w:rPr>
          <w:w w:val="105"/>
        </w:rPr>
        <w:t>of frustration</w:t>
      </w:r>
      <w:r>
        <w:rPr>
          <w:spacing w:val="1"/>
          <w:w w:val="105"/>
        </w:rPr>
        <w:t> </w:t>
      </w:r>
      <w:r>
        <w:rPr>
          <w:w w:val="105"/>
        </w:rPr>
        <w:t>and anger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therapist</w:t>
      </w:r>
    </w:p>
    <w:p>
      <w:pPr>
        <w:spacing w:after="0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spacing w:before="42"/>
        <w:ind w:left="12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Correspondence:</w:t>
      </w:r>
    </w:p>
    <w:p>
      <w:pPr>
        <w:spacing w:before="66"/>
        <w:ind w:left="120" w:right="0" w:firstLine="0"/>
        <w:jc w:val="left"/>
        <w:rPr>
          <w:sz w:val="16"/>
        </w:rPr>
      </w:pPr>
      <w:r>
        <w:rPr>
          <w:rFonts w:ascii="Tahoma"/>
          <w:b/>
          <w:sz w:val="16"/>
        </w:rPr>
        <w:t>Saeed</w:t>
      </w:r>
      <w:r>
        <w:rPr>
          <w:rFonts w:ascii="Tahoma"/>
          <w:b/>
          <w:spacing w:val="2"/>
          <w:sz w:val="16"/>
        </w:rPr>
        <w:t> </w:t>
      </w:r>
      <w:r>
        <w:rPr>
          <w:rFonts w:ascii="Tahoma"/>
          <w:b/>
          <w:sz w:val="16"/>
        </w:rPr>
        <w:t>Farooq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MCPS,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FCPS.</w:t>
      </w:r>
    </w:p>
    <w:p>
      <w:pPr>
        <w:spacing w:line="249" w:lineRule="auto" w:before="10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Associate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Professor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Head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Psychiatry, PGMI, Lady Reading Hospital, Peshawar, Pakistan</w:t>
      </w:r>
    </w:p>
    <w:p>
      <w:pPr>
        <w:spacing w:line="191" w:lineRule="exact" w:before="0"/>
        <w:ind w:left="120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9"/>
          <w:sz w:val="16"/>
        </w:rPr>
        <w:t> </w:t>
      </w:r>
      <w:hyperlink r:id="rId6">
        <w:r>
          <w:rPr>
            <w:spacing w:val="-2"/>
            <w:sz w:val="16"/>
          </w:rPr>
          <w:t>sfarooqlrh@yahoo.com</w:t>
        </w:r>
      </w:hyperlink>
    </w:p>
    <w:p>
      <w:pPr>
        <w:pStyle w:val="BodyText"/>
        <w:spacing w:line="244" w:lineRule="auto" w:before="3"/>
        <w:ind w:left="120" w:right="116"/>
      </w:pPr>
      <w:r>
        <w:rPr/>
        <w:br w:type="column"/>
      </w:r>
      <w:r>
        <w:rPr/>
        <w:t>when the patient neither present, nor behave like a “pa- tient” This is further aggravated by lack of any guidance 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deal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patients.</w:t>
      </w:r>
      <w:r>
        <w:rPr>
          <w:spacing w:val="15"/>
        </w:rPr>
        <w:t> </w:t>
      </w:r>
      <w:r>
        <w:rPr/>
        <w:t>Abuse by traditional healers is widely prevalent in those suffer- ing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conversion</w:t>
      </w:r>
      <w:r>
        <w:rPr>
          <w:spacing w:val="7"/>
        </w:rPr>
        <w:t> </w:t>
      </w:r>
      <w:r>
        <w:rPr/>
        <w:t>hysteria.</w:t>
      </w:r>
      <w:r>
        <w:rPr>
          <w:spacing w:val="6"/>
        </w:rPr>
        <w:t> </w:t>
      </w:r>
      <w:r>
        <w:rPr/>
        <w:t>Unfortunately,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5"/>
        </w:rPr>
        <w:t>an-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272" w:space="588"/>
            <w:col w:w="4740"/>
          </w:cols>
        </w:sectPr>
      </w:pPr>
    </w:p>
    <w:p>
      <w:pPr>
        <w:pStyle w:val="BodyText"/>
        <w:spacing w:line="244" w:lineRule="auto" w:before="73"/>
        <w:ind w:left="120"/>
        <w:jc w:val="left"/>
      </w:pPr>
      <w:r>
        <w:rPr/>
        <w:t>ecdotal</w:t>
      </w:r>
      <w:r>
        <w:rPr>
          <w:spacing w:val="-15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inhuman</w:t>
      </w:r>
      <w:r>
        <w:rPr>
          <w:spacing w:val="-15"/>
        </w:rPr>
        <w:t> </w:t>
      </w:r>
      <w:r>
        <w:rPr/>
        <w:t>treatment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men- </w:t>
      </w:r>
      <w:r>
        <w:rPr>
          <w:w w:val="105"/>
        </w:rPr>
        <w:t>tal health professionals.</w:t>
      </w:r>
    </w:p>
    <w:p>
      <w:pPr>
        <w:pStyle w:val="BodyText"/>
        <w:spacing w:line="244" w:lineRule="auto" w:before="121"/>
        <w:ind w:left="120" w:right="39" w:firstLine="480"/>
      </w:pPr>
      <w:r>
        <w:rPr/>
        <w:t>What needs to be done. Most of the studies report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prevalence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disorder</w:t>
      </w:r>
      <w:r>
        <w:rPr>
          <w:spacing w:val="-5"/>
          <w:w w:val="105"/>
        </w:rPr>
        <w:t> </w:t>
      </w:r>
      <w:r>
        <w:rPr>
          <w:w w:val="105"/>
        </w:rPr>
        <w:t>amongst</w:t>
      </w:r>
      <w:r>
        <w:rPr>
          <w:spacing w:val="-5"/>
          <w:w w:val="105"/>
        </w:rPr>
        <w:t> </w:t>
      </w:r>
      <w:r>
        <w:rPr>
          <w:w w:val="105"/>
        </w:rPr>
        <w:t>females,</w:t>
      </w:r>
      <w:r>
        <w:rPr>
          <w:spacing w:val="-5"/>
          <w:w w:val="105"/>
        </w:rPr>
        <w:t> </w:t>
      </w:r>
      <w:r>
        <w:rPr>
          <w:w w:val="105"/>
        </w:rPr>
        <w:t>be- </w:t>
      </w:r>
      <w:r>
        <w:rPr/>
        <w:t>longing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low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middle</w:t>
      </w:r>
      <w:r>
        <w:rPr>
          <w:spacing w:val="21"/>
        </w:rPr>
        <w:t> </w:t>
      </w:r>
      <w:r>
        <w:rPr/>
        <w:t>income</w:t>
      </w:r>
      <w:r>
        <w:rPr>
          <w:spacing w:val="-14"/>
        </w:rPr>
        <w:t> </w:t>
      </w:r>
      <w:r>
        <w:rPr/>
        <w:t>group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those </w:t>
      </w:r>
      <w:r>
        <w:rPr>
          <w:w w:val="105"/>
        </w:rPr>
        <w:t>having less education. The disorder has strong associa- tion with the socioeconomic status as is evident from decreasing</w:t>
      </w:r>
      <w:r>
        <w:rPr>
          <w:w w:val="105"/>
        </w:rPr>
        <w:t> incidence</w:t>
      </w:r>
      <w:r>
        <w:rPr>
          <w:w w:val="105"/>
        </w:rPr>
        <w:t> with</w:t>
      </w:r>
      <w:r>
        <w:rPr>
          <w:w w:val="105"/>
        </w:rPr>
        <w:t> improving</w:t>
      </w:r>
      <w:r>
        <w:rPr>
          <w:w w:val="105"/>
        </w:rPr>
        <w:t> socioeconomic conditions</w:t>
      </w:r>
      <w:r>
        <w:rPr>
          <w:w w:val="105"/>
          <w:position w:val="6"/>
          <w:sz w:val="10"/>
        </w:rPr>
        <w:t>9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appears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incidence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disorder</w:t>
      </w:r>
      <w:r>
        <w:rPr>
          <w:spacing w:val="-7"/>
          <w:w w:val="105"/>
        </w:rPr>
        <w:t> </w:t>
      </w:r>
      <w:r>
        <w:rPr>
          <w:w w:val="105"/>
        </w:rPr>
        <w:t>is perhaps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-8"/>
          <w:w w:val="105"/>
        </w:rPr>
        <w:t> </w:t>
      </w:r>
      <w:r>
        <w:rPr>
          <w:w w:val="105"/>
        </w:rPr>
        <w:t>indicator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women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par- </w:t>
      </w:r>
      <w:r>
        <w:rPr/>
        <w:t>ticular society. Therefore, the prevention of the disorder </w:t>
      </w:r>
      <w:r>
        <w:rPr>
          <w:w w:val="105"/>
        </w:rPr>
        <w:t>demands efforts on socioeconomic levels beyond the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psychiatry</w:t>
      </w:r>
      <w:r>
        <w:rPr>
          <w:spacing w:val="-7"/>
        </w:rPr>
        <w:t> </w:t>
      </w:r>
      <w:r>
        <w:rPr/>
        <w:t>itself.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mental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pro- fessionals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play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crucial</w:t>
      </w:r>
      <w:r>
        <w:rPr>
          <w:spacing w:val="-9"/>
        </w:rPr>
        <w:t> </w:t>
      </w:r>
      <w:r>
        <w:rPr/>
        <w:t>role.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needs </w:t>
      </w:r>
      <w:r>
        <w:rPr>
          <w:w w:val="105"/>
        </w:rPr>
        <w:t>to be done on urgent basis.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98" w:after="0"/>
        <w:ind w:left="599" w:right="38" w:hanging="480"/>
        <w:jc w:val="both"/>
        <w:rPr>
          <w:sz w:val="18"/>
        </w:rPr>
      </w:pPr>
      <w:r>
        <w:rPr>
          <w:sz w:val="18"/>
        </w:rPr>
        <w:t>The most important step would be to develop the </w:t>
      </w:r>
      <w:r>
        <w:rPr>
          <w:w w:val="105"/>
          <w:sz w:val="18"/>
        </w:rPr>
        <w:t>evidence base for treatment of conversion disor- der.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 recent randomised controlled trial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from Pakistan has demonstrated that brief behaviour therapy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intervention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feasible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effec- tive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hospital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setting</w:t>
      </w:r>
      <w:r>
        <w:rPr>
          <w:w w:val="105"/>
          <w:position w:val="6"/>
          <w:sz w:val="10"/>
        </w:rPr>
        <w:t>10</w:t>
      </w:r>
      <w:r>
        <w:rPr>
          <w:w w:val="105"/>
          <w:sz w:val="18"/>
        </w:rPr>
        <w:t>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urgent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for similar trials in community setting.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80" w:after="0"/>
        <w:ind w:left="599" w:right="38" w:hanging="480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professional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bodies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scientific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journals 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region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develope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guidelines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re- search agenda to understand the aetiology man- agement of conversion disorder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79" w:after="0"/>
        <w:ind w:left="599" w:right="40" w:hanging="480"/>
        <w:jc w:val="both"/>
        <w:rPr>
          <w:sz w:val="18"/>
        </w:rPr>
      </w:pPr>
      <w:r>
        <w:rPr>
          <w:sz w:val="18"/>
        </w:rPr>
        <w:t>The research on psychosocial factors need to in- form the policy on the prevention and providing appropriate services for the disorder.</w:t>
      </w:r>
    </w:p>
    <w:p>
      <w:pPr>
        <w:pStyle w:val="BodyText"/>
        <w:spacing w:line="244" w:lineRule="auto" w:before="120"/>
        <w:ind w:right="38" w:firstLine="480"/>
      </w:pPr>
      <w:r>
        <w:rPr>
          <w:w w:val="105"/>
        </w:rPr>
        <w:t>Most</w:t>
      </w:r>
      <w:r>
        <w:rPr>
          <w:w w:val="105"/>
        </w:rPr>
        <w:t> importantly</w:t>
      </w:r>
      <w:r>
        <w:rPr>
          <w:w w:val="105"/>
        </w:rPr>
        <w:t> perhaps,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ask</w:t>
      </w:r>
      <w:r>
        <w:rPr>
          <w:w w:val="105"/>
        </w:rPr>
        <w:t> this </w:t>
      </w:r>
      <w:r>
        <w:rPr/>
        <w:t>question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ourselves.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equate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disorder</w:t>
      </w:r>
      <w:r>
        <w:rPr>
          <w:spacing w:val="-2"/>
        </w:rPr>
        <w:t> </w:t>
      </w:r>
      <w:r>
        <w:rPr/>
        <w:t>with malingering? This may be too basic or perhaps too crude a question to be asked from a trained mental health pro- fessional. However, I believe honest answer to this ques- </w:t>
      </w:r>
      <w:r>
        <w:rPr>
          <w:w w:val="105"/>
        </w:rPr>
        <w:t>tion can help us to examine and understand our own beliefs,</w:t>
      </w:r>
      <w:r>
        <w:rPr>
          <w:spacing w:val="-1"/>
          <w:w w:val="105"/>
        </w:rPr>
        <w:t> </w:t>
      </w:r>
      <w:r>
        <w:rPr>
          <w:w w:val="105"/>
        </w:rPr>
        <w:t>conflicts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attitudes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disorder</w:t>
      </w:r>
      <w:r>
        <w:rPr>
          <w:spacing w:val="-1"/>
          <w:w w:val="105"/>
        </w:rPr>
        <w:t> </w:t>
      </w:r>
      <w:r>
        <w:rPr>
          <w:w w:val="105"/>
        </w:rPr>
        <w:t>some 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5"/>
          <w:w w:val="105"/>
        </w:rPr>
        <w:t> </w:t>
      </w:r>
      <w:r>
        <w:rPr>
          <w:w w:val="105"/>
        </w:rPr>
        <w:t>deep</w:t>
      </w:r>
      <w:r>
        <w:rPr>
          <w:spacing w:val="-5"/>
          <w:w w:val="105"/>
        </w:rPr>
        <w:t> </w:t>
      </w:r>
      <w:r>
        <w:rPr>
          <w:w w:val="105"/>
        </w:rPr>
        <w:t>rooted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conscious.</w:t>
      </w:r>
      <w:r>
        <w:rPr>
          <w:spacing w:val="-5"/>
          <w:w w:val="105"/>
        </w:rPr>
        <w:t> Un-</w:t>
      </w:r>
    </w:p>
    <w:p>
      <w:pPr>
        <w:pStyle w:val="BodyText"/>
        <w:spacing w:line="244" w:lineRule="auto" w:before="73"/>
        <w:ind w:right="115"/>
      </w:pPr>
      <w:r>
        <w:rPr/>
        <w:br w:type="column"/>
      </w:r>
      <w:r>
        <w:rPr>
          <w:w w:val="105"/>
        </w:rPr>
        <w:t>educated,</w:t>
      </w:r>
      <w:r>
        <w:rPr>
          <w:w w:val="105"/>
        </w:rPr>
        <w:t> poor</w:t>
      </w:r>
      <w:r>
        <w:rPr>
          <w:w w:val="105"/>
        </w:rPr>
        <w:t> and</w:t>
      </w:r>
      <w:r>
        <w:rPr>
          <w:w w:val="105"/>
        </w:rPr>
        <w:t> voiceless</w:t>
      </w:r>
      <w:r>
        <w:rPr>
          <w:w w:val="105"/>
        </w:rPr>
        <w:t> women</w:t>
      </w:r>
      <w:r>
        <w:rPr>
          <w:w w:val="105"/>
        </w:rPr>
        <w:t> suffering</w:t>
      </w:r>
      <w:r>
        <w:rPr>
          <w:w w:val="105"/>
        </w:rPr>
        <w:t> most commonly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disorder</w:t>
      </w:r>
      <w:r>
        <w:rPr>
          <w:spacing w:val="-6"/>
          <w:w w:val="105"/>
        </w:rPr>
        <w:t> </w:t>
      </w:r>
      <w:r>
        <w:rPr>
          <w:w w:val="105"/>
        </w:rPr>
        <w:t>certainly</w:t>
      </w:r>
      <w:r>
        <w:rPr>
          <w:spacing w:val="-6"/>
          <w:w w:val="105"/>
        </w:rPr>
        <w:t> </w:t>
      </w:r>
      <w:r>
        <w:rPr>
          <w:w w:val="105"/>
        </w:rPr>
        <w:t>deserve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better deal from the mental health professionals.</w:t>
      </w:r>
    </w:p>
    <w:p>
      <w:pPr>
        <w:spacing w:before="179"/>
        <w:ind w:left="119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pacing w:val="-2"/>
          <w:w w:val="115"/>
          <w:sz w:val="2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7" w:after="0"/>
        <w:ind w:left="599" w:right="117" w:hanging="480"/>
        <w:jc w:val="both"/>
        <w:rPr>
          <w:sz w:val="17"/>
        </w:rPr>
      </w:pPr>
      <w:r>
        <w:rPr>
          <w:sz w:val="17"/>
        </w:rPr>
        <w:t>Malik</w:t>
      </w:r>
      <w:r>
        <w:rPr>
          <w:spacing w:val="-10"/>
          <w:sz w:val="17"/>
        </w:rPr>
        <w:t> </w:t>
      </w:r>
      <w:r>
        <w:rPr>
          <w:sz w:val="17"/>
        </w:rPr>
        <w:t>P,</w:t>
      </w:r>
      <w:r>
        <w:rPr>
          <w:spacing w:val="-10"/>
          <w:sz w:val="17"/>
        </w:rPr>
        <w:t> </w:t>
      </w:r>
      <w:r>
        <w:rPr>
          <w:sz w:val="17"/>
        </w:rPr>
        <w:t>Singh</w:t>
      </w:r>
      <w:r>
        <w:rPr>
          <w:spacing w:val="-10"/>
          <w:sz w:val="17"/>
        </w:rPr>
        <w:t> </w:t>
      </w:r>
      <w:r>
        <w:rPr>
          <w:sz w:val="17"/>
        </w:rPr>
        <w:t>P.</w:t>
      </w:r>
      <w:r>
        <w:rPr>
          <w:spacing w:val="-10"/>
          <w:sz w:val="17"/>
        </w:rPr>
        <w:t> </w:t>
      </w:r>
      <w:r>
        <w:rPr>
          <w:sz w:val="17"/>
        </w:rPr>
        <w:t>Clinican.</w:t>
      </w:r>
      <w:r>
        <w:rPr>
          <w:spacing w:val="-10"/>
          <w:sz w:val="17"/>
        </w:rPr>
        <w:t> </w:t>
      </w:r>
      <w:r>
        <w:rPr>
          <w:sz w:val="17"/>
        </w:rPr>
        <w:t>Characteristics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outcome of children and adolescent with conversion disorder. Indian Pediatrics 2002; 39:747-52.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2" w:after="0"/>
        <w:ind w:left="599" w:right="115" w:hanging="480"/>
        <w:jc w:val="both"/>
        <w:rPr>
          <w:sz w:val="17"/>
        </w:rPr>
      </w:pPr>
      <w:r>
        <w:rPr>
          <w:sz w:val="17"/>
        </w:rPr>
        <w:t>Wig NN, Mangalwedhe K, Bedi H, Murthy RS. A fol- low-up study of hysteria. Indian J Psychiatry 1982;24: </w:t>
      </w:r>
      <w:r>
        <w:rPr>
          <w:spacing w:val="-2"/>
          <w:w w:val="105"/>
          <w:sz w:val="17"/>
        </w:rPr>
        <w:t>120-5.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0" w:after="0"/>
        <w:ind w:left="599" w:right="108" w:hanging="480"/>
        <w:jc w:val="both"/>
        <w:rPr>
          <w:sz w:val="17"/>
        </w:rPr>
      </w:pPr>
      <w:r>
        <w:rPr>
          <w:sz w:val="17"/>
        </w:rPr>
        <w:t>Sagduyu A, Rezaki M, Kaplan I, Ozgen G, Gursoy- Rezaki B. Saglik ocagina basvuran </w:t>
      </w:r>
      <w:r>
        <w:rPr>
          <w:sz w:val="17"/>
        </w:rPr>
        <w:t>hastalarda</w:t>
      </w:r>
      <w:r>
        <w:rPr>
          <w:sz w:val="17"/>
        </w:rPr>
        <w:t> dissosiyatif (konversion) belirtiler (Prevalence of con- version symptoms in a primary health care center). Türk Psikiyatri Dergisi 1997; 8:161–9.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2" w:after="0"/>
        <w:ind w:left="599" w:right="118" w:hanging="480"/>
        <w:jc w:val="both"/>
        <w:rPr>
          <w:sz w:val="17"/>
        </w:rPr>
      </w:pPr>
      <w:r>
        <w:rPr>
          <w:w w:val="105"/>
          <w:sz w:val="17"/>
        </w:rPr>
        <w:t>Okasha A. Focus on psychiatry in Egypt. Br J Psy- chiatry 2004; 185:266-72.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0" w:after="0"/>
        <w:ind w:left="599" w:right="107" w:hanging="480"/>
        <w:jc w:val="both"/>
        <w:rPr>
          <w:sz w:val="17"/>
        </w:rPr>
      </w:pPr>
      <w:r>
        <w:rPr>
          <w:spacing w:val="9"/>
          <w:w w:val="105"/>
          <w:sz w:val="17"/>
        </w:rPr>
        <w:t>Minhas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FA,</w:t>
      </w:r>
      <w:r>
        <w:rPr>
          <w:w w:val="105"/>
          <w:sz w:val="17"/>
        </w:rPr>
        <w:t> Farooq</w:t>
      </w:r>
      <w:r>
        <w:rPr>
          <w:w w:val="105"/>
          <w:sz w:val="17"/>
        </w:rPr>
        <w:t> S,</w:t>
      </w:r>
      <w:r>
        <w:rPr>
          <w:w w:val="105"/>
          <w:sz w:val="17"/>
        </w:rPr>
        <w:t> </w:t>
      </w:r>
      <w:r>
        <w:rPr>
          <w:spacing w:val="9"/>
          <w:w w:val="105"/>
          <w:sz w:val="17"/>
        </w:rPr>
        <w:t>Rahman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A,</w:t>
      </w:r>
      <w:r>
        <w:rPr>
          <w:w w:val="105"/>
          <w:sz w:val="17"/>
        </w:rPr>
        <w:t> </w:t>
      </w:r>
      <w:r>
        <w:rPr>
          <w:spacing w:val="9"/>
          <w:w w:val="105"/>
          <w:sz w:val="17"/>
        </w:rPr>
        <w:t>Hussain</w:t>
      </w:r>
      <w:r>
        <w:rPr>
          <w:spacing w:val="9"/>
          <w:w w:val="105"/>
          <w:sz w:val="17"/>
        </w:rPr>
        <w:t> </w:t>
      </w:r>
      <w:r>
        <w:rPr>
          <w:spacing w:val="11"/>
          <w:w w:val="105"/>
          <w:sz w:val="17"/>
        </w:rPr>
        <w:t>N, </w:t>
      </w:r>
      <w:r>
        <w:rPr>
          <w:w w:val="105"/>
          <w:sz w:val="17"/>
        </w:rPr>
        <w:t>Mubasshar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MH.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Inpatient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morbidity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 tertiary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mental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health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facility: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study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 a psychiatric case register. JCPSP 2001; 11: 224-8.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42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Malik</w:t>
      </w:r>
      <w:r>
        <w:rPr>
          <w:w w:val="105"/>
          <w:sz w:val="17"/>
        </w:rPr>
        <w:t> SB,</w:t>
      </w:r>
      <w:r>
        <w:rPr>
          <w:w w:val="105"/>
          <w:sz w:val="17"/>
        </w:rPr>
        <w:t> Bokhari</w:t>
      </w:r>
      <w:r>
        <w:rPr>
          <w:w w:val="105"/>
          <w:sz w:val="17"/>
        </w:rPr>
        <w:t> IZ.</w:t>
      </w:r>
      <w:r>
        <w:rPr>
          <w:w w:val="105"/>
          <w:sz w:val="17"/>
        </w:rPr>
        <w:t> Psychiatric</w:t>
      </w:r>
      <w:r>
        <w:rPr>
          <w:w w:val="105"/>
          <w:sz w:val="17"/>
        </w:rPr>
        <w:t> admissions</w:t>
      </w:r>
      <w:r>
        <w:rPr>
          <w:w w:val="105"/>
          <w:sz w:val="17"/>
        </w:rPr>
        <w:t> in</w:t>
      </w:r>
      <w:r>
        <w:rPr>
          <w:w w:val="105"/>
          <w:sz w:val="17"/>
        </w:rPr>
        <w:t> a teaching hospital: A profile of 177 Patients. JCPSP 1995; 9: 159-361.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0" w:after="0"/>
        <w:ind w:left="599" w:right="116" w:hanging="480"/>
        <w:jc w:val="both"/>
        <w:rPr>
          <w:sz w:val="17"/>
        </w:rPr>
      </w:pPr>
      <w:r>
        <w:rPr>
          <w:sz w:val="17"/>
        </w:rPr>
        <w:t>Rudy R, House A. Psychosocial interventions for con- </w:t>
      </w:r>
      <w:r>
        <w:rPr>
          <w:w w:val="105"/>
          <w:sz w:val="17"/>
        </w:rPr>
        <w:t>version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disorder.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Cochrane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Database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Syst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Rev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2005; 19: CD005331.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1" w:after="0"/>
        <w:ind w:left="599" w:right="118" w:hanging="480"/>
        <w:jc w:val="both"/>
        <w:rPr>
          <w:sz w:val="17"/>
        </w:rPr>
      </w:pPr>
      <w:r>
        <w:rPr>
          <w:spacing w:val="-2"/>
          <w:sz w:val="17"/>
        </w:rPr>
        <w:t>WHO.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ICD-10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Classification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Mental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Behavioural </w:t>
      </w:r>
      <w:r>
        <w:rPr>
          <w:w w:val="105"/>
          <w:sz w:val="17"/>
        </w:rPr>
        <w:t>Disorders.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description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diagnostic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guide- lines. Geneva 1992.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Nandi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Banerjee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Nandi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Nandi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hysteria on the wane? A community survey in West Bengal, India.Br J Psychiatry 1992;160: 87-91.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37" w:lineRule="auto" w:before="120" w:after="0"/>
        <w:ind w:left="599" w:right="116" w:hanging="480"/>
        <w:jc w:val="both"/>
        <w:rPr>
          <w:sz w:val="17"/>
        </w:rPr>
      </w:pPr>
      <w:r>
        <w:rPr>
          <w:sz w:val="17"/>
        </w:rPr>
        <w:t>Khattak T, Farooq S. Behavior therapy in dissociative </w:t>
      </w:r>
      <w:r>
        <w:rPr>
          <w:w w:val="105"/>
          <w:sz w:val="17"/>
        </w:rPr>
        <w:t>convulsions . JCPSP 2006;16:359-63.</w:t>
      </w:r>
    </w:p>
    <w:sectPr>
      <w:pgSz w:w="12240" w:h="15840"/>
      <w:pgMar w:header="0" w:footer="1008" w:top="134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40002pt;margin-top:730.734009pt;width:12.05pt;height:12.8pt;mso-position-horizontal-relative:page;mso-position-vertical-relative:page;z-index:-15773184" type="#_x0000_t202" id="docshape1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w w:val="95"/>
                    <w:sz w:val="18"/>
                  </w:rPr>
                  <w:fldChar w:fldCharType="begin"/>
                </w:r>
                <w:r>
                  <w:rPr>
                    <w:rFonts w:ascii="Trebuchet MS"/>
                    <w:b/>
                    <w:w w:val="95"/>
                    <w:sz w:val="18"/>
                  </w:rPr>
                  <w:instrText> PAGE </w:instrText>
                </w:r>
                <w:r>
                  <w:rPr>
                    <w:rFonts w:ascii="Trebuchet MS"/>
                    <w:b/>
                    <w:w w:val="95"/>
                    <w:sz w:val="18"/>
                  </w:rPr>
                  <w:fldChar w:fldCharType="separate"/>
                </w:r>
                <w:r>
                  <w:rPr>
                    <w:rFonts w:ascii="Trebuchet MS"/>
                    <w:b/>
                    <w:w w:val="95"/>
                    <w:sz w:val="18"/>
                  </w:rPr>
                  <w:t>2</w:t>
                </w:r>
                <w:r>
                  <w:rPr>
                    <w:rFonts w:ascii="Trebuchet MS"/>
                    <w:b/>
                    <w:w w:val="9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4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0" w:hanging="4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24"/>
      <w:ind w:left="60"/>
      <w:outlineLvl w:val="1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41"/>
      <w:ind w:left="920" w:right="918"/>
      <w:jc w:val="center"/>
    </w:pPr>
    <w:rPr>
      <w:rFonts w:ascii="Trebuchet MS" w:hAnsi="Trebuchet MS" w:eastAsia="Trebuchet MS" w:cs="Trebuchet MS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40"/>
      <w:ind w:left="599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B41068-2FF3-4F0E-83F7-A3AA5418EC3A}"/>
</file>

<file path=customXml/itemProps2.xml><?xml version="1.0" encoding="utf-8"?>
<ds:datastoreItem xmlns:ds="http://schemas.openxmlformats.org/officeDocument/2006/customXml" ds:itemID="{9CBDFD84-27E7-4608-A995-425E6C42F7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Editorial.pmd</dc:title>
  <dcterms:created xsi:type="dcterms:W3CDTF">2022-07-28T16:48:52Z</dcterms:created>
  <dcterms:modified xsi:type="dcterms:W3CDTF">2022-07-28T16:48:52Z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