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jc w:val="left"/>
        <w:rPr>
          <w:rFonts w:ascii="Times New Roman"/>
          <w:sz w:val="46"/>
        </w:rPr>
      </w:pPr>
    </w:p>
    <w:p>
      <w:pPr>
        <w:pStyle w:val="Title"/>
      </w:pPr>
      <w:r>
        <w:rPr>
          <w:color w:val="231F20"/>
          <w:w w:val="90"/>
        </w:rPr>
        <w:t>JPPS:</w:t>
      </w:r>
      <w:r>
        <w:rPr>
          <w:color w:val="231F20"/>
          <w:spacing w:val="-13"/>
          <w:w w:val="90"/>
        </w:rPr>
        <w:t> </w:t>
      </w:r>
      <w:r>
        <w:rPr>
          <w:color w:val="231F20"/>
          <w:w w:val="90"/>
        </w:rPr>
        <w:t>THE</w:t>
      </w:r>
      <w:r>
        <w:rPr>
          <w:color w:val="231F20"/>
          <w:spacing w:val="-2"/>
        </w:rPr>
        <w:t> </w:t>
      </w:r>
      <w:r>
        <w:rPr>
          <w:color w:val="231F20"/>
          <w:w w:val="90"/>
        </w:rPr>
        <w:t>NEW</w:t>
      </w:r>
      <w:r>
        <w:rPr>
          <w:color w:val="231F20"/>
          <w:spacing w:val="-1"/>
        </w:rPr>
        <w:t> </w:t>
      </w:r>
      <w:r>
        <w:rPr>
          <w:color w:val="231F20"/>
          <w:w w:val="90"/>
        </w:rPr>
        <w:t>OUT</w:t>
      </w:r>
      <w:r>
        <w:rPr>
          <w:color w:val="231F20"/>
          <w:spacing w:val="-2"/>
        </w:rPr>
        <w:t> </w:t>
      </w:r>
      <w:r>
        <w:rPr>
          <w:color w:val="231F20"/>
          <w:spacing w:val="-4"/>
          <w:w w:val="90"/>
        </w:rPr>
        <w:t>LOOK</w:t>
      </w:r>
    </w:p>
    <w:p>
      <w:pPr>
        <w:pStyle w:val="BodyText"/>
        <w:spacing w:before="3"/>
        <w:jc w:val="left"/>
        <w:rPr>
          <w:sz w:val="56"/>
        </w:rPr>
      </w:pPr>
    </w:p>
    <w:p>
      <w:pPr>
        <w:pStyle w:val="Heading1"/>
        <w:spacing w:line="209" w:lineRule="exact"/>
        <w:rPr>
          <w:sz w:val="11"/>
        </w:rPr>
      </w:pPr>
      <w:r>
        <w:rPr>
          <w:color w:val="1D1D1B"/>
          <w:w w:val="90"/>
        </w:rPr>
        <w:t>HAIDER</w:t>
      </w:r>
      <w:r>
        <w:rPr>
          <w:color w:val="1D1D1B"/>
          <w:spacing w:val="-5"/>
          <w:w w:val="90"/>
        </w:rPr>
        <w:t> </w:t>
      </w:r>
      <w:r>
        <w:rPr>
          <w:color w:val="1D1D1B"/>
          <w:w w:val="90"/>
        </w:rPr>
        <w:t>A.</w:t>
      </w:r>
      <w:r>
        <w:rPr>
          <w:color w:val="1D1D1B"/>
          <w:spacing w:val="2"/>
        </w:rPr>
        <w:t> </w:t>
      </w:r>
      <w:r>
        <w:rPr>
          <w:color w:val="1D1D1B"/>
          <w:w w:val="90"/>
        </w:rPr>
        <w:t>NAQVI</w:t>
      </w:r>
      <w:r>
        <w:rPr>
          <w:color w:val="1D1D1B"/>
          <w:w w:val="90"/>
          <w:position w:val="7"/>
          <w:sz w:val="11"/>
        </w:rPr>
        <w:t>1</w:t>
      </w:r>
      <w:r>
        <w:rPr>
          <w:color w:val="1D1D1B"/>
          <w:w w:val="90"/>
        </w:rPr>
        <w:t>,</w:t>
      </w:r>
      <w:r>
        <w:rPr>
          <w:color w:val="1D1D1B"/>
          <w:spacing w:val="2"/>
        </w:rPr>
        <w:t> </w:t>
      </w:r>
      <w:r>
        <w:rPr>
          <w:color w:val="1D1D1B"/>
          <w:w w:val="90"/>
        </w:rPr>
        <w:t>IMTIAZ</w:t>
      </w:r>
      <w:r>
        <w:rPr>
          <w:color w:val="1D1D1B"/>
          <w:spacing w:val="2"/>
        </w:rPr>
        <w:t> </w:t>
      </w:r>
      <w:r>
        <w:rPr>
          <w:color w:val="1D1D1B"/>
          <w:w w:val="90"/>
        </w:rPr>
        <w:t>DOGAR</w:t>
      </w:r>
      <w:r>
        <w:rPr>
          <w:color w:val="1D1D1B"/>
          <w:w w:val="90"/>
          <w:position w:val="7"/>
          <w:sz w:val="11"/>
        </w:rPr>
        <w:t>2</w:t>
      </w:r>
      <w:r>
        <w:rPr>
          <w:color w:val="1D1D1B"/>
          <w:spacing w:val="2"/>
          <w:position w:val="7"/>
          <w:sz w:val="11"/>
        </w:rPr>
        <w:t> </w:t>
      </w:r>
      <w:r>
        <w:rPr>
          <w:color w:val="1D1D1B"/>
          <w:w w:val="90"/>
        </w:rPr>
        <w:t>,</w:t>
      </w:r>
      <w:r>
        <w:rPr>
          <w:color w:val="1D1D1B"/>
          <w:spacing w:val="1"/>
        </w:rPr>
        <w:t> </w:t>
      </w:r>
      <w:r>
        <w:rPr>
          <w:color w:val="1D1D1B"/>
          <w:w w:val="90"/>
        </w:rPr>
        <w:t>MOWADAT</w:t>
      </w:r>
      <w:r>
        <w:rPr>
          <w:color w:val="1D1D1B"/>
          <w:spacing w:val="2"/>
        </w:rPr>
        <w:t> </w:t>
      </w:r>
      <w:r>
        <w:rPr>
          <w:color w:val="1D1D1B"/>
          <w:w w:val="90"/>
        </w:rPr>
        <w:t>H.</w:t>
      </w:r>
      <w:r>
        <w:rPr>
          <w:color w:val="1D1D1B"/>
          <w:spacing w:val="2"/>
        </w:rPr>
        <w:t> </w:t>
      </w:r>
      <w:r>
        <w:rPr>
          <w:color w:val="1D1D1B"/>
          <w:spacing w:val="-2"/>
          <w:w w:val="90"/>
        </w:rPr>
        <w:t>RANA</w:t>
      </w:r>
      <w:r>
        <w:rPr>
          <w:color w:val="1D1D1B"/>
          <w:spacing w:val="-2"/>
          <w:w w:val="90"/>
          <w:position w:val="7"/>
          <w:sz w:val="11"/>
        </w:rPr>
        <w:t>3</w:t>
      </w:r>
    </w:p>
    <w:p>
      <w:pPr>
        <w:spacing w:line="170" w:lineRule="exact" w:before="0"/>
        <w:ind w:left="119" w:right="0" w:firstLine="0"/>
        <w:jc w:val="left"/>
        <w:rPr>
          <w:rFonts w:ascii="Tahoma"/>
          <w:sz w:val="9"/>
        </w:rPr>
      </w:pPr>
      <w:r>
        <w:rPr>
          <w:rFonts w:ascii="Tahoma"/>
          <w:color w:val="1D1D1B"/>
          <w:w w:val="95"/>
          <w:sz w:val="16"/>
        </w:rPr>
        <w:t>Associate</w:t>
      </w:r>
      <w:r>
        <w:rPr>
          <w:rFonts w:ascii="Tahoma"/>
          <w:color w:val="1D1D1B"/>
          <w:spacing w:val="-1"/>
          <w:sz w:val="16"/>
        </w:rPr>
        <w:t> </w:t>
      </w:r>
      <w:r>
        <w:rPr>
          <w:rFonts w:ascii="Tahoma"/>
          <w:color w:val="1D1D1B"/>
          <w:w w:val="95"/>
          <w:sz w:val="16"/>
        </w:rPr>
        <w:t>Editors,</w:t>
      </w:r>
      <w:r>
        <w:rPr>
          <w:rFonts w:ascii="Tahoma"/>
          <w:color w:val="1D1D1B"/>
          <w:sz w:val="16"/>
        </w:rPr>
        <w:t> </w:t>
      </w:r>
      <w:r>
        <w:rPr>
          <w:rFonts w:ascii="Tahoma"/>
          <w:color w:val="1D1D1B"/>
          <w:w w:val="95"/>
          <w:sz w:val="16"/>
        </w:rPr>
        <w:t>Journal</w:t>
      </w:r>
      <w:r>
        <w:rPr>
          <w:rFonts w:ascii="Tahoma"/>
          <w:color w:val="1D1D1B"/>
          <w:spacing w:val="-1"/>
          <w:sz w:val="16"/>
        </w:rPr>
        <w:t> </w:t>
      </w:r>
      <w:r>
        <w:rPr>
          <w:rFonts w:ascii="Tahoma"/>
          <w:color w:val="1D1D1B"/>
          <w:w w:val="95"/>
          <w:sz w:val="16"/>
        </w:rPr>
        <w:t>of</w:t>
      </w:r>
      <w:r>
        <w:rPr>
          <w:rFonts w:ascii="Tahoma"/>
          <w:color w:val="1D1D1B"/>
          <w:sz w:val="16"/>
        </w:rPr>
        <w:t> </w:t>
      </w:r>
      <w:r>
        <w:rPr>
          <w:rFonts w:ascii="Tahoma"/>
          <w:color w:val="1D1D1B"/>
          <w:w w:val="95"/>
          <w:sz w:val="16"/>
        </w:rPr>
        <w:t>Pakistan</w:t>
      </w:r>
      <w:r>
        <w:rPr>
          <w:rFonts w:ascii="Tahoma"/>
          <w:color w:val="1D1D1B"/>
          <w:sz w:val="16"/>
        </w:rPr>
        <w:t> </w:t>
      </w:r>
      <w:r>
        <w:rPr>
          <w:rFonts w:ascii="Tahoma"/>
          <w:color w:val="1D1D1B"/>
          <w:w w:val="95"/>
          <w:sz w:val="16"/>
        </w:rPr>
        <w:t>Psychiatric</w:t>
      </w:r>
      <w:r>
        <w:rPr>
          <w:rFonts w:ascii="Tahoma"/>
          <w:color w:val="1D1D1B"/>
          <w:spacing w:val="-1"/>
          <w:sz w:val="16"/>
        </w:rPr>
        <w:t> </w:t>
      </w:r>
      <w:r>
        <w:rPr>
          <w:rFonts w:ascii="Tahoma"/>
          <w:color w:val="1D1D1B"/>
          <w:w w:val="95"/>
          <w:sz w:val="16"/>
        </w:rPr>
        <w:t>Society</w:t>
      </w:r>
      <w:r>
        <w:rPr>
          <w:rFonts w:ascii="Tahoma"/>
          <w:color w:val="1D1D1B"/>
          <w:w w:val="95"/>
          <w:position w:val="5"/>
          <w:sz w:val="9"/>
        </w:rPr>
        <w:t>1-2</w:t>
      </w:r>
      <w:r>
        <w:rPr>
          <w:rFonts w:ascii="Tahoma"/>
          <w:color w:val="1D1D1B"/>
          <w:w w:val="95"/>
          <w:sz w:val="16"/>
        </w:rPr>
        <w:t>,</w:t>
      </w:r>
      <w:r>
        <w:rPr>
          <w:rFonts w:ascii="Tahoma"/>
          <w:color w:val="1D1D1B"/>
          <w:sz w:val="16"/>
        </w:rPr>
        <w:t> </w:t>
      </w:r>
      <w:r>
        <w:rPr>
          <w:rFonts w:ascii="Tahoma"/>
          <w:color w:val="1D1D1B"/>
          <w:w w:val="95"/>
          <w:sz w:val="16"/>
        </w:rPr>
        <w:t>Editor,</w:t>
      </w:r>
      <w:r>
        <w:rPr>
          <w:rFonts w:ascii="Tahoma"/>
          <w:color w:val="1D1D1B"/>
          <w:sz w:val="16"/>
        </w:rPr>
        <w:t> </w:t>
      </w:r>
      <w:r>
        <w:rPr>
          <w:rFonts w:ascii="Tahoma"/>
          <w:color w:val="1D1D1B"/>
          <w:w w:val="95"/>
          <w:sz w:val="16"/>
        </w:rPr>
        <w:t>Journal</w:t>
      </w:r>
      <w:r>
        <w:rPr>
          <w:rFonts w:ascii="Tahoma"/>
          <w:color w:val="1D1D1B"/>
          <w:spacing w:val="-1"/>
          <w:sz w:val="16"/>
        </w:rPr>
        <w:t> </w:t>
      </w:r>
      <w:r>
        <w:rPr>
          <w:rFonts w:ascii="Tahoma"/>
          <w:color w:val="1D1D1B"/>
          <w:w w:val="95"/>
          <w:sz w:val="16"/>
        </w:rPr>
        <w:t>of</w:t>
      </w:r>
      <w:r>
        <w:rPr>
          <w:rFonts w:ascii="Tahoma"/>
          <w:color w:val="1D1D1B"/>
          <w:sz w:val="16"/>
        </w:rPr>
        <w:t> </w:t>
      </w:r>
      <w:r>
        <w:rPr>
          <w:rFonts w:ascii="Tahoma"/>
          <w:color w:val="1D1D1B"/>
          <w:w w:val="95"/>
          <w:sz w:val="16"/>
        </w:rPr>
        <w:t>Pakistan</w:t>
      </w:r>
      <w:r>
        <w:rPr>
          <w:rFonts w:ascii="Tahoma"/>
          <w:color w:val="1D1D1B"/>
          <w:spacing w:val="-1"/>
          <w:sz w:val="16"/>
        </w:rPr>
        <w:t> </w:t>
      </w:r>
      <w:r>
        <w:rPr>
          <w:rFonts w:ascii="Tahoma"/>
          <w:color w:val="1D1D1B"/>
          <w:w w:val="95"/>
          <w:sz w:val="16"/>
        </w:rPr>
        <w:t>Psychiatric</w:t>
      </w:r>
      <w:r>
        <w:rPr>
          <w:rFonts w:ascii="Tahoma"/>
          <w:color w:val="1D1D1B"/>
          <w:sz w:val="16"/>
        </w:rPr>
        <w:t> </w:t>
      </w:r>
      <w:r>
        <w:rPr>
          <w:rFonts w:ascii="Tahoma"/>
          <w:color w:val="1D1D1B"/>
          <w:w w:val="95"/>
          <w:sz w:val="16"/>
        </w:rPr>
        <w:t>Society</w:t>
      </w:r>
      <w:r>
        <w:rPr>
          <w:rFonts w:ascii="Tahoma"/>
          <w:color w:val="1D1D1B"/>
          <w:sz w:val="16"/>
        </w:rPr>
        <w:t> </w:t>
      </w:r>
      <w:r>
        <w:rPr>
          <w:rFonts w:ascii="Tahoma"/>
          <w:color w:val="1D1D1B"/>
          <w:spacing w:val="-2"/>
          <w:w w:val="95"/>
          <w:sz w:val="16"/>
        </w:rPr>
        <w:t>(JPPS)</w:t>
      </w:r>
      <w:r>
        <w:rPr>
          <w:rFonts w:ascii="Tahoma"/>
          <w:color w:val="1D1D1B"/>
          <w:spacing w:val="-2"/>
          <w:w w:val="95"/>
          <w:position w:val="5"/>
          <w:sz w:val="9"/>
        </w:rPr>
        <w:t>3</w:t>
      </w:r>
    </w:p>
    <w:p>
      <w:pPr>
        <w:spacing w:before="81"/>
        <w:ind w:left="119" w:right="0" w:firstLine="0"/>
        <w:jc w:val="left"/>
        <w:rPr>
          <w:sz w:val="34"/>
        </w:rPr>
      </w:pPr>
      <w:r>
        <w:rPr/>
        <w:br w:type="column"/>
      </w:r>
      <w:r>
        <w:rPr>
          <w:color w:val="95C11F"/>
          <w:spacing w:val="-2"/>
          <w:sz w:val="34"/>
        </w:rPr>
        <w:t>EDITORIAL</w:t>
      </w:r>
    </w:p>
    <w:p>
      <w:pPr>
        <w:spacing w:after="0"/>
        <w:jc w:val="left"/>
        <w:rPr>
          <w:sz w:val="34"/>
        </w:rPr>
        <w:sectPr>
          <w:type w:val="continuous"/>
          <w:pgSz w:w="11880" w:h="15840"/>
          <w:pgMar w:top="440" w:bottom="280" w:left="600" w:right="600"/>
          <w:cols w:num="2" w:equalWidth="0">
            <w:col w:w="7854" w:space="1084"/>
            <w:col w:w="1742"/>
          </w:cols>
        </w:sectPr>
      </w:pPr>
    </w:p>
    <w:p>
      <w:pPr>
        <w:pStyle w:val="BodyText"/>
        <w:spacing w:before="9"/>
        <w:jc w:val="left"/>
        <w:rPr>
          <w:sz w:val="25"/>
        </w:rPr>
      </w:pPr>
    </w:p>
    <w:p>
      <w:pPr>
        <w:spacing w:after="0"/>
        <w:jc w:val="left"/>
        <w:rPr>
          <w:sz w:val="25"/>
        </w:rPr>
        <w:sectPr>
          <w:type w:val="continuous"/>
          <w:pgSz w:w="11880" w:h="15840"/>
          <w:pgMar w:top="440" w:bottom="280" w:left="600" w:right="600"/>
        </w:sectPr>
      </w:pPr>
    </w:p>
    <w:p>
      <w:pPr>
        <w:pStyle w:val="BodyText"/>
        <w:spacing w:before="102"/>
        <w:ind w:left="119" w:right="39"/>
      </w:pPr>
      <w:r>
        <w:rPr>
          <w:color w:val="231F20"/>
          <w:w w:val="95"/>
        </w:rPr>
        <w:t>It is with immense pleasure that we present the Jan-July </w:t>
      </w:r>
      <w:r>
        <w:rPr>
          <w:color w:val="231F20"/>
        </w:rPr>
        <w:t>volume of the Journal of Pakistan Psychiatric Society (JPPS). This issue was made possible through dedicated </w:t>
      </w:r>
      <w:r>
        <w:rPr>
          <w:color w:val="231F20"/>
          <w:w w:val="95"/>
        </w:rPr>
        <w:t>team effort. We would like to thank the Pakistan Psychiat- ric Society (PPS) officials for entrusting us with this impor- tant task. We also like to pay tribute to Dr. Saeed Farooq, </w:t>
      </w:r>
      <w:r>
        <w:rPr>
          <w:color w:val="231F20"/>
        </w:rPr>
        <w:t>outgoing chief editor, for his contribution.</w:t>
      </w:r>
    </w:p>
    <w:p>
      <w:pPr>
        <w:pStyle w:val="BodyText"/>
        <w:spacing w:before="7"/>
        <w:jc w:val="left"/>
        <w:rPr>
          <w:sz w:val="18"/>
        </w:rPr>
      </w:pPr>
    </w:p>
    <w:p>
      <w:pPr>
        <w:pStyle w:val="BodyText"/>
        <w:ind w:left="119" w:right="39"/>
      </w:pPr>
      <w:r>
        <w:rPr>
          <w:color w:val="231F20"/>
        </w:rPr>
        <w:t>JPPS is the official journal of the PPS. It represents the </w:t>
      </w:r>
      <w:r>
        <w:rPr>
          <w:color w:val="231F20"/>
          <w:w w:val="95"/>
        </w:rPr>
        <w:t>aspiration of the psychiatrist working in the country, and </w:t>
      </w:r>
      <w:r>
        <w:rPr>
          <w:color w:val="231F20"/>
          <w:w w:val="90"/>
        </w:rPr>
        <w:t>outside. It is also the only specialty journal for psychiatrists </w:t>
      </w:r>
      <w:r>
        <w:rPr>
          <w:color w:val="231F20"/>
        </w:rPr>
        <w:t>working in the Pakistan Armed Forces. Any journal is as </w:t>
      </w:r>
      <w:r>
        <w:rPr>
          <w:color w:val="231F20"/>
          <w:w w:val="95"/>
        </w:rPr>
        <w:t>good as the community it represents, and JPPS is no differ- ent. We request the psychiatry faculty in academic ranks,</w:t>
      </w:r>
      <w:r>
        <w:rPr>
          <w:color w:val="231F20"/>
          <w:spacing w:val="80"/>
        </w:rPr>
        <w:t> </w:t>
      </w:r>
      <w:r>
        <w:rPr>
          <w:color w:val="231F20"/>
          <w:w w:val="95"/>
        </w:rPr>
        <w:t>as well as the service cadre to support JPPS. It is through </w:t>
      </w:r>
      <w:r>
        <w:rPr>
          <w:color w:val="231F20"/>
          <w:w w:val="90"/>
        </w:rPr>
        <w:t>publication</w:t>
      </w:r>
      <w:r>
        <w:rPr>
          <w:color w:val="231F20"/>
          <w:spacing w:val="25"/>
        </w:rPr>
        <w:t> </w:t>
      </w:r>
      <w:r>
        <w:rPr>
          <w:color w:val="231F20"/>
          <w:w w:val="90"/>
        </w:rPr>
        <w:t>of</w:t>
      </w:r>
      <w:r>
        <w:rPr>
          <w:color w:val="231F20"/>
          <w:spacing w:val="25"/>
        </w:rPr>
        <w:t> </w:t>
      </w:r>
      <w:r>
        <w:rPr>
          <w:color w:val="231F20"/>
          <w:w w:val="90"/>
        </w:rPr>
        <w:t>credible</w:t>
      </w:r>
      <w:r>
        <w:rPr>
          <w:color w:val="231F20"/>
          <w:spacing w:val="25"/>
        </w:rPr>
        <w:t> </w:t>
      </w:r>
      <w:r>
        <w:rPr>
          <w:color w:val="231F20"/>
          <w:w w:val="90"/>
        </w:rPr>
        <w:t>research</w:t>
      </w:r>
      <w:r>
        <w:rPr>
          <w:color w:val="231F20"/>
          <w:spacing w:val="25"/>
        </w:rPr>
        <w:t> </w:t>
      </w:r>
      <w:r>
        <w:rPr>
          <w:color w:val="231F20"/>
          <w:w w:val="90"/>
        </w:rPr>
        <w:t>that</w:t>
      </w:r>
      <w:r>
        <w:rPr>
          <w:color w:val="231F20"/>
          <w:spacing w:val="25"/>
        </w:rPr>
        <w:t> </w:t>
      </w:r>
      <w:r>
        <w:rPr>
          <w:color w:val="231F20"/>
          <w:w w:val="90"/>
        </w:rPr>
        <w:t>journals</w:t>
      </w:r>
      <w:r>
        <w:rPr>
          <w:color w:val="231F20"/>
          <w:spacing w:val="25"/>
        </w:rPr>
        <w:t> </w:t>
      </w:r>
      <w:r>
        <w:rPr>
          <w:color w:val="231F20"/>
          <w:w w:val="90"/>
        </w:rPr>
        <w:t>secure</w:t>
      </w:r>
      <w:r>
        <w:rPr>
          <w:color w:val="231F20"/>
          <w:spacing w:val="25"/>
        </w:rPr>
        <w:t> </w:t>
      </w:r>
      <w:r>
        <w:rPr>
          <w:color w:val="231F20"/>
          <w:w w:val="90"/>
        </w:rPr>
        <w:t>Index- </w:t>
      </w:r>
      <w:r>
        <w:rPr>
          <w:color w:val="231F20"/>
          <w:w w:val="95"/>
        </w:rPr>
        <w:t>ing in databases, and for this we reach out to our peers in </w:t>
      </w:r>
      <w:r>
        <w:rPr>
          <w:color w:val="231F20"/>
        </w:rPr>
        <w:t>the field of psychiatry. We like to begin with couple of styling and design issues of this edition before highlight- ing the contents.</w:t>
      </w:r>
    </w:p>
    <w:p>
      <w:pPr>
        <w:pStyle w:val="BodyText"/>
        <w:spacing w:before="4"/>
        <w:jc w:val="left"/>
        <w:rPr>
          <w:sz w:val="18"/>
        </w:rPr>
      </w:pPr>
    </w:p>
    <w:p>
      <w:pPr>
        <w:pStyle w:val="BodyText"/>
        <w:ind w:left="119" w:right="39"/>
      </w:pPr>
      <w:r>
        <w:rPr>
          <w:color w:val="231F20"/>
          <w:w w:val="95"/>
        </w:rPr>
        <w:t>The cover and layout of the journal has been changed. The profiling of the journal is expected to increase the (brand) </w:t>
      </w:r>
      <w:r>
        <w:rPr>
          <w:color w:val="231F20"/>
        </w:rPr>
        <w:t>loyalty with ownership of this periodical among our </w:t>
      </w:r>
      <w:r>
        <w:rPr>
          <w:color w:val="231F20"/>
          <w:w w:val="95"/>
        </w:rPr>
        <w:t>readers. The cover page depicts the globe, an image that </w:t>
      </w:r>
      <w:r>
        <w:rPr>
          <w:color w:val="231F20"/>
        </w:rPr>
        <w:t>signifies the all-encompassing nature of the science we </w:t>
      </w:r>
      <w:r>
        <w:rPr>
          <w:color w:val="231F20"/>
          <w:w w:val="90"/>
        </w:rPr>
        <w:t>aspire</w:t>
      </w:r>
      <w:r>
        <w:rPr>
          <w:color w:val="231F20"/>
        </w:rPr>
        <w:t> </w:t>
      </w:r>
      <w:r>
        <w:rPr>
          <w:color w:val="231F20"/>
          <w:w w:val="90"/>
        </w:rPr>
        <w:t>to</w:t>
      </w:r>
      <w:r>
        <w:rPr>
          <w:color w:val="231F20"/>
        </w:rPr>
        <w:t> </w:t>
      </w:r>
      <w:r>
        <w:rPr>
          <w:color w:val="231F20"/>
          <w:w w:val="90"/>
        </w:rPr>
        <w:t>publish.</w:t>
      </w:r>
      <w:r>
        <w:rPr>
          <w:color w:val="231F20"/>
        </w:rPr>
        <w:t> </w:t>
      </w:r>
      <w:r>
        <w:rPr>
          <w:color w:val="231F20"/>
          <w:w w:val="90"/>
        </w:rPr>
        <w:t>The</w:t>
      </w:r>
      <w:r>
        <w:rPr>
          <w:color w:val="231F20"/>
        </w:rPr>
        <w:t> </w:t>
      </w:r>
      <w:r>
        <w:rPr>
          <w:color w:val="231F20"/>
          <w:w w:val="90"/>
        </w:rPr>
        <w:t>title</w:t>
      </w:r>
      <w:r>
        <w:rPr>
          <w:color w:val="231F20"/>
        </w:rPr>
        <w:t> </w:t>
      </w:r>
      <w:r>
        <w:rPr>
          <w:color w:val="231F20"/>
          <w:w w:val="90"/>
        </w:rPr>
        <w:t>enhances</w:t>
      </w:r>
      <w:r>
        <w:rPr>
          <w:color w:val="231F20"/>
        </w:rPr>
        <w:t> </w:t>
      </w:r>
      <w:r>
        <w:rPr>
          <w:color w:val="231F20"/>
          <w:w w:val="90"/>
        </w:rPr>
        <w:t>the</w:t>
      </w:r>
      <w:r>
        <w:rPr>
          <w:color w:val="231F20"/>
        </w:rPr>
        <w:t> </w:t>
      </w:r>
      <w:r>
        <w:rPr>
          <w:color w:val="231F20"/>
          <w:w w:val="90"/>
        </w:rPr>
        <w:t>‘Pakistan</w:t>
      </w:r>
      <w:r>
        <w:rPr>
          <w:color w:val="231F20"/>
        </w:rPr>
        <w:t> </w:t>
      </w:r>
      <w:r>
        <w:rPr>
          <w:color w:val="231F20"/>
          <w:w w:val="90"/>
        </w:rPr>
        <w:t>Psychiat-</w:t>
      </w:r>
      <w:r>
        <w:rPr>
          <w:color w:val="231F20"/>
          <w:spacing w:val="80"/>
        </w:rPr>
        <w:t> </w:t>
      </w:r>
      <w:r>
        <w:rPr>
          <w:color w:val="231F20"/>
        </w:rPr>
        <w:t>ric Society’, thus inviting all the members to acquire subscription. The color and graphics have been kept </w:t>
      </w:r>
      <w:r>
        <w:rPr>
          <w:color w:val="231F20"/>
          <w:w w:val="95"/>
        </w:rPr>
        <w:t>simple yet attractive. The art work is intended to engage</w:t>
      </w:r>
      <w:r>
        <w:rPr>
          <w:color w:val="231F20"/>
          <w:spacing w:val="40"/>
        </w:rPr>
        <w:t> </w:t>
      </w:r>
      <w:r>
        <w:rPr>
          <w:color w:val="231F20"/>
        </w:rPr>
        <w:t>the flair of behavioral science through the depicted </w:t>
      </w:r>
      <w:r>
        <w:rPr>
          <w:color w:val="231F20"/>
          <w:spacing w:val="-2"/>
        </w:rPr>
        <w:t>illustrations.</w:t>
      </w:r>
    </w:p>
    <w:p>
      <w:pPr>
        <w:pStyle w:val="BodyText"/>
        <w:spacing w:before="4"/>
        <w:jc w:val="left"/>
        <w:rPr>
          <w:sz w:val="18"/>
        </w:rPr>
      </w:pPr>
    </w:p>
    <w:p>
      <w:pPr>
        <w:pStyle w:val="BodyText"/>
        <w:spacing w:before="1"/>
        <w:ind w:left="119" w:right="38"/>
      </w:pPr>
      <w:r>
        <w:rPr>
          <w:color w:val="231F20"/>
        </w:rPr>
        <w:t>Some new sections, which we expect to stimulate research, have been started. Our section on Research </w:t>
      </w:r>
      <w:r>
        <w:rPr>
          <w:color w:val="231F20"/>
          <w:w w:val="95"/>
        </w:rPr>
        <w:t>Notes is expected to highlight recent developments in the </w:t>
      </w:r>
      <w:r>
        <w:rPr>
          <w:color w:val="231F20"/>
        </w:rPr>
        <w:t>area of research. The current section introduces and </w:t>
      </w:r>
      <w:r>
        <w:rPr>
          <w:color w:val="231F20"/>
          <w:w w:val="95"/>
        </w:rPr>
        <w:t>critically analyzes the PRISMA guidelines which have been launched to report and interpret systematic reviews and meta- analysis.</w:t>
      </w:r>
      <w:r>
        <w:rPr>
          <w:color w:val="231F20"/>
          <w:w w:val="95"/>
          <w:position w:val="6"/>
          <w:sz w:val="11"/>
        </w:rPr>
        <w:t>1</w:t>
      </w:r>
      <w:r>
        <w:rPr>
          <w:color w:val="231F20"/>
          <w:spacing w:val="40"/>
          <w:position w:val="6"/>
          <w:sz w:val="11"/>
        </w:rPr>
        <w:t> </w:t>
      </w:r>
      <w:r>
        <w:rPr>
          <w:color w:val="231F20"/>
          <w:w w:val="95"/>
        </w:rPr>
        <w:t>These guidelines have replaced the previ- </w:t>
      </w:r>
      <w:r>
        <w:rPr>
          <w:color w:val="231F20"/>
        </w:rPr>
        <w:t>ous QUORAM statement.</w:t>
      </w:r>
      <w:r>
        <w:rPr>
          <w:color w:val="231F20"/>
          <w:position w:val="6"/>
          <w:sz w:val="11"/>
        </w:rPr>
        <w:t>2</w:t>
      </w:r>
      <w:r>
        <w:rPr>
          <w:color w:val="231F20"/>
          <w:spacing w:val="40"/>
          <w:position w:val="6"/>
          <w:sz w:val="11"/>
        </w:rPr>
        <w:t> </w:t>
      </w:r>
      <w:r>
        <w:rPr>
          <w:color w:val="231F20"/>
        </w:rPr>
        <w:t>We hope that this would not </w:t>
      </w:r>
      <w:r>
        <w:rPr>
          <w:color w:val="231F20"/>
          <w:w w:val="95"/>
        </w:rPr>
        <w:t>only encourage critical appraisal but also develop system- </w:t>
      </w:r>
      <w:r>
        <w:rPr>
          <w:color w:val="231F20"/>
        </w:rPr>
        <w:t>atic reviews on the evidence of interventions within the </w:t>
      </w:r>
      <w:r>
        <w:rPr>
          <w:color w:val="231F20"/>
          <w:w w:val="95"/>
        </w:rPr>
        <w:t>context of Pakistan. JPPS expects to be a recipient of such </w:t>
      </w:r>
      <w:r>
        <w:rPr>
          <w:color w:val="231F20"/>
        </w:rPr>
        <w:t>write-ups.</w:t>
      </w:r>
      <w:r>
        <w:rPr>
          <w:color w:val="231F20"/>
          <w:spacing w:val="40"/>
        </w:rPr>
        <w:t> </w:t>
      </w:r>
      <w:r>
        <w:rPr>
          <w:color w:val="231F20"/>
        </w:rPr>
        <w:t>In order to facilitate, we have introduced a series on scientific paper writing co-authored by Dr </w:t>
      </w:r>
      <w:r>
        <w:rPr>
          <w:color w:val="231F20"/>
          <w:w w:val="95"/>
        </w:rPr>
        <w:t>Fatema Jawad, Editor-in-Chief of the Journal of Pakistan </w:t>
      </w:r>
      <w:r>
        <w:rPr>
          <w:color w:val="231F20"/>
        </w:rPr>
        <w:t>Medical Association (JPMA).</w:t>
      </w:r>
    </w:p>
    <w:p>
      <w:pPr>
        <w:pStyle w:val="BodyText"/>
        <w:spacing w:before="10"/>
        <w:jc w:val="left"/>
        <w:rPr>
          <w:sz w:val="17"/>
        </w:rPr>
      </w:pPr>
    </w:p>
    <w:p>
      <w:pPr>
        <w:pStyle w:val="BodyText"/>
        <w:spacing w:line="237" w:lineRule="auto"/>
        <w:ind w:left="119" w:right="39"/>
      </w:pPr>
      <w:r>
        <w:rPr>
          <w:color w:val="231F20"/>
          <w:w w:val="95"/>
        </w:rPr>
        <w:t>The PGME section is commenced to spotlights the odyssey</w:t>
      </w:r>
      <w:r>
        <w:rPr>
          <w:color w:val="231F20"/>
          <w:spacing w:val="80"/>
        </w:rPr>
        <w:t> </w:t>
      </w:r>
      <w:r>
        <w:rPr>
          <w:color w:val="231F20"/>
        </w:rPr>
        <w:t>of postgraduate trainee in psychiatry. Given the limited </w:t>
      </w:r>
      <w:r>
        <w:rPr>
          <w:color w:val="231F20"/>
          <w:w w:val="90"/>
        </w:rPr>
        <w:t>resources,</w:t>
      </w:r>
      <w:r>
        <w:rPr>
          <w:color w:val="231F20"/>
          <w:spacing w:val="28"/>
        </w:rPr>
        <w:t> </w:t>
      </w:r>
      <w:r>
        <w:rPr>
          <w:color w:val="231F20"/>
          <w:w w:val="90"/>
        </w:rPr>
        <w:t>a</w:t>
      </w:r>
      <w:r>
        <w:rPr>
          <w:color w:val="231F20"/>
          <w:spacing w:val="29"/>
        </w:rPr>
        <w:t> </w:t>
      </w:r>
      <w:r>
        <w:rPr>
          <w:color w:val="231F20"/>
          <w:w w:val="90"/>
        </w:rPr>
        <w:t>trainee</w:t>
      </w:r>
      <w:r>
        <w:rPr>
          <w:color w:val="231F20"/>
          <w:spacing w:val="28"/>
        </w:rPr>
        <w:t> </w:t>
      </w:r>
      <w:r>
        <w:rPr>
          <w:color w:val="231F20"/>
          <w:w w:val="90"/>
        </w:rPr>
        <w:t>rides</w:t>
      </w:r>
      <w:r>
        <w:rPr>
          <w:color w:val="231F20"/>
          <w:spacing w:val="29"/>
        </w:rPr>
        <w:t> </w:t>
      </w:r>
      <w:r>
        <w:rPr>
          <w:color w:val="231F20"/>
          <w:w w:val="90"/>
        </w:rPr>
        <w:t>through</w:t>
      </w:r>
      <w:r>
        <w:rPr>
          <w:color w:val="231F20"/>
          <w:spacing w:val="28"/>
        </w:rPr>
        <w:t> </w:t>
      </w:r>
      <w:r>
        <w:rPr>
          <w:color w:val="231F20"/>
          <w:w w:val="90"/>
        </w:rPr>
        <w:t>an</w:t>
      </w:r>
      <w:r>
        <w:rPr>
          <w:color w:val="231F20"/>
          <w:spacing w:val="29"/>
        </w:rPr>
        <w:t> </w:t>
      </w:r>
      <w:r>
        <w:rPr>
          <w:color w:val="231F20"/>
          <w:w w:val="90"/>
        </w:rPr>
        <w:t>uneven</w:t>
      </w:r>
      <w:r>
        <w:rPr>
          <w:color w:val="231F20"/>
          <w:spacing w:val="28"/>
        </w:rPr>
        <w:t> </w:t>
      </w:r>
      <w:r>
        <w:rPr>
          <w:color w:val="231F20"/>
          <w:w w:val="90"/>
        </w:rPr>
        <w:t>path</w:t>
      </w:r>
      <w:r>
        <w:rPr>
          <w:color w:val="231F20"/>
          <w:spacing w:val="29"/>
        </w:rPr>
        <w:t> </w:t>
      </w:r>
      <w:r>
        <w:rPr>
          <w:color w:val="231F20"/>
          <w:spacing w:val="-2"/>
          <w:w w:val="90"/>
        </w:rPr>
        <w:t>irrespec-</w:t>
      </w:r>
    </w:p>
    <w:p>
      <w:pPr>
        <w:pStyle w:val="BodyText"/>
        <w:spacing w:line="237" w:lineRule="auto" w:before="104"/>
        <w:ind w:left="119" w:right="111"/>
      </w:pPr>
      <w:r>
        <w:rPr/>
        <w:br w:type="column"/>
      </w:r>
      <w:r>
        <w:rPr>
          <w:color w:val="231F20"/>
        </w:rPr>
        <w:t>tive of expounded standards. The section contains commentary on ‘How to approach post graduate exams’ </w:t>
      </w:r>
      <w:r>
        <w:rPr>
          <w:color w:val="231F20"/>
          <w:w w:val="95"/>
        </w:rPr>
        <w:t>which</w:t>
      </w:r>
      <w:r>
        <w:rPr>
          <w:color w:val="231F20"/>
        </w:rPr>
        <w:t> </w:t>
      </w:r>
      <w:r>
        <w:rPr>
          <w:color w:val="231F20"/>
          <w:w w:val="95"/>
        </w:rPr>
        <w:t>renders</w:t>
      </w:r>
      <w:r>
        <w:rPr>
          <w:color w:val="231F20"/>
        </w:rPr>
        <w:t> </w:t>
      </w:r>
      <w:r>
        <w:rPr>
          <w:color w:val="231F20"/>
          <w:w w:val="95"/>
        </w:rPr>
        <w:t>the</w:t>
      </w:r>
      <w:r>
        <w:rPr>
          <w:color w:val="231F20"/>
        </w:rPr>
        <w:t> </w:t>
      </w:r>
      <w:r>
        <w:rPr>
          <w:color w:val="231F20"/>
          <w:w w:val="95"/>
        </w:rPr>
        <w:t>elementary</w:t>
      </w:r>
      <w:r>
        <w:rPr>
          <w:color w:val="231F20"/>
        </w:rPr>
        <w:t> </w:t>
      </w:r>
      <w:r>
        <w:rPr>
          <w:color w:val="231F20"/>
          <w:w w:val="95"/>
        </w:rPr>
        <w:t>as</w:t>
      </w:r>
      <w:r>
        <w:rPr>
          <w:color w:val="231F20"/>
        </w:rPr>
        <w:t> </w:t>
      </w:r>
      <w:r>
        <w:rPr>
          <w:color w:val="231F20"/>
          <w:w w:val="95"/>
        </w:rPr>
        <w:t>well</w:t>
      </w:r>
      <w:r>
        <w:rPr>
          <w:color w:val="231F20"/>
        </w:rPr>
        <w:t> </w:t>
      </w:r>
      <w:r>
        <w:rPr>
          <w:color w:val="231F20"/>
          <w:w w:val="95"/>
        </w:rPr>
        <w:t>as</w:t>
      </w:r>
      <w:r>
        <w:rPr>
          <w:color w:val="231F20"/>
        </w:rPr>
        <w:t> </w:t>
      </w:r>
      <w:r>
        <w:rPr>
          <w:color w:val="231F20"/>
          <w:w w:val="95"/>
        </w:rPr>
        <w:t>conceptual</w:t>
      </w:r>
      <w:r>
        <w:rPr>
          <w:color w:val="231F20"/>
        </w:rPr>
        <w:t> </w:t>
      </w:r>
      <w:r>
        <w:rPr>
          <w:color w:val="231F20"/>
          <w:w w:val="95"/>
        </w:rPr>
        <w:t>need</w:t>
      </w:r>
      <w:r>
        <w:rPr>
          <w:color w:val="231F20"/>
          <w:spacing w:val="80"/>
        </w:rPr>
        <w:t> </w:t>
      </w:r>
      <w:r>
        <w:rPr>
          <w:color w:val="231F20"/>
        </w:rPr>
        <w:t>of trainee to pass the exam.</w:t>
      </w:r>
    </w:p>
    <w:p>
      <w:pPr>
        <w:pStyle w:val="BodyText"/>
        <w:spacing w:before="7"/>
        <w:jc w:val="left"/>
        <w:rPr>
          <w:sz w:val="18"/>
        </w:rPr>
      </w:pPr>
    </w:p>
    <w:p>
      <w:pPr>
        <w:pStyle w:val="BodyText"/>
        <w:spacing w:line="237" w:lineRule="auto" w:before="1"/>
        <w:ind w:left="119" w:right="111"/>
      </w:pPr>
      <w:r>
        <w:rPr>
          <w:color w:val="231F20"/>
        </w:rPr>
        <w:t>JPPS intends to cover the achievements of the local and international phenomenal figures in Psychiatry. We graciously acknowledge the contribution of Dr. Unaiza </w:t>
      </w:r>
      <w:r>
        <w:rPr>
          <w:color w:val="231F20"/>
          <w:w w:val="95"/>
        </w:rPr>
        <w:t>Niaz on the life and work of Dr. Eyad el Sarraj in the obitu- </w:t>
      </w:r>
      <w:r>
        <w:rPr>
          <w:color w:val="231F20"/>
        </w:rPr>
        <w:t>ary section.</w:t>
      </w:r>
    </w:p>
    <w:p>
      <w:pPr>
        <w:pStyle w:val="BodyText"/>
        <w:spacing w:before="6"/>
        <w:jc w:val="left"/>
        <w:rPr>
          <w:sz w:val="18"/>
        </w:rPr>
      </w:pPr>
    </w:p>
    <w:p>
      <w:pPr>
        <w:pStyle w:val="BodyText"/>
        <w:spacing w:line="237" w:lineRule="auto"/>
        <w:ind w:left="119" w:right="111"/>
      </w:pPr>
      <w:r>
        <w:rPr>
          <w:color w:val="231F20"/>
          <w:w w:val="95"/>
        </w:rPr>
        <w:t>The work of art is a joy forever. We have started a creative </w:t>
      </w:r>
      <w:r>
        <w:rPr>
          <w:color w:val="231F20"/>
        </w:rPr>
        <w:t>corner which showcases two pieces. The painting by Dr </w:t>
      </w:r>
      <w:r>
        <w:rPr>
          <w:color w:val="231F20"/>
          <w:w w:val="95"/>
        </w:rPr>
        <w:t>Syed Ali Wasif depicts the melancholy (in Blue) he experi- </w:t>
      </w:r>
      <w:r>
        <w:rPr>
          <w:color w:val="231F20"/>
          <w:w w:val="90"/>
        </w:rPr>
        <w:t>ences by the deep seated societal injustice and violation of </w:t>
      </w:r>
      <w:r>
        <w:rPr>
          <w:color w:val="231F20"/>
          <w:w w:val="95"/>
        </w:rPr>
        <w:t>rights of mentally ill individuals. Dr Wasif’s art blossomed under the watch full eye of late Mr. Sadiquan (1930-1987), </w:t>
      </w:r>
      <w:r>
        <w:rPr>
          <w:color w:val="231F20"/>
          <w:w w:val="90"/>
        </w:rPr>
        <w:t>the illustrious artist known for his calligraphic expressions, </w:t>
      </w:r>
      <w:r>
        <w:rPr>
          <w:color w:val="231F20"/>
          <w:w w:val="95"/>
        </w:rPr>
        <w:t>human figure drawings and progressive art. The work of Dr Wasif has the same reflective genius as his mentor. A short </w:t>
      </w:r>
      <w:r>
        <w:rPr>
          <w:color w:val="231F20"/>
          <w:w w:val="90"/>
        </w:rPr>
        <w:t>story,</w:t>
      </w:r>
      <w:r>
        <w:rPr>
          <w:color w:val="231F20"/>
          <w:spacing w:val="31"/>
        </w:rPr>
        <w:t> </w:t>
      </w:r>
      <w:r>
        <w:rPr>
          <w:color w:val="231F20"/>
          <w:w w:val="90"/>
        </w:rPr>
        <w:t>“Dreams</w:t>
      </w:r>
      <w:r>
        <w:rPr>
          <w:color w:val="231F20"/>
          <w:spacing w:val="31"/>
        </w:rPr>
        <w:t> </w:t>
      </w:r>
      <w:r>
        <w:rPr>
          <w:color w:val="231F20"/>
          <w:w w:val="90"/>
        </w:rPr>
        <w:t>Die</w:t>
      </w:r>
      <w:r>
        <w:rPr>
          <w:color w:val="231F20"/>
          <w:spacing w:val="31"/>
        </w:rPr>
        <w:t> </w:t>
      </w:r>
      <w:r>
        <w:rPr>
          <w:color w:val="231F20"/>
          <w:w w:val="90"/>
        </w:rPr>
        <w:t>First”,</w:t>
      </w:r>
      <w:r>
        <w:rPr>
          <w:color w:val="231F20"/>
          <w:spacing w:val="31"/>
        </w:rPr>
        <w:t> </w:t>
      </w:r>
      <w:r>
        <w:rPr>
          <w:color w:val="231F20"/>
          <w:w w:val="90"/>
        </w:rPr>
        <w:t>by</w:t>
      </w:r>
      <w:r>
        <w:rPr>
          <w:color w:val="231F20"/>
          <w:spacing w:val="31"/>
        </w:rPr>
        <w:t> </w:t>
      </w:r>
      <w:r>
        <w:rPr>
          <w:color w:val="231F20"/>
          <w:w w:val="90"/>
        </w:rPr>
        <w:t>Syed</w:t>
      </w:r>
      <w:r>
        <w:rPr>
          <w:color w:val="231F20"/>
          <w:spacing w:val="31"/>
        </w:rPr>
        <w:t> </w:t>
      </w:r>
      <w:r>
        <w:rPr>
          <w:color w:val="231F20"/>
          <w:w w:val="90"/>
        </w:rPr>
        <w:t>Hani</w:t>
      </w:r>
      <w:r>
        <w:rPr>
          <w:color w:val="231F20"/>
          <w:spacing w:val="31"/>
        </w:rPr>
        <w:t> </w:t>
      </w:r>
      <w:r>
        <w:rPr>
          <w:color w:val="231F20"/>
          <w:w w:val="90"/>
        </w:rPr>
        <w:t>narrates</w:t>
      </w:r>
      <w:r>
        <w:rPr>
          <w:color w:val="231F20"/>
          <w:spacing w:val="31"/>
        </w:rPr>
        <w:t> </w:t>
      </w:r>
      <w:r>
        <w:rPr>
          <w:color w:val="231F20"/>
          <w:w w:val="90"/>
        </w:rPr>
        <w:t>the</w:t>
      </w:r>
      <w:r>
        <w:rPr>
          <w:color w:val="231F20"/>
          <w:spacing w:val="31"/>
        </w:rPr>
        <w:t> </w:t>
      </w:r>
      <w:r>
        <w:rPr>
          <w:color w:val="231F20"/>
          <w:w w:val="90"/>
        </w:rPr>
        <w:t>plights </w:t>
      </w:r>
      <w:r>
        <w:rPr>
          <w:color w:val="231F20"/>
          <w:w w:val="95"/>
        </w:rPr>
        <w:t>of a student who attempts to kill himself. The story gives a glimpse in to the highly ambivalent state of mind experi- </w:t>
      </w:r>
      <w:r>
        <w:rPr>
          <w:color w:val="231F20"/>
        </w:rPr>
        <w:t>enced by the person with ideas of self-harm.</w:t>
      </w:r>
    </w:p>
    <w:p>
      <w:pPr>
        <w:pStyle w:val="BodyText"/>
        <w:spacing w:before="3"/>
        <w:jc w:val="left"/>
        <w:rPr>
          <w:sz w:val="18"/>
        </w:rPr>
      </w:pPr>
    </w:p>
    <w:p>
      <w:pPr>
        <w:pStyle w:val="BodyText"/>
        <w:ind w:left="119" w:right="111"/>
      </w:pPr>
      <w:r>
        <w:rPr>
          <w:color w:val="231F20"/>
          <w:w w:val="95"/>
        </w:rPr>
        <w:t>The lead editorial by Dr Rana and Dr Wasay is titled ‘Bridg- </w:t>
      </w:r>
      <w:r>
        <w:rPr>
          <w:color w:val="231F20"/>
          <w:w w:val="90"/>
        </w:rPr>
        <w:t>ing</w:t>
      </w:r>
      <w:r>
        <w:rPr>
          <w:color w:val="231F20"/>
          <w:spacing w:val="26"/>
        </w:rPr>
        <w:t> </w:t>
      </w:r>
      <w:r>
        <w:rPr>
          <w:color w:val="231F20"/>
          <w:w w:val="90"/>
        </w:rPr>
        <w:t>the</w:t>
      </w:r>
      <w:r>
        <w:rPr>
          <w:color w:val="231F20"/>
          <w:spacing w:val="26"/>
        </w:rPr>
        <w:t> </w:t>
      </w:r>
      <w:r>
        <w:rPr>
          <w:color w:val="231F20"/>
          <w:w w:val="90"/>
        </w:rPr>
        <w:t>Gap</w:t>
      </w:r>
      <w:r>
        <w:rPr>
          <w:color w:val="231F20"/>
          <w:spacing w:val="26"/>
        </w:rPr>
        <w:t> </w:t>
      </w:r>
      <w:r>
        <w:rPr>
          <w:color w:val="231F20"/>
          <w:w w:val="90"/>
        </w:rPr>
        <w:t>between</w:t>
      </w:r>
      <w:r>
        <w:rPr>
          <w:color w:val="231F20"/>
          <w:spacing w:val="26"/>
        </w:rPr>
        <w:t> </w:t>
      </w:r>
      <w:r>
        <w:rPr>
          <w:color w:val="231F20"/>
          <w:w w:val="90"/>
        </w:rPr>
        <w:t>Neurology</w:t>
      </w:r>
      <w:r>
        <w:rPr>
          <w:color w:val="231F20"/>
          <w:spacing w:val="26"/>
        </w:rPr>
        <w:t> </w:t>
      </w:r>
      <w:r>
        <w:rPr>
          <w:color w:val="231F20"/>
          <w:w w:val="90"/>
        </w:rPr>
        <w:t>and</w:t>
      </w:r>
      <w:r>
        <w:rPr>
          <w:color w:val="231F20"/>
          <w:spacing w:val="26"/>
        </w:rPr>
        <w:t> </w:t>
      </w:r>
      <w:r>
        <w:rPr>
          <w:color w:val="231F20"/>
          <w:w w:val="90"/>
        </w:rPr>
        <w:t>Psychiatry’.</w:t>
      </w:r>
      <w:r>
        <w:rPr>
          <w:color w:val="231F20"/>
          <w:spacing w:val="26"/>
        </w:rPr>
        <w:t> </w:t>
      </w:r>
      <w:r>
        <w:rPr>
          <w:color w:val="231F20"/>
          <w:w w:val="90"/>
        </w:rPr>
        <w:t>The</w:t>
      </w:r>
      <w:r>
        <w:rPr>
          <w:color w:val="231F20"/>
          <w:spacing w:val="26"/>
        </w:rPr>
        <w:t> </w:t>
      </w:r>
      <w:r>
        <w:rPr>
          <w:color w:val="231F20"/>
          <w:w w:val="90"/>
        </w:rPr>
        <w:t>politi- </w:t>
      </w:r>
      <w:r>
        <w:rPr>
          <w:color w:val="231F20"/>
          <w:w w:val="95"/>
        </w:rPr>
        <w:t>cal idealism is evaluated from the perspective of clinical care, teaching and research. Since hospitals and depart- ments exists in administrative units, which serve adminis- trative convenience more than the actual training or clinic </w:t>
      </w:r>
      <w:r>
        <w:rPr>
          <w:color w:val="231F20"/>
          <w:w w:val="90"/>
        </w:rPr>
        <w:t>service needs, lots of issues are created in day to day work.</w:t>
      </w:r>
      <w:r>
        <w:rPr>
          <w:color w:val="231F20"/>
          <w:spacing w:val="40"/>
        </w:rPr>
        <w:t> </w:t>
      </w:r>
      <w:r>
        <w:rPr>
          <w:color w:val="231F20"/>
        </w:rPr>
        <w:t>The editorial has suggested ways to bridge that gap. We </w:t>
      </w:r>
      <w:r>
        <w:rPr>
          <w:color w:val="231F20"/>
          <w:w w:val="95"/>
        </w:rPr>
        <w:t>are</w:t>
      </w:r>
      <w:r>
        <w:rPr>
          <w:color w:val="231F20"/>
        </w:rPr>
        <w:t> </w:t>
      </w:r>
      <w:r>
        <w:rPr>
          <w:color w:val="231F20"/>
          <w:w w:val="95"/>
        </w:rPr>
        <w:t>also</w:t>
      </w:r>
      <w:r>
        <w:rPr>
          <w:color w:val="231F20"/>
        </w:rPr>
        <w:t> </w:t>
      </w:r>
      <w:r>
        <w:rPr>
          <w:color w:val="231F20"/>
          <w:w w:val="95"/>
        </w:rPr>
        <w:t>presenting</w:t>
      </w:r>
      <w:r>
        <w:rPr>
          <w:color w:val="231F20"/>
        </w:rPr>
        <w:t> </w:t>
      </w:r>
      <w:r>
        <w:rPr>
          <w:color w:val="231F20"/>
          <w:w w:val="95"/>
        </w:rPr>
        <w:t>the</w:t>
      </w:r>
      <w:r>
        <w:rPr>
          <w:color w:val="231F20"/>
        </w:rPr>
        <w:t> </w:t>
      </w:r>
      <w:r>
        <w:rPr>
          <w:color w:val="231F20"/>
          <w:w w:val="95"/>
        </w:rPr>
        <w:t>work</w:t>
      </w:r>
      <w:r>
        <w:rPr>
          <w:color w:val="231F20"/>
        </w:rPr>
        <w:t> </w:t>
      </w:r>
      <w:r>
        <w:rPr>
          <w:color w:val="231F20"/>
          <w:w w:val="95"/>
        </w:rPr>
        <w:t>of</w:t>
      </w:r>
      <w:r>
        <w:rPr>
          <w:color w:val="231F20"/>
        </w:rPr>
        <w:t> </w:t>
      </w:r>
      <w:r>
        <w:rPr>
          <w:color w:val="231F20"/>
          <w:w w:val="95"/>
        </w:rPr>
        <w:t>our</w:t>
      </w:r>
      <w:r>
        <w:rPr>
          <w:color w:val="231F20"/>
        </w:rPr>
        <w:t> </w:t>
      </w:r>
      <w:r>
        <w:rPr>
          <w:color w:val="231F20"/>
          <w:w w:val="95"/>
        </w:rPr>
        <w:t>psychology</w:t>
      </w:r>
      <w:r>
        <w:rPr>
          <w:color w:val="231F20"/>
        </w:rPr>
        <w:t> </w:t>
      </w:r>
      <w:r>
        <w:rPr>
          <w:color w:val="231F20"/>
          <w:w w:val="95"/>
        </w:rPr>
        <w:t>colleagues</w:t>
      </w:r>
      <w:r>
        <w:rPr>
          <w:color w:val="231F20"/>
          <w:spacing w:val="80"/>
        </w:rPr>
        <w:t> </w:t>
      </w:r>
      <w:r>
        <w:rPr>
          <w:color w:val="231F20"/>
        </w:rPr>
        <w:t>in this edition. It adds diversity and depth to the local </w:t>
      </w:r>
      <w:r>
        <w:rPr>
          <w:color w:val="231F20"/>
          <w:w w:val="95"/>
        </w:rPr>
        <w:t>literature. The paper by Inam A. et al highlights the impor- tance</w:t>
      </w:r>
      <w:r>
        <w:rPr>
          <w:color w:val="231F20"/>
          <w:spacing w:val="40"/>
        </w:rPr>
        <w:t> </w:t>
      </w:r>
      <w:r>
        <w:rPr>
          <w:color w:val="231F20"/>
          <w:w w:val="95"/>
        </w:rPr>
        <w:t>of</w:t>
      </w:r>
      <w:r>
        <w:rPr>
          <w:color w:val="231F20"/>
          <w:spacing w:val="40"/>
        </w:rPr>
        <w:t> </w:t>
      </w:r>
      <w:r>
        <w:rPr>
          <w:color w:val="231F20"/>
          <w:w w:val="95"/>
        </w:rPr>
        <w:t>systematically</w:t>
      </w:r>
      <w:r>
        <w:rPr>
          <w:color w:val="231F20"/>
          <w:spacing w:val="40"/>
        </w:rPr>
        <w:t> </w:t>
      </w:r>
      <w:r>
        <w:rPr>
          <w:color w:val="231F20"/>
          <w:w w:val="95"/>
        </w:rPr>
        <w:t>studying</w:t>
      </w:r>
      <w:r>
        <w:rPr>
          <w:color w:val="231F20"/>
          <w:spacing w:val="40"/>
        </w:rPr>
        <w:t> </w:t>
      </w:r>
      <w:r>
        <w:rPr>
          <w:color w:val="231F20"/>
          <w:w w:val="95"/>
        </w:rPr>
        <w:t>the</w:t>
      </w:r>
      <w:r>
        <w:rPr>
          <w:color w:val="231F20"/>
          <w:spacing w:val="40"/>
        </w:rPr>
        <w:t> </w:t>
      </w:r>
      <w:r>
        <w:rPr>
          <w:color w:val="231F20"/>
          <w:w w:val="95"/>
        </w:rPr>
        <w:t>behavioral</w:t>
      </w:r>
      <w:r>
        <w:rPr>
          <w:color w:val="231F20"/>
          <w:spacing w:val="40"/>
        </w:rPr>
        <w:t> </w:t>
      </w:r>
      <w:r>
        <w:rPr>
          <w:color w:val="231F20"/>
          <w:w w:val="95"/>
        </w:rPr>
        <w:t>problems in pre-school children.</w:t>
      </w:r>
      <w:r>
        <w:rPr>
          <w:color w:val="231F20"/>
          <w:spacing w:val="40"/>
        </w:rPr>
        <w:t> </w:t>
      </w:r>
      <w:r>
        <w:rPr>
          <w:color w:val="231F20"/>
          <w:w w:val="95"/>
        </w:rPr>
        <w:t>The paper by Khatoon H. et al gives </w:t>
      </w:r>
      <w:r>
        <w:rPr>
          <w:color w:val="231F20"/>
        </w:rPr>
        <w:t>credible data on the prevalence of anxiety in children </w:t>
      </w:r>
      <w:r>
        <w:rPr>
          <w:color w:val="231F20"/>
          <w:w w:val="90"/>
        </w:rPr>
        <w:t>exposed to inter-parental violence. This data was collected </w:t>
      </w:r>
      <w:r>
        <w:rPr>
          <w:color w:val="231F20"/>
          <w:w w:val="95"/>
        </w:rPr>
        <w:t>from two communities using State Trait Anxiety Inventory (STAI) and Children Exposure to Domestic Violence Scale.</w:t>
      </w:r>
      <w:r>
        <w:rPr>
          <w:color w:val="231F20"/>
          <w:spacing w:val="40"/>
        </w:rPr>
        <w:t> </w:t>
      </w:r>
      <w:r>
        <w:rPr>
          <w:color w:val="231F20"/>
          <w:w w:val="90"/>
        </w:rPr>
        <w:t>The</w:t>
      </w:r>
      <w:r>
        <w:rPr>
          <w:color w:val="231F20"/>
          <w:spacing w:val="20"/>
        </w:rPr>
        <w:t> </w:t>
      </w:r>
      <w:r>
        <w:rPr>
          <w:color w:val="231F20"/>
          <w:w w:val="90"/>
        </w:rPr>
        <w:t>paper</w:t>
      </w:r>
      <w:r>
        <w:rPr>
          <w:color w:val="231F20"/>
          <w:spacing w:val="20"/>
        </w:rPr>
        <w:t> </w:t>
      </w:r>
      <w:r>
        <w:rPr>
          <w:color w:val="231F20"/>
          <w:w w:val="90"/>
        </w:rPr>
        <w:t>by</w:t>
      </w:r>
      <w:r>
        <w:rPr>
          <w:color w:val="231F20"/>
          <w:spacing w:val="20"/>
        </w:rPr>
        <w:t> </w:t>
      </w:r>
      <w:r>
        <w:rPr>
          <w:color w:val="231F20"/>
          <w:w w:val="90"/>
        </w:rPr>
        <w:t>Alvi</w:t>
      </w:r>
      <w:r>
        <w:rPr>
          <w:color w:val="231F20"/>
          <w:spacing w:val="20"/>
        </w:rPr>
        <w:t> </w:t>
      </w:r>
      <w:r>
        <w:rPr>
          <w:color w:val="231F20"/>
          <w:w w:val="90"/>
        </w:rPr>
        <w:t>T.</w:t>
      </w:r>
      <w:r>
        <w:rPr>
          <w:color w:val="231F20"/>
          <w:spacing w:val="20"/>
        </w:rPr>
        <w:t> </w:t>
      </w:r>
      <w:r>
        <w:rPr>
          <w:color w:val="231F20"/>
          <w:w w:val="90"/>
        </w:rPr>
        <w:t>et</w:t>
      </w:r>
      <w:r>
        <w:rPr>
          <w:color w:val="231F20"/>
          <w:spacing w:val="20"/>
        </w:rPr>
        <w:t> </w:t>
      </w:r>
      <w:r>
        <w:rPr>
          <w:color w:val="231F20"/>
          <w:w w:val="90"/>
        </w:rPr>
        <w:t>al</w:t>
      </w:r>
      <w:r>
        <w:rPr>
          <w:color w:val="231F20"/>
          <w:spacing w:val="20"/>
        </w:rPr>
        <w:t> </w:t>
      </w:r>
      <w:r>
        <w:rPr>
          <w:color w:val="231F20"/>
          <w:w w:val="90"/>
        </w:rPr>
        <w:t>highlights</w:t>
      </w:r>
      <w:r>
        <w:rPr>
          <w:color w:val="231F20"/>
          <w:spacing w:val="20"/>
        </w:rPr>
        <w:t> </w:t>
      </w:r>
      <w:r>
        <w:rPr>
          <w:color w:val="231F20"/>
          <w:w w:val="90"/>
        </w:rPr>
        <w:t>the</w:t>
      </w:r>
      <w:r>
        <w:rPr>
          <w:color w:val="231F20"/>
          <w:spacing w:val="20"/>
        </w:rPr>
        <w:t> </w:t>
      </w:r>
      <w:r>
        <w:rPr>
          <w:color w:val="231F20"/>
          <w:w w:val="90"/>
        </w:rPr>
        <w:t>caregivers’</w:t>
      </w:r>
      <w:r>
        <w:rPr>
          <w:color w:val="231F20"/>
          <w:spacing w:val="20"/>
        </w:rPr>
        <w:t> </w:t>
      </w:r>
      <w:r>
        <w:rPr>
          <w:color w:val="231F20"/>
          <w:w w:val="90"/>
        </w:rPr>
        <w:t>stress</w:t>
      </w:r>
      <w:r>
        <w:rPr>
          <w:color w:val="231F20"/>
          <w:spacing w:val="20"/>
        </w:rPr>
        <w:t> </w:t>
      </w:r>
      <w:r>
        <w:rPr>
          <w:color w:val="231F20"/>
          <w:w w:val="90"/>
        </w:rPr>
        <w:t>in </w:t>
      </w:r>
      <w:r>
        <w:rPr>
          <w:color w:val="231F20"/>
          <w:w w:val="95"/>
        </w:rPr>
        <w:t>a short and succinct piece. The study by Shahid M. et al on </w:t>
      </w:r>
      <w:r>
        <w:rPr>
          <w:color w:val="231F20"/>
        </w:rPr>
        <w:t>deliberate self-harm (DSH) in the context of Emergency Department from three tertiary care hospitals provides </w:t>
      </w:r>
      <w:r>
        <w:rPr>
          <w:color w:val="231F20"/>
          <w:w w:val="95"/>
        </w:rPr>
        <w:t>constructive data on the subject. On parallel, the pattern</w:t>
      </w:r>
      <w:r>
        <w:rPr>
          <w:color w:val="231F20"/>
          <w:spacing w:val="80"/>
        </w:rPr>
        <w:t> </w:t>
      </w:r>
      <w:r>
        <w:rPr>
          <w:color w:val="231F20"/>
          <w:w w:val="95"/>
        </w:rPr>
        <w:t>of child psychiatric emergencies in the tertiary care hospi- tal is also reported by Khan F. et al. The advent of technol- </w:t>
      </w:r>
      <w:r>
        <w:rPr>
          <w:color w:val="231F20"/>
        </w:rPr>
        <w:t>ogy has revolutionized the current era of mental health care and research.The validation study by Abbas A.et al </w:t>
      </w:r>
      <w:r>
        <w:rPr>
          <w:color w:val="231F20"/>
          <w:w w:val="95"/>
        </w:rPr>
        <w:t>highlights</w:t>
      </w:r>
      <w:r>
        <w:rPr>
          <w:color w:val="231F20"/>
          <w:spacing w:val="20"/>
        </w:rPr>
        <w:t> </w:t>
      </w:r>
      <w:r>
        <w:rPr>
          <w:color w:val="231F20"/>
          <w:w w:val="95"/>
        </w:rPr>
        <w:t>the</w:t>
      </w:r>
      <w:r>
        <w:rPr>
          <w:color w:val="231F20"/>
          <w:spacing w:val="21"/>
        </w:rPr>
        <w:t> </w:t>
      </w:r>
      <w:r>
        <w:rPr>
          <w:color w:val="231F20"/>
          <w:w w:val="95"/>
        </w:rPr>
        <w:t>need</w:t>
      </w:r>
      <w:r>
        <w:rPr>
          <w:color w:val="231F20"/>
          <w:spacing w:val="21"/>
        </w:rPr>
        <w:t> </w:t>
      </w:r>
      <w:r>
        <w:rPr>
          <w:color w:val="231F20"/>
          <w:w w:val="95"/>
        </w:rPr>
        <w:t>of</w:t>
      </w:r>
      <w:r>
        <w:rPr>
          <w:color w:val="231F20"/>
          <w:spacing w:val="21"/>
        </w:rPr>
        <w:t> </w:t>
      </w:r>
      <w:r>
        <w:rPr>
          <w:color w:val="231F20"/>
          <w:w w:val="95"/>
        </w:rPr>
        <w:t>mental</w:t>
      </w:r>
      <w:r>
        <w:rPr>
          <w:color w:val="231F20"/>
          <w:spacing w:val="21"/>
        </w:rPr>
        <w:t> </w:t>
      </w:r>
      <w:r>
        <w:rPr>
          <w:color w:val="231F20"/>
          <w:w w:val="95"/>
        </w:rPr>
        <w:t>health</w:t>
      </w:r>
      <w:r>
        <w:rPr>
          <w:color w:val="231F20"/>
          <w:spacing w:val="21"/>
        </w:rPr>
        <w:t> </w:t>
      </w:r>
      <w:r>
        <w:rPr>
          <w:color w:val="231F20"/>
          <w:w w:val="95"/>
        </w:rPr>
        <w:t>research</w:t>
      </w:r>
      <w:r>
        <w:rPr>
          <w:color w:val="231F20"/>
          <w:spacing w:val="21"/>
        </w:rPr>
        <w:t> </w:t>
      </w:r>
      <w:r>
        <w:rPr>
          <w:color w:val="231F20"/>
          <w:w w:val="95"/>
        </w:rPr>
        <w:t>catching</w:t>
      </w:r>
      <w:r>
        <w:rPr>
          <w:color w:val="231F20"/>
          <w:spacing w:val="21"/>
        </w:rPr>
        <w:t> </w:t>
      </w:r>
      <w:r>
        <w:rPr>
          <w:color w:val="231F20"/>
          <w:spacing w:val="-5"/>
          <w:w w:val="95"/>
        </w:rPr>
        <w:t>up</w:t>
      </w:r>
    </w:p>
    <w:p>
      <w:pPr>
        <w:spacing w:after="0"/>
        <w:sectPr>
          <w:type w:val="continuous"/>
          <w:pgSz w:w="11880" w:h="15840"/>
          <w:pgMar w:top="440" w:bottom="280" w:left="600" w:right="600"/>
          <w:cols w:num="2" w:equalWidth="0">
            <w:col w:w="5115" w:space="379"/>
            <w:col w:w="5186"/>
          </w:cols>
        </w:sectPr>
      </w:pPr>
    </w:p>
    <w:p>
      <w:pPr>
        <w:pStyle w:val="BodyText"/>
        <w:jc w:val="left"/>
        <w:rPr>
          <w:sz w:val="20"/>
        </w:rPr>
      </w:pPr>
      <w:r>
        <w:rPr/>
        <w:pict>
          <v:group style="position:absolute;margin-left:-.5pt;margin-top:-.499pt;width:595pt;height:793pt;mso-position-horizontal-relative:page;mso-position-vertical-relative:page;z-index:-15792128" id="docshapegroup1" coordorigin="-10,-10" coordsize="11900,15860">
            <v:shape style="position:absolute;left:1868;top:952;width:9292;height:1241" id="docshape2" coordorigin="1868,953" coordsize="9292,1241" path="m11016,953l2012,953,1956,964,1910,995,1879,1041,1868,1097,1868,2050,1879,2106,1910,2152,1956,2183,2012,2194,11016,2194,11072,2183,11118,2152,11149,2106,11160,2050,11160,1097,11149,1041,11118,995,11072,964,11016,953xe" filled="true" fillcolor="#95c11f" stroked="false">
              <v:path arrowok="t"/>
              <v:fill opacity="19660f" type="solid"/>
            </v:shape>
            <v:shape style="position:absolute;left:719;top:952;width:1257;height:1242" id="docshape3" coordorigin="720,952" coordsize="1257,1242" path="m1977,952l720,952,720,1158,720,2010,720,2194,1977,2194,1977,2010,1977,1158,1771,1158,1771,2010,935,2010,935,1158,1977,1158,1977,952xe" filled="true" fillcolor="#95c11f" stroked="false">
              <v:path arrowok="t"/>
              <v:fill type="solid"/>
            </v:shape>
            <v:shape style="position:absolute;left:11880;top:14974;width:2;height:15" id="docshape4"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5" filled="true" fillcolor="#95c11f" stroked="false">
              <v:fill opacity="26214f" type="solid"/>
            </v:rect>
            <v:rect style="position:absolute;left:1933;top:-1;width:587;height:379" id="docshape6" filled="true" fillcolor="#95c11f" stroked="false">
              <v:fill opacity="45875f" type="solid"/>
            </v:rect>
            <v:rect style="position:absolute;left:1347;top:-1;width:587;height:379" id="docshape7" filled="true" fillcolor="#95c11f" stroked="false">
              <v:fill opacity="19660f" type="solid"/>
            </v:rect>
            <v:rect style="position:absolute;left:760;top:-1;width:587;height:379" id="docshape8" filled="true" fillcolor="#95c11f" stroked="false">
              <v:fill opacity="32768f" type="solid"/>
            </v:rect>
            <v:rect style="position:absolute;left:0;top:12311;width:379;height:587" id="docshape9" filled="true" fillcolor="#95c11f" stroked="false">
              <v:fill opacity="26214f" type="solid"/>
            </v:rect>
            <v:rect style="position:absolute;left:0;top:12898;width:379;height:587" id="docshape10" filled="true" fillcolor="#95c11f" stroked="false">
              <v:fill opacity="45875f" type="solid"/>
            </v:rect>
            <v:rect style="position:absolute;left:0;top:13484;width:379;height:587" id="docshape11" filled="true" fillcolor="#95c11f" stroked="false">
              <v:fill opacity="19660f" type="solid"/>
            </v:rect>
            <v:rect style="position:absolute;left:0;top:14071;width:379;height:587" id="docshape12" filled="true" fillcolor="#95c11f" stroked="false">
              <v:fill opacity="32768f" type="solid"/>
            </v:rect>
            <v:rect style="position:absolute;left:0;top:0;width:11880;height:15840" id="docshape13" filled="false" stroked="true" strokeweight="1pt" strokecolor="#1d1d1b">
              <v:stroke dashstyle="solid"/>
            </v:rect>
            <w10:wrap type="none"/>
          </v:group>
        </w:pict>
      </w:r>
    </w:p>
    <w:p>
      <w:pPr>
        <w:pStyle w:val="BodyText"/>
        <w:jc w:val="left"/>
        <w:rPr>
          <w:sz w:val="14"/>
        </w:rPr>
      </w:pPr>
    </w:p>
    <w:p>
      <w:pPr>
        <w:tabs>
          <w:tab w:pos="10103" w:val="left" w:leader="none"/>
        </w:tabs>
        <w:spacing w:before="119"/>
        <w:ind w:left="127" w:right="0" w:firstLine="0"/>
        <w:jc w:val="left"/>
        <w:rPr>
          <w:i/>
          <w:sz w:val="12"/>
        </w:rPr>
      </w:pP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r>
        <w:rPr>
          <w:i/>
          <w:color w:val="231F20"/>
          <w:sz w:val="12"/>
        </w:rPr>
        <w:tab/>
      </w:r>
      <w:r>
        <w:rPr>
          <w:i/>
          <w:color w:val="231F20"/>
          <w:w w:val="95"/>
          <w:sz w:val="12"/>
        </w:rPr>
        <w:t>PAGE</w:t>
      </w:r>
      <w:r>
        <w:rPr>
          <w:i/>
          <w:color w:val="231F20"/>
          <w:spacing w:val="-3"/>
          <w:w w:val="105"/>
          <w:sz w:val="12"/>
        </w:rPr>
        <w:t> </w:t>
      </w:r>
      <w:r>
        <w:rPr>
          <w:i/>
          <w:color w:val="231F20"/>
          <w:spacing w:val="-5"/>
          <w:w w:val="105"/>
          <w:sz w:val="12"/>
        </w:rPr>
        <w:t>06</w:t>
      </w:r>
    </w:p>
    <w:p>
      <w:pPr>
        <w:spacing w:after="0"/>
        <w:jc w:val="left"/>
        <w:rPr>
          <w:sz w:val="12"/>
        </w:rPr>
        <w:sectPr>
          <w:type w:val="continuous"/>
          <w:pgSz w:w="11880" w:h="15840"/>
          <w:pgMar w:top="440" w:bottom="280" w:left="600" w:right="600"/>
        </w:sectPr>
      </w:pPr>
    </w:p>
    <w:p>
      <w:pPr>
        <w:pStyle w:val="BodyText"/>
        <w:spacing w:before="82"/>
        <w:ind w:left="120" w:right="38"/>
        <w:jc w:val="left"/>
      </w:pPr>
      <w:r>
        <w:rPr>
          <w:color w:val="231F20"/>
          <w:w w:val="95"/>
        </w:rPr>
        <w:t>with the developments in the field of technology. We have also included a review article on the non-pharmacological</w:t>
      </w:r>
      <w:r>
        <w:rPr>
          <w:color w:val="231F20"/>
          <w:spacing w:val="40"/>
        </w:rPr>
        <w:t> </w:t>
      </w:r>
      <w:r>
        <w:rPr>
          <w:color w:val="231F20"/>
          <w:w w:val="95"/>
        </w:rPr>
        <w:t>management of insomnia in clinical practice by Khawaja I.</w:t>
      </w:r>
      <w:r>
        <w:rPr>
          <w:color w:val="231F20"/>
          <w:spacing w:val="40"/>
        </w:rPr>
        <w:t> </w:t>
      </w:r>
      <w:r>
        <w:rPr>
          <w:color w:val="231F20"/>
          <w:w w:val="95"/>
        </w:rPr>
        <w:t>et al. The authors so rightly conclude that “we encourage</w:t>
      </w:r>
      <w:r>
        <w:rPr>
          <w:color w:val="231F20"/>
          <w:spacing w:val="40"/>
        </w:rPr>
        <w:t> </w:t>
      </w:r>
      <w:r>
        <w:rPr>
          <w:color w:val="231F20"/>
        </w:rPr>
        <w:t>the</w:t>
      </w:r>
      <w:r>
        <w:rPr>
          <w:color w:val="231F20"/>
          <w:spacing w:val="40"/>
        </w:rPr>
        <w:t> </w:t>
      </w:r>
      <w:r>
        <w:rPr>
          <w:color w:val="231F20"/>
        </w:rPr>
        <w:t>physicians</w:t>
      </w:r>
      <w:r>
        <w:rPr>
          <w:color w:val="231F20"/>
          <w:spacing w:val="40"/>
        </w:rPr>
        <w:t> </w:t>
      </w:r>
      <w:r>
        <w:rPr>
          <w:color w:val="231F20"/>
        </w:rPr>
        <w:t>and</w:t>
      </w:r>
      <w:r>
        <w:rPr>
          <w:color w:val="231F20"/>
          <w:spacing w:val="40"/>
        </w:rPr>
        <w:t> </w:t>
      </w:r>
      <w:r>
        <w:rPr>
          <w:color w:val="231F20"/>
        </w:rPr>
        <w:t>clinicians</w:t>
      </w:r>
      <w:r>
        <w:rPr>
          <w:color w:val="231F20"/>
          <w:spacing w:val="40"/>
        </w:rPr>
        <w:t> </w:t>
      </w:r>
      <w:r>
        <w:rPr>
          <w:color w:val="231F20"/>
        </w:rPr>
        <w:t>to</w:t>
      </w:r>
      <w:r>
        <w:rPr>
          <w:color w:val="231F20"/>
          <w:spacing w:val="40"/>
        </w:rPr>
        <w:t> </w:t>
      </w:r>
      <w:r>
        <w:rPr>
          <w:color w:val="231F20"/>
        </w:rPr>
        <w:t>consider</w:t>
      </w:r>
      <w:r>
        <w:rPr>
          <w:color w:val="231F20"/>
          <w:spacing w:val="40"/>
        </w:rPr>
        <w:t> </w:t>
      </w:r>
      <w:r>
        <w:rPr>
          <w:color w:val="231F20"/>
        </w:rPr>
        <w:t>using</w:t>
      </w:r>
      <w:r>
        <w:rPr>
          <w:color w:val="231F20"/>
          <w:spacing w:val="40"/>
        </w:rPr>
        <w:t> </w:t>
      </w:r>
      <w:r>
        <w:rPr>
          <w:color w:val="231F20"/>
        </w:rPr>
        <w:t>these</w:t>
      </w:r>
      <w:r>
        <w:rPr>
          <w:color w:val="231F20"/>
          <w:spacing w:val="40"/>
        </w:rPr>
        <w:t> </w:t>
      </w:r>
      <w:r>
        <w:rPr>
          <w:color w:val="231F20"/>
          <w:w w:val="95"/>
        </w:rPr>
        <w:t>behavioral</w:t>
      </w:r>
      <w:r>
        <w:rPr>
          <w:color w:val="231F20"/>
          <w:spacing w:val="40"/>
        </w:rPr>
        <w:t> </w:t>
      </w:r>
      <w:r>
        <w:rPr>
          <w:color w:val="231F20"/>
          <w:w w:val="95"/>
        </w:rPr>
        <w:t>approaches</w:t>
      </w:r>
      <w:r>
        <w:rPr>
          <w:color w:val="231F20"/>
          <w:spacing w:val="40"/>
        </w:rPr>
        <w:t> </w:t>
      </w:r>
      <w:r>
        <w:rPr>
          <w:color w:val="231F20"/>
          <w:w w:val="95"/>
        </w:rPr>
        <w:t>first</w:t>
      </w:r>
      <w:r>
        <w:rPr>
          <w:color w:val="231F20"/>
          <w:spacing w:val="40"/>
        </w:rPr>
        <w:t> </w:t>
      </w:r>
      <w:r>
        <w:rPr>
          <w:color w:val="231F20"/>
          <w:w w:val="95"/>
        </w:rPr>
        <w:t>before</w:t>
      </w:r>
      <w:r>
        <w:rPr>
          <w:color w:val="231F20"/>
          <w:spacing w:val="40"/>
        </w:rPr>
        <w:t> </w:t>
      </w:r>
      <w:r>
        <w:rPr>
          <w:color w:val="231F20"/>
          <w:w w:val="95"/>
        </w:rPr>
        <w:t>deciding</w:t>
      </w:r>
      <w:r>
        <w:rPr>
          <w:color w:val="231F20"/>
          <w:spacing w:val="40"/>
        </w:rPr>
        <w:t> </w:t>
      </w:r>
      <w:r>
        <w:rPr>
          <w:color w:val="231F20"/>
          <w:w w:val="95"/>
        </w:rPr>
        <w:t>to</w:t>
      </w:r>
      <w:r>
        <w:rPr>
          <w:color w:val="231F20"/>
          <w:spacing w:val="40"/>
        </w:rPr>
        <w:t> </w:t>
      </w:r>
      <w:r>
        <w:rPr>
          <w:color w:val="231F20"/>
          <w:w w:val="95"/>
        </w:rPr>
        <w:t>use</w:t>
      </w:r>
      <w:r>
        <w:rPr>
          <w:color w:val="231F20"/>
          <w:spacing w:val="40"/>
        </w:rPr>
        <w:t> </w:t>
      </w:r>
      <w:r>
        <w:rPr>
          <w:color w:val="231F20"/>
          <w:w w:val="95"/>
        </w:rPr>
        <w:t>phar- </w:t>
      </w:r>
      <w:r>
        <w:rPr>
          <w:color w:val="231F20"/>
        </w:rPr>
        <w:t>macological treatments because of the safety and long- </w:t>
      </w:r>
      <w:r>
        <w:rPr>
          <w:color w:val="231F20"/>
          <w:w w:val="90"/>
        </w:rPr>
        <w:t>term</w:t>
      </w:r>
      <w:r>
        <w:rPr>
          <w:color w:val="231F20"/>
          <w:spacing w:val="23"/>
        </w:rPr>
        <w:t> </w:t>
      </w:r>
      <w:r>
        <w:rPr>
          <w:color w:val="231F20"/>
          <w:w w:val="90"/>
        </w:rPr>
        <w:t>benefits</w:t>
      </w:r>
      <w:r>
        <w:rPr>
          <w:color w:val="231F20"/>
          <w:spacing w:val="23"/>
        </w:rPr>
        <w:t> </w:t>
      </w:r>
      <w:r>
        <w:rPr>
          <w:color w:val="231F20"/>
          <w:w w:val="90"/>
        </w:rPr>
        <w:t>of</w:t>
      </w:r>
      <w:r>
        <w:rPr>
          <w:color w:val="231F20"/>
          <w:spacing w:val="23"/>
        </w:rPr>
        <w:t> </w:t>
      </w:r>
      <w:r>
        <w:rPr>
          <w:color w:val="231F20"/>
          <w:w w:val="90"/>
        </w:rPr>
        <w:t>these</w:t>
      </w:r>
      <w:r>
        <w:rPr>
          <w:color w:val="231F20"/>
          <w:spacing w:val="23"/>
        </w:rPr>
        <w:t> </w:t>
      </w:r>
      <w:r>
        <w:rPr>
          <w:color w:val="231F20"/>
          <w:w w:val="90"/>
        </w:rPr>
        <w:t>techniques”.</w:t>
      </w:r>
      <w:r>
        <w:rPr>
          <w:color w:val="231F20"/>
          <w:spacing w:val="23"/>
        </w:rPr>
        <w:t> </w:t>
      </w:r>
      <w:r>
        <w:rPr>
          <w:color w:val="231F20"/>
          <w:w w:val="90"/>
        </w:rPr>
        <w:t>A</w:t>
      </w:r>
      <w:r>
        <w:rPr>
          <w:color w:val="231F20"/>
          <w:spacing w:val="23"/>
        </w:rPr>
        <w:t> </w:t>
      </w:r>
      <w:r>
        <w:rPr>
          <w:color w:val="231F20"/>
          <w:w w:val="90"/>
        </w:rPr>
        <w:t>short</w:t>
      </w:r>
      <w:r>
        <w:rPr>
          <w:color w:val="231F20"/>
          <w:spacing w:val="23"/>
        </w:rPr>
        <w:t> </w:t>
      </w:r>
      <w:r>
        <w:rPr>
          <w:color w:val="231F20"/>
          <w:w w:val="90"/>
        </w:rPr>
        <w:t>communication </w:t>
      </w:r>
      <w:r>
        <w:rPr>
          <w:color w:val="231F20"/>
        </w:rPr>
        <w:t>by</w:t>
      </w:r>
      <w:r>
        <w:rPr>
          <w:color w:val="231F20"/>
          <w:spacing w:val="40"/>
        </w:rPr>
        <w:t> </w:t>
      </w:r>
      <w:r>
        <w:rPr>
          <w:color w:val="231F20"/>
        </w:rPr>
        <w:t>Saddique</w:t>
      </w:r>
      <w:r>
        <w:rPr>
          <w:color w:val="231F20"/>
          <w:spacing w:val="40"/>
        </w:rPr>
        <w:t> </w:t>
      </w:r>
      <w:r>
        <w:rPr>
          <w:color w:val="231F20"/>
        </w:rPr>
        <w:t>I.</w:t>
      </w:r>
      <w:r>
        <w:rPr>
          <w:color w:val="231F20"/>
          <w:spacing w:val="40"/>
        </w:rPr>
        <w:t> </w:t>
      </w:r>
      <w:r>
        <w:rPr>
          <w:color w:val="231F20"/>
        </w:rPr>
        <w:t>et</w:t>
      </w:r>
      <w:r>
        <w:rPr>
          <w:color w:val="231F20"/>
          <w:spacing w:val="40"/>
        </w:rPr>
        <w:t> </w:t>
      </w:r>
      <w:r>
        <w:rPr>
          <w:color w:val="231F20"/>
        </w:rPr>
        <w:t>al</w:t>
      </w:r>
      <w:r>
        <w:rPr>
          <w:color w:val="231F20"/>
          <w:spacing w:val="40"/>
        </w:rPr>
        <w:t> </w:t>
      </w:r>
      <w:r>
        <w:rPr>
          <w:color w:val="231F20"/>
        </w:rPr>
        <w:t>is</w:t>
      </w:r>
      <w:r>
        <w:rPr>
          <w:color w:val="231F20"/>
          <w:spacing w:val="40"/>
        </w:rPr>
        <w:t> </w:t>
      </w:r>
      <w:r>
        <w:rPr>
          <w:color w:val="231F20"/>
        </w:rPr>
        <w:t>included</w:t>
      </w:r>
      <w:r>
        <w:rPr>
          <w:color w:val="231F20"/>
          <w:spacing w:val="40"/>
        </w:rPr>
        <w:t> </w:t>
      </w:r>
      <w:r>
        <w:rPr>
          <w:color w:val="231F20"/>
        </w:rPr>
        <w:t>which</w:t>
      </w:r>
      <w:r>
        <w:rPr>
          <w:color w:val="231F20"/>
          <w:spacing w:val="40"/>
        </w:rPr>
        <w:t> </w:t>
      </w:r>
      <w:r>
        <w:rPr>
          <w:color w:val="231F20"/>
        </w:rPr>
        <w:t>highlights</w:t>
      </w:r>
      <w:r>
        <w:rPr>
          <w:color w:val="231F20"/>
          <w:spacing w:val="40"/>
        </w:rPr>
        <w:t> </w:t>
      </w:r>
      <w:r>
        <w:rPr>
          <w:color w:val="231F20"/>
        </w:rPr>
        <w:t>the frequency</w:t>
      </w:r>
      <w:r>
        <w:rPr>
          <w:color w:val="231F20"/>
          <w:spacing w:val="40"/>
        </w:rPr>
        <w:t> </w:t>
      </w:r>
      <w:r>
        <w:rPr>
          <w:color w:val="231F20"/>
        </w:rPr>
        <w:t>of</w:t>
      </w:r>
      <w:r>
        <w:rPr>
          <w:color w:val="231F20"/>
          <w:spacing w:val="40"/>
        </w:rPr>
        <w:t> </w:t>
      </w:r>
      <w:r>
        <w:rPr>
          <w:color w:val="231F20"/>
        </w:rPr>
        <w:t>depression</w:t>
      </w:r>
      <w:r>
        <w:rPr>
          <w:color w:val="231F20"/>
          <w:spacing w:val="40"/>
        </w:rPr>
        <w:t> </w:t>
      </w:r>
      <w:r>
        <w:rPr>
          <w:color w:val="231F20"/>
        </w:rPr>
        <w:t>in</w:t>
      </w:r>
      <w:r>
        <w:rPr>
          <w:color w:val="231F20"/>
          <w:spacing w:val="40"/>
        </w:rPr>
        <w:t> </w:t>
      </w:r>
      <w:r>
        <w:rPr>
          <w:color w:val="231F20"/>
        </w:rPr>
        <w:t>Diabetes</w:t>
      </w:r>
      <w:r>
        <w:rPr>
          <w:color w:val="231F20"/>
          <w:spacing w:val="40"/>
        </w:rPr>
        <w:t> </w:t>
      </w:r>
      <w:r>
        <w:rPr>
          <w:color w:val="231F20"/>
        </w:rPr>
        <w:t>Mellitus</w:t>
      </w:r>
      <w:r>
        <w:rPr>
          <w:color w:val="231F20"/>
          <w:spacing w:val="40"/>
        </w:rPr>
        <w:t> </w:t>
      </w:r>
      <w:r>
        <w:rPr>
          <w:color w:val="231F20"/>
        </w:rPr>
        <w:t>from</w:t>
      </w:r>
      <w:r>
        <w:rPr>
          <w:color w:val="231F20"/>
          <w:spacing w:val="40"/>
        </w:rPr>
        <w:t> </w:t>
      </w:r>
      <w:r>
        <w:rPr>
          <w:color w:val="231F20"/>
        </w:rPr>
        <w:t>a</w:t>
      </w:r>
      <w:r>
        <w:rPr>
          <w:color w:val="231F20"/>
          <w:spacing w:val="80"/>
        </w:rPr>
        <w:t> </w:t>
      </w:r>
      <w:r>
        <w:rPr>
          <w:color w:val="231F20"/>
          <w:w w:val="95"/>
        </w:rPr>
        <w:t>District</w:t>
      </w:r>
      <w:r>
        <w:rPr>
          <w:color w:val="231F20"/>
        </w:rPr>
        <w:t> </w:t>
      </w:r>
      <w:r>
        <w:rPr>
          <w:color w:val="231F20"/>
          <w:w w:val="95"/>
        </w:rPr>
        <w:t>Headquarter</w:t>
      </w:r>
      <w:r>
        <w:rPr>
          <w:color w:val="231F20"/>
        </w:rPr>
        <w:t> </w:t>
      </w:r>
      <w:r>
        <w:rPr>
          <w:color w:val="231F20"/>
          <w:w w:val="95"/>
        </w:rPr>
        <w:t>Hospital</w:t>
      </w:r>
      <w:r>
        <w:rPr>
          <w:color w:val="231F20"/>
        </w:rPr>
        <w:t> </w:t>
      </w:r>
      <w:r>
        <w:rPr>
          <w:color w:val="231F20"/>
          <w:w w:val="95"/>
        </w:rPr>
        <w:t>in</w:t>
      </w:r>
      <w:r>
        <w:rPr>
          <w:color w:val="231F20"/>
        </w:rPr>
        <w:t> </w:t>
      </w:r>
      <w:r>
        <w:rPr>
          <w:color w:val="231F20"/>
          <w:w w:val="95"/>
        </w:rPr>
        <w:t>Pakistan.</w:t>
      </w:r>
      <w:r>
        <w:rPr>
          <w:color w:val="231F20"/>
        </w:rPr>
        <w:t> </w:t>
      </w:r>
      <w:r>
        <w:rPr>
          <w:color w:val="231F20"/>
          <w:w w:val="95"/>
        </w:rPr>
        <w:t>One</w:t>
      </w:r>
      <w:r>
        <w:rPr>
          <w:color w:val="231F20"/>
        </w:rPr>
        <w:t> </w:t>
      </w:r>
      <w:r>
        <w:rPr>
          <w:color w:val="231F20"/>
          <w:w w:val="95"/>
        </w:rPr>
        <w:t>case</w:t>
      </w:r>
      <w:r>
        <w:rPr>
          <w:color w:val="231F20"/>
        </w:rPr>
        <w:t> </w:t>
      </w:r>
      <w:r>
        <w:rPr>
          <w:color w:val="231F20"/>
          <w:w w:val="95"/>
        </w:rPr>
        <w:t>report</w:t>
      </w:r>
      <w:r>
        <w:rPr>
          <w:color w:val="231F20"/>
          <w:spacing w:val="80"/>
        </w:rPr>
        <w:t> </w:t>
      </w:r>
      <w:r>
        <w:rPr>
          <w:color w:val="231F20"/>
        </w:rPr>
        <w:t>is</w:t>
      </w:r>
      <w:r>
        <w:rPr>
          <w:color w:val="231F20"/>
          <w:spacing w:val="40"/>
        </w:rPr>
        <w:t> </w:t>
      </w:r>
      <w:r>
        <w:rPr>
          <w:color w:val="231F20"/>
        </w:rPr>
        <w:t>also</w:t>
      </w:r>
      <w:r>
        <w:rPr>
          <w:color w:val="231F20"/>
          <w:spacing w:val="40"/>
        </w:rPr>
        <w:t> </w:t>
      </w:r>
      <w:r>
        <w:rPr>
          <w:color w:val="231F20"/>
        </w:rPr>
        <w:t>included.</w:t>
      </w:r>
      <w:r>
        <w:rPr>
          <w:color w:val="231F20"/>
          <w:spacing w:val="40"/>
        </w:rPr>
        <w:t> </w:t>
      </w:r>
      <w:r>
        <w:rPr>
          <w:color w:val="231F20"/>
        </w:rPr>
        <w:t>The</w:t>
      </w:r>
      <w:r>
        <w:rPr>
          <w:color w:val="231F20"/>
          <w:spacing w:val="40"/>
        </w:rPr>
        <w:t> </w:t>
      </w:r>
      <w:r>
        <w:rPr>
          <w:color w:val="231F20"/>
        </w:rPr>
        <w:t>case</w:t>
      </w:r>
      <w:r>
        <w:rPr>
          <w:color w:val="231F20"/>
          <w:spacing w:val="40"/>
        </w:rPr>
        <w:t> </w:t>
      </w:r>
      <w:r>
        <w:rPr>
          <w:color w:val="231F20"/>
        </w:rPr>
        <w:t>report</w:t>
      </w:r>
      <w:r>
        <w:rPr>
          <w:color w:val="231F20"/>
          <w:spacing w:val="40"/>
        </w:rPr>
        <w:t> </w:t>
      </w:r>
      <w:r>
        <w:rPr>
          <w:color w:val="231F20"/>
        </w:rPr>
        <w:t>by</w:t>
      </w:r>
      <w:r>
        <w:rPr>
          <w:color w:val="231F20"/>
          <w:spacing w:val="40"/>
        </w:rPr>
        <w:t> </w:t>
      </w:r>
      <w:r>
        <w:rPr>
          <w:color w:val="231F20"/>
        </w:rPr>
        <w:t>Khan</w:t>
      </w:r>
      <w:r>
        <w:rPr>
          <w:color w:val="231F20"/>
          <w:spacing w:val="40"/>
        </w:rPr>
        <w:t> </w:t>
      </w:r>
      <w:r>
        <w:rPr>
          <w:color w:val="231F20"/>
        </w:rPr>
        <w:t>MA</w:t>
      </w:r>
      <w:r>
        <w:rPr>
          <w:color w:val="231F20"/>
          <w:spacing w:val="40"/>
        </w:rPr>
        <w:t> </w:t>
      </w:r>
      <w:r>
        <w:rPr>
          <w:color w:val="231F20"/>
        </w:rPr>
        <w:t>et</w:t>
      </w:r>
      <w:r>
        <w:rPr>
          <w:color w:val="231F20"/>
          <w:spacing w:val="40"/>
        </w:rPr>
        <w:t> </w:t>
      </w:r>
      <w:r>
        <w:rPr>
          <w:color w:val="231F20"/>
        </w:rPr>
        <w:t>al</w:t>
      </w:r>
      <w:r>
        <w:rPr>
          <w:color w:val="231F20"/>
          <w:spacing w:val="80"/>
        </w:rPr>
        <w:t> </w:t>
      </w:r>
      <w:r>
        <w:rPr>
          <w:color w:val="231F20"/>
        </w:rPr>
        <w:t>highlights</w:t>
      </w:r>
      <w:r>
        <w:rPr>
          <w:color w:val="231F20"/>
          <w:spacing w:val="40"/>
        </w:rPr>
        <w:t> </w:t>
      </w:r>
      <w:r>
        <w:rPr>
          <w:color w:val="231F20"/>
        </w:rPr>
        <w:t>the</w:t>
      </w:r>
      <w:r>
        <w:rPr>
          <w:color w:val="231F20"/>
          <w:spacing w:val="40"/>
        </w:rPr>
        <w:t> </w:t>
      </w:r>
      <w:r>
        <w:rPr>
          <w:color w:val="231F20"/>
        </w:rPr>
        <w:t>medical</w:t>
      </w:r>
      <w:r>
        <w:rPr>
          <w:color w:val="231F20"/>
          <w:spacing w:val="40"/>
        </w:rPr>
        <w:t> </w:t>
      </w:r>
      <w:r>
        <w:rPr>
          <w:color w:val="231F20"/>
        </w:rPr>
        <w:t>complications</w:t>
      </w:r>
      <w:r>
        <w:rPr>
          <w:color w:val="231F20"/>
          <w:spacing w:val="40"/>
        </w:rPr>
        <w:t> </w:t>
      </w:r>
      <w:r>
        <w:rPr>
          <w:color w:val="231F20"/>
        </w:rPr>
        <w:t>associated</w:t>
      </w:r>
      <w:r>
        <w:rPr>
          <w:color w:val="231F20"/>
          <w:spacing w:val="40"/>
        </w:rPr>
        <w:t> </w:t>
      </w:r>
      <w:r>
        <w:rPr>
          <w:color w:val="231F20"/>
        </w:rPr>
        <w:t>with</w:t>
      </w:r>
      <w:r>
        <w:rPr>
          <w:color w:val="231F20"/>
          <w:spacing w:val="40"/>
        </w:rPr>
        <w:t> </w:t>
      </w:r>
      <w:r>
        <w:rPr>
          <w:color w:val="231F20"/>
          <w:w w:val="95"/>
        </w:rPr>
        <w:t>solvent</w:t>
      </w:r>
      <w:r>
        <w:rPr>
          <w:color w:val="231F20"/>
          <w:spacing w:val="40"/>
        </w:rPr>
        <w:t> </w:t>
      </w:r>
      <w:r>
        <w:rPr>
          <w:color w:val="231F20"/>
          <w:w w:val="95"/>
        </w:rPr>
        <w:t>abuse,</w:t>
      </w:r>
      <w:r>
        <w:rPr>
          <w:color w:val="231F20"/>
          <w:spacing w:val="40"/>
        </w:rPr>
        <w:t> </w:t>
      </w:r>
      <w:r>
        <w:rPr>
          <w:color w:val="231F20"/>
          <w:w w:val="95"/>
        </w:rPr>
        <w:t>highlighting</w:t>
      </w:r>
      <w:r>
        <w:rPr>
          <w:color w:val="231F20"/>
          <w:spacing w:val="40"/>
        </w:rPr>
        <w:t> </w:t>
      </w:r>
      <w:r>
        <w:rPr>
          <w:color w:val="231F20"/>
          <w:w w:val="95"/>
        </w:rPr>
        <w:t>the</w:t>
      </w:r>
      <w:r>
        <w:rPr>
          <w:color w:val="231F20"/>
          <w:spacing w:val="40"/>
        </w:rPr>
        <w:t> </w:t>
      </w:r>
      <w:r>
        <w:rPr>
          <w:color w:val="231F20"/>
          <w:w w:val="95"/>
        </w:rPr>
        <w:t>need</w:t>
      </w:r>
      <w:r>
        <w:rPr>
          <w:color w:val="231F20"/>
          <w:spacing w:val="40"/>
        </w:rPr>
        <w:t> </w:t>
      </w:r>
      <w:r>
        <w:rPr>
          <w:color w:val="231F20"/>
          <w:w w:val="95"/>
        </w:rPr>
        <w:t>for</w:t>
      </w:r>
      <w:r>
        <w:rPr>
          <w:color w:val="231F20"/>
          <w:spacing w:val="40"/>
        </w:rPr>
        <w:t> </w:t>
      </w:r>
      <w:r>
        <w:rPr>
          <w:color w:val="231F20"/>
          <w:w w:val="95"/>
        </w:rPr>
        <w:t>more</w:t>
      </w:r>
      <w:r>
        <w:rPr>
          <w:color w:val="231F20"/>
          <w:spacing w:val="40"/>
        </w:rPr>
        <w:t> </w:t>
      </w:r>
      <w:r>
        <w:rPr>
          <w:color w:val="231F20"/>
          <w:w w:val="95"/>
        </w:rPr>
        <w:t>systematic </w:t>
      </w:r>
      <w:r>
        <w:rPr>
          <w:color w:val="231F20"/>
        </w:rPr>
        <w:t>research in this area.</w:t>
      </w:r>
    </w:p>
    <w:p>
      <w:pPr>
        <w:pStyle w:val="BodyText"/>
        <w:spacing w:before="11"/>
        <w:jc w:val="left"/>
        <w:rPr>
          <w:sz w:val="17"/>
        </w:rPr>
      </w:pPr>
    </w:p>
    <w:p>
      <w:pPr>
        <w:pStyle w:val="BodyText"/>
        <w:spacing w:line="237" w:lineRule="auto"/>
        <w:ind w:left="120" w:right="38"/>
      </w:pPr>
      <w:r>
        <w:rPr>
          <w:color w:val="231F20"/>
          <w:w w:val="95"/>
        </w:rPr>
        <w:t>The medical practice in Pakistan neither encourages nor </w:t>
      </w:r>
      <w:r>
        <w:rPr>
          <w:color w:val="231F20"/>
          <w:w w:val="90"/>
        </w:rPr>
        <w:t>trains clinicians for scientific writing. This is not so different </w:t>
      </w:r>
      <w:r>
        <w:rPr>
          <w:color w:val="231F20"/>
        </w:rPr>
        <w:t>from health care systems outside Pakistan, however </w:t>
      </w:r>
      <w:r>
        <w:rPr>
          <w:color w:val="231F20"/>
          <w:w w:val="90"/>
        </w:rPr>
        <w:t>systems outside Pakistan are nevertheless more attuned to clinical practice or academic tenure tracks. Then there are </w:t>
      </w:r>
      <w:r>
        <w:rPr>
          <w:color w:val="231F20"/>
          <w:w w:val="95"/>
        </w:rPr>
        <w:t>those who believe that their pen should only move for the </w:t>
      </w:r>
      <w:r>
        <w:rPr>
          <w:color w:val="231F20"/>
        </w:rPr>
        <w:t>best of science, perfectionists as they are, compelling </w:t>
      </w:r>
      <w:r>
        <w:rPr>
          <w:color w:val="231F20"/>
          <w:w w:val="90"/>
        </w:rPr>
        <w:t>them to take a reader’s perspective alone when it comes to</w:t>
      </w:r>
      <w:r>
        <w:rPr>
          <w:color w:val="231F20"/>
          <w:spacing w:val="80"/>
        </w:rPr>
        <w:t> </w:t>
      </w:r>
      <w:r>
        <w:rPr>
          <w:color w:val="231F20"/>
          <w:w w:val="95"/>
        </w:rPr>
        <w:t>the business of scientific publishing.</w:t>
      </w:r>
      <w:r>
        <w:rPr>
          <w:color w:val="231F20"/>
          <w:spacing w:val="40"/>
        </w:rPr>
        <w:t> </w:t>
      </w:r>
      <w:r>
        <w:rPr>
          <w:color w:val="231F20"/>
          <w:w w:val="95"/>
        </w:rPr>
        <w:t>Pakistan has only five Medline Indexed journals, which speaks of the quality and </w:t>
      </w:r>
      <w:r>
        <w:rPr>
          <w:color w:val="231F20"/>
        </w:rPr>
        <w:t>quantity of science done in this part of the world </w:t>
      </w:r>
      <w:hyperlink r:id="rId5">
        <w:r>
          <w:rPr>
            <w:color w:val="231F20"/>
            <w:w w:val="95"/>
          </w:rPr>
          <w:t>(http://www.pakmedinet.com/).</w:t>
        </w:r>
      </w:hyperlink>
      <w:r>
        <w:rPr>
          <w:color w:val="231F20"/>
          <w:w w:val="95"/>
        </w:rPr>
        <w:t> Some</w:t>
      </w:r>
      <w:r>
        <w:rPr>
          <w:color w:val="231F20"/>
          <w:w w:val="95"/>
        </w:rPr>
        <w:t> would</w:t>
      </w:r>
      <w:r>
        <w:rPr>
          <w:color w:val="231F20"/>
          <w:w w:val="95"/>
        </w:rPr>
        <w:t> argue</w:t>
      </w:r>
      <w:r>
        <w:rPr>
          <w:color w:val="231F20"/>
          <w:w w:val="95"/>
        </w:rPr>
        <w:t> that </w:t>
      </w:r>
      <w:r>
        <w:rPr>
          <w:color w:val="231F20"/>
        </w:rPr>
        <w:t>these are too many.</w:t>
      </w:r>
    </w:p>
    <w:p>
      <w:pPr>
        <w:pStyle w:val="BodyText"/>
        <w:spacing w:before="3"/>
        <w:jc w:val="left"/>
        <w:rPr>
          <w:sz w:val="18"/>
        </w:rPr>
      </w:pPr>
    </w:p>
    <w:p>
      <w:pPr>
        <w:pStyle w:val="BodyText"/>
        <w:spacing w:line="237" w:lineRule="auto"/>
        <w:ind w:left="120" w:right="38"/>
      </w:pPr>
      <w:r>
        <w:rPr>
          <w:color w:val="231F20"/>
          <w:w w:val="95"/>
        </w:rPr>
        <w:t>The original articles represent the quality of research and </w:t>
      </w:r>
      <w:r>
        <w:rPr>
          <w:color w:val="231F20"/>
        </w:rPr>
        <w:t>training in Pakistan. Their selection is contingent on the </w:t>
      </w:r>
      <w:r>
        <w:rPr>
          <w:color w:val="231F20"/>
          <w:w w:val="95"/>
        </w:rPr>
        <w:t>peer review process, a system not without its perils. The outgoing editor of BMJ has aptly said for the benefit of his </w:t>
      </w:r>
      <w:r>
        <w:rPr>
          <w:color w:val="231F20"/>
          <w:w w:val="90"/>
        </w:rPr>
        <w:t>prodigy (and scientific audience) that the system is equiva-</w:t>
      </w:r>
      <w:r>
        <w:rPr>
          <w:color w:val="231F20"/>
          <w:spacing w:val="80"/>
        </w:rPr>
        <w:t> </w:t>
      </w:r>
      <w:r>
        <w:rPr>
          <w:color w:val="231F20"/>
          <w:w w:val="95"/>
        </w:rPr>
        <w:t>lent to the idea of throwing a pile of papers from the top of ladder and selecting the few which land in the basket (of publication)</w:t>
      </w:r>
      <w:r>
        <w:rPr>
          <w:color w:val="231F20"/>
          <w:spacing w:val="33"/>
        </w:rPr>
        <w:t> </w:t>
      </w:r>
      <w:r>
        <w:rPr>
          <w:color w:val="231F20"/>
          <w:w w:val="95"/>
        </w:rPr>
        <w:t>at</w:t>
      </w:r>
      <w:r>
        <w:rPr>
          <w:color w:val="231F20"/>
          <w:spacing w:val="33"/>
        </w:rPr>
        <w:t> </w:t>
      </w:r>
      <w:r>
        <w:rPr>
          <w:color w:val="231F20"/>
          <w:w w:val="95"/>
        </w:rPr>
        <w:t>the</w:t>
      </w:r>
      <w:r>
        <w:rPr>
          <w:color w:val="231F20"/>
          <w:spacing w:val="33"/>
        </w:rPr>
        <w:t> </w:t>
      </w:r>
      <w:r>
        <w:rPr>
          <w:color w:val="231F20"/>
          <w:w w:val="95"/>
        </w:rPr>
        <w:t>bottom.</w:t>
      </w:r>
      <w:r>
        <w:rPr>
          <w:color w:val="231F20"/>
          <w:w w:val="95"/>
          <w:position w:val="6"/>
          <w:sz w:val="11"/>
        </w:rPr>
        <w:t>3</w:t>
      </w:r>
      <w:r>
        <w:rPr>
          <w:color w:val="231F20"/>
          <w:spacing w:val="40"/>
          <w:position w:val="6"/>
          <w:sz w:val="11"/>
        </w:rPr>
        <w:t> </w:t>
      </w:r>
      <w:r>
        <w:rPr>
          <w:color w:val="231F20"/>
          <w:w w:val="95"/>
        </w:rPr>
        <w:t>The</w:t>
      </w:r>
      <w:r>
        <w:rPr>
          <w:color w:val="231F20"/>
          <w:spacing w:val="33"/>
        </w:rPr>
        <w:t> </w:t>
      </w:r>
      <w:r>
        <w:rPr>
          <w:color w:val="231F20"/>
          <w:w w:val="95"/>
        </w:rPr>
        <w:t>peer</w:t>
      </w:r>
      <w:r>
        <w:rPr>
          <w:color w:val="231F20"/>
          <w:spacing w:val="33"/>
        </w:rPr>
        <w:t> </w:t>
      </w:r>
      <w:r>
        <w:rPr>
          <w:color w:val="231F20"/>
          <w:w w:val="95"/>
        </w:rPr>
        <w:t>review</w:t>
      </w:r>
      <w:r>
        <w:rPr>
          <w:color w:val="231F20"/>
          <w:spacing w:val="33"/>
        </w:rPr>
        <w:t> </w:t>
      </w:r>
      <w:r>
        <w:rPr>
          <w:color w:val="231F20"/>
          <w:w w:val="95"/>
        </w:rPr>
        <w:t>process</w:t>
      </w:r>
      <w:r>
        <w:rPr>
          <w:color w:val="231F20"/>
          <w:spacing w:val="33"/>
        </w:rPr>
        <w:t> </w:t>
      </w:r>
      <w:r>
        <w:rPr>
          <w:color w:val="231F20"/>
          <w:w w:val="95"/>
        </w:rPr>
        <w:t>has </w:t>
      </w:r>
      <w:r>
        <w:rPr>
          <w:color w:val="231F20"/>
          <w:w w:val="90"/>
        </w:rPr>
        <w:t>its own peculiarities. Contrary to popular belief, editors are </w:t>
      </w:r>
      <w:r>
        <w:rPr>
          <w:color w:val="231F20"/>
          <w:w w:val="95"/>
        </w:rPr>
        <w:t>generally innocent by-standers between the reviewers and </w:t>
      </w:r>
      <w:r>
        <w:rPr>
          <w:color w:val="231F20"/>
        </w:rPr>
        <w:t>the authors.</w:t>
      </w:r>
    </w:p>
    <w:p>
      <w:pPr>
        <w:pStyle w:val="BodyText"/>
        <w:spacing w:before="5"/>
        <w:jc w:val="left"/>
        <w:rPr>
          <w:sz w:val="18"/>
        </w:rPr>
      </w:pPr>
    </w:p>
    <w:p>
      <w:pPr>
        <w:pStyle w:val="BodyText"/>
        <w:spacing w:line="237" w:lineRule="auto"/>
        <w:ind w:left="120" w:right="38"/>
      </w:pPr>
      <w:r>
        <w:rPr>
          <w:color w:val="231F20"/>
        </w:rPr>
        <w:t>The Committee on Publication Ethics (COPE) provides a forum for editors to discuss issues related to integrity of the scientific record, providing them with support and encouragement in reporting and cataloguing investiga- </w:t>
      </w:r>
      <w:r>
        <w:rPr>
          <w:color w:val="231F20"/>
          <w:w w:val="95"/>
        </w:rPr>
        <w:t>tions in to the issues related to the publication process.</w:t>
      </w:r>
      <w:r>
        <w:rPr>
          <w:color w:val="231F20"/>
          <w:w w:val="95"/>
          <w:position w:val="6"/>
          <w:sz w:val="11"/>
        </w:rPr>
        <w:t>4</w:t>
      </w:r>
      <w:r>
        <w:rPr>
          <w:color w:val="231F20"/>
          <w:spacing w:val="32"/>
          <w:position w:val="6"/>
          <w:sz w:val="11"/>
        </w:rPr>
        <w:t> </w:t>
      </w:r>
      <w:r>
        <w:rPr>
          <w:color w:val="231F20"/>
          <w:w w:val="95"/>
        </w:rPr>
        <w:t>It</w:t>
      </w:r>
      <w:r>
        <w:rPr>
          <w:color w:val="231F20"/>
          <w:spacing w:val="40"/>
        </w:rPr>
        <w:t> </w:t>
      </w:r>
      <w:r>
        <w:rPr>
          <w:color w:val="231F20"/>
        </w:rPr>
        <w:t>is a constant struggle to keep a balance between the </w:t>
      </w:r>
      <w:r>
        <w:rPr>
          <w:color w:val="231F20"/>
          <w:w w:val="95"/>
        </w:rPr>
        <w:t>authors and the reviewers. Though authors are responsible </w:t>
      </w:r>
      <w:r>
        <w:rPr>
          <w:color w:val="231F20"/>
        </w:rPr>
        <w:t>for the authenticity of the published data, process of </w:t>
      </w:r>
      <w:r>
        <w:rPr>
          <w:color w:val="231F20"/>
          <w:w w:val="95"/>
        </w:rPr>
        <w:t>peer-review is not without perils.</w:t>
      </w:r>
      <w:r>
        <w:rPr>
          <w:color w:val="231F20"/>
          <w:spacing w:val="40"/>
        </w:rPr>
        <w:t> </w:t>
      </w:r>
      <w:r>
        <w:rPr>
          <w:color w:val="231F20"/>
          <w:w w:val="95"/>
        </w:rPr>
        <w:t>Reviewers are also not </w:t>
      </w:r>
      <w:r>
        <w:rPr>
          <w:color w:val="231F20"/>
          <w:w w:val="90"/>
        </w:rPr>
        <w:t>infallible entities. This leaves the editorial staff negotiating </w:t>
      </w:r>
      <w:r>
        <w:rPr>
          <w:color w:val="231F20"/>
        </w:rPr>
        <w:t>between the two. At times, this can be very ugly </w:t>
      </w:r>
      <w:r>
        <w:rPr>
          <w:color w:val="231F20"/>
          <w:w w:val="105"/>
        </w:rPr>
        <w:t>–</w:t>
      </w:r>
      <w:r>
        <w:rPr>
          <w:color w:val="231F20"/>
          <w:spacing w:val="-3"/>
          <w:w w:val="105"/>
        </w:rPr>
        <w:t> </w:t>
      </w:r>
      <w:r>
        <w:rPr>
          <w:color w:val="231F20"/>
        </w:rPr>
        <w:t>a grim </w:t>
      </w:r>
      <w:r>
        <w:rPr>
          <w:color w:val="231F20"/>
          <w:w w:val="95"/>
        </w:rPr>
        <w:t>reminder of academic reality - publish or perish forever.</w:t>
      </w:r>
      <w:r>
        <w:rPr>
          <w:color w:val="231F20"/>
          <w:spacing w:val="40"/>
        </w:rPr>
        <w:t> </w:t>
      </w:r>
      <w:r>
        <w:rPr>
          <w:color w:val="231F20"/>
        </w:rPr>
        <w:t>This dilemma is not particular to JPPS. It has prompted </w:t>
      </w:r>
      <w:r>
        <w:rPr>
          <w:color w:val="231F20"/>
          <w:w w:val="95"/>
        </w:rPr>
        <w:t>many editors to pick up their pen. In an editorial, Miranda </w:t>
      </w:r>
      <w:r>
        <w:rPr>
          <w:color w:val="231F20"/>
        </w:rPr>
        <w:t>Robertson, Editor of BioMed Central, Journal of Biology quoted some concerned scientists: “Comments like “reviewers have got completely out of hand in last five </w:t>
      </w:r>
      <w:r>
        <w:rPr>
          <w:color w:val="231F20"/>
          <w:w w:val="95"/>
        </w:rPr>
        <w:t>years...(Philippa Marrack, University of Colorado, USA)’ to </w:t>
      </w:r>
      <w:r>
        <w:rPr>
          <w:color w:val="231F20"/>
        </w:rPr>
        <w:t>“..something surely needs to be done about the review nightmare that so many people face (Robert Horvitz, </w:t>
      </w:r>
      <w:r>
        <w:rPr>
          <w:color w:val="231F20"/>
          <w:w w:val="95"/>
        </w:rPr>
        <w:t>Massachusetts</w:t>
      </w:r>
      <w:r>
        <w:rPr>
          <w:color w:val="231F20"/>
          <w:spacing w:val="65"/>
        </w:rPr>
        <w:t> </w:t>
      </w:r>
      <w:r>
        <w:rPr>
          <w:color w:val="231F20"/>
          <w:w w:val="95"/>
        </w:rPr>
        <w:t>Institute</w:t>
      </w:r>
      <w:r>
        <w:rPr>
          <w:color w:val="231F20"/>
          <w:spacing w:val="65"/>
        </w:rPr>
        <w:t> </w:t>
      </w:r>
      <w:r>
        <w:rPr>
          <w:color w:val="231F20"/>
          <w:w w:val="95"/>
        </w:rPr>
        <w:t>of</w:t>
      </w:r>
      <w:r>
        <w:rPr>
          <w:color w:val="231F20"/>
          <w:spacing w:val="65"/>
        </w:rPr>
        <w:t> </w:t>
      </w:r>
      <w:r>
        <w:rPr>
          <w:color w:val="231F20"/>
          <w:w w:val="95"/>
        </w:rPr>
        <w:t>Technology,</w:t>
      </w:r>
      <w:r>
        <w:rPr>
          <w:color w:val="231F20"/>
          <w:spacing w:val="66"/>
        </w:rPr>
        <w:t> </w:t>
      </w:r>
      <w:r>
        <w:rPr>
          <w:color w:val="231F20"/>
          <w:w w:val="95"/>
        </w:rPr>
        <w:t>USA)”depicts</w:t>
      </w:r>
      <w:r>
        <w:rPr>
          <w:color w:val="231F20"/>
          <w:spacing w:val="65"/>
        </w:rPr>
        <w:t> </w:t>
      </w:r>
      <w:r>
        <w:rPr>
          <w:color w:val="231F20"/>
          <w:spacing w:val="-5"/>
          <w:w w:val="95"/>
        </w:rPr>
        <w:t>the</w:t>
      </w:r>
    </w:p>
    <w:p>
      <w:pPr>
        <w:pStyle w:val="BodyText"/>
        <w:spacing w:line="237" w:lineRule="auto" w:before="82"/>
        <w:ind w:left="120" w:right="110"/>
        <w:rPr>
          <w:sz w:val="11"/>
        </w:rPr>
      </w:pPr>
      <w:r>
        <w:rPr/>
        <w:br w:type="column"/>
      </w:r>
      <w:r>
        <w:rPr>
          <w:color w:val="231F20"/>
          <w:w w:val="90"/>
        </w:rPr>
        <w:t>prevailing paradox in the United States of America. Brigitta </w:t>
      </w:r>
      <w:r>
        <w:rPr>
          <w:color w:val="231F20"/>
          <w:w w:val="95"/>
        </w:rPr>
        <w:t>Stockinger, National Institute of Medical Research, United Kingdom also writes “I find it mind boggling what trivia the other reviewers keep throwing up which have little to do with the basic message of the paper but delay manuscripts </w:t>
      </w:r>
      <w:r>
        <w:rPr>
          <w:color w:val="231F20"/>
        </w:rPr>
        <w:t>for months on end”.</w:t>
      </w:r>
      <w:r>
        <w:rPr>
          <w:color w:val="231F20"/>
          <w:position w:val="6"/>
          <w:sz w:val="11"/>
        </w:rPr>
        <w:t>5,6</w:t>
      </w:r>
    </w:p>
    <w:p>
      <w:pPr>
        <w:pStyle w:val="BodyText"/>
        <w:spacing w:before="8"/>
        <w:jc w:val="left"/>
        <w:rPr>
          <w:sz w:val="18"/>
        </w:rPr>
      </w:pPr>
    </w:p>
    <w:p>
      <w:pPr>
        <w:pStyle w:val="BodyText"/>
        <w:spacing w:line="237" w:lineRule="auto"/>
        <w:ind w:left="120" w:right="111"/>
      </w:pPr>
      <w:r>
        <w:rPr>
          <w:color w:val="231F20"/>
        </w:rPr>
        <w:t>It is only through persistence and perseverance that we </w:t>
      </w:r>
      <w:r>
        <w:rPr>
          <w:color w:val="231F20"/>
          <w:w w:val="95"/>
        </w:rPr>
        <w:t>can achieve excellence in science. The inclusion of young blood in the Editorial Board of JPPS, along with the wisdom of senior psychiatrists, is expected to usher in a new era of progress. JPPS expects to capture the developments going</w:t>
      </w:r>
      <w:r>
        <w:rPr>
          <w:color w:val="231F20"/>
          <w:spacing w:val="40"/>
        </w:rPr>
        <w:t> </w:t>
      </w:r>
      <w:r>
        <w:rPr>
          <w:color w:val="231F20"/>
        </w:rPr>
        <w:t>on in the Country. As we sit on the crossroads of conflict </w:t>
      </w:r>
      <w:r>
        <w:rPr>
          <w:color w:val="231F20"/>
          <w:w w:val="95"/>
        </w:rPr>
        <w:t>and change we have to keep our vision focused on the new </w:t>
      </w:r>
      <w:r>
        <w:rPr>
          <w:color w:val="231F20"/>
        </w:rPr>
        <w:t>horizon of hope and awareness. The cause of mental </w:t>
      </w:r>
      <w:r>
        <w:rPr>
          <w:color w:val="231F20"/>
          <w:w w:val="95"/>
        </w:rPr>
        <w:t>health needs a public health approach and dissemination </w:t>
      </w:r>
      <w:r>
        <w:rPr>
          <w:color w:val="231F20"/>
        </w:rPr>
        <w:t>through print and electronic media.</w:t>
      </w:r>
    </w:p>
    <w:p>
      <w:pPr>
        <w:pStyle w:val="BodyText"/>
        <w:spacing w:before="4"/>
        <w:jc w:val="left"/>
        <w:rPr>
          <w:sz w:val="18"/>
        </w:rPr>
      </w:pPr>
    </w:p>
    <w:p>
      <w:pPr>
        <w:pStyle w:val="BodyText"/>
        <w:spacing w:line="237" w:lineRule="auto"/>
        <w:ind w:left="120" w:right="110"/>
      </w:pPr>
      <w:r>
        <w:rPr>
          <w:color w:val="231F20"/>
        </w:rPr>
        <w:t>We would like to take this opportunity to invite our colleagues in the pharmaceutical industry to join hands </w:t>
      </w:r>
      <w:r>
        <w:rPr>
          <w:color w:val="231F20"/>
          <w:w w:val="95"/>
        </w:rPr>
        <w:t>with us in promoting the evidence based care of patients. The Federal Drug Authority (FDA) in United States allows Direct To Consumer Advertisement (DTCA) in order to help the patients make informed decision in consultation with their physicians</w:t>
      </w:r>
      <w:r>
        <w:rPr>
          <w:color w:val="231F20"/>
          <w:w w:val="95"/>
          <w:position w:val="6"/>
          <w:sz w:val="11"/>
        </w:rPr>
        <w:t>7</w:t>
      </w:r>
      <w:r>
        <w:rPr>
          <w:color w:val="231F20"/>
          <w:w w:val="95"/>
        </w:rPr>
        <w:t>. The scenario should not be any different</w:t>
      </w:r>
      <w:r>
        <w:rPr>
          <w:color w:val="231F20"/>
          <w:spacing w:val="80"/>
        </w:rPr>
        <w:t> </w:t>
      </w:r>
      <w:r>
        <w:rPr>
          <w:color w:val="231F20"/>
          <w:w w:val="95"/>
        </w:rPr>
        <w:t>in the context of Pakistan. Additionally it should be kept in </w:t>
      </w:r>
      <w:r>
        <w:rPr>
          <w:color w:val="231F20"/>
        </w:rPr>
        <w:t>mind that publishing of advertisements should not be considered as endorsement of any sort.</w:t>
      </w:r>
    </w:p>
    <w:p>
      <w:pPr>
        <w:pStyle w:val="BodyText"/>
        <w:spacing w:before="5"/>
        <w:jc w:val="left"/>
        <w:rPr>
          <w:sz w:val="18"/>
        </w:rPr>
      </w:pPr>
    </w:p>
    <w:p>
      <w:pPr>
        <w:pStyle w:val="BodyText"/>
        <w:spacing w:line="237" w:lineRule="auto" w:before="1"/>
        <w:ind w:left="120" w:right="111"/>
      </w:pPr>
      <w:r>
        <w:rPr>
          <w:color w:val="231F20"/>
        </w:rPr>
        <w:t>We welcome your comments and suggestions to help </w:t>
      </w:r>
      <w:r>
        <w:rPr>
          <w:color w:val="231F20"/>
          <w:w w:val="95"/>
        </w:rPr>
        <w:t>improve</w:t>
      </w:r>
      <w:r>
        <w:rPr>
          <w:color w:val="231F20"/>
        </w:rPr>
        <w:t> </w:t>
      </w:r>
      <w:r>
        <w:rPr>
          <w:color w:val="231F20"/>
          <w:w w:val="95"/>
        </w:rPr>
        <w:t>the</w:t>
      </w:r>
      <w:r>
        <w:rPr>
          <w:color w:val="231F20"/>
        </w:rPr>
        <w:t> </w:t>
      </w:r>
      <w:r>
        <w:rPr>
          <w:color w:val="231F20"/>
          <w:w w:val="95"/>
        </w:rPr>
        <w:t>journal.</w:t>
      </w:r>
      <w:r>
        <w:rPr>
          <w:color w:val="231F20"/>
        </w:rPr>
        <w:t> </w:t>
      </w:r>
      <w:r>
        <w:rPr>
          <w:color w:val="231F20"/>
          <w:w w:val="95"/>
        </w:rPr>
        <w:t>Send</w:t>
      </w:r>
      <w:r>
        <w:rPr>
          <w:color w:val="231F20"/>
        </w:rPr>
        <w:t> </w:t>
      </w:r>
      <w:r>
        <w:rPr>
          <w:color w:val="231F20"/>
          <w:w w:val="95"/>
        </w:rPr>
        <w:t>us</w:t>
      </w:r>
      <w:r>
        <w:rPr>
          <w:color w:val="231F20"/>
        </w:rPr>
        <w:t> </w:t>
      </w:r>
      <w:r>
        <w:rPr>
          <w:color w:val="231F20"/>
          <w:w w:val="95"/>
        </w:rPr>
        <w:t>your</w:t>
      </w:r>
      <w:r>
        <w:rPr>
          <w:color w:val="231F20"/>
        </w:rPr>
        <w:t> </w:t>
      </w:r>
      <w:r>
        <w:rPr>
          <w:color w:val="231F20"/>
          <w:w w:val="95"/>
        </w:rPr>
        <w:t>constructive</w:t>
      </w:r>
      <w:r>
        <w:rPr>
          <w:color w:val="231F20"/>
        </w:rPr>
        <w:t> </w:t>
      </w:r>
      <w:r>
        <w:rPr>
          <w:color w:val="231F20"/>
          <w:w w:val="95"/>
        </w:rPr>
        <w:t>feedback</w:t>
      </w:r>
      <w:r>
        <w:rPr>
          <w:color w:val="231F20"/>
          <w:spacing w:val="80"/>
        </w:rPr>
        <w:t> </w:t>
      </w:r>
      <w:r>
        <w:rPr>
          <w:color w:val="231F20"/>
        </w:rPr>
        <w:t>at: </w:t>
      </w:r>
      <w:hyperlink r:id="rId6">
        <w:r>
          <w:rPr>
            <w:color w:val="231F20"/>
          </w:rPr>
          <w:t>jpakistanps@gmail.com.</w:t>
        </w:r>
      </w:hyperlink>
    </w:p>
    <w:p>
      <w:pPr>
        <w:pStyle w:val="BodyText"/>
        <w:spacing w:before="7"/>
        <w:jc w:val="left"/>
      </w:pPr>
    </w:p>
    <w:p>
      <w:pPr>
        <w:pStyle w:val="Heading1"/>
        <w:ind w:left="120"/>
        <w:rPr>
          <w:rFonts w:ascii="Trebuchet MS"/>
        </w:rPr>
      </w:pPr>
      <w:r>
        <w:rPr>
          <w:rFonts w:ascii="Trebuchet MS"/>
          <w:color w:val="95C11F"/>
          <w:spacing w:val="-2"/>
        </w:rPr>
        <w:t>REFERENCES</w:t>
      </w:r>
    </w:p>
    <w:p>
      <w:pPr>
        <w:pStyle w:val="ListParagraph"/>
        <w:numPr>
          <w:ilvl w:val="0"/>
          <w:numId w:val="1"/>
        </w:numPr>
        <w:tabs>
          <w:tab w:pos="462" w:val="left" w:leader="none"/>
        </w:tabs>
        <w:spacing w:line="237" w:lineRule="auto" w:before="215" w:after="0"/>
        <w:ind w:left="461" w:right="111" w:hanging="342"/>
        <w:jc w:val="both"/>
        <w:rPr>
          <w:sz w:val="19"/>
        </w:rPr>
      </w:pPr>
      <w:r>
        <w:rPr>
          <w:color w:val="231F20"/>
          <w:w w:val="90"/>
          <w:sz w:val="19"/>
        </w:rPr>
        <w:t>Moher D, Liberati A, Tetzlaff J, Altman DG, The PRISMA Group (2009). Preferred Reporting Items for Systematic </w:t>
      </w:r>
      <w:r>
        <w:rPr>
          <w:color w:val="231F20"/>
          <w:sz w:val="19"/>
        </w:rPr>
        <w:t>Reviews and Meta-Analyses: The PRISMA Statement. </w:t>
      </w:r>
      <w:r>
        <w:rPr>
          <w:color w:val="231F20"/>
          <w:spacing w:val="-2"/>
          <w:w w:val="90"/>
          <w:sz w:val="19"/>
        </w:rPr>
        <w:t>PLoS Med 6(6): e1000097. doi:10.1371/journal.pmed1000097</w:t>
      </w:r>
    </w:p>
    <w:p>
      <w:pPr>
        <w:pStyle w:val="ListParagraph"/>
        <w:numPr>
          <w:ilvl w:val="0"/>
          <w:numId w:val="1"/>
        </w:numPr>
        <w:tabs>
          <w:tab w:pos="462" w:val="left" w:leader="none"/>
        </w:tabs>
        <w:spacing w:line="237" w:lineRule="auto" w:before="0" w:after="0"/>
        <w:ind w:left="461" w:right="111" w:hanging="342"/>
        <w:jc w:val="both"/>
        <w:rPr>
          <w:sz w:val="19"/>
        </w:rPr>
      </w:pPr>
      <w:r>
        <w:rPr>
          <w:color w:val="231F20"/>
          <w:w w:val="95"/>
          <w:sz w:val="19"/>
        </w:rPr>
        <w:t>Moher D, Cook DJ, Eastwood S, Olkin I, Rennie D et al. Improving the quality of reporting of meta-analysis of </w:t>
      </w:r>
      <w:r>
        <w:rPr>
          <w:color w:val="231F20"/>
          <w:w w:val="90"/>
          <w:sz w:val="19"/>
        </w:rPr>
        <w:t>randomized controlled trials: The QUOROM statement. </w:t>
      </w:r>
      <w:r>
        <w:rPr>
          <w:color w:val="231F20"/>
          <w:sz w:val="19"/>
        </w:rPr>
        <w:t>Lancet 1994; 354: 1896-1900.</w:t>
      </w:r>
    </w:p>
    <w:p>
      <w:pPr>
        <w:pStyle w:val="ListParagraph"/>
        <w:numPr>
          <w:ilvl w:val="0"/>
          <w:numId w:val="1"/>
        </w:numPr>
        <w:tabs>
          <w:tab w:pos="462" w:val="left" w:leader="none"/>
        </w:tabs>
        <w:spacing w:line="237" w:lineRule="auto" w:before="0" w:after="0"/>
        <w:ind w:left="461" w:right="111" w:hanging="342"/>
        <w:jc w:val="both"/>
        <w:rPr>
          <w:sz w:val="19"/>
        </w:rPr>
      </w:pPr>
      <w:r>
        <w:rPr>
          <w:color w:val="231F20"/>
          <w:sz w:val="19"/>
        </w:rPr>
        <w:t>Smith R. The Trouble with Medical Journals. Royal Society of Medicine Press, London, 2006.</w:t>
      </w:r>
    </w:p>
    <w:p>
      <w:pPr>
        <w:pStyle w:val="ListParagraph"/>
        <w:numPr>
          <w:ilvl w:val="0"/>
          <w:numId w:val="1"/>
        </w:numPr>
        <w:tabs>
          <w:tab w:pos="462" w:val="left" w:leader="none"/>
        </w:tabs>
        <w:spacing w:line="237" w:lineRule="auto" w:before="0" w:after="0"/>
        <w:ind w:left="461" w:right="111" w:hanging="342"/>
        <w:jc w:val="both"/>
        <w:rPr>
          <w:sz w:val="19"/>
        </w:rPr>
      </w:pPr>
      <w:r>
        <w:rPr>
          <w:color w:val="231F20"/>
          <w:w w:val="95"/>
          <w:sz w:val="19"/>
        </w:rPr>
        <w:t>The Committee on Publication Ethics (COPE). Elsevier </w:t>
      </w:r>
      <w:r>
        <w:rPr>
          <w:color w:val="231F20"/>
          <w:sz w:val="19"/>
        </w:rPr>
        <w:t>homepage [on line] 2010 [cited June 6, 2014]. Avail </w:t>
      </w:r>
      <w:r>
        <w:rPr>
          <w:color w:val="231F20"/>
          <w:w w:val="95"/>
          <w:sz w:val="19"/>
        </w:rPr>
        <w:t>able</w:t>
      </w:r>
      <w:r>
        <w:rPr>
          <w:color w:val="231F20"/>
          <w:w w:val="95"/>
          <w:sz w:val="19"/>
        </w:rPr>
        <w:t> from</w:t>
      </w:r>
      <w:r>
        <w:rPr>
          <w:color w:val="231F20"/>
          <w:w w:val="95"/>
          <w:sz w:val="19"/>
        </w:rPr>
        <w:t> </w:t>
      </w:r>
      <w:hyperlink r:id="rId7">
        <w:r>
          <w:rPr>
            <w:color w:val="231F20"/>
            <w:w w:val="95"/>
            <w:sz w:val="19"/>
          </w:rPr>
          <w:t>URL:http://www.elsevier.com/wps/</w:t>
        </w:r>
      </w:hyperlink>
      <w:r>
        <w:rPr>
          <w:color w:val="231F20"/>
          <w:w w:val="95"/>
          <w:sz w:val="19"/>
        </w:rPr>
        <w:t>fi</w:t>
      </w:r>
      <w:hyperlink r:id="rId7">
        <w:r>
          <w:rPr>
            <w:color w:val="231F20"/>
            <w:w w:val="95"/>
            <w:sz w:val="19"/>
          </w:rPr>
          <w:t>nd/</w:t>
        </w:r>
      </w:hyperlink>
      <w:r>
        <w:rPr>
          <w:color w:val="231F20"/>
          <w:w w:val="95"/>
          <w:sz w:val="19"/>
        </w:rPr>
        <w:t> </w:t>
      </w:r>
      <w:r>
        <w:rPr>
          <w:color w:val="231F20"/>
          <w:spacing w:val="-2"/>
          <w:sz w:val="19"/>
        </w:rPr>
        <w:t>editorshome.editors/PERK_COPE</w:t>
      </w:r>
    </w:p>
    <w:p>
      <w:pPr>
        <w:pStyle w:val="ListParagraph"/>
        <w:numPr>
          <w:ilvl w:val="0"/>
          <w:numId w:val="1"/>
        </w:numPr>
        <w:tabs>
          <w:tab w:pos="462" w:val="left" w:leader="none"/>
        </w:tabs>
        <w:spacing w:line="237" w:lineRule="auto" w:before="0" w:after="0"/>
        <w:ind w:left="461" w:right="112" w:hanging="342"/>
        <w:jc w:val="both"/>
        <w:rPr>
          <w:sz w:val="19"/>
        </w:rPr>
      </w:pPr>
      <w:r>
        <w:rPr>
          <w:color w:val="231F20"/>
          <w:w w:val="95"/>
          <w:sz w:val="19"/>
        </w:rPr>
        <w:t>Robertson M. What Journals are for? Journal of Biology </w:t>
      </w:r>
      <w:r>
        <w:rPr>
          <w:color w:val="231F20"/>
          <w:sz w:val="19"/>
        </w:rPr>
        <w:t>2009; 8: 1</w:t>
      </w:r>
    </w:p>
    <w:p>
      <w:pPr>
        <w:pStyle w:val="ListParagraph"/>
        <w:numPr>
          <w:ilvl w:val="0"/>
          <w:numId w:val="1"/>
        </w:numPr>
        <w:tabs>
          <w:tab w:pos="462" w:val="left" w:leader="none"/>
        </w:tabs>
        <w:spacing w:line="237" w:lineRule="auto" w:before="0" w:after="0"/>
        <w:ind w:left="461" w:right="111" w:hanging="342"/>
        <w:jc w:val="both"/>
        <w:rPr>
          <w:sz w:val="19"/>
        </w:rPr>
      </w:pPr>
      <w:r>
        <w:rPr>
          <w:color w:val="231F20"/>
          <w:w w:val="90"/>
          <w:sz w:val="19"/>
        </w:rPr>
        <w:t>Raff M, Johnson A, Walter P. Painful Publishing. Science </w:t>
      </w:r>
      <w:r>
        <w:rPr>
          <w:color w:val="231F20"/>
          <w:sz w:val="19"/>
        </w:rPr>
        <w:t>2008; 321: 36</w:t>
      </w:r>
    </w:p>
    <w:p>
      <w:pPr>
        <w:pStyle w:val="ListParagraph"/>
        <w:numPr>
          <w:ilvl w:val="0"/>
          <w:numId w:val="1"/>
        </w:numPr>
        <w:tabs>
          <w:tab w:pos="462" w:val="left" w:leader="none"/>
        </w:tabs>
        <w:spacing w:line="237" w:lineRule="auto" w:before="0" w:after="0"/>
        <w:ind w:left="461" w:right="111" w:hanging="342"/>
        <w:jc w:val="both"/>
        <w:rPr>
          <w:sz w:val="19"/>
        </w:rPr>
      </w:pPr>
      <w:r>
        <w:rPr>
          <w:color w:val="231F20"/>
          <w:w w:val="95"/>
          <w:sz w:val="19"/>
        </w:rPr>
        <w:t>Santoro MA, Gorrie TM. Ethics and the Pharmaceutical </w:t>
      </w:r>
      <w:r>
        <w:rPr>
          <w:color w:val="231F20"/>
          <w:w w:val="90"/>
          <w:sz w:val="19"/>
        </w:rPr>
        <w:t>Industry.</w:t>
      </w:r>
      <w:r>
        <w:rPr>
          <w:color w:val="231F20"/>
          <w:w w:val="90"/>
          <w:sz w:val="19"/>
        </w:rPr>
        <w:t> Cambridge,</w:t>
      </w:r>
      <w:r>
        <w:rPr>
          <w:color w:val="231F20"/>
          <w:w w:val="90"/>
          <w:sz w:val="19"/>
        </w:rPr>
        <w:t> [available:</w:t>
      </w:r>
      <w:r>
        <w:rPr>
          <w:color w:val="231F20"/>
          <w:w w:val="90"/>
          <w:sz w:val="19"/>
        </w:rPr>
        <w:t> </w:t>
      </w:r>
      <w:hyperlink r:id="rId8">
        <w:r>
          <w:rPr>
            <w:color w:val="231F20"/>
            <w:w w:val="90"/>
            <w:sz w:val="19"/>
          </w:rPr>
          <w:t>http://LSHTM.ac.uk,</w:t>
        </w:r>
      </w:hyperlink>
      <w:r>
        <w:rPr>
          <w:color w:val="231F20"/>
          <w:spacing w:val="40"/>
          <w:sz w:val="19"/>
        </w:rPr>
        <w:t> </w:t>
      </w:r>
      <w:r>
        <w:rPr>
          <w:color w:val="231F20"/>
          <w:sz w:val="19"/>
        </w:rPr>
        <w:t>cited June 6, 2014], 2009.</w:t>
      </w:r>
    </w:p>
    <w:p>
      <w:pPr>
        <w:spacing w:after="0" w:line="237" w:lineRule="auto"/>
        <w:jc w:val="both"/>
        <w:rPr>
          <w:sz w:val="19"/>
        </w:rPr>
        <w:sectPr>
          <w:pgSz w:w="11880" w:h="15840"/>
          <w:pgMar w:top="800" w:bottom="280" w:left="600" w:right="600"/>
          <w:cols w:num="2" w:equalWidth="0">
            <w:col w:w="5113" w:space="380"/>
            <w:col w:w="5187"/>
          </w:cols>
        </w:sectPr>
      </w:pPr>
    </w:p>
    <w:p>
      <w:pPr>
        <w:pStyle w:val="BodyText"/>
        <w:jc w:val="left"/>
        <w:rPr>
          <w:sz w:val="20"/>
        </w:rPr>
      </w:pPr>
      <w:r>
        <w:rPr/>
        <w:pict>
          <v:group style="position:absolute;margin-left:-.5pt;margin-top:-.499pt;width:595pt;height:793pt;mso-position-horizontal-relative:page;mso-position-vertical-relative:page;z-index:-15791616" id="docshapegroup14" coordorigin="-10,-10" coordsize="11900,15860">
            <v:line style="position:absolute" from="11126,14982" to="0,14982" stroked="true" strokeweight=".75pt" strokecolor="#1d1d1b">
              <v:stroke dashstyle="solid"/>
            </v:line>
            <v:rect style="position:absolute;left:8773;top:-1;width:587;height:379" id="docshape15" filled="true" fillcolor="#95c11f" stroked="false">
              <v:fill opacity="26214f" type="solid"/>
            </v:rect>
            <v:rect style="position:absolute;left:9359;top:-1;width:587;height:379" id="docshape16" filled="true" fillcolor="#95c11f" stroked="false">
              <v:fill opacity="45875f" type="solid"/>
            </v:rect>
            <v:rect style="position:absolute;left:9946;top:-1;width:587;height:379" id="docshape17" filled="true" fillcolor="#95c11f" stroked="false">
              <v:fill opacity="19660f" type="solid"/>
            </v:rect>
            <v:rect style="position:absolute;left:10532;top:-1;width:587;height:379" id="docshape18" filled="true" fillcolor="#95c11f" stroked="false">
              <v:fill opacity="32768f" type="solid"/>
            </v:rect>
            <v:rect style="position:absolute;left:11501;top:12311;width:379;height:587" id="docshape19" filled="true" fillcolor="#95c11f" stroked="false">
              <v:fill opacity="26214f" type="solid"/>
            </v:rect>
            <v:rect style="position:absolute;left:11501;top:12898;width:379;height:587" id="docshape20" filled="true" fillcolor="#95c11f" stroked="false">
              <v:fill opacity="45875f" type="solid"/>
            </v:rect>
            <v:rect style="position:absolute;left:11501;top:13484;width:379;height:587" id="docshape21" filled="true" fillcolor="#95c11f" stroked="false">
              <v:fill opacity="19660f" type="solid"/>
            </v:rect>
            <v:rect style="position:absolute;left:11501;top:14071;width:379;height:587" id="docshape22" filled="true" fillcolor="#95c11f" stroked="false">
              <v:fill opacity="32768f" type="solid"/>
            </v:rect>
            <v:rect style="position:absolute;left:0;top:0;width:11880;height:15840" id="docshape23" filled="false" stroked="true" strokeweight="1pt" strokecolor="#1d1d1b">
              <v:stroke dashstyle="solid"/>
            </v:rect>
            <v:shape style="position:absolute;left:0;top:14974;width:2;height:15" id="docshape24" coordorigin="0,14974" coordsize="0,15" path="m0,14974l0,14989,0,14974xe" filled="true" fillcolor="#1d1d1b" stroked="false">
              <v:path arrowok="t"/>
              <v:fill type="solid"/>
            </v:shape>
            <v:line style="position:absolute" from="0,0" to="0,15840" stroked="true" strokeweight="1pt" strokecolor="#1d1d1b">
              <v:stroke dashstyle="solid"/>
            </v:line>
            <w10:wrap type="none"/>
          </v:group>
        </w:pict>
      </w:r>
    </w:p>
    <w:p>
      <w:pPr>
        <w:pStyle w:val="BodyText"/>
        <w:jc w:val="left"/>
        <w:rPr>
          <w:sz w:val="14"/>
        </w:rPr>
      </w:pPr>
    </w:p>
    <w:p>
      <w:pPr>
        <w:tabs>
          <w:tab w:pos="7979" w:val="left" w:leader="none"/>
        </w:tabs>
        <w:spacing w:before="106"/>
        <w:ind w:left="120" w:right="0" w:firstLine="0"/>
        <w:jc w:val="left"/>
        <w:rPr>
          <w:i/>
          <w:sz w:val="12"/>
        </w:rPr>
      </w:pPr>
      <w:r>
        <w:rPr>
          <w:i/>
          <w:color w:val="231F20"/>
          <w:w w:val="95"/>
          <w:sz w:val="12"/>
        </w:rPr>
        <w:t>PAGE</w:t>
      </w:r>
      <w:r>
        <w:rPr>
          <w:i/>
          <w:color w:val="231F20"/>
          <w:spacing w:val="-3"/>
          <w:w w:val="105"/>
          <w:sz w:val="12"/>
        </w:rPr>
        <w:t> </w:t>
      </w:r>
      <w:r>
        <w:rPr>
          <w:i/>
          <w:color w:val="231F20"/>
          <w:spacing w:val="-5"/>
          <w:w w:val="105"/>
          <w:sz w:val="12"/>
        </w:rPr>
        <w:t>07</w:t>
      </w:r>
      <w:r>
        <w:rPr>
          <w:i/>
          <w:color w:val="231F20"/>
          <w:sz w:val="12"/>
        </w:rPr>
        <w:tab/>
      </w: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p>
    <w:sectPr>
      <w:type w:val="continuous"/>
      <w:pgSz w:w="11880" w:h="15840"/>
      <w:pgMar w:top="44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Gill Sans MT">
    <w:altName w:val="Gill Sans MT"/>
    <w:charset w:val="0"/>
    <w:family w:val="swiss"/>
    <w:pitch w:val="variable"/>
  </w:font>
  <w:font w:name="Tahoma">
    <w:altName w:val="Tahom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1" w:hanging="342"/>
        <w:jc w:val="left"/>
      </w:pPr>
      <w:rPr>
        <w:rFonts w:hint="default" w:ascii="Trebuchet MS" w:hAnsi="Trebuchet MS" w:eastAsia="Trebuchet MS" w:cs="Trebuchet MS"/>
        <w:b w:val="0"/>
        <w:bCs w:val="0"/>
        <w:i w:val="0"/>
        <w:iCs w:val="0"/>
        <w:color w:val="231F20"/>
        <w:spacing w:val="0"/>
        <w:w w:val="80"/>
        <w:sz w:val="19"/>
        <w:szCs w:val="19"/>
      </w:rPr>
    </w:lvl>
    <w:lvl w:ilvl="1">
      <w:start w:val="0"/>
      <w:numFmt w:val="bullet"/>
      <w:lvlText w:val="•"/>
      <w:lvlJc w:val="left"/>
      <w:pPr>
        <w:ind w:left="932" w:hanging="342"/>
      </w:pPr>
      <w:rPr>
        <w:rFonts w:hint="default"/>
      </w:rPr>
    </w:lvl>
    <w:lvl w:ilvl="2">
      <w:start w:val="0"/>
      <w:numFmt w:val="bullet"/>
      <w:lvlText w:val="•"/>
      <w:lvlJc w:val="left"/>
      <w:pPr>
        <w:ind w:left="1405" w:hanging="342"/>
      </w:pPr>
      <w:rPr>
        <w:rFonts w:hint="default"/>
      </w:rPr>
    </w:lvl>
    <w:lvl w:ilvl="3">
      <w:start w:val="0"/>
      <w:numFmt w:val="bullet"/>
      <w:lvlText w:val="•"/>
      <w:lvlJc w:val="left"/>
      <w:pPr>
        <w:ind w:left="1877" w:hanging="342"/>
      </w:pPr>
      <w:rPr>
        <w:rFonts w:hint="default"/>
      </w:rPr>
    </w:lvl>
    <w:lvl w:ilvl="4">
      <w:start w:val="0"/>
      <w:numFmt w:val="bullet"/>
      <w:lvlText w:val="•"/>
      <w:lvlJc w:val="left"/>
      <w:pPr>
        <w:ind w:left="2350" w:hanging="342"/>
      </w:pPr>
      <w:rPr>
        <w:rFonts w:hint="default"/>
      </w:rPr>
    </w:lvl>
    <w:lvl w:ilvl="5">
      <w:start w:val="0"/>
      <w:numFmt w:val="bullet"/>
      <w:lvlText w:val="•"/>
      <w:lvlJc w:val="left"/>
      <w:pPr>
        <w:ind w:left="2823" w:hanging="342"/>
      </w:pPr>
      <w:rPr>
        <w:rFonts w:hint="default"/>
      </w:rPr>
    </w:lvl>
    <w:lvl w:ilvl="6">
      <w:start w:val="0"/>
      <w:numFmt w:val="bullet"/>
      <w:lvlText w:val="•"/>
      <w:lvlJc w:val="left"/>
      <w:pPr>
        <w:ind w:left="3295" w:hanging="342"/>
      </w:pPr>
      <w:rPr>
        <w:rFonts w:hint="default"/>
      </w:rPr>
    </w:lvl>
    <w:lvl w:ilvl="7">
      <w:start w:val="0"/>
      <w:numFmt w:val="bullet"/>
      <w:lvlText w:val="•"/>
      <w:lvlJc w:val="left"/>
      <w:pPr>
        <w:ind w:left="3768" w:hanging="342"/>
      </w:pPr>
      <w:rPr>
        <w:rFonts w:hint="default"/>
      </w:rPr>
    </w:lvl>
    <w:lvl w:ilvl="8">
      <w:start w:val="0"/>
      <w:numFmt w:val="bullet"/>
      <w:lvlText w:val="•"/>
      <w:lvlJc w:val="left"/>
      <w:pPr>
        <w:ind w:left="4240" w:hanging="34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jc w:val="both"/>
    </w:pPr>
    <w:rPr>
      <w:rFonts w:ascii="Trebuchet MS" w:hAnsi="Trebuchet MS" w:eastAsia="Trebuchet MS" w:cs="Trebuchet MS"/>
      <w:sz w:val="19"/>
      <w:szCs w:val="19"/>
    </w:rPr>
  </w:style>
  <w:style w:styleId="Heading1" w:type="paragraph">
    <w:name w:val="Heading 1"/>
    <w:basedOn w:val="Normal"/>
    <w:uiPriority w:val="1"/>
    <w:qFormat/>
    <w:pPr>
      <w:ind w:left="119"/>
      <w:outlineLvl w:val="1"/>
    </w:pPr>
    <w:rPr>
      <w:rFonts w:ascii="Gill Sans MT" w:hAnsi="Gill Sans MT" w:eastAsia="Gill Sans MT" w:cs="Gill Sans MT"/>
      <w:b/>
      <w:bCs/>
      <w:sz w:val="20"/>
      <w:szCs w:val="20"/>
    </w:rPr>
  </w:style>
  <w:style w:styleId="Title" w:type="paragraph">
    <w:name w:val="Title"/>
    <w:basedOn w:val="Normal"/>
    <w:uiPriority w:val="1"/>
    <w:qFormat/>
    <w:pPr>
      <w:spacing w:before="353"/>
      <w:ind w:left="1618" w:right="2061"/>
      <w:jc w:val="center"/>
    </w:pPr>
    <w:rPr>
      <w:rFonts w:ascii="Trebuchet MS" w:hAnsi="Trebuchet MS" w:eastAsia="Trebuchet MS" w:cs="Trebuchet MS"/>
      <w:sz w:val="39"/>
      <w:szCs w:val="39"/>
    </w:rPr>
  </w:style>
  <w:style w:styleId="ListParagraph" w:type="paragraph">
    <w:name w:val="List Paragraph"/>
    <w:basedOn w:val="Normal"/>
    <w:uiPriority w:val="1"/>
    <w:qFormat/>
    <w:pPr>
      <w:ind w:left="461" w:right="111" w:hanging="342"/>
      <w:jc w:val="both"/>
    </w:pPr>
    <w:rPr>
      <w:rFonts w:ascii="Trebuchet MS" w:hAnsi="Trebuchet MS" w:eastAsia="Trebuchet MS" w:cs="Trebuchet MS"/>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LSHTM.ac.uk/" TargetMode="External"/><Relationship Id="rId3" Type="http://schemas.openxmlformats.org/officeDocument/2006/relationships/theme" Target="theme/theme1.xml"/><Relationship Id="rId7" Type="http://schemas.openxmlformats.org/officeDocument/2006/relationships/hyperlink" Target="http://www.elsevier.com/wps/find/"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jpakistanps@gmail.com" TargetMode="External"/><Relationship Id="rId11" Type="http://schemas.openxmlformats.org/officeDocument/2006/relationships/customXml" Target="../customXml/item2.xml"/><Relationship Id="rId5" Type="http://schemas.openxmlformats.org/officeDocument/2006/relationships/hyperlink" Target="http://www.pakmedinet.com/)" TargetMode="Externa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FF7B2A-2DAF-4ACF-9F96-125C1E8D0F9F}"/>
</file>

<file path=customXml/itemProps2.xml><?xml version="1.0" encoding="utf-8"?>
<ds:datastoreItem xmlns:ds="http://schemas.openxmlformats.org/officeDocument/2006/customXml" ds:itemID="{DD92D919-2D72-4E61-94B0-75B6F2F33B2C}"/>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2022-07-28T16:34:58Z</dcterms:created>
  <dcterms:modified xsi:type="dcterms:W3CDTF">2022-07-28T16:34:58Z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Nitro PDF Professional</vt:lpwstr>
  </property>
  <property fmtid="{D5CDD505-2E9C-101B-9397-08002B2CF9AE}" pid="4" name="LastSaved">
    <vt:filetime>2022-07-28T00:00:00Z</vt:filetime>
  </property>
</Properties>
</file>