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6"/>
        </w:rPr>
      </w:pPr>
    </w:p>
    <w:p>
      <w:pPr>
        <w:pStyle w:val="Title"/>
      </w:pPr>
      <w:r>
        <w:rPr>
          <w:color w:val="231F20"/>
          <w:spacing w:val="-2"/>
          <w:w w:val="95"/>
        </w:rPr>
        <w:t>OBITUARY</w:t>
      </w:r>
    </w:p>
    <w:p>
      <w:pPr>
        <w:spacing w:before="82"/>
        <w:ind w:left="1580" w:right="0" w:firstLine="0"/>
        <w:jc w:val="left"/>
        <w:rPr>
          <w:sz w:val="34"/>
        </w:rPr>
      </w:pPr>
      <w:r>
        <w:rPr/>
        <w:br w:type="column"/>
      </w:r>
      <w:r>
        <w:rPr>
          <w:color w:val="95C11F"/>
          <w:spacing w:val="-2"/>
          <w:sz w:val="34"/>
        </w:rPr>
        <w:t>COMMENTARY</w:t>
      </w:r>
    </w:p>
    <w:p>
      <w:pPr>
        <w:spacing w:after="0"/>
        <w:jc w:val="left"/>
        <w:rPr>
          <w:sz w:val="34"/>
        </w:rPr>
        <w:sectPr>
          <w:type w:val="continuous"/>
          <w:pgSz w:w="11880" w:h="15840"/>
          <w:pgMar w:top="440" w:bottom="280" w:left="600" w:right="600"/>
          <w:cols w:num="2" w:equalWidth="0">
            <w:col w:w="3298" w:space="3600"/>
            <w:col w:w="3782"/>
          </w:cols>
        </w:sectPr>
      </w:pPr>
    </w:p>
    <w:p>
      <w:pPr>
        <w:pStyle w:val="BodyText"/>
        <w:rPr>
          <w:sz w:val="20"/>
        </w:rPr>
      </w:pPr>
    </w:p>
    <w:p>
      <w:pPr>
        <w:pStyle w:val="BodyText"/>
        <w:rPr>
          <w:sz w:val="20"/>
        </w:rPr>
      </w:pPr>
    </w:p>
    <w:p>
      <w:pPr>
        <w:pStyle w:val="BodyText"/>
        <w:rPr>
          <w:sz w:val="20"/>
        </w:rPr>
      </w:pPr>
    </w:p>
    <w:p>
      <w:pPr>
        <w:pStyle w:val="BodyText"/>
        <w:rPr>
          <w:sz w:val="20"/>
        </w:rPr>
      </w:pPr>
    </w:p>
    <w:p>
      <w:pPr>
        <w:spacing w:line="273" w:lineRule="exact" w:before="236"/>
        <w:ind w:left="1909" w:right="0" w:firstLine="0"/>
        <w:jc w:val="left"/>
        <w:rPr>
          <w:b/>
          <w:sz w:val="24"/>
        </w:rPr>
      </w:pPr>
      <w:r>
        <w:rPr>
          <w:b/>
          <w:color w:val="95C11F"/>
          <w:spacing w:val="-2"/>
          <w:sz w:val="24"/>
        </w:rPr>
        <w:t>EYAD</w:t>
      </w:r>
      <w:r>
        <w:rPr>
          <w:b/>
          <w:color w:val="95C11F"/>
          <w:spacing w:val="-12"/>
          <w:sz w:val="24"/>
        </w:rPr>
        <w:t> </w:t>
      </w:r>
      <w:r>
        <w:rPr>
          <w:b/>
          <w:color w:val="95C11F"/>
          <w:spacing w:val="-2"/>
          <w:sz w:val="24"/>
        </w:rPr>
        <w:t>EL-SARRAJ</w:t>
      </w:r>
    </w:p>
    <w:p>
      <w:pPr>
        <w:spacing w:line="180" w:lineRule="exact" w:before="0"/>
        <w:ind w:left="1909" w:right="0" w:firstLine="0"/>
        <w:jc w:val="left"/>
        <w:rPr>
          <w:b/>
          <w:sz w:val="16"/>
        </w:rPr>
      </w:pPr>
      <w:r>
        <w:rPr>
          <w:b/>
          <w:color w:val="95C11F"/>
          <w:w w:val="95"/>
          <w:sz w:val="16"/>
        </w:rPr>
        <w:t>APRIL</w:t>
      </w:r>
      <w:r>
        <w:rPr>
          <w:b/>
          <w:color w:val="95C11F"/>
          <w:spacing w:val="6"/>
          <w:sz w:val="16"/>
        </w:rPr>
        <w:t> </w:t>
      </w:r>
      <w:r>
        <w:rPr>
          <w:b/>
          <w:color w:val="95C11F"/>
          <w:w w:val="95"/>
          <w:sz w:val="16"/>
        </w:rPr>
        <w:t>27,</w:t>
      </w:r>
      <w:r>
        <w:rPr>
          <w:b/>
          <w:color w:val="95C11F"/>
          <w:spacing w:val="7"/>
          <w:sz w:val="16"/>
        </w:rPr>
        <w:t> </w:t>
      </w:r>
      <w:r>
        <w:rPr>
          <w:b/>
          <w:color w:val="95C11F"/>
          <w:w w:val="95"/>
          <w:sz w:val="16"/>
        </w:rPr>
        <w:t>1944</w:t>
      </w:r>
      <w:r>
        <w:rPr>
          <w:b/>
          <w:color w:val="95C11F"/>
          <w:spacing w:val="7"/>
          <w:sz w:val="16"/>
        </w:rPr>
        <w:t> </w:t>
      </w:r>
      <w:r>
        <w:rPr>
          <w:b/>
          <w:color w:val="95C11F"/>
          <w:w w:val="95"/>
          <w:sz w:val="16"/>
        </w:rPr>
        <w:t>−DECEMBER</w:t>
      </w:r>
      <w:r>
        <w:rPr>
          <w:b/>
          <w:color w:val="95C11F"/>
          <w:spacing w:val="7"/>
          <w:sz w:val="16"/>
        </w:rPr>
        <w:t> </w:t>
      </w:r>
      <w:r>
        <w:rPr>
          <w:b/>
          <w:color w:val="95C11F"/>
          <w:w w:val="95"/>
          <w:sz w:val="16"/>
        </w:rPr>
        <w:t>17,</w:t>
      </w:r>
      <w:r>
        <w:rPr>
          <w:b/>
          <w:color w:val="95C11F"/>
          <w:spacing w:val="7"/>
          <w:sz w:val="16"/>
        </w:rPr>
        <w:t> </w:t>
      </w:r>
      <w:r>
        <w:rPr>
          <w:b/>
          <w:color w:val="95C11F"/>
          <w:spacing w:val="-4"/>
          <w:w w:val="95"/>
          <w:sz w:val="16"/>
        </w:rPr>
        <w:t>2013</w:t>
      </w:r>
    </w:p>
    <w:p>
      <w:pPr>
        <w:spacing w:line="220" w:lineRule="exact" w:before="69"/>
        <w:ind w:left="1909" w:right="0" w:firstLine="0"/>
        <w:jc w:val="left"/>
        <w:rPr>
          <w:rFonts w:ascii="Tahoma"/>
          <w:sz w:val="12"/>
        </w:rPr>
      </w:pPr>
      <w:r>
        <w:rPr>
          <w:b/>
          <w:color w:val="1D1D1B"/>
          <w:w w:val="105"/>
          <w:sz w:val="20"/>
        </w:rPr>
        <w:t>PROF</w:t>
      </w:r>
      <w:r>
        <w:rPr>
          <w:b/>
          <w:color w:val="1D1D1B"/>
          <w:spacing w:val="4"/>
          <w:w w:val="105"/>
          <w:sz w:val="20"/>
        </w:rPr>
        <w:t> </w:t>
      </w:r>
      <w:r>
        <w:rPr>
          <w:b/>
          <w:color w:val="1D1D1B"/>
          <w:w w:val="105"/>
          <w:sz w:val="20"/>
        </w:rPr>
        <w:t>UNAIZA</w:t>
      </w:r>
      <w:r>
        <w:rPr>
          <w:b/>
          <w:color w:val="1D1D1B"/>
          <w:spacing w:val="4"/>
          <w:w w:val="105"/>
          <w:sz w:val="20"/>
        </w:rPr>
        <w:t> </w:t>
      </w:r>
      <w:r>
        <w:rPr>
          <w:b/>
          <w:color w:val="1D1D1B"/>
          <w:w w:val="105"/>
          <w:sz w:val="20"/>
        </w:rPr>
        <w:t>NIAZ</w:t>
      </w:r>
      <w:r>
        <w:rPr>
          <w:b/>
          <w:color w:val="1D1D1B"/>
          <w:spacing w:val="4"/>
          <w:w w:val="105"/>
          <w:sz w:val="20"/>
        </w:rPr>
        <w:t> </w:t>
      </w:r>
      <w:r>
        <w:rPr>
          <w:rFonts w:ascii="Tahoma"/>
          <w:color w:val="1D1D1B"/>
          <w:spacing w:val="-2"/>
          <w:w w:val="105"/>
          <w:sz w:val="12"/>
        </w:rPr>
        <w:t>(MD,DPM,FRCPsych)</w:t>
      </w:r>
    </w:p>
    <w:p>
      <w:pPr>
        <w:spacing w:line="130" w:lineRule="exact" w:before="0"/>
        <w:ind w:left="1909" w:right="0" w:firstLine="0"/>
        <w:jc w:val="left"/>
        <w:rPr>
          <w:rFonts w:ascii="Tahoma"/>
          <w:sz w:val="12"/>
        </w:rPr>
      </w:pPr>
      <w:r>
        <w:rPr>
          <w:rFonts w:ascii="Tahoma"/>
          <w:color w:val="1D1D1B"/>
          <w:w w:val="95"/>
          <w:sz w:val="12"/>
        </w:rPr>
        <w:t>Consultant</w:t>
      </w:r>
      <w:r>
        <w:rPr>
          <w:rFonts w:ascii="Tahoma"/>
          <w:color w:val="1D1D1B"/>
          <w:spacing w:val="-6"/>
          <w:w w:val="95"/>
          <w:sz w:val="12"/>
        </w:rPr>
        <w:t> </w:t>
      </w:r>
      <w:r>
        <w:rPr>
          <w:rFonts w:ascii="Tahoma"/>
          <w:color w:val="1D1D1B"/>
          <w:w w:val="95"/>
          <w:sz w:val="12"/>
        </w:rPr>
        <w:t>Psychiatrist</w:t>
      </w:r>
      <w:r>
        <w:rPr>
          <w:rFonts w:ascii="Tahoma"/>
          <w:color w:val="1D1D1B"/>
          <w:spacing w:val="-6"/>
          <w:w w:val="95"/>
          <w:sz w:val="12"/>
        </w:rPr>
        <w:t> </w:t>
      </w:r>
      <w:r>
        <w:rPr>
          <w:rFonts w:ascii="Tahoma"/>
          <w:color w:val="1D1D1B"/>
          <w:w w:val="95"/>
          <w:sz w:val="12"/>
        </w:rPr>
        <w:t>&amp;</w:t>
      </w:r>
      <w:r>
        <w:rPr>
          <w:rFonts w:ascii="Tahoma"/>
          <w:color w:val="1D1D1B"/>
          <w:spacing w:val="-5"/>
          <w:w w:val="95"/>
          <w:sz w:val="12"/>
        </w:rPr>
        <w:t> </w:t>
      </w:r>
      <w:r>
        <w:rPr>
          <w:rFonts w:ascii="Tahoma"/>
          <w:color w:val="1D1D1B"/>
          <w:w w:val="95"/>
          <w:sz w:val="12"/>
        </w:rPr>
        <w:t>Psychotherapist,</w:t>
      </w:r>
      <w:r>
        <w:rPr>
          <w:rFonts w:ascii="Tahoma"/>
          <w:color w:val="1D1D1B"/>
          <w:spacing w:val="-6"/>
          <w:w w:val="95"/>
          <w:sz w:val="12"/>
        </w:rPr>
        <w:t> </w:t>
      </w:r>
      <w:r>
        <w:rPr>
          <w:rFonts w:ascii="Tahoma"/>
          <w:color w:val="1D1D1B"/>
          <w:w w:val="95"/>
          <w:sz w:val="12"/>
        </w:rPr>
        <w:t>Honorary</w:t>
      </w:r>
      <w:r>
        <w:rPr>
          <w:rFonts w:ascii="Tahoma"/>
          <w:color w:val="1D1D1B"/>
          <w:spacing w:val="-6"/>
          <w:w w:val="95"/>
          <w:sz w:val="12"/>
        </w:rPr>
        <w:t> </w:t>
      </w:r>
      <w:r>
        <w:rPr>
          <w:rFonts w:ascii="Tahoma"/>
          <w:color w:val="1D1D1B"/>
          <w:w w:val="95"/>
          <w:sz w:val="12"/>
        </w:rPr>
        <w:t>Member,The</w:t>
      </w:r>
      <w:r>
        <w:rPr>
          <w:rFonts w:ascii="Tahoma"/>
          <w:color w:val="1D1D1B"/>
          <w:spacing w:val="-5"/>
          <w:w w:val="95"/>
          <w:sz w:val="12"/>
        </w:rPr>
        <w:t> </w:t>
      </w:r>
      <w:r>
        <w:rPr>
          <w:rFonts w:ascii="Tahoma"/>
          <w:color w:val="1D1D1B"/>
          <w:w w:val="95"/>
          <w:sz w:val="12"/>
        </w:rPr>
        <w:t>World</w:t>
      </w:r>
      <w:r>
        <w:rPr>
          <w:rFonts w:ascii="Tahoma"/>
          <w:color w:val="1D1D1B"/>
          <w:spacing w:val="-6"/>
          <w:w w:val="95"/>
          <w:sz w:val="12"/>
        </w:rPr>
        <w:t> </w:t>
      </w:r>
      <w:r>
        <w:rPr>
          <w:rFonts w:ascii="Tahoma"/>
          <w:color w:val="1D1D1B"/>
          <w:w w:val="95"/>
          <w:sz w:val="12"/>
        </w:rPr>
        <w:t>Psychiatric</w:t>
      </w:r>
      <w:r>
        <w:rPr>
          <w:rFonts w:ascii="Tahoma"/>
          <w:color w:val="1D1D1B"/>
          <w:spacing w:val="-5"/>
          <w:w w:val="95"/>
          <w:sz w:val="12"/>
        </w:rPr>
        <w:t> </w:t>
      </w:r>
      <w:r>
        <w:rPr>
          <w:rFonts w:ascii="Tahoma"/>
          <w:color w:val="1D1D1B"/>
          <w:spacing w:val="-2"/>
          <w:w w:val="95"/>
          <w:sz w:val="12"/>
        </w:rPr>
        <w:t>Association,</w:t>
      </w:r>
    </w:p>
    <w:p>
      <w:pPr>
        <w:spacing w:line="232" w:lineRule="auto" w:before="1"/>
        <w:ind w:left="1909" w:right="5189" w:firstLine="0"/>
        <w:jc w:val="left"/>
        <w:rPr>
          <w:rFonts w:ascii="Tahoma"/>
          <w:sz w:val="12"/>
        </w:rPr>
      </w:pPr>
      <w:r>
        <w:rPr>
          <w:rFonts w:ascii="Tahoma"/>
          <w:color w:val="1D1D1B"/>
          <w:sz w:val="12"/>
        </w:rPr>
        <w:t>Chair,</w:t>
      </w:r>
      <w:r>
        <w:rPr>
          <w:rFonts w:ascii="Tahoma"/>
          <w:color w:val="1D1D1B"/>
          <w:spacing w:val="-7"/>
          <w:sz w:val="12"/>
        </w:rPr>
        <w:t> </w:t>
      </w:r>
      <w:r>
        <w:rPr>
          <w:rFonts w:ascii="Tahoma"/>
          <w:color w:val="1D1D1B"/>
          <w:sz w:val="12"/>
        </w:rPr>
        <w:t>Section</w:t>
      </w:r>
      <w:r>
        <w:rPr>
          <w:rFonts w:ascii="Tahoma"/>
          <w:color w:val="1D1D1B"/>
          <w:spacing w:val="-7"/>
          <w:sz w:val="12"/>
        </w:rPr>
        <w:t> </w:t>
      </w:r>
      <w:r>
        <w:rPr>
          <w:rFonts w:ascii="Tahoma"/>
          <w:color w:val="1D1D1B"/>
          <w:sz w:val="12"/>
        </w:rPr>
        <w:t>on</w:t>
      </w:r>
      <w:r>
        <w:rPr>
          <w:rFonts w:ascii="Tahoma"/>
          <w:color w:val="1D1D1B"/>
          <w:spacing w:val="-7"/>
          <w:sz w:val="12"/>
        </w:rPr>
        <w:t> </w:t>
      </w:r>
      <w:r>
        <w:rPr>
          <w:rFonts w:ascii="Tahoma"/>
          <w:color w:val="1D1D1B"/>
          <w:sz w:val="12"/>
        </w:rPr>
        <w:t>WMH,</w:t>
      </w:r>
      <w:r>
        <w:rPr>
          <w:rFonts w:ascii="Tahoma"/>
          <w:color w:val="1D1D1B"/>
          <w:spacing w:val="-7"/>
          <w:sz w:val="12"/>
        </w:rPr>
        <w:t> </w:t>
      </w:r>
      <w:r>
        <w:rPr>
          <w:rFonts w:ascii="Tahoma"/>
          <w:color w:val="1D1D1B"/>
          <w:sz w:val="12"/>
        </w:rPr>
        <w:t>The</w:t>
      </w:r>
      <w:r>
        <w:rPr>
          <w:rFonts w:ascii="Tahoma"/>
          <w:color w:val="1D1D1B"/>
          <w:spacing w:val="-7"/>
          <w:sz w:val="12"/>
        </w:rPr>
        <w:t> </w:t>
      </w:r>
      <w:r>
        <w:rPr>
          <w:rFonts w:ascii="Tahoma"/>
          <w:color w:val="1D1D1B"/>
          <w:sz w:val="12"/>
        </w:rPr>
        <w:t>World</w:t>
      </w:r>
      <w:r>
        <w:rPr>
          <w:rFonts w:ascii="Tahoma"/>
          <w:color w:val="1D1D1B"/>
          <w:spacing w:val="-7"/>
          <w:sz w:val="12"/>
        </w:rPr>
        <w:t> </w:t>
      </w:r>
      <w:r>
        <w:rPr>
          <w:rFonts w:ascii="Tahoma"/>
          <w:color w:val="1D1D1B"/>
          <w:sz w:val="12"/>
        </w:rPr>
        <w:t>Psychiatric</w:t>
      </w:r>
      <w:r>
        <w:rPr>
          <w:rFonts w:ascii="Tahoma"/>
          <w:color w:val="1D1D1B"/>
          <w:spacing w:val="-7"/>
          <w:sz w:val="12"/>
        </w:rPr>
        <w:t> </w:t>
      </w:r>
      <w:r>
        <w:rPr>
          <w:rFonts w:ascii="Tahoma"/>
          <w:color w:val="1D1D1B"/>
          <w:sz w:val="12"/>
        </w:rPr>
        <w:t>Association,</w:t>
      </w:r>
      <w:r>
        <w:rPr>
          <w:rFonts w:ascii="Tahoma"/>
          <w:color w:val="1D1D1B"/>
          <w:spacing w:val="40"/>
          <w:sz w:val="12"/>
        </w:rPr>
        <w:t> </w:t>
      </w:r>
      <w:r>
        <w:rPr>
          <w:rFonts w:ascii="Tahoma"/>
          <w:color w:val="1D1D1B"/>
          <w:w w:val="95"/>
          <w:sz w:val="12"/>
        </w:rPr>
        <w:t>Distinguish International Member American Psychiatric Association,</w:t>
      </w:r>
    </w:p>
    <w:p>
      <w:pPr>
        <w:spacing w:line="232" w:lineRule="auto" w:before="0"/>
        <w:ind w:left="1909" w:right="4496" w:firstLine="0"/>
        <w:jc w:val="left"/>
        <w:rPr>
          <w:rFonts w:ascii="Tahoma"/>
          <w:sz w:val="12"/>
        </w:rPr>
      </w:pPr>
      <w:r>
        <w:rPr>
          <w:rFonts w:ascii="Tahoma"/>
          <w:color w:val="1D1D1B"/>
          <w:w w:val="95"/>
          <w:sz w:val="12"/>
        </w:rPr>
        <w:t>Advisory Board Member,International Association of Women's Mental Health,</w:t>
      </w:r>
      <w:r>
        <w:rPr>
          <w:rFonts w:ascii="Tahoma"/>
          <w:color w:val="1D1D1B"/>
          <w:spacing w:val="40"/>
          <w:sz w:val="12"/>
        </w:rPr>
        <w:t> </w:t>
      </w:r>
      <w:r>
        <w:rPr>
          <w:rFonts w:ascii="Tahoma"/>
          <w:color w:val="1D1D1B"/>
          <w:sz w:val="12"/>
        </w:rPr>
        <w:t>Member</w:t>
      </w:r>
      <w:r>
        <w:rPr>
          <w:rFonts w:ascii="Tahoma"/>
          <w:color w:val="1D1D1B"/>
          <w:spacing w:val="-5"/>
          <w:sz w:val="12"/>
        </w:rPr>
        <w:t> </w:t>
      </w:r>
      <w:r>
        <w:rPr>
          <w:rFonts w:ascii="Tahoma"/>
          <w:color w:val="1D1D1B"/>
          <w:sz w:val="12"/>
        </w:rPr>
        <w:t>of</w:t>
      </w:r>
      <w:r>
        <w:rPr>
          <w:rFonts w:ascii="Tahoma"/>
          <w:color w:val="1D1D1B"/>
          <w:spacing w:val="-5"/>
          <w:sz w:val="12"/>
        </w:rPr>
        <w:t> </w:t>
      </w:r>
      <w:r>
        <w:rPr>
          <w:rFonts w:ascii="Tahoma"/>
          <w:color w:val="1D1D1B"/>
          <w:sz w:val="12"/>
        </w:rPr>
        <w:t>International</w:t>
      </w:r>
      <w:r>
        <w:rPr>
          <w:rFonts w:ascii="Tahoma"/>
          <w:color w:val="1D1D1B"/>
          <w:spacing w:val="-5"/>
          <w:sz w:val="12"/>
        </w:rPr>
        <w:t> </w:t>
      </w:r>
      <w:r>
        <w:rPr>
          <w:rFonts w:ascii="Tahoma"/>
          <w:color w:val="1D1D1B"/>
          <w:sz w:val="12"/>
        </w:rPr>
        <w:t>Resource</w:t>
      </w:r>
      <w:r>
        <w:rPr>
          <w:rFonts w:ascii="Tahoma"/>
          <w:color w:val="1D1D1B"/>
          <w:spacing w:val="-5"/>
          <w:sz w:val="12"/>
        </w:rPr>
        <w:t> </w:t>
      </w:r>
      <w:r>
        <w:rPr>
          <w:rFonts w:ascii="Tahoma"/>
          <w:color w:val="1D1D1B"/>
          <w:sz w:val="12"/>
        </w:rPr>
        <w:t>Group</w:t>
      </w:r>
      <w:r>
        <w:rPr>
          <w:rFonts w:ascii="Tahoma"/>
          <w:color w:val="1D1D1B"/>
          <w:spacing w:val="-5"/>
          <w:sz w:val="12"/>
        </w:rPr>
        <w:t> </w:t>
      </w:r>
      <w:r>
        <w:rPr>
          <w:rFonts w:ascii="Tahoma"/>
          <w:color w:val="1D1D1B"/>
          <w:sz w:val="12"/>
        </w:rPr>
        <w:t>for</w:t>
      </w:r>
      <w:r>
        <w:rPr>
          <w:rFonts w:ascii="Tahoma"/>
          <w:color w:val="1D1D1B"/>
          <w:spacing w:val="-5"/>
          <w:sz w:val="12"/>
        </w:rPr>
        <w:t> </w:t>
      </w:r>
      <w:r>
        <w:rPr>
          <w:rFonts w:ascii="Tahoma"/>
          <w:color w:val="1D1D1B"/>
          <w:sz w:val="12"/>
        </w:rPr>
        <w:t>the</w:t>
      </w:r>
      <w:r>
        <w:rPr>
          <w:rFonts w:ascii="Tahoma"/>
          <w:color w:val="1D1D1B"/>
          <w:spacing w:val="-5"/>
          <w:sz w:val="12"/>
        </w:rPr>
        <w:t> </w:t>
      </w:r>
      <w:r>
        <w:rPr>
          <w:rFonts w:ascii="Tahoma"/>
          <w:color w:val="1D1D1B"/>
          <w:sz w:val="12"/>
        </w:rPr>
        <w:t>GCMH</w:t>
      </w:r>
    </w:p>
    <w:p>
      <w:pPr>
        <w:pStyle w:val="BodyText"/>
        <w:spacing w:before="6"/>
        <w:rPr>
          <w:rFonts w:ascii="Tahoma"/>
          <w:sz w:val="9"/>
        </w:rPr>
      </w:pPr>
    </w:p>
    <w:p>
      <w:pPr>
        <w:spacing w:after="0"/>
        <w:rPr>
          <w:rFonts w:ascii="Tahoma"/>
          <w:sz w:val="9"/>
        </w:rPr>
        <w:sectPr>
          <w:type w:val="continuous"/>
          <w:pgSz w:w="11880" w:h="15840"/>
          <w:pgMar w:top="440" w:bottom="280" w:left="600" w:right="600"/>
        </w:sectPr>
      </w:pPr>
    </w:p>
    <w:p>
      <w:pPr>
        <w:pStyle w:val="BodyText"/>
        <w:spacing w:before="106"/>
        <w:ind w:left="115" w:right="38"/>
        <w:jc w:val="both"/>
      </w:pPr>
      <w:r>
        <w:rPr>
          <w:color w:val="231F20"/>
        </w:rPr>
        <w:t>Eyad was born on 27 April 1944, to a Palestinian Arab Muslim familyin Beersheba, a city currently in Southern Israel. His family arrived in the Gaza Strip as refugees in 1948 and never returned home. In the 1970s he studied medicine at the University of Alexandria in Egypt. He </w:t>
      </w:r>
      <w:r>
        <w:rPr>
          <w:color w:val="231F20"/>
          <w:w w:val="95"/>
        </w:rPr>
        <w:t>graduated</w:t>
      </w:r>
      <w:r>
        <w:rPr>
          <w:color w:val="231F20"/>
          <w:spacing w:val="40"/>
        </w:rPr>
        <w:t> </w:t>
      </w:r>
      <w:r>
        <w:rPr>
          <w:color w:val="231F20"/>
          <w:w w:val="95"/>
        </w:rPr>
        <w:t>with</w:t>
      </w:r>
      <w:r>
        <w:rPr>
          <w:color w:val="231F20"/>
          <w:spacing w:val="40"/>
        </w:rPr>
        <w:t> </w:t>
      </w:r>
      <w:r>
        <w:rPr>
          <w:color w:val="231F20"/>
          <w:w w:val="95"/>
        </w:rPr>
        <w:t>a</w:t>
      </w:r>
      <w:r>
        <w:rPr>
          <w:color w:val="231F20"/>
          <w:spacing w:val="40"/>
        </w:rPr>
        <w:t> </w:t>
      </w:r>
      <w:r>
        <w:rPr>
          <w:color w:val="231F20"/>
          <w:w w:val="95"/>
        </w:rPr>
        <w:t>Postgraduate</w:t>
      </w:r>
      <w:r>
        <w:rPr>
          <w:color w:val="231F20"/>
          <w:spacing w:val="40"/>
        </w:rPr>
        <w:t> </w:t>
      </w:r>
      <w:r>
        <w:rPr>
          <w:color w:val="231F20"/>
          <w:w w:val="95"/>
        </w:rPr>
        <w:t>degree</w:t>
      </w:r>
      <w:r>
        <w:rPr>
          <w:color w:val="231F20"/>
          <w:spacing w:val="40"/>
        </w:rPr>
        <w:t> </w:t>
      </w:r>
      <w:r>
        <w:rPr>
          <w:color w:val="231F20"/>
          <w:w w:val="95"/>
        </w:rPr>
        <w:t>from</w:t>
      </w:r>
      <w:r>
        <w:rPr>
          <w:color w:val="231F20"/>
          <w:spacing w:val="40"/>
        </w:rPr>
        <w:t> </w:t>
      </w:r>
      <w:r>
        <w:rPr>
          <w:color w:val="231F20"/>
          <w:w w:val="95"/>
        </w:rPr>
        <w:t>the</w:t>
      </w:r>
      <w:r>
        <w:rPr>
          <w:color w:val="231F20"/>
          <w:spacing w:val="40"/>
        </w:rPr>
        <w:t> </w:t>
      </w:r>
      <w:r>
        <w:rPr>
          <w:color w:val="231F20"/>
          <w:w w:val="95"/>
        </w:rPr>
        <w:t>Institute </w:t>
      </w:r>
      <w:r>
        <w:rPr>
          <w:color w:val="231F20"/>
        </w:rPr>
        <w:t>of Psychiatry &amp; the King’s College, London. Eyad had tremendous resilience, an astute judgment, charisma, </w:t>
      </w:r>
      <w:r>
        <w:rPr>
          <w:color w:val="231F20"/>
          <w:w w:val="95"/>
        </w:rPr>
        <w:t>sharp mind and crisp humor; indeed a rare combination of </w:t>
      </w:r>
      <w:r>
        <w:rPr>
          <w:color w:val="231F20"/>
        </w:rPr>
        <w:t>attributes that his friends and foes both admired.</w:t>
      </w:r>
    </w:p>
    <w:p>
      <w:pPr>
        <w:pStyle w:val="BodyText"/>
        <w:spacing w:before="2"/>
        <w:rPr>
          <w:sz w:val="20"/>
        </w:rPr>
      </w:pPr>
    </w:p>
    <w:p>
      <w:pPr>
        <w:pStyle w:val="BodyText"/>
        <w:spacing w:before="1"/>
        <w:ind w:left="115" w:right="38"/>
        <w:jc w:val="both"/>
      </w:pPr>
      <w:r>
        <w:rPr>
          <w:color w:val="231F20"/>
          <w:w w:val="95"/>
        </w:rPr>
        <w:t>His only mission in life was to get his nation liberated from </w:t>
      </w:r>
      <w:r>
        <w:rPr>
          <w:color w:val="231F20"/>
          <w:w w:val="90"/>
        </w:rPr>
        <w:t>the</w:t>
      </w:r>
      <w:r>
        <w:rPr>
          <w:color w:val="231F20"/>
          <w:spacing w:val="21"/>
        </w:rPr>
        <w:t> </w:t>
      </w:r>
      <w:r>
        <w:rPr>
          <w:color w:val="231F20"/>
          <w:w w:val="90"/>
        </w:rPr>
        <w:t>unjust</w:t>
      </w:r>
      <w:r>
        <w:rPr>
          <w:color w:val="231F20"/>
          <w:spacing w:val="21"/>
        </w:rPr>
        <w:t> </w:t>
      </w:r>
      <w:r>
        <w:rPr>
          <w:color w:val="231F20"/>
          <w:w w:val="90"/>
        </w:rPr>
        <w:t>occupation.</w:t>
      </w:r>
      <w:r>
        <w:rPr>
          <w:color w:val="231F20"/>
          <w:spacing w:val="21"/>
        </w:rPr>
        <w:t> </w:t>
      </w:r>
      <w:r>
        <w:rPr>
          <w:color w:val="231F20"/>
          <w:w w:val="90"/>
        </w:rPr>
        <w:t>His</w:t>
      </w:r>
      <w:r>
        <w:rPr>
          <w:color w:val="231F20"/>
          <w:spacing w:val="21"/>
        </w:rPr>
        <w:t> </w:t>
      </w:r>
      <w:r>
        <w:rPr>
          <w:color w:val="231F20"/>
          <w:w w:val="90"/>
        </w:rPr>
        <w:t>face</w:t>
      </w:r>
      <w:r>
        <w:rPr>
          <w:color w:val="231F20"/>
          <w:spacing w:val="21"/>
        </w:rPr>
        <w:t> </w:t>
      </w:r>
      <w:r>
        <w:rPr>
          <w:color w:val="231F20"/>
          <w:w w:val="90"/>
        </w:rPr>
        <w:t>use</w:t>
      </w:r>
      <w:r>
        <w:rPr>
          <w:color w:val="231F20"/>
          <w:spacing w:val="21"/>
        </w:rPr>
        <w:t> </w:t>
      </w:r>
      <w:r>
        <w:rPr>
          <w:color w:val="231F20"/>
          <w:w w:val="90"/>
        </w:rPr>
        <w:t>to</w:t>
      </w:r>
      <w:r>
        <w:rPr>
          <w:color w:val="231F20"/>
          <w:spacing w:val="21"/>
        </w:rPr>
        <w:t> </w:t>
      </w:r>
      <w:r>
        <w:rPr>
          <w:color w:val="231F20"/>
          <w:w w:val="90"/>
        </w:rPr>
        <w:t>lit</w:t>
      </w:r>
      <w:r>
        <w:rPr>
          <w:color w:val="231F20"/>
          <w:spacing w:val="21"/>
        </w:rPr>
        <w:t> </w:t>
      </w:r>
      <w:r>
        <w:rPr>
          <w:color w:val="231F20"/>
          <w:w w:val="90"/>
        </w:rPr>
        <w:t>up</w:t>
      </w:r>
      <w:r>
        <w:rPr>
          <w:color w:val="231F20"/>
          <w:spacing w:val="21"/>
        </w:rPr>
        <w:t> </w:t>
      </w:r>
      <w:r>
        <w:rPr>
          <w:color w:val="231F20"/>
          <w:w w:val="90"/>
        </w:rPr>
        <w:t>when</w:t>
      </w:r>
      <w:r>
        <w:rPr>
          <w:color w:val="231F20"/>
          <w:spacing w:val="21"/>
        </w:rPr>
        <w:t> </w:t>
      </w:r>
      <w:r>
        <w:rPr>
          <w:color w:val="231F20"/>
          <w:w w:val="90"/>
        </w:rPr>
        <w:t>he</w:t>
      </w:r>
      <w:r>
        <w:rPr>
          <w:color w:val="231F20"/>
          <w:spacing w:val="21"/>
        </w:rPr>
        <w:t> </w:t>
      </w:r>
      <w:r>
        <w:rPr>
          <w:color w:val="231F20"/>
          <w:w w:val="90"/>
        </w:rPr>
        <w:t>talked </w:t>
      </w:r>
      <w:r>
        <w:rPr>
          <w:color w:val="231F20"/>
        </w:rPr>
        <w:t>of his beautiful Gaza with its mesmerizing beaches. His </w:t>
      </w:r>
      <w:r>
        <w:rPr>
          <w:color w:val="231F20"/>
          <w:w w:val="95"/>
        </w:rPr>
        <w:t>resentment and anger towards the Israeli atrocities to the occupied Palestinian territories was a painful reality that </w:t>
      </w:r>
      <w:r>
        <w:rPr>
          <w:color w:val="231F20"/>
        </w:rPr>
        <w:t>obviously fueled his passion to do something for his </w:t>
      </w:r>
      <w:r>
        <w:rPr>
          <w:color w:val="231F20"/>
          <w:spacing w:val="-2"/>
        </w:rPr>
        <w:t>nation.</w:t>
      </w:r>
    </w:p>
    <w:p>
      <w:pPr>
        <w:pStyle w:val="BodyText"/>
        <w:spacing w:before="10"/>
      </w:pPr>
    </w:p>
    <w:p>
      <w:pPr>
        <w:pStyle w:val="BodyText"/>
        <w:ind w:left="115" w:right="38"/>
        <w:jc w:val="both"/>
      </w:pPr>
      <w:r>
        <w:rPr>
          <w:color w:val="231F20"/>
          <w:w w:val="95"/>
        </w:rPr>
        <w:t>Eyad pioneered mental health care in Gaza and became an </w:t>
      </w:r>
      <w:r>
        <w:rPr>
          <w:color w:val="231F20"/>
          <w:w w:val="90"/>
        </w:rPr>
        <w:t>internationally</w:t>
      </w:r>
      <w:r>
        <w:rPr>
          <w:color w:val="231F20"/>
          <w:spacing w:val="31"/>
        </w:rPr>
        <w:t> </w:t>
      </w:r>
      <w:r>
        <w:rPr>
          <w:color w:val="231F20"/>
          <w:w w:val="90"/>
        </w:rPr>
        <w:t>recognized</w:t>
      </w:r>
      <w:r>
        <w:rPr>
          <w:color w:val="231F20"/>
          <w:spacing w:val="31"/>
        </w:rPr>
        <w:t> </w:t>
      </w:r>
      <w:r>
        <w:rPr>
          <w:color w:val="231F20"/>
          <w:w w:val="90"/>
        </w:rPr>
        <w:t>human</w:t>
      </w:r>
      <w:r>
        <w:rPr>
          <w:color w:val="231F20"/>
          <w:spacing w:val="31"/>
        </w:rPr>
        <w:t> </w:t>
      </w:r>
      <w:r>
        <w:rPr>
          <w:color w:val="231F20"/>
          <w:w w:val="90"/>
        </w:rPr>
        <w:t>rights</w:t>
      </w:r>
      <w:r>
        <w:rPr>
          <w:color w:val="231F20"/>
          <w:spacing w:val="31"/>
        </w:rPr>
        <w:t> </w:t>
      </w:r>
      <w:r>
        <w:rPr>
          <w:color w:val="231F20"/>
          <w:w w:val="90"/>
        </w:rPr>
        <w:t>advocate,</w:t>
      </w:r>
      <w:r>
        <w:rPr>
          <w:color w:val="231F20"/>
          <w:spacing w:val="31"/>
        </w:rPr>
        <w:t> </w:t>
      </w:r>
      <w:r>
        <w:rPr>
          <w:color w:val="231F20"/>
          <w:w w:val="90"/>
        </w:rPr>
        <w:t>criticiz-</w:t>
      </w:r>
      <w:r>
        <w:rPr>
          <w:color w:val="231F20"/>
          <w:spacing w:val="40"/>
        </w:rPr>
        <w:t> </w:t>
      </w:r>
      <w:r>
        <w:rPr>
          <w:color w:val="231F20"/>
          <w:w w:val="90"/>
        </w:rPr>
        <w:t>ing both Israeli and Palestinian authorities. He founded the </w:t>
      </w:r>
      <w:r>
        <w:rPr>
          <w:color w:val="231F20"/>
        </w:rPr>
        <w:t>Gaza Community Mental Health Programme (GCMHP) in 1990. Helping people move beyond their personal and </w:t>
      </w:r>
      <w:r>
        <w:rPr>
          <w:color w:val="231F20"/>
          <w:w w:val="95"/>
        </w:rPr>
        <w:t>collective trauma was his life’s mission. Human rights and </w:t>
      </w:r>
      <w:r>
        <w:rPr>
          <w:color w:val="231F20"/>
        </w:rPr>
        <w:t>mental health went hand in hand for him. He kept the traumatized and wounded country alive in spite of his chronic, debilitating Multiple Myeloma.</w:t>
      </w:r>
    </w:p>
    <w:p>
      <w:pPr>
        <w:pStyle w:val="BodyText"/>
        <w:spacing w:before="2"/>
        <w:rPr>
          <w:sz w:val="20"/>
        </w:rPr>
      </w:pPr>
    </w:p>
    <w:p>
      <w:pPr>
        <w:pStyle w:val="BodyText"/>
        <w:ind w:left="115" w:right="38"/>
        <w:jc w:val="both"/>
      </w:pPr>
      <w:r>
        <w:rPr>
          <w:color w:val="231F20"/>
          <w:w w:val="95"/>
        </w:rPr>
        <w:t>He rose to international prominence during the first Pales- tinian</w:t>
      </w:r>
      <w:r>
        <w:rPr>
          <w:color w:val="231F20"/>
          <w:spacing w:val="40"/>
        </w:rPr>
        <w:t> </w:t>
      </w:r>
      <w:r>
        <w:rPr>
          <w:color w:val="231F20"/>
          <w:w w:val="95"/>
        </w:rPr>
        <w:t>uprising</w:t>
      </w:r>
      <w:r>
        <w:rPr>
          <w:color w:val="231F20"/>
          <w:spacing w:val="40"/>
        </w:rPr>
        <w:t> </w:t>
      </w:r>
      <w:r>
        <w:rPr>
          <w:color w:val="231F20"/>
          <w:w w:val="95"/>
        </w:rPr>
        <w:t>against</w:t>
      </w:r>
      <w:r>
        <w:rPr>
          <w:color w:val="231F20"/>
          <w:spacing w:val="40"/>
        </w:rPr>
        <w:t> </w:t>
      </w:r>
      <w:r>
        <w:rPr>
          <w:color w:val="231F20"/>
          <w:w w:val="95"/>
        </w:rPr>
        <w:t>Israeli</w:t>
      </w:r>
      <w:r>
        <w:rPr>
          <w:color w:val="231F20"/>
          <w:spacing w:val="40"/>
        </w:rPr>
        <w:t> </w:t>
      </w:r>
      <w:r>
        <w:rPr>
          <w:color w:val="231F20"/>
          <w:w w:val="95"/>
        </w:rPr>
        <w:t>military</w:t>
      </w:r>
      <w:r>
        <w:rPr>
          <w:color w:val="231F20"/>
          <w:spacing w:val="40"/>
        </w:rPr>
        <w:t> </w:t>
      </w:r>
      <w:r>
        <w:rPr>
          <w:color w:val="231F20"/>
          <w:w w:val="95"/>
        </w:rPr>
        <w:t>occupation</w:t>
      </w:r>
      <w:r>
        <w:rPr>
          <w:color w:val="231F20"/>
          <w:spacing w:val="40"/>
        </w:rPr>
        <w:t> </w:t>
      </w:r>
      <w:r>
        <w:rPr>
          <w:color w:val="231F20"/>
          <w:w w:val="95"/>
        </w:rPr>
        <w:t>in</w:t>
      </w:r>
      <w:r>
        <w:rPr>
          <w:color w:val="231F20"/>
          <w:spacing w:val="40"/>
        </w:rPr>
        <w:t> </w:t>
      </w:r>
      <w:r>
        <w:rPr>
          <w:color w:val="231F20"/>
          <w:w w:val="95"/>
        </w:rPr>
        <w:t>Gaza in the late 1980s. Eyad’s focus on the traumatic effects of the Israeli-Palestinian conflict on children was narrated in </w:t>
      </w:r>
      <w:r>
        <w:rPr>
          <w:color w:val="231F20"/>
        </w:rPr>
        <w:t>the New York Times in 2009. He wrote:</w:t>
      </w:r>
    </w:p>
    <w:p>
      <w:pPr>
        <w:pStyle w:val="BodyText"/>
        <w:spacing w:before="8"/>
      </w:pPr>
    </w:p>
    <w:p>
      <w:pPr>
        <w:pStyle w:val="BodyText"/>
        <w:ind w:left="115" w:right="38"/>
        <w:jc w:val="both"/>
      </w:pPr>
      <w:r>
        <w:rPr>
          <w:color w:val="231F20"/>
          <w:w w:val="95"/>
        </w:rPr>
        <w:t>“Many children in Gaza are wetting their beds, unable to sleep, clinging to their mothers. Worse are the long-term consequences</w:t>
      </w:r>
      <w:r>
        <w:rPr>
          <w:color w:val="231F20"/>
          <w:spacing w:val="40"/>
        </w:rPr>
        <w:t> </w:t>
      </w:r>
      <w:r>
        <w:rPr>
          <w:color w:val="231F20"/>
          <w:w w:val="95"/>
        </w:rPr>
        <w:t>of</w:t>
      </w:r>
      <w:r>
        <w:rPr>
          <w:color w:val="231F20"/>
          <w:spacing w:val="40"/>
        </w:rPr>
        <w:t> </w:t>
      </w:r>
      <w:r>
        <w:rPr>
          <w:color w:val="231F20"/>
          <w:w w:val="95"/>
        </w:rPr>
        <w:t>this</w:t>
      </w:r>
      <w:r>
        <w:rPr>
          <w:color w:val="231F20"/>
          <w:spacing w:val="40"/>
        </w:rPr>
        <w:t> </w:t>
      </w:r>
      <w:r>
        <w:rPr>
          <w:color w:val="231F20"/>
          <w:w w:val="95"/>
        </w:rPr>
        <w:t>severe</w:t>
      </w:r>
      <w:r>
        <w:rPr>
          <w:color w:val="231F20"/>
          <w:spacing w:val="40"/>
        </w:rPr>
        <w:t> </w:t>
      </w:r>
      <w:r>
        <w:rPr>
          <w:color w:val="231F20"/>
          <w:w w:val="95"/>
        </w:rPr>
        <w:t>trauma.</w:t>
      </w:r>
      <w:r>
        <w:rPr>
          <w:color w:val="231F20"/>
          <w:spacing w:val="40"/>
        </w:rPr>
        <w:t> </w:t>
      </w:r>
      <w:r>
        <w:rPr>
          <w:color w:val="231F20"/>
          <w:w w:val="95"/>
        </w:rPr>
        <w:t>Palestinian</w:t>
      </w:r>
      <w:r>
        <w:rPr>
          <w:color w:val="231F20"/>
          <w:spacing w:val="40"/>
        </w:rPr>
        <w:t> </w:t>
      </w:r>
      <w:r>
        <w:rPr>
          <w:color w:val="231F20"/>
          <w:w w:val="95"/>
        </w:rPr>
        <w:t>children </w:t>
      </w:r>
      <w:r>
        <w:rPr>
          <w:color w:val="231F20"/>
        </w:rPr>
        <w:t>in the first intifada 20 years ago threw stones at Israeli </w:t>
      </w:r>
      <w:r>
        <w:rPr>
          <w:color w:val="231F20"/>
          <w:w w:val="95"/>
        </w:rPr>
        <w:t>tanks trying to extract freedom from Israeli military occu- pation. Some of those children grew up to become suicide bombers in the second intifada 10 years later.”</w:t>
      </w:r>
    </w:p>
    <w:p>
      <w:pPr>
        <w:pStyle w:val="BodyText"/>
        <w:spacing w:before="10"/>
      </w:pPr>
    </w:p>
    <w:p>
      <w:pPr>
        <w:pStyle w:val="BodyText"/>
        <w:ind w:left="115" w:right="38"/>
        <w:jc w:val="both"/>
      </w:pPr>
      <w:r>
        <w:rPr>
          <w:color w:val="231F20"/>
        </w:rPr>
        <w:t>He wrote a personal reflection in 1997 about "Why We </w:t>
      </w:r>
      <w:r>
        <w:rPr>
          <w:color w:val="231F20"/>
          <w:w w:val="95"/>
        </w:rPr>
        <w:t>Have</w:t>
      </w:r>
      <w:r>
        <w:rPr>
          <w:color w:val="231F20"/>
          <w:spacing w:val="34"/>
        </w:rPr>
        <w:t> </w:t>
      </w:r>
      <w:r>
        <w:rPr>
          <w:color w:val="231F20"/>
          <w:w w:val="95"/>
        </w:rPr>
        <w:t>Become</w:t>
      </w:r>
      <w:r>
        <w:rPr>
          <w:color w:val="231F20"/>
          <w:spacing w:val="34"/>
        </w:rPr>
        <w:t> </w:t>
      </w:r>
      <w:r>
        <w:rPr>
          <w:color w:val="231F20"/>
          <w:w w:val="95"/>
        </w:rPr>
        <w:t>Suicide</w:t>
      </w:r>
      <w:r>
        <w:rPr>
          <w:color w:val="231F20"/>
          <w:spacing w:val="34"/>
        </w:rPr>
        <w:t> </w:t>
      </w:r>
      <w:r>
        <w:rPr>
          <w:color w:val="231F20"/>
          <w:w w:val="95"/>
        </w:rPr>
        <w:t>Bombers:</w:t>
      </w:r>
      <w:r>
        <w:rPr>
          <w:color w:val="231F20"/>
          <w:spacing w:val="34"/>
        </w:rPr>
        <w:t> </w:t>
      </w:r>
      <w:r>
        <w:rPr>
          <w:color w:val="231F20"/>
          <w:w w:val="95"/>
        </w:rPr>
        <w:t>Understanding</w:t>
      </w:r>
      <w:r>
        <w:rPr>
          <w:color w:val="231F20"/>
          <w:spacing w:val="34"/>
        </w:rPr>
        <w:t> </w:t>
      </w:r>
      <w:r>
        <w:rPr>
          <w:color w:val="231F20"/>
          <w:spacing w:val="-2"/>
          <w:w w:val="95"/>
        </w:rPr>
        <w:t>Palestinian</w:t>
      </w:r>
    </w:p>
    <w:p>
      <w:pPr>
        <w:pStyle w:val="BodyText"/>
        <w:spacing w:before="103"/>
        <w:ind w:left="115" w:right="115"/>
        <w:jc w:val="both"/>
      </w:pPr>
      <w:r>
        <w:rPr/>
        <w:br w:type="column"/>
      </w:r>
      <w:r>
        <w:rPr>
          <w:color w:val="231F20"/>
        </w:rPr>
        <w:t>Terror" in which he delineated several factors including </w:t>
      </w:r>
      <w:r>
        <w:rPr>
          <w:color w:val="231F20"/>
          <w:w w:val="95"/>
        </w:rPr>
        <w:t>living "under Israeli occupation." Among other things, he wrote, “it means travel restrictions, having an undefined </w:t>
      </w:r>
      <w:r>
        <w:rPr>
          <w:color w:val="231F20"/>
          <w:w w:val="90"/>
        </w:rPr>
        <w:t>nationality, being asked to spy on your family, dealing with </w:t>
      </w:r>
      <w:r>
        <w:rPr>
          <w:color w:val="231F20"/>
          <w:w w:val="95"/>
        </w:rPr>
        <w:t>checkpoints, being belittled, being exhausted, tormented and</w:t>
      </w:r>
      <w:r>
        <w:rPr>
          <w:color w:val="231F20"/>
        </w:rPr>
        <w:t> </w:t>
      </w:r>
      <w:r>
        <w:rPr>
          <w:color w:val="231F20"/>
          <w:w w:val="95"/>
        </w:rPr>
        <w:t>brutalized</w:t>
      </w:r>
      <w:r>
        <w:rPr>
          <w:color w:val="231F20"/>
        </w:rPr>
        <w:t> </w:t>
      </w:r>
      <w:r>
        <w:rPr>
          <w:color w:val="231F20"/>
          <w:w w:val="95"/>
        </w:rPr>
        <w:t>and</w:t>
      </w:r>
      <w:r>
        <w:rPr>
          <w:color w:val="231F20"/>
        </w:rPr>
        <w:t> </w:t>
      </w:r>
      <w:r>
        <w:rPr>
          <w:color w:val="231F20"/>
          <w:w w:val="95"/>
        </w:rPr>
        <w:t>seeing</w:t>
      </w:r>
      <w:r>
        <w:rPr>
          <w:color w:val="231F20"/>
        </w:rPr>
        <w:t> </w:t>
      </w:r>
      <w:r>
        <w:rPr>
          <w:color w:val="231F20"/>
          <w:w w:val="95"/>
        </w:rPr>
        <w:t>our</w:t>
      </w:r>
      <w:r>
        <w:rPr>
          <w:color w:val="231F20"/>
        </w:rPr>
        <w:t> </w:t>
      </w:r>
      <w:r>
        <w:rPr>
          <w:color w:val="231F20"/>
          <w:w w:val="95"/>
        </w:rPr>
        <w:t>prophet</w:t>
      </w:r>
      <w:r>
        <w:rPr>
          <w:color w:val="231F20"/>
        </w:rPr>
        <w:t> </w:t>
      </w:r>
      <w:r>
        <w:rPr>
          <w:color w:val="231F20"/>
          <w:w w:val="95"/>
        </w:rPr>
        <w:t>being</w:t>
      </w:r>
      <w:r>
        <w:rPr>
          <w:color w:val="231F20"/>
        </w:rPr>
        <w:t> </w:t>
      </w:r>
      <w:r>
        <w:rPr>
          <w:color w:val="231F20"/>
          <w:w w:val="95"/>
        </w:rPr>
        <w:t>humiliated”.</w:t>
      </w:r>
    </w:p>
    <w:p>
      <w:pPr>
        <w:pStyle w:val="BodyText"/>
        <w:spacing w:before="9"/>
      </w:pPr>
    </w:p>
    <w:p>
      <w:pPr>
        <w:pStyle w:val="BodyText"/>
        <w:ind w:left="115" w:right="115"/>
        <w:jc w:val="both"/>
      </w:pPr>
      <w:r>
        <w:rPr>
          <w:color w:val="231F20"/>
        </w:rPr>
        <w:t>Amongst his innumerable important positions, he was a </w:t>
      </w:r>
      <w:r>
        <w:rPr>
          <w:color w:val="231F20"/>
          <w:w w:val="95"/>
        </w:rPr>
        <w:t>consultant to the Palestinian delegation at the Camp David 2000 Summit. He was also a recipient of the Physicians for </w:t>
      </w:r>
      <w:r>
        <w:rPr>
          <w:color w:val="231F20"/>
        </w:rPr>
        <w:t>Human Rights Awards. He became an internationally </w:t>
      </w:r>
      <w:r>
        <w:rPr>
          <w:color w:val="231F20"/>
          <w:w w:val="95"/>
        </w:rPr>
        <w:t>recognized human rights advocate, concerned about the mental health damage caused by political oppression and challenged both Israeli and Palestinian abuse. He was also jailed at various times by both Israel and by Yasser Arafat's Palestinian Authority. In the Palestinian elections of 2006,</w:t>
      </w:r>
      <w:r>
        <w:rPr>
          <w:color w:val="231F20"/>
          <w:spacing w:val="40"/>
        </w:rPr>
        <w:t> </w:t>
      </w:r>
      <w:r>
        <w:rPr>
          <w:color w:val="231F20"/>
          <w:w w:val="95"/>
        </w:rPr>
        <w:t>he headed the Wa'ad list of candidates, also known as the </w:t>
      </w:r>
      <w:r>
        <w:rPr>
          <w:color w:val="231F20"/>
        </w:rPr>
        <w:t>National Coalition for Justice and Democracy. He also </w:t>
      </w:r>
      <w:r>
        <w:rPr>
          <w:color w:val="231F20"/>
          <w:w w:val="95"/>
        </w:rPr>
        <w:t>headed a group of Palestinian and Israeli academics work- </w:t>
      </w:r>
      <w:r>
        <w:rPr>
          <w:color w:val="231F20"/>
          <w:w w:val="90"/>
        </w:rPr>
        <w:t>ing towards a peace agreement Dr. Sarraj’s Gaza City home</w:t>
      </w:r>
      <w:r>
        <w:rPr>
          <w:color w:val="231F20"/>
          <w:spacing w:val="80"/>
        </w:rPr>
        <w:t> </w:t>
      </w:r>
      <w:r>
        <w:rPr>
          <w:color w:val="231F20"/>
          <w:w w:val="90"/>
        </w:rPr>
        <w:t>was</w:t>
      </w:r>
      <w:r>
        <w:rPr>
          <w:color w:val="231F20"/>
          <w:spacing w:val="40"/>
        </w:rPr>
        <w:t> </w:t>
      </w:r>
      <w:r>
        <w:rPr>
          <w:color w:val="231F20"/>
          <w:w w:val="90"/>
        </w:rPr>
        <w:t>familiar</w:t>
      </w:r>
      <w:r>
        <w:rPr>
          <w:color w:val="231F20"/>
          <w:spacing w:val="40"/>
        </w:rPr>
        <w:t> </w:t>
      </w:r>
      <w:r>
        <w:rPr>
          <w:color w:val="231F20"/>
          <w:w w:val="90"/>
        </w:rPr>
        <w:t>to</w:t>
      </w:r>
      <w:r>
        <w:rPr>
          <w:color w:val="231F20"/>
          <w:spacing w:val="40"/>
        </w:rPr>
        <w:t> </w:t>
      </w:r>
      <w:r>
        <w:rPr>
          <w:color w:val="231F20"/>
          <w:w w:val="90"/>
        </w:rPr>
        <w:t>foreign</w:t>
      </w:r>
      <w:r>
        <w:rPr>
          <w:color w:val="231F20"/>
          <w:spacing w:val="40"/>
        </w:rPr>
        <w:t> </w:t>
      </w:r>
      <w:r>
        <w:rPr>
          <w:color w:val="231F20"/>
          <w:w w:val="90"/>
        </w:rPr>
        <w:t>diplomats,</w:t>
      </w:r>
      <w:r>
        <w:rPr>
          <w:color w:val="231F20"/>
          <w:spacing w:val="40"/>
        </w:rPr>
        <w:t> </w:t>
      </w:r>
      <w:r>
        <w:rPr>
          <w:color w:val="231F20"/>
          <w:w w:val="90"/>
        </w:rPr>
        <w:t>researchers</w:t>
      </w:r>
      <w:r>
        <w:rPr>
          <w:color w:val="231F20"/>
          <w:spacing w:val="40"/>
        </w:rPr>
        <w:t> </w:t>
      </w:r>
      <w:r>
        <w:rPr>
          <w:color w:val="231F20"/>
          <w:w w:val="90"/>
        </w:rPr>
        <w:t>and</w:t>
      </w:r>
      <w:r>
        <w:rPr>
          <w:color w:val="231F20"/>
          <w:spacing w:val="40"/>
        </w:rPr>
        <w:t> </w:t>
      </w:r>
      <w:r>
        <w:rPr>
          <w:color w:val="231F20"/>
          <w:w w:val="90"/>
        </w:rPr>
        <w:t>journal- </w:t>
      </w:r>
      <w:r>
        <w:rPr>
          <w:color w:val="231F20"/>
        </w:rPr>
        <w:t>ists seeking his opinions.</w:t>
      </w:r>
    </w:p>
    <w:p>
      <w:pPr>
        <w:pStyle w:val="BodyText"/>
        <w:spacing w:before="10"/>
        <w:rPr>
          <w:sz w:val="20"/>
        </w:rPr>
      </w:pPr>
    </w:p>
    <w:p>
      <w:pPr>
        <w:pStyle w:val="BodyText"/>
        <w:ind w:left="115" w:right="115"/>
        <w:jc w:val="both"/>
      </w:pPr>
      <w:r>
        <w:rPr>
          <w:color w:val="231F20"/>
        </w:rPr>
        <w:t>In June 2009 Dr El-Sarraj appeared before the United </w:t>
      </w:r>
      <w:r>
        <w:rPr>
          <w:color w:val="231F20"/>
          <w:w w:val="95"/>
        </w:rPr>
        <w:t>Nation (UN) fact-finding mission into Operation Cast Lead. </w:t>
      </w:r>
      <w:r>
        <w:rPr>
          <w:color w:val="231F20"/>
        </w:rPr>
        <w:t>He appeared as a witness on behalf of the Gaza Commu- </w:t>
      </w:r>
      <w:r>
        <w:rPr>
          <w:color w:val="231F20"/>
          <w:w w:val="95"/>
        </w:rPr>
        <w:t>nity</w:t>
      </w:r>
      <w:r>
        <w:rPr>
          <w:color w:val="231F20"/>
          <w:spacing w:val="31"/>
        </w:rPr>
        <w:t> </w:t>
      </w:r>
      <w:r>
        <w:rPr>
          <w:color w:val="231F20"/>
          <w:w w:val="95"/>
        </w:rPr>
        <w:t>Mental</w:t>
      </w:r>
      <w:r>
        <w:rPr>
          <w:color w:val="231F20"/>
          <w:spacing w:val="30"/>
        </w:rPr>
        <w:t> </w:t>
      </w:r>
      <w:r>
        <w:rPr>
          <w:color w:val="231F20"/>
          <w:w w:val="95"/>
        </w:rPr>
        <w:t>Health</w:t>
      </w:r>
      <w:r>
        <w:rPr>
          <w:color w:val="231F20"/>
          <w:spacing w:val="31"/>
        </w:rPr>
        <w:t> </w:t>
      </w:r>
      <w:r>
        <w:rPr>
          <w:color w:val="231F20"/>
          <w:w w:val="95"/>
        </w:rPr>
        <w:t>Programme,</w:t>
      </w:r>
      <w:r>
        <w:rPr>
          <w:color w:val="231F20"/>
          <w:spacing w:val="30"/>
        </w:rPr>
        <w:t> </w:t>
      </w:r>
      <w:r>
        <w:rPr>
          <w:color w:val="231F20"/>
          <w:w w:val="95"/>
        </w:rPr>
        <w:t>and</w:t>
      </w:r>
      <w:r>
        <w:rPr>
          <w:color w:val="231F20"/>
          <w:spacing w:val="31"/>
        </w:rPr>
        <w:t> </w:t>
      </w:r>
      <w:r>
        <w:rPr>
          <w:color w:val="231F20"/>
          <w:w w:val="95"/>
        </w:rPr>
        <w:t>he</w:t>
      </w:r>
      <w:r>
        <w:rPr>
          <w:color w:val="231F20"/>
          <w:spacing w:val="30"/>
        </w:rPr>
        <w:t> </w:t>
      </w:r>
      <w:r>
        <w:rPr>
          <w:color w:val="231F20"/>
          <w:w w:val="95"/>
        </w:rPr>
        <w:t>reported</w:t>
      </w:r>
      <w:r>
        <w:rPr>
          <w:color w:val="231F20"/>
          <w:spacing w:val="31"/>
        </w:rPr>
        <w:t> </w:t>
      </w:r>
      <w:r>
        <w:rPr>
          <w:color w:val="231F20"/>
          <w:w w:val="95"/>
        </w:rPr>
        <w:t>that</w:t>
      </w:r>
      <w:r>
        <w:rPr>
          <w:color w:val="231F20"/>
          <w:spacing w:val="30"/>
        </w:rPr>
        <w:t> </w:t>
      </w:r>
      <w:r>
        <w:rPr>
          <w:color w:val="231F20"/>
          <w:w w:val="95"/>
        </w:rPr>
        <w:t>20% </w:t>
      </w:r>
      <w:r>
        <w:rPr>
          <w:color w:val="231F20"/>
          <w:w w:val="90"/>
        </w:rPr>
        <w:t>of the children in Gaza suffered from Post Traumatic Stress Disorders.</w:t>
      </w:r>
      <w:r>
        <w:rPr>
          <w:color w:val="231F20"/>
          <w:spacing w:val="26"/>
        </w:rPr>
        <w:t> </w:t>
      </w:r>
      <w:r>
        <w:rPr>
          <w:color w:val="231F20"/>
          <w:w w:val="90"/>
        </w:rPr>
        <w:t>His</w:t>
      </w:r>
      <w:r>
        <w:rPr>
          <w:color w:val="231F20"/>
          <w:spacing w:val="26"/>
        </w:rPr>
        <w:t> </w:t>
      </w:r>
      <w:r>
        <w:rPr>
          <w:color w:val="231F20"/>
          <w:w w:val="90"/>
        </w:rPr>
        <w:t>evidence</w:t>
      </w:r>
      <w:r>
        <w:rPr>
          <w:color w:val="231F20"/>
          <w:spacing w:val="26"/>
        </w:rPr>
        <w:t> </w:t>
      </w:r>
      <w:r>
        <w:rPr>
          <w:color w:val="231F20"/>
          <w:w w:val="90"/>
        </w:rPr>
        <w:t>is</w:t>
      </w:r>
      <w:r>
        <w:rPr>
          <w:color w:val="231F20"/>
          <w:spacing w:val="26"/>
        </w:rPr>
        <w:t> </w:t>
      </w:r>
      <w:r>
        <w:rPr>
          <w:color w:val="231F20"/>
          <w:w w:val="90"/>
        </w:rPr>
        <w:t>quoted</w:t>
      </w:r>
      <w:r>
        <w:rPr>
          <w:color w:val="231F20"/>
          <w:spacing w:val="26"/>
        </w:rPr>
        <w:t> </w:t>
      </w:r>
      <w:r>
        <w:rPr>
          <w:color w:val="231F20"/>
          <w:w w:val="90"/>
        </w:rPr>
        <w:t>in</w:t>
      </w:r>
      <w:r>
        <w:rPr>
          <w:color w:val="231F20"/>
          <w:spacing w:val="26"/>
        </w:rPr>
        <w:t> </w:t>
      </w:r>
      <w:r>
        <w:rPr>
          <w:color w:val="231F20"/>
          <w:w w:val="90"/>
        </w:rPr>
        <w:t>the</w:t>
      </w:r>
      <w:r>
        <w:rPr>
          <w:color w:val="231F20"/>
          <w:spacing w:val="26"/>
        </w:rPr>
        <w:t> </w:t>
      </w:r>
      <w:r>
        <w:rPr>
          <w:color w:val="231F20"/>
          <w:w w:val="90"/>
        </w:rPr>
        <w:t>final</w:t>
      </w:r>
      <w:r>
        <w:rPr>
          <w:color w:val="231F20"/>
          <w:spacing w:val="26"/>
        </w:rPr>
        <w:t> </w:t>
      </w:r>
      <w:r>
        <w:rPr>
          <w:color w:val="231F20"/>
          <w:w w:val="90"/>
        </w:rPr>
        <w:t>report,</w:t>
      </w:r>
      <w:r>
        <w:rPr>
          <w:color w:val="231F20"/>
          <w:spacing w:val="26"/>
        </w:rPr>
        <w:t> </w:t>
      </w:r>
      <w:r>
        <w:rPr>
          <w:color w:val="231F20"/>
          <w:w w:val="90"/>
        </w:rPr>
        <w:t>known </w:t>
      </w:r>
      <w:r>
        <w:rPr>
          <w:color w:val="231F20"/>
        </w:rPr>
        <w:t>as the Goldstone Report.</w:t>
      </w:r>
    </w:p>
    <w:p>
      <w:pPr>
        <w:pStyle w:val="BodyText"/>
        <w:spacing w:before="10"/>
      </w:pPr>
    </w:p>
    <w:p>
      <w:pPr>
        <w:pStyle w:val="BodyText"/>
        <w:ind w:left="115" w:right="115"/>
        <w:jc w:val="both"/>
      </w:pPr>
      <w:r>
        <w:rPr>
          <w:color w:val="231F20"/>
        </w:rPr>
        <w:t>He explained what it meant to live under Israeli occupa- </w:t>
      </w:r>
      <w:r>
        <w:rPr>
          <w:color w:val="231F20"/>
          <w:w w:val="95"/>
        </w:rPr>
        <w:t>tion." “We simply became the slaves of our enemy. We are </w:t>
      </w:r>
      <w:r>
        <w:rPr>
          <w:color w:val="231F20"/>
        </w:rPr>
        <w:t>building their homes on our villages, and we clean their </w:t>
      </w:r>
      <w:r>
        <w:rPr>
          <w:color w:val="231F20"/>
          <w:w w:val="95"/>
        </w:rPr>
        <w:t>streets. Do you know what it does to you when you have to </w:t>
      </w:r>
      <w:r>
        <w:rPr>
          <w:color w:val="231F20"/>
        </w:rPr>
        <w:t>be the slave of your enemy in order to survive? </w:t>
      </w:r>
      <w:r>
        <w:rPr>
          <w:color w:val="231F20"/>
          <w:w w:val="105"/>
        </w:rPr>
        <w:t>… </w:t>
      </w:r>
      <w:r>
        <w:rPr>
          <w:color w:val="231F20"/>
        </w:rPr>
        <w:t>Do you </w:t>
      </w:r>
      <w:r>
        <w:rPr>
          <w:color w:val="231F20"/>
          <w:w w:val="95"/>
        </w:rPr>
        <w:t>know what it means for a child to see his father spat at and beaten before his eyes by an Israeli soldier? Nobody knows what happened to our children. We don't know ourselves except we observe that they lose respect for their fathers. </w:t>
      </w:r>
      <w:r>
        <w:rPr>
          <w:color w:val="231F20"/>
        </w:rPr>
        <w:t>So they, our children, the children of the stone as they became known, tried the Intifada - the Uprising. Seven long years our children were throwing stones and being </w:t>
      </w:r>
      <w:r>
        <w:rPr>
          <w:color w:val="231F20"/>
          <w:w w:val="95"/>
        </w:rPr>
        <w:t>killed daily. Nearly all our young men were arrested, the majority</w:t>
      </w:r>
      <w:r>
        <w:rPr>
          <w:color w:val="231F20"/>
          <w:spacing w:val="26"/>
        </w:rPr>
        <w:t> </w:t>
      </w:r>
      <w:r>
        <w:rPr>
          <w:color w:val="231F20"/>
          <w:w w:val="95"/>
        </w:rPr>
        <w:t>was</w:t>
      </w:r>
      <w:r>
        <w:rPr>
          <w:color w:val="231F20"/>
          <w:spacing w:val="26"/>
        </w:rPr>
        <w:t> </w:t>
      </w:r>
      <w:r>
        <w:rPr>
          <w:color w:val="231F20"/>
          <w:w w:val="95"/>
        </w:rPr>
        <w:t>tortured.</w:t>
      </w:r>
      <w:r>
        <w:rPr>
          <w:color w:val="231F20"/>
          <w:spacing w:val="26"/>
        </w:rPr>
        <w:t> </w:t>
      </w:r>
      <w:r>
        <w:rPr>
          <w:color w:val="231F20"/>
          <w:w w:val="95"/>
        </w:rPr>
        <w:t>All</w:t>
      </w:r>
      <w:r>
        <w:rPr>
          <w:color w:val="231F20"/>
          <w:spacing w:val="26"/>
        </w:rPr>
        <w:t> </w:t>
      </w:r>
      <w:r>
        <w:rPr>
          <w:color w:val="231F20"/>
          <w:w w:val="95"/>
        </w:rPr>
        <w:t>had</w:t>
      </w:r>
      <w:r>
        <w:rPr>
          <w:color w:val="231F20"/>
          <w:spacing w:val="26"/>
        </w:rPr>
        <w:t> </w:t>
      </w:r>
      <w:r>
        <w:rPr>
          <w:color w:val="231F20"/>
          <w:w w:val="95"/>
        </w:rPr>
        <w:t>to</w:t>
      </w:r>
      <w:r>
        <w:rPr>
          <w:color w:val="231F20"/>
          <w:spacing w:val="26"/>
        </w:rPr>
        <w:t> </w:t>
      </w:r>
      <w:r>
        <w:rPr>
          <w:color w:val="231F20"/>
          <w:w w:val="95"/>
        </w:rPr>
        <w:t>confess.</w:t>
      </w:r>
      <w:r>
        <w:rPr>
          <w:color w:val="231F20"/>
          <w:spacing w:val="26"/>
        </w:rPr>
        <w:t> </w:t>
      </w:r>
      <w:r>
        <w:rPr>
          <w:color w:val="231F20"/>
          <w:w w:val="95"/>
        </w:rPr>
        <w:t>The</w:t>
      </w:r>
      <w:r>
        <w:rPr>
          <w:color w:val="231F20"/>
          <w:spacing w:val="26"/>
        </w:rPr>
        <w:t> </w:t>
      </w:r>
      <w:r>
        <w:rPr>
          <w:color w:val="231F20"/>
          <w:w w:val="95"/>
        </w:rPr>
        <w:t>result</w:t>
      </w:r>
      <w:r>
        <w:rPr>
          <w:color w:val="231F20"/>
          <w:spacing w:val="26"/>
        </w:rPr>
        <w:t> </w:t>
      </w:r>
      <w:r>
        <w:rPr>
          <w:color w:val="231F20"/>
          <w:spacing w:val="-5"/>
          <w:w w:val="95"/>
        </w:rPr>
        <w:t>was</w:t>
      </w:r>
    </w:p>
    <w:p>
      <w:pPr>
        <w:spacing w:after="0"/>
        <w:jc w:val="both"/>
        <w:sectPr>
          <w:type w:val="continuous"/>
          <w:pgSz w:w="11880" w:h="15840"/>
          <w:pgMar w:top="440" w:bottom="280" w:left="600" w:right="600"/>
          <w:cols w:num="2" w:equalWidth="0">
            <w:col w:w="5109" w:space="385"/>
            <w:col w:w="5186"/>
          </w:cols>
        </w:sectPr>
      </w:pPr>
    </w:p>
    <w:p>
      <w:pPr>
        <w:pStyle w:val="BodyText"/>
        <w:rPr>
          <w:sz w:val="20"/>
        </w:rPr>
      </w:pPr>
      <w:r>
        <w:rPr/>
        <w:pict>
          <v:group style="position:absolute;margin-left:-.5pt;margin-top:-.499pt;width:595pt;height:793pt;mso-position-horizontal-relative:page;mso-position-vertical-relative:page;z-index:-15803392" id="docshapegroup1" coordorigin="-10,-10" coordsize="11900,15860">
            <v:shape style="position:absolute;left:1872;top:954;width:9293;height:1241" id="docshape2" coordorigin="1872,955" coordsize="9293,1241" path="m11020,955l2016,955,1960,966,1914,997,1883,1043,1872,1099,1872,2052,1883,2108,1914,2153,1960,2184,2016,2196,11020,2196,11076,2184,11122,2153,11153,2108,11164,2052,11164,1099,11153,1043,11122,997,11076,966,11020,955xe" filled="true" fillcolor="#95c11f" stroked="false">
              <v:path arrowok="t"/>
              <v:fill opacity="19660f" type="solid"/>
            </v:shape>
            <v:shape style="position:absolute;left:715;top:954;width:1257;height:1242" id="docshape3" coordorigin="716,954" coordsize="1257,1242" path="m1973,1160l1767,1160,1767,2012,1973,2012,1973,1160xm1973,954l716,954,716,1160,716,2012,716,2196,1973,2196,1973,2012,931,2012,931,1160,1973,1160,1973,954xe" filled="true" fillcolor="#95c11f" stroked="false">
              <v:path arrowok="t"/>
              <v:fill type="solid"/>
            </v:shape>
            <v:shape style="position:absolute;left:724;top:2409;width:1570;height:1972" type="#_x0000_t75" id="docshape4" stroked="false">
              <v:imagedata r:id="rId5" o:title=""/>
            </v:shape>
            <v:line style="position:absolute" from="11126,14982" to="0,14982" stroked="true" strokeweight=".75pt" strokecolor="#1d1d1b">
              <v:stroke dashstyle="solid"/>
            </v:line>
            <v:rect style="position:absolute;left:8773;top:-1;width:587;height:379" id="docshape5" filled="true" fillcolor="#95c11f" stroked="false">
              <v:fill opacity="26214f" type="solid"/>
            </v:rect>
            <v:rect style="position:absolute;left:9359;top:-1;width:587;height:379" id="docshape6" filled="true" fillcolor="#95c11f" stroked="false">
              <v:fill opacity="45875f" type="solid"/>
            </v:rect>
            <v:rect style="position:absolute;left:9946;top:-1;width:587;height:379" id="docshape7" filled="true" fillcolor="#95c11f" stroked="false">
              <v:fill opacity="19660f" type="solid"/>
            </v:rect>
            <v:rect style="position:absolute;left:10532;top:-1;width:587;height:379" id="docshape8" filled="true" fillcolor="#95c11f" stroked="false">
              <v:fill opacity="32768f" type="solid"/>
            </v:rect>
            <v:rect style="position:absolute;left:11501;top:12311;width:379;height:587" id="docshape9" filled="true" fillcolor="#95c11f" stroked="false">
              <v:fill opacity="26214f" type="solid"/>
            </v:rect>
            <v:rect style="position:absolute;left:11501;top:12898;width:379;height:587" id="docshape10" filled="true" fillcolor="#95c11f" stroked="false">
              <v:fill opacity="45875f" type="solid"/>
            </v:rect>
            <v:rect style="position:absolute;left:11501;top:13484;width:379;height:587" id="docshape11" filled="true" fillcolor="#95c11f" stroked="false">
              <v:fill opacity="19660f" type="solid"/>
            </v:rect>
            <v:rect style="position:absolute;left:11501;top:14071;width:379;height:587" id="docshape12" filled="true" fillcolor="#95c11f" stroked="false">
              <v:fill opacity="32768f" type="solid"/>
            </v:rect>
            <v:rect style="position:absolute;left:0;top:0;width:11880;height:15840" id="docshape13" filled="false" stroked="true" strokeweight="1pt" strokecolor="#1d1d1b">
              <v:stroke dashstyle="solid"/>
            </v:rect>
            <v:shape style="position:absolute;left:0;top:14974;width:2;height:15" id="docshape1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spacing w:before="6"/>
        <w:rPr>
          <w:sz w:val="20"/>
        </w:rPr>
      </w:pPr>
    </w:p>
    <w:p>
      <w:pPr>
        <w:tabs>
          <w:tab w:pos="7979" w:val="left" w:leader="none"/>
        </w:tabs>
        <w:spacing w:before="103"/>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49</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before="83"/>
        <w:ind w:left="120" w:right="5605"/>
        <w:jc w:val="both"/>
      </w:pPr>
      <w:r>
        <w:rPr/>
        <w:pict>
          <v:group style="position:absolute;margin-left:-.5pt;margin-top:-.499pt;width:595pt;height:793pt;mso-position-horizontal-relative:page;mso-position-vertical-relative:page;z-index:-15802880" id="docshapegroup15" coordorigin="-10,-10" coordsize="11900,15860">
            <v:rect style="position:absolute;left:720;top:6287;width:4947;height:96" id="docshape16" filled="true" fillcolor="#95c11f" stroked="false">
              <v:fill type="solid"/>
            </v:rect>
            <v:shape style="position:absolute;left:11880;top:14974;width:2;height:15" id="docshape17"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18" filled="true" fillcolor="#95c11f" stroked="false">
              <v:fill opacity="26214f" type="solid"/>
            </v:rect>
            <v:rect style="position:absolute;left:1933;top:-1;width:587;height:379" id="docshape19" filled="true" fillcolor="#95c11f" stroked="false">
              <v:fill opacity="45875f" type="solid"/>
            </v:rect>
            <v:rect style="position:absolute;left:1347;top:-1;width:587;height:379" id="docshape20" filled="true" fillcolor="#95c11f" stroked="false">
              <v:fill opacity="19660f" type="solid"/>
            </v:rect>
            <v:rect style="position:absolute;left:760;top:-1;width:587;height:379" id="docshape21" filled="true" fillcolor="#95c11f" stroked="false">
              <v:fill opacity="32768f" type="solid"/>
            </v:rect>
            <v:rect style="position:absolute;left:0;top:12311;width:379;height:587" id="docshape22" filled="true" fillcolor="#95c11f" stroked="false">
              <v:fill opacity="26214f" type="solid"/>
            </v:rect>
            <v:rect style="position:absolute;left:0;top:12898;width:379;height:587" id="docshape23" filled="true" fillcolor="#95c11f" stroked="false">
              <v:fill opacity="45875f" type="solid"/>
            </v:rect>
            <v:rect style="position:absolute;left:0;top:13484;width:379;height:587" id="docshape24" filled="true" fillcolor="#95c11f" stroked="false">
              <v:fill opacity="19660f" type="solid"/>
            </v:rect>
            <v:rect style="position:absolute;left:0;top:14071;width:379;height:587" id="docshape25" filled="true" fillcolor="#95c11f" stroked="false">
              <v:fill opacity="32768f" type="solid"/>
            </v:rect>
            <v:rect style="position:absolute;left:0;top:0;width:11880;height:15840" id="docshape26" filled="false" stroked="true" strokeweight="1pt" strokecolor="#1d1d1b">
              <v:stroke dashstyle="solid"/>
            </v:rect>
            <w10:wrap type="none"/>
          </v:group>
        </w:pict>
      </w:r>
      <w:r>
        <w:rPr>
          <w:color w:val="231F20"/>
        </w:rPr>
        <w:t>every one suspected that all people were spies. So, we were exhausted, tormented and brutalized. What else </w:t>
      </w:r>
      <w:r>
        <w:rPr>
          <w:color w:val="231F20"/>
          <w:w w:val="95"/>
        </w:rPr>
        <w:t>could we do to return to our home? We had almost forgot- ten that and all what we wanted was to be left alone.”</w:t>
      </w:r>
    </w:p>
    <w:p>
      <w:pPr>
        <w:pStyle w:val="BodyText"/>
        <w:spacing w:before="6"/>
      </w:pPr>
    </w:p>
    <w:p>
      <w:pPr>
        <w:pStyle w:val="BodyText"/>
        <w:spacing w:before="1"/>
        <w:ind w:left="120" w:right="5605"/>
        <w:jc w:val="both"/>
      </w:pPr>
      <w:r>
        <w:rPr>
          <w:color w:val="231F20"/>
          <w:w w:val="95"/>
        </w:rPr>
        <w:t>He was a prolific writer who wrote innumerable articles in both professional journals and the lay press. He has done </w:t>
      </w:r>
      <w:r>
        <w:rPr>
          <w:color w:val="231F20"/>
        </w:rPr>
        <w:t>seminal work on trauma in children &amp; adolescents, and contributed numerous chapters in different books in </w:t>
      </w:r>
      <w:r>
        <w:rPr>
          <w:color w:val="231F20"/>
          <w:spacing w:val="-2"/>
        </w:rPr>
        <w:t>psychiatry.</w:t>
      </w:r>
    </w:p>
    <w:p>
      <w:pPr>
        <w:pStyle w:val="BodyText"/>
        <w:spacing w:before="7"/>
      </w:pPr>
    </w:p>
    <w:p>
      <w:pPr>
        <w:pStyle w:val="BodyText"/>
        <w:spacing w:before="1"/>
        <w:ind w:left="120" w:right="5605"/>
        <w:jc w:val="both"/>
      </w:pPr>
      <w:r>
        <w:rPr>
          <w:color w:val="231F20"/>
          <w:w w:val="90"/>
        </w:rPr>
        <w:t>Speaking at Eyad Sarraj’s funeral in Gaza,Ismail Haniya, the </w:t>
      </w:r>
      <w:r>
        <w:rPr>
          <w:color w:val="231F20"/>
          <w:w w:val="95"/>
        </w:rPr>
        <w:t>prime</w:t>
      </w:r>
      <w:r>
        <w:rPr>
          <w:color w:val="231F20"/>
          <w:spacing w:val="40"/>
        </w:rPr>
        <w:t> </w:t>
      </w:r>
      <w:r>
        <w:rPr>
          <w:color w:val="231F20"/>
          <w:w w:val="95"/>
        </w:rPr>
        <w:t>minister</w:t>
      </w:r>
      <w:r>
        <w:rPr>
          <w:color w:val="231F20"/>
          <w:spacing w:val="40"/>
        </w:rPr>
        <w:t> </w:t>
      </w:r>
      <w:r>
        <w:rPr>
          <w:color w:val="231F20"/>
          <w:w w:val="95"/>
        </w:rPr>
        <w:t>of</w:t>
      </w:r>
      <w:r>
        <w:rPr>
          <w:color w:val="231F20"/>
          <w:spacing w:val="40"/>
        </w:rPr>
        <w:t> </w:t>
      </w:r>
      <w:r>
        <w:rPr>
          <w:color w:val="231F20"/>
          <w:w w:val="95"/>
        </w:rPr>
        <w:t>the</w:t>
      </w:r>
      <w:r>
        <w:rPr>
          <w:color w:val="231F20"/>
          <w:spacing w:val="40"/>
        </w:rPr>
        <w:t> </w:t>
      </w:r>
      <w:r>
        <w:rPr>
          <w:color w:val="231F20"/>
          <w:w w:val="95"/>
        </w:rPr>
        <w:t>Hamas</w:t>
      </w:r>
      <w:r>
        <w:rPr>
          <w:color w:val="231F20"/>
          <w:spacing w:val="40"/>
        </w:rPr>
        <w:t> </w:t>
      </w:r>
      <w:r>
        <w:rPr>
          <w:color w:val="231F20"/>
          <w:w w:val="95"/>
        </w:rPr>
        <w:t>government,</w:t>
      </w:r>
      <w:r>
        <w:rPr>
          <w:color w:val="231F20"/>
          <w:spacing w:val="40"/>
        </w:rPr>
        <w:t> </w:t>
      </w:r>
      <w:r>
        <w:rPr>
          <w:color w:val="231F20"/>
          <w:w w:val="95"/>
        </w:rPr>
        <w:t>described</w:t>
      </w:r>
      <w:r>
        <w:rPr>
          <w:color w:val="231F20"/>
          <w:spacing w:val="40"/>
        </w:rPr>
        <w:t> </w:t>
      </w:r>
      <w:r>
        <w:rPr>
          <w:color w:val="231F20"/>
          <w:w w:val="95"/>
        </w:rPr>
        <w:t>him </w:t>
      </w:r>
      <w:r>
        <w:rPr>
          <w:color w:val="231F20"/>
          <w:w w:val="90"/>
        </w:rPr>
        <w:t>as</w:t>
      </w:r>
      <w:r>
        <w:rPr>
          <w:color w:val="231F20"/>
          <w:spacing w:val="27"/>
        </w:rPr>
        <w:t> </w:t>
      </w:r>
      <w:r>
        <w:rPr>
          <w:color w:val="231F20"/>
          <w:w w:val="90"/>
        </w:rPr>
        <w:t>“a</w:t>
      </w:r>
      <w:r>
        <w:rPr>
          <w:color w:val="231F20"/>
          <w:spacing w:val="27"/>
        </w:rPr>
        <w:t> </w:t>
      </w:r>
      <w:r>
        <w:rPr>
          <w:color w:val="231F20"/>
          <w:w w:val="90"/>
        </w:rPr>
        <w:t>meeting</w:t>
      </w:r>
      <w:r>
        <w:rPr>
          <w:color w:val="231F20"/>
          <w:spacing w:val="27"/>
        </w:rPr>
        <w:t> </w:t>
      </w:r>
      <w:r>
        <w:rPr>
          <w:color w:val="231F20"/>
          <w:w w:val="90"/>
        </w:rPr>
        <w:t>point</w:t>
      </w:r>
      <w:r>
        <w:rPr>
          <w:color w:val="231F20"/>
          <w:spacing w:val="27"/>
        </w:rPr>
        <w:t> </w:t>
      </w:r>
      <w:r>
        <w:rPr>
          <w:color w:val="231F20"/>
          <w:w w:val="90"/>
        </w:rPr>
        <w:t>for</w:t>
      </w:r>
      <w:r>
        <w:rPr>
          <w:color w:val="231F20"/>
          <w:spacing w:val="27"/>
        </w:rPr>
        <w:t> </w:t>
      </w:r>
      <w:r>
        <w:rPr>
          <w:color w:val="231F20"/>
          <w:w w:val="90"/>
        </w:rPr>
        <w:t>all</w:t>
      </w:r>
      <w:r>
        <w:rPr>
          <w:color w:val="231F20"/>
          <w:spacing w:val="27"/>
        </w:rPr>
        <w:t> </w:t>
      </w:r>
      <w:r>
        <w:rPr>
          <w:color w:val="231F20"/>
          <w:w w:val="90"/>
        </w:rPr>
        <w:t>Palestinian</w:t>
      </w:r>
      <w:r>
        <w:rPr>
          <w:color w:val="231F20"/>
          <w:spacing w:val="27"/>
        </w:rPr>
        <w:t> </w:t>
      </w:r>
      <w:r>
        <w:rPr>
          <w:color w:val="231F20"/>
          <w:w w:val="90"/>
        </w:rPr>
        <w:t>people,”</w:t>
      </w:r>
      <w:r>
        <w:rPr>
          <w:color w:val="231F20"/>
          <w:spacing w:val="27"/>
        </w:rPr>
        <w:t> </w:t>
      </w:r>
      <w:r>
        <w:rPr>
          <w:color w:val="231F20"/>
          <w:w w:val="90"/>
        </w:rPr>
        <w:t>adding,</w:t>
      </w:r>
      <w:r>
        <w:rPr>
          <w:color w:val="231F20"/>
          <w:spacing w:val="27"/>
        </w:rPr>
        <w:t> </w:t>
      </w:r>
      <w:r>
        <w:rPr>
          <w:color w:val="231F20"/>
          <w:w w:val="90"/>
        </w:rPr>
        <w:t>“He </w:t>
      </w:r>
      <w:r>
        <w:rPr>
          <w:color w:val="231F20"/>
        </w:rPr>
        <w:t>is going to be missed by Palestine and Gaza because he </w:t>
      </w:r>
      <w:r>
        <w:rPr>
          <w:color w:val="231F20"/>
          <w:w w:val="95"/>
        </w:rPr>
        <w:t>was born and lived for them”. Rami Hamdallah, the Prime Minister of the Palestinian Authority government, said Dr. Sarraj’s achievements would remain as “a beacon for the </w:t>
      </w:r>
      <w:r>
        <w:rPr>
          <w:color w:val="231F20"/>
        </w:rPr>
        <w:t>continuation of the march” of the Palestinian people toward an independent state.</w:t>
      </w:r>
    </w:p>
    <w:p>
      <w:pPr>
        <w:pStyle w:val="BodyText"/>
        <w:spacing w:before="1"/>
        <w:rPr>
          <w:sz w:val="20"/>
        </w:rPr>
      </w:pPr>
    </w:p>
    <w:p>
      <w:pPr>
        <w:pStyle w:val="BodyText"/>
        <w:ind w:left="120" w:right="5606"/>
        <w:jc w:val="both"/>
      </w:pPr>
      <w:r>
        <w:rPr>
          <w:color w:val="231F20"/>
        </w:rPr>
        <w:t>Dr. Eyad el Sarraj leaves behind a bereaved Palestine, a </w:t>
      </w:r>
      <w:r>
        <w:rPr>
          <w:color w:val="231F20"/>
          <w:w w:val="95"/>
        </w:rPr>
        <w:t>grieving family and friends around the world who will miss </w:t>
      </w:r>
      <w:r>
        <w:rPr>
          <w:color w:val="231F20"/>
        </w:rPr>
        <w:t>him deeply. May Allah rest his soul in peace.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tabs>
          <w:tab w:pos="10103" w:val="left" w:leader="none"/>
        </w:tabs>
        <w:spacing w:before="10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50</w:t>
      </w:r>
    </w:p>
    <w:sectPr>
      <w:pgSz w:w="11880" w:h="15840"/>
      <w:pgMar w:top="8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Tahoma">
    <w:altName w:val="Tahom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Title" w:type="paragraph">
    <w:name w:val="Title"/>
    <w:basedOn w:val="Normal"/>
    <w:uiPriority w:val="1"/>
    <w:qFormat/>
    <w:pPr>
      <w:spacing w:before="355"/>
      <w:ind w:left="1580"/>
    </w:pPr>
    <w:rPr>
      <w:rFonts w:ascii="Trebuchet MS" w:hAnsi="Trebuchet MS" w:eastAsia="Trebuchet MS" w:cs="Trebuchet MS"/>
      <w:sz w:val="39"/>
      <w:szCs w:val="3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47842-DFD2-406E-B012-E587E44DDFD7}"/>
</file>

<file path=customXml/itemProps2.xml><?xml version="1.0" encoding="utf-8"?>
<ds:datastoreItem xmlns:ds="http://schemas.openxmlformats.org/officeDocument/2006/customXml" ds:itemID="{AD76DFA9-52AD-4038-887B-019F0F310DE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2022-07-28T16:41:23Z</dcterms:created>
  <dcterms:modified xsi:type="dcterms:W3CDTF">2022-07-28T16:41:23Z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