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68" w:val="left" w:leader="none"/>
        </w:tabs>
        <w:spacing w:before="79"/>
        <w:ind w:left="151" w:right="0" w:firstLine="0"/>
        <w:jc w:val="left"/>
        <w:rPr>
          <w:rFonts w:ascii="Gill Sans MT" w:hAnsi="Gill Sans MT"/>
          <w:b/>
          <w:sz w:val="18"/>
        </w:rPr>
      </w:pPr>
      <w:r>
        <w:rPr>
          <w:rFonts w:ascii="Gill Sans MT" w:hAnsi="Gill Sans MT"/>
          <w:b/>
          <w:sz w:val="18"/>
        </w:rPr>
        <w:t>JPPS</w:t>
      </w:r>
      <w:r>
        <w:rPr>
          <w:rFonts w:ascii="Gill Sans MT" w:hAnsi="Gill Sans MT"/>
          <w:b/>
          <w:spacing w:val="29"/>
          <w:sz w:val="18"/>
        </w:rPr>
        <w:t> </w:t>
      </w:r>
      <w:r>
        <w:rPr>
          <w:rFonts w:ascii="Gill Sans MT" w:hAnsi="Gill Sans MT"/>
          <w:b/>
          <w:sz w:val="18"/>
        </w:rPr>
        <w:t>2007;</w:t>
      </w:r>
      <w:r>
        <w:rPr>
          <w:rFonts w:ascii="Gill Sans MT" w:hAnsi="Gill Sans MT"/>
          <w:b/>
          <w:spacing w:val="30"/>
          <w:sz w:val="18"/>
        </w:rPr>
        <w:t> </w:t>
      </w:r>
      <w:r>
        <w:rPr>
          <w:rFonts w:ascii="Gill Sans MT" w:hAnsi="Gill Sans MT"/>
          <w:b/>
          <w:sz w:val="18"/>
        </w:rPr>
        <w:t>4(1):</w:t>
      </w:r>
      <w:r>
        <w:rPr>
          <w:rFonts w:ascii="Gill Sans MT" w:hAnsi="Gill Sans MT"/>
          <w:b/>
          <w:spacing w:val="30"/>
          <w:sz w:val="18"/>
        </w:rPr>
        <w:t> </w:t>
      </w:r>
      <w:r>
        <w:rPr>
          <w:rFonts w:ascii="Gill Sans MT" w:hAnsi="Gill Sans MT"/>
          <w:b/>
          <w:spacing w:val="-2"/>
          <w:sz w:val="18"/>
        </w:rPr>
        <w:t>29–32</w:t>
      </w:r>
      <w:r>
        <w:rPr>
          <w:rFonts w:ascii="Gill Sans MT" w:hAnsi="Gill Sans MT"/>
          <w:b/>
          <w:sz w:val="18"/>
        </w:rPr>
        <w:tab/>
      </w:r>
      <w:r>
        <w:rPr>
          <w:rFonts w:ascii="Gill Sans MT" w:hAnsi="Gill Sans MT"/>
          <w:b/>
          <w:w w:val="90"/>
          <w:sz w:val="18"/>
        </w:rPr>
        <w:t>ORIGINAL</w:t>
      </w:r>
      <w:r>
        <w:rPr>
          <w:rFonts w:ascii="Gill Sans MT" w:hAnsi="Gill Sans MT"/>
          <w:b/>
          <w:spacing w:val="18"/>
          <w:sz w:val="18"/>
        </w:rPr>
        <w:t> </w:t>
      </w:r>
      <w:r>
        <w:rPr>
          <w:rFonts w:ascii="Gill Sans MT" w:hAnsi="Gill Sans MT"/>
          <w:b/>
          <w:spacing w:val="-2"/>
          <w:sz w:val="18"/>
        </w:rPr>
        <w:t>ARTICLE</w:t>
      </w:r>
    </w:p>
    <w:p>
      <w:pPr>
        <w:pStyle w:val="BodyText"/>
        <w:spacing w:before="9"/>
        <w:jc w:val="left"/>
        <w:rPr>
          <w:rFonts w:ascii="Gill Sans MT"/>
          <w:b/>
        </w:rPr>
      </w:pPr>
      <w:r>
        <w:rPr/>
        <w:pict>
          <v:shape style="position:absolute;margin-left:72pt;margin-top:12.092988pt;width:468pt;height:.1pt;mso-position-horizontal-relative:page;mso-position-vertical-relative:paragraph;z-index:-15728640;mso-wrap-distance-left:0;mso-wrap-distance-right:0" id="docshape2" coordorigin="1440,242" coordsize="9360,0" path="m1440,242l10800,24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line="247" w:lineRule="auto"/>
      </w:pPr>
      <w:r>
        <w:rPr>
          <w:w w:val="90"/>
        </w:rPr>
        <w:t>TYPES AND CONTENTS OF HALLUCINATIONS IN </w:t>
      </w:r>
      <w:r>
        <w:rPr>
          <w:spacing w:val="-2"/>
          <w:w w:val="95"/>
        </w:rPr>
        <w:t>SCHIZOPHRENIA</w:t>
      </w:r>
    </w:p>
    <w:p>
      <w:pPr>
        <w:spacing w:before="83"/>
        <w:ind w:left="1097" w:right="1093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Avinash</w:t>
      </w:r>
      <w:r>
        <w:rPr>
          <w:rFonts w:ascii="Gill Sans MT"/>
          <w:b/>
          <w:spacing w:val="2"/>
          <w:sz w:val="18"/>
        </w:rPr>
        <w:t> </w:t>
      </w:r>
      <w:r>
        <w:rPr>
          <w:rFonts w:ascii="Gill Sans MT"/>
          <w:b/>
          <w:sz w:val="18"/>
        </w:rPr>
        <w:t>De</w:t>
      </w:r>
      <w:r>
        <w:rPr>
          <w:rFonts w:ascii="Gill Sans MT"/>
          <w:b/>
          <w:spacing w:val="2"/>
          <w:sz w:val="18"/>
        </w:rPr>
        <w:t> </w:t>
      </w:r>
      <w:r>
        <w:rPr>
          <w:rFonts w:ascii="Gill Sans MT"/>
          <w:b/>
          <w:spacing w:val="-2"/>
          <w:sz w:val="18"/>
        </w:rPr>
        <w:t>Sousa</w:t>
      </w:r>
    </w:p>
    <w:p>
      <w:pPr>
        <w:pStyle w:val="BodyText"/>
        <w:spacing w:before="2"/>
        <w:jc w:val="left"/>
        <w:rPr>
          <w:rFonts w:ascii="Gill Sans MT"/>
          <w:b/>
          <w:sz w:val="12"/>
        </w:rPr>
      </w:pPr>
      <w:r>
        <w:rPr/>
        <w:pict>
          <v:shape style="position:absolute;margin-left:72pt;margin-top:8.270332pt;width:468pt;height:.1pt;mso-position-horizontal-relative:page;mso-position-vertical-relative:paragraph;z-index:-15728128;mso-wrap-distance-left:0;mso-wrap-distance-right:0" id="docshape3" coordorigin="1440,165" coordsize="9360,0" path="m1440,165l10800,16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31"/>
      </w:pPr>
      <w:r>
        <w:rPr>
          <w:spacing w:val="-2"/>
        </w:rPr>
        <w:t>ABSTRACT</w:t>
      </w:r>
    </w:p>
    <w:p>
      <w:pPr>
        <w:pStyle w:val="BodyText"/>
        <w:spacing w:line="244" w:lineRule="auto" w:before="121"/>
        <w:ind w:left="600" w:right="595"/>
      </w:pPr>
      <w:r>
        <w:rPr>
          <w:rFonts w:ascii="Tahoma"/>
          <w:b/>
        </w:rPr>
        <w:t>Objective : </w:t>
      </w:r>
      <w:r>
        <w:rPr/>
        <w:t>Hallucinations are one of the commonest symptoms seen in schizophrenia. This research aimed to study the types and content analysis of various hallucinations seen in patients with schizo- </w:t>
      </w:r>
      <w:r>
        <w:rPr>
          <w:spacing w:val="-2"/>
        </w:rPr>
        <w:t>phrenia.</w:t>
      </w:r>
    </w:p>
    <w:p>
      <w:pPr>
        <w:spacing w:before="53"/>
        <w:ind w:left="600" w:right="0" w:firstLine="0"/>
        <w:jc w:val="both"/>
        <w:rPr>
          <w:sz w:val="18"/>
        </w:rPr>
      </w:pPr>
      <w:r>
        <w:rPr>
          <w:rFonts w:ascii="Tahoma"/>
          <w:b/>
          <w:sz w:val="18"/>
        </w:rPr>
        <w:t>Design:</w:t>
      </w:r>
      <w:r>
        <w:rPr>
          <w:rFonts w:ascii="Tahoma"/>
          <w:b/>
          <w:spacing w:val="21"/>
          <w:sz w:val="18"/>
        </w:rPr>
        <w:t> </w:t>
      </w:r>
      <w:r>
        <w:rPr>
          <w:sz w:val="18"/>
        </w:rPr>
        <w:t>Cross</w:t>
      </w:r>
      <w:r>
        <w:rPr>
          <w:spacing w:val="24"/>
          <w:sz w:val="18"/>
        </w:rPr>
        <w:t> </w:t>
      </w:r>
      <w:r>
        <w:rPr>
          <w:sz w:val="18"/>
        </w:rPr>
        <w:t>sectional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study.</w:t>
      </w:r>
    </w:p>
    <w:p>
      <w:pPr>
        <w:spacing w:line="242" w:lineRule="auto" w:before="59"/>
        <w:ind w:left="600" w:right="597" w:firstLine="0"/>
        <w:jc w:val="both"/>
        <w:rPr>
          <w:sz w:val="18"/>
        </w:rPr>
      </w:pPr>
      <w:r>
        <w:rPr>
          <w:rFonts w:ascii="Tahoma"/>
          <w:b/>
          <w:sz w:val="18"/>
        </w:rPr>
        <w:t>Place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and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duration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of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study:</w:t>
      </w:r>
      <w:r>
        <w:rPr>
          <w:rFonts w:ascii="Tahoma"/>
          <w:b/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5"/>
          <w:sz w:val="18"/>
        </w:rPr>
        <w:t> </w:t>
      </w:r>
      <w:r>
        <w:rPr>
          <w:sz w:val="18"/>
        </w:rPr>
        <w:t>study</w:t>
      </w:r>
      <w:r>
        <w:rPr>
          <w:spacing w:val="-5"/>
          <w:sz w:val="18"/>
        </w:rPr>
        <w:t> </w:t>
      </w:r>
      <w:r>
        <w:rPr>
          <w:sz w:val="18"/>
        </w:rPr>
        <w:t>was</w:t>
      </w:r>
      <w:r>
        <w:rPr>
          <w:spacing w:val="-5"/>
          <w:sz w:val="18"/>
        </w:rPr>
        <w:t> </w:t>
      </w:r>
      <w:r>
        <w:rPr>
          <w:sz w:val="18"/>
        </w:rPr>
        <w:t>conducted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private</w:t>
      </w:r>
      <w:r>
        <w:rPr>
          <w:spacing w:val="-5"/>
          <w:sz w:val="18"/>
        </w:rPr>
        <w:t> </w:t>
      </w:r>
      <w:r>
        <w:rPr>
          <w:sz w:val="18"/>
        </w:rPr>
        <w:t>psychiatric</w:t>
      </w:r>
      <w:r>
        <w:rPr>
          <w:spacing w:val="-5"/>
          <w:sz w:val="18"/>
        </w:rPr>
        <w:t> </w:t>
      </w:r>
      <w:r>
        <w:rPr>
          <w:sz w:val="18"/>
        </w:rPr>
        <w:t>hospital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Mumbai</w:t>
      </w:r>
      <w:r>
        <w:rPr>
          <w:spacing w:val="-5"/>
          <w:sz w:val="18"/>
        </w:rPr>
        <w:t> </w:t>
      </w:r>
      <w:r>
        <w:rPr>
          <w:sz w:val="18"/>
        </w:rPr>
        <w:t>from January 2002 to January 2007.</w:t>
      </w:r>
    </w:p>
    <w:p>
      <w:pPr>
        <w:pStyle w:val="BodyText"/>
        <w:spacing w:line="244" w:lineRule="auto" w:before="56"/>
        <w:ind w:left="600" w:right="595"/>
      </w:pPr>
      <w:r>
        <w:rPr>
          <w:rFonts w:ascii="Tahoma"/>
          <w:b/>
        </w:rPr>
        <w:t>Subjects</w:t>
      </w:r>
      <w:r>
        <w:rPr>
          <w:rFonts w:ascii="Tahoma"/>
          <w:b/>
          <w:spacing w:val="-1"/>
        </w:rPr>
        <w:t> </w:t>
      </w:r>
      <w:r>
        <w:rPr>
          <w:rFonts w:ascii="Tahoma"/>
          <w:b/>
        </w:rPr>
        <w:t>and</w:t>
      </w:r>
      <w:r>
        <w:rPr>
          <w:rFonts w:ascii="Tahoma"/>
          <w:b/>
          <w:spacing w:val="-1"/>
        </w:rPr>
        <w:t> </w:t>
      </w:r>
      <w:r>
        <w:rPr>
          <w:rFonts w:ascii="Tahoma"/>
          <w:b/>
        </w:rPr>
        <w:t>Methods: </w:t>
      </w: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hallucinations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559</w:t>
      </w:r>
      <w:r>
        <w:rPr>
          <w:spacing w:val="-3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schizophrenia</w:t>
      </w:r>
      <w:r>
        <w:rPr>
          <w:spacing w:val="-3"/>
        </w:rPr>
        <w:t> </w:t>
      </w:r>
      <w:r>
        <w:rPr/>
        <w:t>was analyzed. The ptients meeting DSM IV criteria for Schizophrenia were asked to complete a questionnaire </w:t>
      </w:r>
      <w:r>
        <w:rPr>
          <w:w w:val="105"/>
        </w:rPr>
        <w:t>which enquired the hallucinatory experience. The data was tabulated and the results presented.</w:t>
      </w:r>
    </w:p>
    <w:p>
      <w:pPr>
        <w:pStyle w:val="BodyText"/>
        <w:spacing w:line="244" w:lineRule="auto" w:before="53"/>
        <w:ind w:left="600" w:right="593"/>
      </w:pPr>
      <w:r>
        <w:rPr>
          <w:rFonts w:ascii="Tahoma"/>
          <w:b/>
        </w:rPr>
        <w:t>Results: </w:t>
      </w:r>
      <w:r>
        <w:rPr/>
        <w:t>The most common type of hallucinations were of auditory nature (69.23%) and amongst that a majority of patients heard voices of an unknown person (54.52%). Visual hallucinations were less com- mon (8.59%) followed by the other types of hallucinations.</w:t>
      </w:r>
    </w:p>
    <w:p>
      <w:pPr>
        <w:pStyle w:val="BodyText"/>
        <w:spacing w:line="244" w:lineRule="auto" w:before="53"/>
        <w:ind w:left="600" w:right="596"/>
      </w:pPr>
      <w:r>
        <w:rPr>
          <w:rFonts w:ascii="Tahoma"/>
          <w:b/>
        </w:rPr>
        <w:t>Conclusion: </w:t>
      </w:r>
      <w:r>
        <w:rPr/>
        <w:t>The study was an exploratory study in a private care setting. Auditory hallucinations were the most frequent as is generally reported in literature. More than one third (37%) of those experiencing </w:t>
      </w:r>
      <w:r>
        <w:rPr>
          <w:w w:val="105"/>
        </w:rPr>
        <w:t>auditory hallucinations had first rank symptoms.</w:t>
      </w:r>
    </w:p>
    <w:p>
      <w:pPr>
        <w:spacing w:before="53"/>
        <w:ind w:left="600" w:right="0" w:firstLine="0"/>
        <w:jc w:val="both"/>
        <w:rPr>
          <w:sz w:val="18"/>
        </w:rPr>
      </w:pPr>
      <w:r>
        <w:rPr>
          <w:rFonts w:ascii="Tahoma"/>
          <w:b/>
          <w:w w:val="95"/>
          <w:sz w:val="18"/>
        </w:rPr>
        <w:t>Key</w:t>
      </w:r>
      <w:r>
        <w:rPr>
          <w:rFonts w:ascii="Tahoma"/>
          <w:b/>
          <w:spacing w:val="26"/>
          <w:sz w:val="18"/>
        </w:rPr>
        <w:t> </w:t>
      </w:r>
      <w:r>
        <w:rPr>
          <w:rFonts w:ascii="Tahoma"/>
          <w:b/>
          <w:w w:val="95"/>
          <w:sz w:val="18"/>
        </w:rPr>
        <w:t>words:</w:t>
      </w:r>
      <w:r>
        <w:rPr>
          <w:rFonts w:ascii="Tahoma"/>
          <w:b/>
          <w:spacing w:val="24"/>
          <w:sz w:val="18"/>
        </w:rPr>
        <w:t> </w:t>
      </w:r>
      <w:r>
        <w:rPr>
          <w:w w:val="95"/>
          <w:sz w:val="18"/>
        </w:rPr>
        <w:t>Hallucinations,</w:t>
      </w:r>
      <w:r>
        <w:rPr>
          <w:spacing w:val="23"/>
          <w:sz w:val="18"/>
        </w:rPr>
        <w:t> </w:t>
      </w:r>
      <w:r>
        <w:rPr>
          <w:spacing w:val="-2"/>
          <w:w w:val="95"/>
          <w:sz w:val="18"/>
        </w:rPr>
        <w:t>Schizophrenia.</w:t>
      </w:r>
    </w:p>
    <w:p>
      <w:pPr>
        <w:pStyle w:val="BodyText"/>
        <w:spacing w:before="6"/>
        <w:jc w:val="left"/>
        <w:rPr>
          <w:sz w:val="24"/>
        </w:rPr>
      </w:pPr>
      <w:r>
        <w:rPr/>
        <w:pict>
          <v:shape style="position:absolute;margin-left:72pt;margin-top:15.895727pt;width:468pt;height:.1pt;mso-position-horizontal-relative:page;mso-position-vertical-relative:paragraph;z-index:-15727616;mso-wrap-distance-left:0;mso-wrap-distance-right:0" id="docshape4" coordorigin="1440,318" coordsize="9360,0" path="m1440,318l10800,31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29"/>
        </w:sectPr>
      </w:pPr>
    </w:p>
    <w:p>
      <w:pPr>
        <w:pStyle w:val="Heading1"/>
        <w:spacing w:before="107"/>
      </w:pPr>
      <w:r>
        <w:rPr>
          <w:spacing w:val="-2"/>
          <w:w w:val="95"/>
        </w:rPr>
        <w:t>INTRODUCTION</w:t>
      </w:r>
    </w:p>
    <w:p>
      <w:pPr>
        <w:pStyle w:val="BodyText"/>
        <w:spacing w:line="244" w:lineRule="auto" w:before="128"/>
        <w:ind w:left="119" w:right="45" w:firstLine="480"/>
      </w:pPr>
      <w:r>
        <w:rPr>
          <w:w w:val="105"/>
        </w:rPr>
        <w:t>Hallucinations across any sensory modality are seen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schizophrenia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incidence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such anomalous</w:t>
      </w:r>
      <w:r>
        <w:rPr>
          <w:w w:val="105"/>
        </w:rPr>
        <w:t> experiences</w:t>
      </w:r>
      <w:r>
        <w:rPr>
          <w:w w:val="105"/>
        </w:rPr>
        <w:t> being</w:t>
      </w:r>
      <w:r>
        <w:rPr>
          <w:w w:val="105"/>
        </w:rPr>
        <w:t> about</w:t>
      </w:r>
      <w:r>
        <w:rPr>
          <w:w w:val="105"/>
        </w:rPr>
        <w:t> 50%</w:t>
      </w:r>
      <w:r>
        <w:rPr>
          <w:w w:val="105"/>
        </w:rPr>
        <w:t> across</w:t>
      </w:r>
      <w:r>
        <w:rPr>
          <w:w w:val="105"/>
        </w:rPr>
        <w:t> all cases</w:t>
      </w:r>
      <w:r>
        <w:rPr>
          <w:w w:val="105"/>
          <w:position w:val="6"/>
          <w:sz w:val="10"/>
        </w:rPr>
        <w:t>1</w:t>
      </w:r>
      <w:r>
        <w:rPr>
          <w:w w:val="105"/>
        </w:rPr>
        <w:t>.</w:t>
      </w:r>
      <w:r>
        <w:rPr>
          <w:w w:val="105"/>
        </w:rPr>
        <w:t> Visual</w:t>
      </w:r>
      <w:r>
        <w:rPr>
          <w:w w:val="105"/>
        </w:rPr>
        <w:t> hallucinations</w:t>
      </w:r>
      <w:r>
        <w:rPr>
          <w:w w:val="105"/>
        </w:rPr>
        <w:t> occur</w:t>
      </w:r>
      <w:r>
        <w:rPr>
          <w:w w:val="105"/>
        </w:rPr>
        <w:t> in</w:t>
      </w:r>
      <w:r>
        <w:rPr>
          <w:w w:val="105"/>
        </w:rPr>
        <w:t> 15%</w:t>
      </w:r>
      <w:r>
        <w:rPr>
          <w:w w:val="105"/>
        </w:rPr>
        <w:t> subjects, </w:t>
      </w:r>
      <w:r>
        <w:rPr/>
        <w:t>tactile</w:t>
      </w:r>
      <w:r>
        <w:rPr>
          <w:spacing w:val="-2"/>
        </w:rPr>
        <w:t> </w:t>
      </w:r>
      <w:r>
        <w:rPr/>
        <w:t>hallucinations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5%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commonest </w:t>
      </w:r>
      <w:r>
        <w:rPr>
          <w:w w:val="105"/>
        </w:rPr>
        <w:t>of hallucinatory experiences are auditory being about </w:t>
      </w:r>
      <w:r>
        <w:rPr>
          <w:spacing w:val="-2"/>
          <w:w w:val="105"/>
        </w:rPr>
        <w:t>55%</w:t>
      </w:r>
      <w:r>
        <w:rPr>
          <w:spacing w:val="-2"/>
          <w:w w:val="105"/>
          <w:position w:val="6"/>
          <w:sz w:val="10"/>
        </w:rPr>
        <w:t>2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18"/>
        <w:ind w:left="120" w:right="47" w:firstLine="480"/>
      </w:pPr>
      <w:r>
        <w:rPr/>
        <w:t>The pattern of auditory hallucinations is often spe- </w:t>
      </w:r>
      <w:r>
        <w:rPr>
          <w:w w:val="105"/>
        </w:rPr>
        <w:t>cific. The most common of these is a voice. The voice </w:t>
      </w:r>
      <w:r>
        <w:rPr/>
        <w:t>has certain characteristics that make it different from the voice of the patient. Its grammatical form may be differ- </w:t>
      </w:r>
      <w:r>
        <w:rPr>
          <w:w w:val="105"/>
        </w:rPr>
        <w:t>ent and the owner of the voice may be someone not usually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subject.</w:t>
      </w:r>
      <w:r>
        <w:rPr>
          <w:w w:val="105"/>
        </w:rPr>
        <w:t> Also</w:t>
      </w:r>
      <w:r>
        <w:rPr>
          <w:w w:val="105"/>
        </w:rPr>
        <w:t> noted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fact 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voices</w:t>
      </w:r>
      <w:r>
        <w:rPr>
          <w:spacing w:val="-11"/>
          <w:w w:val="105"/>
        </w:rPr>
        <w:t> </w:t>
      </w:r>
      <w:r>
        <w:rPr>
          <w:w w:val="105"/>
        </w:rPr>
        <w:t>intensify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background noise or if the background noise is meaningless while they</w:t>
      </w:r>
      <w:r>
        <w:rPr>
          <w:spacing w:val="-9"/>
          <w:w w:val="105"/>
        </w:rPr>
        <w:t> </w:t>
      </w:r>
      <w:r>
        <w:rPr>
          <w:w w:val="105"/>
        </w:rPr>
        <w:t>diminish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involved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conversa- </w:t>
      </w:r>
      <w:r>
        <w:rPr>
          <w:spacing w:val="-2"/>
          <w:w w:val="105"/>
        </w:rPr>
        <w:t>tions</w:t>
      </w:r>
      <w:r>
        <w:rPr>
          <w:spacing w:val="-2"/>
          <w:w w:val="105"/>
          <w:position w:val="6"/>
          <w:sz w:val="10"/>
        </w:rPr>
        <w:t>3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20"/>
        <w:ind w:left="119" w:right="38" w:firstLine="480"/>
      </w:pPr>
      <w:r>
        <w:rPr>
          <w:w w:val="105"/>
        </w:rPr>
        <w:t>The</w:t>
      </w:r>
      <w:r>
        <w:rPr>
          <w:w w:val="105"/>
        </w:rPr>
        <w:t> regular</w:t>
      </w:r>
      <w:r>
        <w:rPr>
          <w:w w:val="105"/>
        </w:rPr>
        <w:t> occurrence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voices</w:t>
      </w:r>
      <w:r>
        <w:rPr>
          <w:w w:val="105"/>
        </w:rPr>
        <w:t> even prompted</w:t>
      </w:r>
      <w:r>
        <w:rPr>
          <w:w w:val="105"/>
        </w:rPr>
        <w:t> the</w:t>
      </w:r>
      <w:r>
        <w:rPr>
          <w:w w:val="105"/>
        </w:rPr>
        <w:t> mention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in</w:t>
      </w:r>
      <w:r>
        <w:rPr>
          <w:w w:val="105"/>
        </w:rPr>
        <w:t> first</w:t>
      </w:r>
      <w:r>
        <w:rPr>
          <w:w w:val="105"/>
        </w:rPr>
        <w:t> rank</w:t>
      </w:r>
      <w:r>
        <w:rPr>
          <w:w w:val="105"/>
        </w:rPr>
        <w:t> symp- </w:t>
      </w:r>
      <w:r>
        <w:rPr>
          <w:spacing w:val="9"/>
          <w:w w:val="105"/>
        </w:rPr>
        <w:t>toms</w:t>
      </w:r>
      <w:r>
        <w:rPr>
          <w:spacing w:val="9"/>
          <w:w w:val="105"/>
        </w:rPr>
        <w:t> such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</w:t>
      </w:r>
      <w:r>
        <w:rPr>
          <w:spacing w:val="10"/>
          <w:w w:val="105"/>
        </w:rPr>
        <w:t>voices</w:t>
      </w:r>
      <w:r>
        <w:rPr>
          <w:spacing w:val="10"/>
          <w:w w:val="105"/>
        </w:rPr>
        <w:t> </w:t>
      </w:r>
      <w:r>
        <w:rPr>
          <w:spacing w:val="11"/>
          <w:w w:val="105"/>
        </w:rPr>
        <w:t>arguing,</w:t>
      </w:r>
      <w:r>
        <w:rPr>
          <w:spacing w:val="11"/>
          <w:w w:val="105"/>
        </w:rPr>
        <w:t> </w:t>
      </w:r>
      <w:r>
        <w:rPr>
          <w:spacing w:val="10"/>
          <w:w w:val="105"/>
        </w:rPr>
        <w:t>voices</w:t>
      </w:r>
      <w:r>
        <w:rPr>
          <w:spacing w:val="10"/>
          <w:w w:val="105"/>
        </w:rPr>
        <w:t> </w:t>
      </w:r>
      <w:r>
        <w:rPr>
          <w:spacing w:val="13"/>
          <w:w w:val="105"/>
        </w:rPr>
        <w:t>speaking </w:t>
      </w:r>
      <w:r>
        <w:rPr>
          <w:w w:val="105"/>
        </w:rPr>
        <w:t>thoughts</w:t>
      </w:r>
      <w:r>
        <w:rPr>
          <w:spacing w:val="-5"/>
          <w:w w:val="105"/>
        </w:rPr>
        <w:t> </w:t>
      </w:r>
      <w:r>
        <w:rPr>
          <w:w w:val="105"/>
        </w:rPr>
        <w:t>aloud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voices</w:t>
      </w:r>
      <w:r>
        <w:rPr>
          <w:spacing w:val="-5"/>
          <w:w w:val="105"/>
        </w:rPr>
        <w:t> </w:t>
      </w:r>
      <w:r>
        <w:rPr>
          <w:w w:val="105"/>
        </w:rPr>
        <w:t>commenting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subjects </w:t>
      </w:r>
      <w:r>
        <w:rPr>
          <w:spacing w:val="-2"/>
          <w:w w:val="105"/>
        </w:rPr>
        <w:t>actions</w:t>
      </w:r>
      <w:r>
        <w:rPr>
          <w:spacing w:val="-2"/>
          <w:w w:val="105"/>
          <w:position w:val="6"/>
          <w:sz w:val="10"/>
        </w:rPr>
        <w:t>4</w:t>
      </w:r>
      <w:r>
        <w:rPr>
          <w:spacing w:val="-2"/>
          <w:w w:val="105"/>
        </w:rPr>
        <w:t>.</w:t>
      </w:r>
    </w:p>
    <w:p>
      <w:pPr>
        <w:pStyle w:val="BodyText"/>
        <w:spacing w:before="11"/>
        <w:jc w:val="left"/>
        <w:rPr>
          <w:sz w:val="12"/>
        </w:rPr>
      </w:pPr>
      <w:r>
        <w:rPr/>
        <w:pict>
          <v:shape style="position:absolute;margin-left:72pt;margin-top:8.974697pt;width:225pt;height:.1pt;mso-position-horizontal-relative:page;mso-position-vertical-relative:paragraph;z-index:-15727104;mso-wrap-distance-left:0;mso-wrap-distance-right:0" id="docshape5" coordorigin="1440,179" coordsize="4500,0" path="m1440,179l5940,179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180"/>
        <w:ind w:left="120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Avinash</w:t>
      </w:r>
      <w:r>
        <w:rPr>
          <w:rFonts w:ascii="Tahoma"/>
          <w:b/>
          <w:spacing w:val="-12"/>
          <w:sz w:val="16"/>
        </w:rPr>
        <w:t> </w:t>
      </w:r>
      <w:r>
        <w:rPr>
          <w:rFonts w:ascii="Tahoma"/>
          <w:b/>
          <w:sz w:val="16"/>
        </w:rPr>
        <w:t>De</w:t>
      </w:r>
      <w:r>
        <w:rPr>
          <w:rFonts w:ascii="Tahoma"/>
          <w:b/>
          <w:spacing w:val="-12"/>
          <w:sz w:val="16"/>
        </w:rPr>
        <w:t> </w:t>
      </w:r>
      <w:r>
        <w:rPr>
          <w:rFonts w:ascii="Tahoma"/>
          <w:b/>
          <w:sz w:val="16"/>
        </w:rPr>
        <w:t>Sousa,</w:t>
      </w:r>
      <w:r>
        <w:rPr>
          <w:rFonts w:ascii="Tahoma"/>
          <w:b/>
          <w:spacing w:val="-12"/>
          <w:sz w:val="16"/>
        </w:rPr>
        <w:t> </w:t>
      </w:r>
      <w:r>
        <w:rPr>
          <w:sz w:val="16"/>
        </w:rPr>
        <w:t>Consultant</w:t>
      </w:r>
      <w:r>
        <w:rPr>
          <w:spacing w:val="-13"/>
          <w:sz w:val="16"/>
        </w:rPr>
        <w:t> </w:t>
      </w:r>
      <w:r>
        <w:rPr>
          <w:sz w:val="16"/>
        </w:rPr>
        <w:t>Psychiatrist</w:t>
      </w:r>
      <w:r>
        <w:rPr>
          <w:spacing w:val="-13"/>
          <w:sz w:val="16"/>
        </w:rPr>
        <w:t> </w:t>
      </w:r>
      <w:r>
        <w:rPr>
          <w:sz w:val="16"/>
        </w:rPr>
        <w:t>&amp;</w:t>
      </w:r>
      <w:r>
        <w:rPr>
          <w:spacing w:val="-13"/>
          <w:sz w:val="16"/>
        </w:rPr>
        <w:t> </w:t>
      </w:r>
      <w:r>
        <w:rPr>
          <w:sz w:val="16"/>
        </w:rPr>
        <w:t>Director,</w:t>
      </w:r>
      <w:r>
        <w:rPr>
          <w:spacing w:val="-13"/>
          <w:sz w:val="16"/>
        </w:rPr>
        <w:t> </w:t>
      </w:r>
      <w:r>
        <w:rPr>
          <w:sz w:val="16"/>
        </w:rPr>
        <w:t>Get</w:t>
      </w:r>
      <w:r>
        <w:rPr>
          <w:spacing w:val="-13"/>
          <w:sz w:val="16"/>
        </w:rPr>
        <w:t> </w:t>
      </w:r>
      <w:r>
        <w:rPr>
          <w:sz w:val="16"/>
        </w:rPr>
        <w:t>Well Clinic and Nursing Home, Mumbai.</w:t>
      </w:r>
    </w:p>
    <w:p>
      <w:pPr>
        <w:spacing w:before="54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Correspondence</w:t>
      </w:r>
      <w:r>
        <w:rPr>
          <w:rFonts w:ascii="Tahoma"/>
          <w:b/>
          <w:spacing w:val="42"/>
          <w:sz w:val="16"/>
        </w:rPr>
        <w:t> </w:t>
      </w:r>
      <w:r>
        <w:rPr>
          <w:rFonts w:ascii="Tahoma"/>
          <w:b/>
          <w:spacing w:val="-10"/>
          <w:sz w:val="16"/>
        </w:rPr>
        <w:t>:</w:t>
      </w:r>
    </w:p>
    <w:p>
      <w:pPr>
        <w:spacing w:before="68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Dr.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Avinash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De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spacing w:val="-2"/>
          <w:w w:val="95"/>
          <w:sz w:val="16"/>
        </w:rPr>
        <w:t>Sousa</w:t>
      </w:r>
    </w:p>
    <w:p>
      <w:pPr>
        <w:pStyle w:val="BodyText"/>
        <w:spacing w:line="244" w:lineRule="auto" w:before="107"/>
        <w:ind w:left="119" w:right="111" w:firstLine="480"/>
      </w:pPr>
      <w:r>
        <w:rPr/>
        <w:br w:type="column"/>
      </w:r>
      <w:r>
        <w:rPr>
          <w:w w:val="105"/>
        </w:rPr>
        <w:t>Visual hallucinations and their patterns are how- </w:t>
      </w:r>
      <w:r>
        <w:rPr/>
        <w:t>ever less established and are very often of things that do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occur</w:t>
      </w:r>
      <w:r>
        <w:rPr>
          <w:spacing w:val="-7"/>
          <w:w w:val="105"/>
        </w:rPr>
        <w:t> </w:t>
      </w:r>
      <w:r>
        <w:rPr>
          <w:w w:val="105"/>
        </w:rPr>
        <w:t>normally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world</w:t>
      </w:r>
      <w:r>
        <w:rPr>
          <w:w w:val="105"/>
          <w:position w:val="6"/>
          <w:sz w:val="10"/>
        </w:rPr>
        <w:t>5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Olfactory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gusta- tory</w:t>
      </w:r>
      <w:r>
        <w:rPr>
          <w:w w:val="105"/>
        </w:rPr>
        <w:t> hallucinations</w:t>
      </w:r>
      <w:r>
        <w:rPr>
          <w:w w:val="105"/>
        </w:rPr>
        <w:t> are</w:t>
      </w:r>
      <w:r>
        <w:rPr>
          <w:w w:val="105"/>
        </w:rPr>
        <w:t> rarer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most</w:t>
      </w:r>
      <w:r>
        <w:rPr>
          <w:w w:val="105"/>
        </w:rPr>
        <w:t> hal- lucinatory</w:t>
      </w:r>
      <w:r>
        <w:rPr>
          <w:w w:val="105"/>
        </w:rPr>
        <w:t> experiences</w:t>
      </w:r>
      <w:r>
        <w:rPr>
          <w:w w:val="105"/>
        </w:rPr>
        <w:t> and</w:t>
      </w:r>
      <w:r>
        <w:rPr>
          <w:w w:val="105"/>
        </w:rPr>
        <w:t> so</w:t>
      </w:r>
      <w:r>
        <w:rPr>
          <w:w w:val="105"/>
        </w:rPr>
        <w:t> are</w:t>
      </w:r>
      <w:r>
        <w:rPr>
          <w:w w:val="105"/>
        </w:rPr>
        <w:t> pseudohallucina- </w:t>
      </w:r>
      <w:r>
        <w:rPr>
          <w:spacing w:val="-2"/>
          <w:w w:val="105"/>
        </w:rPr>
        <w:t>tions</w:t>
      </w:r>
      <w:r>
        <w:rPr>
          <w:spacing w:val="-2"/>
          <w:w w:val="105"/>
          <w:position w:val="6"/>
          <w:sz w:val="10"/>
        </w:rPr>
        <w:t>6-8</w:t>
      </w:r>
      <w:r>
        <w:rPr>
          <w:spacing w:val="-2"/>
          <w:w w:val="105"/>
        </w:rPr>
        <w:t>.</w:t>
      </w:r>
    </w:p>
    <w:p>
      <w:pPr>
        <w:pStyle w:val="Heading1"/>
        <w:spacing w:before="160"/>
        <w:ind w:left="119"/>
      </w:pPr>
      <w:r>
        <w:rPr>
          <w:w w:val="95"/>
        </w:rPr>
        <w:t>SUBJECTS</w:t>
      </w:r>
      <w:r>
        <w:rPr>
          <w:spacing w:val="12"/>
        </w:rPr>
        <w:t> </w:t>
      </w:r>
      <w:r>
        <w:rPr>
          <w:w w:val="95"/>
        </w:rPr>
        <w:t>AND</w:t>
      </w:r>
      <w:r>
        <w:rPr>
          <w:spacing w:val="13"/>
        </w:rPr>
        <w:t> </w:t>
      </w:r>
      <w:r>
        <w:rPr>
          <w:spacing w:val="-2"/>
          <w:w w:val="95"/>
        </w:rPr>
        <w:t>METHODS</w:t>
      </w:r>
    </w:p>
    <w:p>
      <w:pPr>
        <w:pStyle w:val="BodyText"/>
        <w:spacing w:line="244" w:lineRule="auto" w:before="107"/>
        <w:ind w:left="119" w:right="114" w:firstLine="480"/>
      </w:pPr>
      <w:r>
        <w:rPr/>
        <w:t>The study was conducted on patients between the 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20-50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admitted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psychiatric</w:t>
      </w:r>
      <w:r>
        <w:rPr>
          <w:spacing w:val="-3"/>
        </w:rPr>
        <w:t> </w:t>
      </w:r>
      <w:r>
        <w:rPr/>
        <w:t>cen- tre of an urban metropolis in India. All patients were di- </w:t>
      </w:r>
      <w:r>
        <w:rPr>
          <w:w w:val="105"/>
        </w:rPr>
        <w:t>agnosed as Schizophrenia using the DSM-IV criteria.</w:t>
      </w:r>
      <w:r>
        <w:rPr>
          <w:w w:val="105"/>
          <w:position w:val="6"/>
          <w:sz w:val="10"/>
        </w:rPr>
        <w:t>9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Patients with hallucinatory experiences in their symp- </w:t>
      </w:r>
      <w:r>
        <w:rPr/>
        <w:t>tomatology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patients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634.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patients </w:t>
      </w:r>
      <w:r>
        <w:rPr/>
        <w:t>without definite evidence of hallucinations (n = 66) and </w:t>
      </w:r>
      <w:r>
        <w:rPr>
          <w:w w:val="105"/>
        </w:rPr>
        <w:t>patients</w:t>
      </w:r>
      <w:r>
        <w:rPr>
          <w:w w:val="105"/>
        </w:rPr>
        <w:t> with</w:t>
      </w:r>
      <w:r>
        <w:rPr>
          <w:w w:val="105"/>
        </w:rPr>
        <w:t> pseudo-hallucinations</w:t>
      </w:r>
      <w:r>
        <w:rPr>
          <w:w w:val="105"/>
        </w:rPr>
        <w:t> (n</w:t>
      </w:r>
      <w:r>
        <w:rPr>
          <w:w w:val="105"/>
        </w:rPr>
        <w:t> =</w:t>
      </w:r>
      <w:r>
        <w:rPr>
          <w:w w:val="105"/>
        </w:rPr>
        <w:t> 9)</w:t>
      </w:r>
      <w:r>
        <w:rPr>
          <w:w w:val="105"/>
        </w:rPr>
        <w:t> were</w:t>
      </w:r>
      <w:r>
        <w:rPr>
          <w:w w:val="105"/>
        </w:rPr>
        <w:t> ex- cluded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study.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5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in- cluded for the final analysis was 559. A questionnaire </w:t>
      </w:r>
      <w:r>
        <w:rPr/>
        <w:t>with reference to hallucinations was prepared and given 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duration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answering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ques- </w:t>
      </w:r>
      <w:r>
        <w:rPr>
          <w:w w:val="105"/>
        </w:rPr>
        <w:t>tionnaire was 30-45 minutes.</w:t>
      </w:r>
    </w:p>
    <w:p>
      <w:pPr>
        <w:pStyle w:val="Heading1"/>
        <w:spacing w:before="158"/>
        <w:ind w:left="119"/>
      </w:pPr>
      <w:r>
        <w:rPr>
          <w:spacing w:val="-2"/>
        </w:rPr>
        <w:t>RESULTS</w:t>
      </w:r>
    </w:p>
    <w:p>
      <w:pPr>
        <w:pStyle w:val="BodyText"/>
        <w:spacing w:line="244" w:lineRule="auto" w:before="110"/>
        <w:ind w:left="119" w:right="113" w:firstLine="480"/>
      </w:pPr>
      <w:r>
        <w:rPr/>
        <w:t>The most common form of hallucinations was au- ditory reported by 69.23% cases followed by visual hal- </w:t>
      </w:r>
      <w:r>
        <w:rPr>
          <w:w w:val="105"/>
        </w:rPr>
        <w:t>lucination seen in 8.59% of cases. The other forms of hallucinatory</w:t>
      </w:r>
      <w:r>
        <w:rPr>
          <w:w w:val="105"/>
        </w:rPr>
        <w:t> experiences</w:t>
      </w:r>
      <w:r>
        <w:rPr>
          <w:w w:val="105"/>
        </w:rPr>
        <w:t> were</w:t>
      </w:r>
      <w:r>
        <w:rPr>
          <w:w w:val="105"/>
        </w:rPr>
        <w:t> much</w:t>
      </w:r>
      <w:r>
        <w:rPr>
          <w:w w:val="105"/>
        </w:rPr>
        <w:t> rarer</w:t>
      </w:r>
      <w:r>
        <w:rPr>
          <w:w w:val="105"/>
        </w:rPr>
        <w:t> (table</w:t>
      </w:r>
      <w:r>
        <w:rPr>
          <w:w w:val="105"/>
        </w:rPr>
        <w:t> 1). </w:t>
      </w:r>
      <w:r>
        <w:rPr/>
        <w:t>Surprisingly no patients reported hallucinations in more </w:t>
      </w:r>
      <w:r>
        <w:rPr>
          <w:w w:val="105"/>
        </w:rPr>
        <w:t>than one sensory modality.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4" w:space="186"/>
            <w:col w:w="4740"/>
          </w:cols>
        </w:sectPr>
      </w:pPr>
    </w:p>
    <w:p>
      <w:pPr>
        <w:spacing w:before="79"/>
        <w:ind w:left="1428" w:right="1352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Table</w:t>
      </w:r>
      <w:r>
        <w:rPr>
          <w:rFonts w:ascii="Gill Sans MT"/>
          <w:b/>
          <w:spacing w:val="-3"/>
          <w:w w:val="95"/>
          <w:sz w:val="18"/>
        </w:rPr>
        <w:t> </w:t>
      </w:r>
      <w:r>
        <w:rPr>
          <w:rFonts w:ascii="Gill Sans MT"/>
          <w:b/>
          <w:spacing w:val="-10"/>
          <w:sz w:val="18"/>
        </w:rPr>
        <w:t>1</w:t>
      </w:r>
    </w:p>
    <w:p>
      <w:pPr>
        <w:spacing w:before="72"/>
        <w:ind w:left="1428" w:right="1352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Type</w:t>
      </w:r>
      <w:r>
        <w:rPr>
          <w:rFonts w:ascii="Gill Sans MT"/>
          <w:b/>
          <w:spacing w:val="-6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-5"/>
          <w:sz w:val="18"/>
        </w:rPr>
        <w:t> </w:t>
      </w:r>
      <w:r>
        <w:rPr>
          <w:rFonts w:ascii="Gill Sans MT"/>
          <w:b/>
          <w:spacing w:val="-2"/>
          <w:sz w:val="18"/>
        </w:rPr>
        <w:t>Hallucinations</w:t>
      </w:r>
    </w:p>
    <w:p>
      <w:pPr>
        <w:pStyle w:val="BodyText"/>
        <w:spacing w:before="10"/>
        <w:jc w:val="left"/>
        <w:rPr>
          <w:rFonts w:ascii="Gill Sans MT"/>
          <w:b/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1600"/>
        <w:gridCol w:w="1098"/>
      </w:tblGrid>
      <w:tr>
        <w:trPr>
          <w:trHeight w:val="867" w:hRule="atLeast"/>
        </w:trPr>
        <w:tc>
          <w:tcPr>
            <w:tcW w:w="1790" w:type="dxa"/>
          </w:tcPr>
          <w:p>
            <w:pPr>
              <w:pStyle w:val="TableParagraph"/>
              <w:spacing w:before="78"/>
              <w:ind w:left="172" w:hanging="58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Type of </w:t>
            </w:r>
            <w:r>
              <w:rPr>
                <w:rFonts w:ascii="Tahoma"/>
                <w:b/>
                <w:spacing w:val="-2"/>
                <w:w w:val="90"/>
                <w:sz w:val="18"/>
              </w:rPr>
              <w:t>Hallucinations</w:t>
            </w:r>
          </w:p>
        </w:tc>
        <w:tc>
          <w:tcPr>
            <w:tcW w:w="1600" w:type="dxa"/>
          </w:tcPr>
          <w:p>
            <w:pPr>
              <w:pStyle w:val="TableParagraph"/>
              <w:spacing w:before="78"/>
              <w:ind w:left="178" w:right="19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5"/>
                <w:sz w:val="18"/>
              </w:rPr>
              <w:t>Schizophrenic </w:t>
            </w:r>
            <w:r>
              <w:rPr>
                <w:rFonts w:ascii="Tahoma"/>
                <w:b/>
                <w:spacing w:val="-2"/>
                <w:sz w:val="18"/>
              </w:rPr>
              <w:t>Patients</w:t>
            </w:r>
          </w:p>
          <w:p>
            <w:pPr>
              <w:pStyle w:val="TableParagraph"/>
              <w:spacing w:before="4"/>
              <w:ind w:left="178" w:right="197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(n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z w:val="18"/>
              </w:rPr>
              <w:t>=</w:t>
            </w:r>
            <w:r>
              <w:rPr>
                <w:rFonts w:ascii="Tahoma"/>
                <w:b/>
                <w:spacing w:val="-9"/>
                <w:sz w:val="18"/>
              </w:rPr>
              <w:t> </w:t>
            </w:r>
            <w:r>
              <w:rPr>
                <w:rFonts w:ascii="Tahoma"/>
                <w:b/>
                <w:spacing w:val="-4"/>
                <w:sz w:val="18"/>
              </w:rPr>
              <w:t>559)</w:t>
            </w:r>
          </w:p>
        </w:tc>
        <w:tc>
          <w:tcPr>
            <w:tcW w:w="1098" w:type="dxa"/>
          </w:tcPr>
          <w:p>
            <w:pPr>
              <w:pStyle w:val="TableParagraph"/>
              <w:spacing w:before="78"/>
              <w:ind w:left="404" w:hanging="205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w w:val="90"/>
                <w:sz w:val="18"/>
              </w:rPr>
              <w:t>Percent- </w:t>
            </w:r>
            <w:r>
              <w:rPr>
                <w:rFonts w:ascii="Tahoma"/>
                <w:b/>
                <w:spacing w:val="-4"/>
                <w:sz w:val="18"/>
              </w:rPr>
              <w:t>age</w:t>
            </w:r>
          </w:p>
        </w:tc>
      </w:tr>
      <w:tr>
        <w:trPr>
          <w:trHeight w:val="436" w:hRule="atLeast"/>
        </w:trPr>
        <w:tc>
          <w:tcPr>
            <w:tcW w:w="17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Auditory</w:t>
            </w:r>
          </w:p>
        </w:tc>
        <w:tc>
          <w:tcPr>
            <w:tcW w:w="1600" w:type="dxa"/>
          </w:tcPr>
          <w:p>
            <w:pPr>
              <w:pStyle w:val="TableParagraph"/>
              <w:ind w:left="177" w:right="19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387</w:t>
            </w:r>
          </w:p>
        </w:tc>
        <w:tc>
          <w:tcPr>
            <w:tcW w:w="1098" w:type="dxa"/>
          </w:tcPr>
          <w:p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69.23%</w:t>
            </w:r>
          </w:p>
        </w:tc>
      </w:tr>
      <w:tr>
        <w:trPr>
          <w:trHeight w:val="436" w:hRule="atLeast"/>
        </w:trPr>
        <w:tc>
          <w:tcPr>
            <w:tcW w:w="17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Visual</w:t>
            </w:r>
          </w:p>
        </w:tc>
        <w:tc>
          <w:tcPr>
            <w:tcW w:w="1600" w:type="dxa"/>
          </w:tcPr>
          <w:p>
            <w:pPr>
              <w:pStyle w:val="TableParagraph"/>
              <w:ind w:left="178" w:right="19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098" w:type="dxa"/>
          </w:tcPr>
          <w:p>
            <w:pPr>
              <w:pStyle w:val="TableParagraph"/>
              <w:ind w:left="0" w:right="2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8.59%</w:t>
            </w:r>
          </w:p>
        </w:tc>
      </w:tr>
      <w:tr>
        <w:trPr>
          <w:trHeight w:val="438" w:hRule="atLeast"/>
        </w:trPr>
        <w:tc>
          <w:tcPr>
            <w:tcW w:w="1790" w:type="dxa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spacing w:val="-2"/>
                <w:sz w:val="18"/>
              </w:rPr>
              <w:t>Gustatory</w:t>
            </w:r>
          </w:p>
        </w:tc>
        <w:tc>
          <w:tcPr>
            <w:tcW w:w="1600" w:type="dxa"/>
          </w:tcPr>
          <w:p>
            <w:pPr>
              <w:pStyle w:val="TableParagraph"/>
              <w:spacing w:before="95"/>
              <w:ind w:left="178" w:right="197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1098" w:type="dxa"/>
          </w:tcPr>
          <w:p>
            <w:pPr>
              <w:pStyle w:val="TableParagraph"/>
              <w:spacing w:before="95"/>
              <w:ind w:left="0" w:right="2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2.15%</w:t>
            </w:r>
          </w:p>
        </w:tc>
      </w:tr>
      <w:tr>
        <w:trPr>
          <w:trHeight w:val="436" w:hRule="atLeast"/>
        </w:trPr>
        <w:tc>
          <w:tcPr>
            <w:tcW w:w="17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Olfactory</w:t>
            </w:r>
          </w:p>
        </w:tc>
        <w:tc>
          <w:tcPr>
            <w:tcW w:w="1600" w:type="dxa"/>
          </w:tcPr>
          <w:p>
            <w:pPr>
              <w:pStyle w:val="TableParagraph"/>
              <w:ind w:left="178" w:right="198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14</w:t>
            </w:r>
          </w:p>
        </w:tc>
        <w:tc>
          <w:tcPr>
            <w:tcW w:w="1098" w:type="dxa"/>
          </w:tcPr>
          <w:p>
            <w:pPr>
              <w:pStyle w:val="TableParagraph"/>
              <w:ind w:left="0" w:right="27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2.51%</w:t>
            </w:r>
          </w:p>
        </w:tc>
      </w:tr>
      <w:tr>
        <w:trPr>
          <w:trHeight w:val="424" w:hRule="atLeast"/>
        </w:trPr>
        <w:tc>
          <w:tcPr>
            <w:tcW w:w="17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Tactile</w:t>
            </w:r>
          </w:p>
        </w:tc>
        <w:tc>
          <w:tcPr>
            <w:tcW w:w="1600" w:type="dxa"/>
          </w:tcPr>
          <w:p>
            <w:pPr>
              <w:pStyle w:val="TableParagraph"/>
              <w:ind w:left="178" w:right="19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32</w:t>
            </w:r>
          </w:p>
        </w:tc>
        <w:tc>
          <w:tcPr>
            <w:tcW w:w="1098" w:type="dxa"/>
          </w:tcPr>
          <w:p>
            <w:pPr>
              <w:pStyle w:val="TableParagraph"/>
              <w:ind w:left="0" w:right="26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5.72%</w:t>
            </w:r>
          </w:p>
        </w:tc>
      </w:tr>
    </w:tbl>
    <w:p>
      <w:pPr>
        <w:pStyle w:val="BodyText"/>
        <w:spacing w:before="1"/>
        <w:jc w:val="left"/>
        <w:rPr>
          <w:rFonts w:ascii="Gill Sans MT"/>
          <w:b/>
          <w:sz w:val="28"/>
        </w:rPr>
      </w:pPr>
    </w:p>
    <w:p>
      <w:pPr>
        <w:pStyle w:val="BodyText"/>
        <w:spacing w:line="244" w:lineRule="auto"/>
        <w:ind w:left="119" w:right="40" w:firstLine="480"/>
      </w:pP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analyzing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hallucinations God was seen by 33.33% of cases while bizarre visual </w:t>
      </w:r>
      <w:r>
        <w:rPr/>
        <w:t>hallucinations were noted in 29.17%. The hallucinations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day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night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patients (81.25%) (table 2).</w:t>
      </w:r>
    </w:p>
    <w:p>
      <w:pPr>
        <w:pStyle w:val="BodyText"/>
        <w:spacing w:line="244" w:lineRule="auto" w:before="122"/>
        <w:ind w:left="119" w:right="38" w:firstLine="480"/>
      </w:pPr>
      <w:r>
        <w:rPr/>
        <w:t>On</w:t>
      </w:r>
      <w:r>
        <w:rPr>
          <w:spacing w:val="-14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auditory</w:t>
      </w:r>
      <w:r>
        <w:rPr>
          <w:spacing w:val="-13"/>
        </w:rPr>
        <w:t> </w:t>
      </w:r>
      <w:r>
        <w:rPr/>
        <w:t>hallucinations, amongst the voices heard an equal number of patients heard male and female voices with no sex preponder- ance</w:t>
      </w:r>
      <w:r>
        <w:rPr>
          <w:spacing w:val="-12"/>
        </w:rPr>
        <w:t> </w:t>
      </w:r>
      <w:r>
        <w:rPr/>
        <w:t>(table</w:t>
      </w:r>
      <w:r>
        <w:rPr>
          <w:spacing w:val="-12"/>
        </w:rPr>
        <w:t> </w:t>
      </w:r>
      <w:r>
        <w:rPr/>
        <w:t>3).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voices</w:t>
      </w:r>
      <w:r>
        <w:rPr>
          <w:spacing w:val="-12"/>
        </w:rPr>
        <w:t> </w:t>
      </w:r>
      <w:r>
        <w:rPr/>
        <w:t>heard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unknown people not known to the subject (54.52%). </w:t>
      </w:r>
      <w:r>
        <w:rPr/>
        <w:t>Around 14.99%</w:t>
      </w:r>
      <w:r>
        <w:rPr>
          <w:spacing w:val="16"/>
        </w:rPr>
        <w:t> </w:t>
      </w:r>
      <w:r>
        <w:rPr/>
        <w:t>claimed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voice</w:t>
      </w:r>
      <w:r>
        <w:rPr>
          <w:spacing w:val="17"/>
        </w:rPr>
        <w:t> </w:t>
      </w:r>
      <w:r>
        <w:rPr/>
        <w:t>they</w:t>
      </w:r>
      <w:r>
        <w:rPr>
          <w:spacing w:val="17"/>
        </w:rPr>
        <w:t> </w:t>
      </w:r>
      <w:r>
        <w:rPr/>
        <w:t>heard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4"/>
        </w:rPr>
        <w:t>God.</w:t>
      </w:r>
    </w:p>
    <w:p>
      <w:pPr>
        <w:pStyle w:val="BodyText"/>
        <w:spacing w:line="244" w:lineRule="auto" w:before="73"/>
        <w:ind w:left="120" w:right="116"/>
      </w:pPr>
      <w:r>
        <w:rPr/>
        <w:br w:type="column"/>
      </w:r>
      <w:r>
        <w:rPr/>
        <w:t>When asked about the emotional tone of the voices a majority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angry</w:t>
      </w:r>
      <w:r>
        <w:rPr>
          <w:spacing w:val="-2"/>
        </w:rPr>
        <w:t> </w:t>
      </w:r>
      <w:r>
        <w:rPr/>
        <w:t>(48.32%)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21.96%</w:t>
      </w:r>
      <w:r>
        <w:rPr>
          <w:spacing w:val="-2"/>
        </w:rPr>
        <w:t> </w:t>
      </w:r>
      <w:r>
        <w:rPr/>
        <w:t>re- ported to be derogatory and abusive in nature.</w:t>
      </w:r>
    </w:p>
    <w:p>
      <w:pPr>
        <w:pStyle w:val="BodyText"/>
        <w:spacing w:line="244" w:lineRule="auto" w:before="120"/>
        <w:ind w:left="120" w:right="114" w:firstLine="480"/>
      </w:pPr>
      <w:r>
        <w:rPr>
          <w:w w:val="105"/>
        </w:rPr>
        <w:t>Around 8.01% reported the hallucinations being pleasant</w:t>
      </w:r>
      <w:r>
        <w:rPr>
          <w:w w:val="105"/>
        </w:rPr>
        <w:t> and</w:t>
      </w:r>
      <w:r>
        <w:rPr>
          <w:w w:val="105"/>
        </w:rPr>
        <w:t> soothing</w:t>
      </w:r>
      <w:r>
        <w:rPr>
          <w:w w:val="105"/>
        </w:rPr>
        <w:t> (praises</w:t>
      </w:r>
      <w:r>
        <w:rPr>
          <w:w w:val="105"/>
        </w:rPr>
        <w:t> about</w:t>
      </w:r>
      <w:r>
        <w:rPr>
          <w:w w:val="105"/>
        </w:rPr>
        <w:t> them</w:t>
      </w:r>
      <w:r>
        <w:rPr>
          <w:w w:val="105"/>
        </w:rPr>
        <w:t> or</w:t>
      </w:r>
      <w:r>
        <w:rPr>
          <w:w w:val="105"/>
        </w:rPr>
        <w:t> some </w:t>
      </w:r>
      <w:r>
        <w:rPr/>
        <w:t>pleasant conversations they have had) while 3.1% of the subjects</w:t>
      </w:r>
      <w:r>
        <w:rPr>
          <w:spacing w:val="-4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musical</w:t>
      </w:r>
      <w:r>
        <w:rPr>
          <w:spacing w:val="-4"/>
        </w:rPr>
        <w:t> </w:t>
      </w:r>
      <w:r>
        <w:rPr/>
        <w:t>hallucinations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quite </w:t>
      </w:r>
      <w:r>
        <w:rPr>
          <w:w w:val="105"/>
        </w:rPr>
        <w:t>relaxing to them.</w:t>
      </w:r>
    </w:p>
    <w:p>
      <w:pPr>
        <w:pStyle w:val="BodyText"/>
        <w:spacing w:line="244" w:lineRule="auto" w:before="121"/>
        <w:ind w:left="120" w:right="108" w:firstLine="562"/>
      </w:pPr>
      <w:r>
        <w:rPr/>
        <w:t>91.47% reported the perception of auditory hallucinations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ears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94.57%</w:t>
      </w:r>
      <w:r>
        <w:rPr>
          <w:spacing w:val="40"/>
        </w:rPr>
        <w:t> </w:t>
      </w:r>
      <w:r>
        <w:rPr/>
        <w:t>reported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hallucinations</w:t>
      </w:r>
      <w:r>
        <w:rPr>
          <w:spacing w:val="40"/>
        </w:rPr>
        <w:t> </w:t>
      </w:r>
      <w:r>
        <w:rPr/>
        <w:t>during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day</w:t>
      </w:r>
      <w:r>
        <w:rPr>
          <w:spacing w:val="40"/>
        </w:rPr>
        <w:t> </w:t>
      </w:r>
      <w:r>
        <w:rPr/>
        <w:t>and </w:t>
      </w:r>
      <w:r>
        <w:rPr>
          <w:spacing w:val="-2"/>
        </w:rPr>
        <w:t>night.</w:t>
      </w:r>
    </w:p>
    <w:p>
      <w:pPr>
        <w:pStyle w:val="BodyText"/>
        <w:spacing w:before="2"/>
        <w:jc w:val="left"/>
      </w:pPr>
    </w:p>
    <w:p>
      <w:pPr>
        <w:pStyle w:val="Heading1"/>
      </w:pPr>
      <w:r>
        <w:rPr>
          <w:spacing w:val="-2"/>
        </w:rPr>
        <w:t>DISCUSSION</w:t>
      </w:r>
    </w:p>
    <w:p>
      <w:pPr>
        <w:pStyle w:val="BodyText"/>
        <w:spacing w:line="244" w:lineRule="auto" w:before="129"/>
        <w:ind w:left="119" w:right="115" w:firstLine="480"/>
      </w:pPr>
      <w:r>
        <w:rPr/>
        <w:t>In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auditory</w:t>
      </w:r>
      <w:r>
        <w:rPr>
          <w:spacing w:val="-6"/>
        </w:rPr>
        <w:t> </w:t>
      </w:r>
      <w:r>
        <w:rPr/>
        <w:t>hallu- cinations were the most common form of hallucinations found in this group.</w:t>
      </w:r>
    </w:p>
    <w:p>
      <w:pPr>
        <w:pStyle w:val="BodyText"/>
        <w:spacing w:line="244" w:lineRule="auto" w:before="120"/>
        <w:ind w:left="119" w:right="112" w:firstLine="480"/>
      </w:pPr>
      <w:r>
        <w:rPr>
          <w:w w:val="105"/>
        </w:rPr>
        <w:t>Seeing</w:t>
      </w:r>
      <w:r>
        <w:rPr>
          <w:spacing w:val="-14"/>
          <w:w w:val="105"/>
        </w:rPr>
        <w:t> </w:t>
      </w:r>
      <w:r>
        <w:rPr>
          <w:w w:val="105"/>
        </w:rPr>
        <w:t>God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visual</w:t>
      </w:r>
      <w:r>
        <w:rPr>
          <w:spacing w:val="-14"/>
          <w:w w:val="105"/>
        </w:rPr>
        <w:t> </w:t>
      </w:r>
      <w:r>
        <w:rPr>
          <w:w w:val="105"/>
        </w:rPr>
        <w:t>hallucination 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Indian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culturally</w:t>
      </w:r>
      <w:r>
        <w:rPr>
          <w:spacing w:val="-7"/>
          <w:w w:val="105"/>
        </w:rPr>
        <w:t> </w:t>
      </w:r>
      <w:r>
        <w:rPr>
          <w:w w:val="105"/>
        </w:rPr>
        <w:t>people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more religious</w:t>
      </w:r>
      <w:r>
        <w:rPr>
          <w:w w:val="105"/>
        </w:rPr>
        <w:t> and</w:t>
      </w:r>
      <w:r>
        <w:rPr>
          <w:w w:val="105"/>
        </w:rPr>
        <w:t> often</w:t>
      </w:r>
      <w:r>
        <w:rPr>
          <w:w w:val="105"/>
        </w:rPr>
        <w:t> invoke</w:t>
      </w:r>
      <w:r>
        <w:rPr>
          <w:w w:val="105"/>
        </w:rPr>
        <w:t> God’s</w:t>
      </w:r>
      <w:r>
        <w:rPr>
          <w:w w:val="105"/>
        </w:rPr>
        <w:t> blessings</w:t>
      </w:r>
      <w:r>
        <w:rPr>
          <w:w w:val="105"/>
        </w:rPr>
        <w:t> regularly </w:t>
      </w:r>
      <w:r>
        <w:rPr/>
        <w:t>through</w:t>
      </w:r>
      <w:r>
        <w:rPr>
          <w:spacing w:val="-6"/>
        </w:rPr>
        <w:t> </w:t>
      </w:r>
      <w:r>
        <w:rPr/>
        <w:t>prayer.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talk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them </w:t>
      </w:r>
      <w:r>
        <w:rPr>
          <w:w w:val="105"/>
        </w:rPr>
        <w:t>or guide them in important matters. This is replicated in our study.</w:t>
      </w:r>
      <w:r>
        <w:rPr>
          <w:spacing w:val="80"/>
          <w:w w:val="105"/>
        </w:rPr>
        <w:t> </w:t>
      </w:r>
      <w:r>
        <w:rPr>
          <w:w w:val="105"/>
        </w:rPr>
        <w:t>Visual hallucinations are seen in schizo- phrenia</w:t>
      </w:r>
      <w:r>
        <w:rPr>
          <w:w w:val="105"/>
        </w:rPr>
        <w:t> though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commoner</w:t>
      </w:r>
      <w:r>
        <w:rPr>
          <w:w w:val="105"/>
        </w:rPr>
        <w:t> in</w:t>
      </w:r>
      <w:r>
        <w:rPr>
          <w:w w:val="105"/>
        </w:rPr>
        <w:t> organic</w:t>
      </w:r>
      <w:r>
        <w:rPr>
          <w:w w:val="105"/>
        </w:rPr>
        <w:t> syn- </w:t>
      </w:r>
      <w:r>
        <w:rPr>
          <w:spacing w:val="-2"/>
          <w:w w:val="105"/>
        </w:rPr>
        <w:t>dromes</w:t>
      </w:r>
      <w:r>
        <w:rPr>
          <w:spacing w:val="-2"/>
          <w:w w:val="105"/>
          <w:position w:val="6"/>
          <w:sz w:val="10"/>
        </w:rPr>
        <w:t>10</w:t>
      </w:r>
      <w:r>
        <w:rPr>
          <w:spacing w:val="-2"/>
          <w:w w:val="105"/>
        </w:rPr>
        <w:t>.</w:t>
      </w:r>
    </w:p>
    <w:p>
      <w:pPr>
        <w:pStyle w:val="BodyText"/>
        <w:spacing w:line="244" w:lineRule="auto" w:before="118"/>
        <w:ind w:left="119" w:right="117" w:firstLine="480"/>
      </w:pPr>
      <w:r>
        <w:rPr>
          <w:w w:val="105"/>
        </w:rPr>
        <w:t>Abusive and derogatory voices as found in our </w:t>
      </w:r>
      <w:r>
        <w:rPr/>
        <w:t>study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common</w:t>
      </w:r>
      <w:r>
        <w:rPr>
          <w:spacing w:val="11"/>
        </w:rPr>
        <w:t> </w:t>
      </w:r>
      <w:r>
        <w:rPr/>
        <w:t>findings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schizophrenia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>
          <w:spacing w:val="-2"/>
        </w:rPr>
        <w:t>delu-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7" w:space="193"/>
            <w:col w:w="4740"/>
          </w:cols>
        </w:sectPr>
      </w:pPr>
    </w:p>
    <w:p>
      <w:pPr>
        <w:pStyle w:val="BodyText"/>
        <w:spacing w:before="2"/>
        <w:jc w:val="left"/>
        <w:rPr>
          <w:sz w:val="15"/>
        </w:rPr>
      </w:pPr>
    </w:p>
    <w:p>
      <w:pPr>
        <w:spacing w:before="109"/>
        <w:ind w:left="1097" w:right="1095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Table</w:t>
      </w:r>
      <w:r>
        <w:rPr>
          <w:rFonts w:ascii="Gill Sans MT"/>
          <w:b/>
          <w:spacing w:val="-2"/>
          <w:sz w:val="18"/>
        </w:rPr>
        <w:t> </w:t>
      </w:r>
      <w:r>
        <w:rPr>
          <w:rFonts w:ascii="Gill Sans MT"/>
          <w:b/>
          <w:spacing w:val="-10"/>
          <w:w w:val="95"/>
          <w:sz w:val="18"/>
        </w:rPr>
        <w:t>2</w:t>
      </w:r>
    </w:p>
    <w:p>
      <w:pPr>
        <w:spacing w:before="70"/>
        <w:ind w:left="1097" w:right="1093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Analysis</w:t>
      </w:r>
      <w:r>
        <w:rPr>
          <w:rFonts w:ascii="Gill Sans MT"/>
          <w:b/>
          <w:spacing w:val="10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10"/>
          <w:sz w:val="18"/>
        </w:rPr>
        <w:t> </w:t>
      </w:r>
      <w:r>
        <w:rPr>
          <w:rFonts w:ascii="Gill Sans MT"/>
          <w:b/>
          <w:sz w:val="18"/>
        </w:rPr>
        <w:t>the</w:t>
      </w:r>
      <w:r>
        <w:rPr>
          <w:rFonts w:ascii="Gill Sans MT"/>
          <w:b/>
          <w:spacing w:val="10"/>
          <w:sz w:val="18"/>
        </w:rPr>
        <w:t> </w:t>
      </w:r>
      <w:r>
        <w:rPr>
          <w:rFonts w:ascii="Gill Sans MT"/>
          <w:b/>
          <w:sz w:val="18"/>
        </w:rPr>
        <w:t>Visual</w:t>
      </w:r>
      <w:r>
        <w:rPr>
          <w:rFonts w:ascii="Gill Sans MT"/>
          <w:b/>
          <w:spacing w:val="11"/>
          <w:sz w:val="18"/>
        </w:rPr>
        <w:t> </w:t>
      </w:r>
      <w:r>
        <w:rPr>
          <w:rFonts w:ascii="Gill Sans MT"/>
          <w:b/>
          <w:spacing w:val="-2"/>
          <w:sz w:val="18"/>
        </w:rPr>
        <w:t>Hallucinations</w:t>
      </w:r>
    </w:p>
    <w:p>
      <w:pPr>
        <w:pStyle w:val="BodyText"/>
        <w:spacing w:before="3"/>
        <w:jc w:val="left"/>
        <w:rPr>
          <w:rFonts w:ascii="Gill Sans MT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179"/>
        <w:gridCol w:w="2801"/>
        <w:gridCol w:w="2211"/>
      </w:tblGrid>
      <w:tr>
        <w:trPr>
          <w:trHeight w:val="643" w:hRule="atLeast"/>
        </w:trPr>
        <w:tc>
          <w:tcPr>
            <w:tcW w:w="4339" w:type="dxa"/>
            <w:gridSpan w:val="2"/>
          </w:tcPr>
          <w:p>
            <w:pPr>
              <w:pStyle w:val="TableParagraph"/>
              <w:spacing w:before="73"/>
              <w:ind w:left="1242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Visual</w:t>
            </w:r>
            <w:r>
              <w:rPr>
                <w:rFonts w:ascii="Tahoma"/>
                <w:b/>
                <w:spacing w:val="4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Hallucinations</w:t>
            </w:r>
          </w:p>
        </w:tc>
        <w:tc>
          <w:tcPr>
            <w:tcW w:w="2801" w:type="dxa"/>
          </w:tcPr>
          <w:p>
            <w:pPr>
              <w:pStyle w:val="TableParagraph"/>
              <w:spacing w:line="244" w:lineRule="auto" w:before="73"/>
              <w:ind w:left="940" w:right="363" w:hanging="64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Schizophrenic patients </w:t>
            </w:r>
            <w:r>
              <w:rPr>
                <w:rFonts w:ascii="Tahoma"/>
                <w:b/>
                <w:sz w:val="18"/>
              </w:rPr>
              <w:t>(n = 48)</w:t>
            </w:r>
          </w:p>
        </w:tc>
        <w:tc>
          <w:tcPr>
            <w:tcW w:w="2211" w:type="dxa"/>
          </w:tcPr>
          <w:p>
            <w:pPr>
              <w:pStyle w:val="TableParagraph"/>
              <w:spacing w:before="73"/>
              <w:ind w:left="495" w:right="662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436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Nature</w:t>
            </w:r>
          </w:p>
        </w:tc>
        <w:tc>
          <w:tcPr>
            <w:tcW w:w="2179" w:type="dxa"/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Scenic</w:t>
            </w:r>
          </w:p>
        </w:tc>
        <w:tc>
          <w:tcPr>
            <w:tcW w:w="2801" w:type="dxa"/>
          </w:tcPr>
          <w:p>
            <w:pPr>
              <w:pStyle w:val="TableParagraph"/>
              <w:ind w:left="1247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  <w:tc>
          <w:tcPr>
            <w:tcW w:w="2211" w:type="dxa"/>
          </w:tcPr>
          <w:p>
            <w:pPr>
              <w:pStyle w:val="TableParagraph"/>
              <w:ind w:left="491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8.33%</w:t>
            </w:r>
          </w:p>
        </w:tc>
      </w:tr>
      <w:tr>
        <w:trPr>
          <w:trHeight w:val="43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Bizzare</w:t>
            </w:r>
          </w:p>
        </w:tc>
        <w:tc>
          <w:tcPr>
            <w:tcW w:w="2801" w:type="dxa"/>
          </w:tcPr>
          <w:p>
            <w:pPr>
              <w:pStyle w:val="TableParagraph"/>
              <w:ind w:left="119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14</w:t>
            </w:r>
          </w:p>
        </w:tc>
        <w:tc>
          <w:tcPr>
            <w:tcW w:w="2211" w:type="dxa"/>
          </w:tcPr>
          <w:p>
            <w:pPr>
              <w:pStyle w:val="TableParagraph"/>
              <w:ind w:left="493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29.17%</w:t>
            </w:r>
          </w:p>
        </w:tc>
      </w:tr>
      <w:tr>
        <w:trPr>
          <w:trHeight w:val="43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Sexual</w:t>
            </w:r>
          </w:p>
        </w:tc>
        <w:tc>
          <w:tcPr>
            <w:tcW w:w="2801" w:type="dxa"/>
          </w:tcPr>
          <w:p>
            <w:pPr>
              <w:pStyle w:val="TableParagraph"/>
              <w:ind w:left="1247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2211" w:type="dxa"/>
          </w:tcPr>
          <w:p>
            <w:pPr>
              <w:pStyle w:val="TableParagraph"/>
              <w:ind w:left="492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4.17%</w:t>
            </w:r>
          </w:p>
        </w:tc>
      </w:tr>
      <w:tr>
        <w:trPr>
          <w:trHeight w:val="438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w w:val="105"/>
                <w:sz w:val="18"/>
              </w:rPr>
              <w:t>Flashes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Light</w:t>
            </w:r>
          </w:p>
        </w:tc>
        <w:tc>
          <w:tcPr>
            <w:tcW w:w="2801" w:type="dxa"/>
          </w:tcPr>
          <w:p>
            <w:pPr>
              <w:pStyle w:val="TableParagraph"/>
              <w:spacing w:before="95"/>
              <w:ind w:left="1246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2211" w:type="dxa"/>
          </w:tcPr>
          <w:p>
            <w:pPr>
              <w:pStyle w:val="TableParagraph"/>
              <w:spacing w:before="95"/>
              <w:ind w:left="491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4.17%</w:t>
            </w:r>
          </w:p>
        </w:tc>
      </w:tr>
      <w:tr>
        <w:trPr>
          <w:trHeight w:val="43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God</w:t>
            </w:r>
          </w:p>
        </w:tc>
        <w:tc>
          <w:tcPr>
            <w:tcW w:w="2801" w:type="dxa"/>
          </w:tcPr>
          <w:p>
            <w:pPr>
              <w:pStyle w:val="TableParagraph"/>
              <w:ind w:left="119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2211" w:type="dxa"/>
          </w:tcPr>
          <w:p>
            <w:pPr>
              <w:pStyle w:val="TableParagraph"/>
              <w:ind w:left="494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33.33%</w:t>
            </w:r>
          </w:p>
        </w:tc>
      </w:tr>
      <w:tr>
        <w:trPr>
          <w:trHeight w:val="43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Devils/Spirits</w:t>
            </w:r>
          </w:p>
        </w:tc>
        <w:tc>
          <w:tcPr>
            <w:tcW w:w="2801" w:type="dxa"/>
          </w:tcPr>
          <w:p>
            <w:pPr>
              <w:pStyle w:val="TableParagraph"/>
              <w:ind w:left="119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2211" w:type="dxa"/>
          </w:tcPr>
          <w:p>
            <w:pPr>
              <w:pStyle w:val="TableParagraph"/>
              <w:ind w:left="492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20.83%</w:t>
            </w:r>
          </w:p>
        </w:tc>
      </w:tr>
      <w:tr>
        <w:trPr>
          <w:trHeight w:val="436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Features</w:t>
            </w:r>
          </w:p>
        </w:tc>
        <w:tc>
          <w:tcPr>
            <w:tcW w:w="2179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w w:val="110"/>
                <w:sz w:val="18"/>
              </w:rPr>
              <w:t>Past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experiences</w:t>
            </w:r>
          </w:p>
        </w:tc>
        <w:tc>
          <w:tcPr>
            <w:tcW w:w="2801" w:type="dxa"/>
          </w:tcPr>
          <w:p>
            <w:pPr>
              <w:pStyle w:val="TableParagraph"/>
              <w:ind w:left="119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10</w:t>
            </w:r>
          </w:p>
        </w:tc>
        <w:tc>
          <w:tcPr>
            <w:tcW w:w="2211" w:type="dxa"/>
          </w:tcPr>
          <w:p>
            <w:pPr>
              <w:pStyle w:val="TableParagraph"/>
              <w:ind w:left="494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20.83%</w:t>
            </w:r>
          </w:p>
        </w:tc>
      </w:tr>
      <w:tr>
        <w:trPr>
          <w:trHeight w:val="438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spacing w:val="-2"/>
                <w:sz w:val="18"/>
              </w:rPr>
              <w:t>Continuity</w:t>
            </w:r>
          </w:p>
        </w:tc>
        <w:tc>
          <w:tcPr>
            <w:tcW w:w="2801" w:type="dxa"/>
          </w:tcPr>
          <w:p>
            <w:pPr>
              <w:pStyle w:val="TableParagraph"/>
              <w:spacing w:before="95"/>
              <w:ind w:left="1196"/>
              <w:rPr>
                <w:sz w:val="18"/>
              </w:rPr>
            </w:pPr>
            <w:r>
              <w:rPr>
                <w:spacing w:val="-5"/>
                <w:w w:val="135"/>
                <w:sz w:val="18"/>
              </w:rPr>
              <w:t>11</w:t>
            </w:r>
          </w:p>
        </w:tc>
        <w:tc>
          <w:tcPr>
            <w:tcW w:w="2211" w:type="dxa"/>
          </w:tcPr>
          <w:p>
            <w:pPr>
              <w:pStyle w:val="TableParagraph"/>
              <w:spacing w:before="95"/>
              <w:ind w:left="494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22.92%</w:t>
            </w:r>
          </w:p>
        </w:tc>
      </w:tr>
      <w:tr>
        <w:trPr>
          <w:trHeight w:val="436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day</w:t>
            </w:r>
          </w:p>
        </w:tc>
        <w:tc>
          <w:tcPr>
            <w:tcW w:w="2179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pacing w:val="-5"/>
                <w:sz w:val="18"/>
              </w:rPr>
              <w:t>Day</w:t>
            </w:r>
          </w:p>
        </w:tc>
        <w:tc>
          <w:tcPr>
            <w:tcW w:w="2801" w:type="dxa"/>
          </w:tcPr>
          <w:p>
            <w:pPr>
              <w:pStyle w:val="TableParagraph"/>
              <w:ind w:left="1247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  <w:tc>
          <w:tcPr>
            <w:tcW w:w="2211" w:type="dxa"/>
          </w:tcPr>
          <w:p>
            <w:pPr>
              <w:pStyle w:val="TableParagraph"/>
              <w:ind w:left="493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8.33%</w:t>
            </w:r>
          </w:p>
        </w:tc>
      </w:tr>
      <w:tr>
        <w:trPr>
          <w:trHeight w:val="436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Night</w:t>
            </w:r>
          </w:p>
        </w:tc>
        <w:tc>
          <w:tcPr>
            <w:tcW w:w="2801" w:type="dxa"/>
          </w:tcPr>
          <w:p>
            <w:pPr>
              <w:pStyle w:val="TableParagraph"/>
              <w:ind w:left="1246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2211" w:type="dxa"/>
          </w:tcPr>
          <w:p>
            <w:pPr>
              <w:pStyle w:val="TableParagraph"/>
              <w:ind w:left="493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10.42%</w:t>
            </w:r>
          </w:p>
        </w:tc>
      </w:tr>
      <w:tr>
        <w:trPr>
          <w:trHeight w:val="427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Both</w:t>
            </w:r>
          </w:p>
        </w:tc>
        <w:tc>
          <w:tcPr>
            <w:tcW w:w="2801" w:type="dxa"/>
          </w:tcPr>
          <w:p>
            <w:pPr>
              <w:pStyle w:val="TableParagraph"/>
              <w:ind w:left="1197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2211" w:type="dxa"/>
          </w:tcPr>
          <w:p>
            <w:pPr>
              <w:pStyle w:val="TableParagraph"/>
              <w:ind w:left="494" w:right="6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81.25%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spacing w:before="79"/>
        <w:ind w:left="1097" w:right="1095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Table</w:t>
      </w:r>
      <w:r>
        <w:rPr>
          <w:rFonts w:ascii="Gill Sans MT"/>
          <w:b/>
          <w:spacing w:val="-2"/>
          <w:sz w:val="18"/>
        </w:rPr>
        <w:t> </w:t>
      </w:r>
      <w:r>
        <w:rPr>
          <w:rFonts w:ascii="Gill Sans MT"/>
          <w:b/>
          <w:spacing w:val="-10"/>
          <w:w w:val="95"/>
          <w:sz w:val="18"/>
        </w:rPr>
        <w:t>3</w:t>
      </w:r>
    </w:p>
    <w:p>
      <w:pPr>
        <w:spacing w:before="72"/>
        <w:ind w:left="1097" w:right="1093" w:firstLine="0"/>
        <w:jc w:val="center"/>
        <w:rPr>
          <w:rFonts w:ascii="Gill Sans MT"/>
          <w:b/>
          <w:sz w:val="18"/>
        </w:rPr>
      </w:pPr>
      <w:r>
        <w:rPr>
          <w:rFonts w:ascii="Gill Sans MT"/>
          <w:b/>
          <w:w w:val="95"/>
          <w:sz w:val="18"/>
        </w:rPr>
        <w:t>Auditory</w:t>
      </w:r>
      <w:r>
        <w:rPr>
          <w:rFonts w:ascii="Gill Sans MT"/>
          <w:b/>
          <w:spacing w:val="26"/>
          <w:sz w:val="18"/>
        </w:rPr>
        <w:t> </w:t>
      </w:r>
      <w:r>
        <w:rPr>
          <w:rFonts w:ascii="Gill Sans MT"/>
          <w:b/>
          <w:w w:val="95"/>
          <w:sz w:val="18"/>
        </w:rPr>
        <w:t>Hallucination</w:t>
      </w:r>
      <w:r>
        <w:rPr>
          <w:rFonts w:ascii="Gill Sans MT"/>
          <w:b/>
          <w:spacing w:val="26"/>
          <w:sz w:val="18"/>
        </w:rPr>
        <w:t> </w:t>
      </w:r>
      <w:r>
        <w:rPr>
          <w:rFonts w:ascii="Gill Sans MT"/>
          <w:b/>
          <w:spacing w:val="-2"/>
          <w:w w:val="95"/>
          <w:sz w:val="18"/>
        </w:rPr>
        <w:t>Analysis</w:t>
      </w:r>
    </w:p>
    <w:p>
      <w:pPr>
        <w:pStyle w:val="BodyText"/>
        <w:spacing w:before="8"/>
        <w:jc w:val="left"/>
        <w:rPr>
          <w:rFonts w:ascii="Gill Sans MT"/>
          <w:b/>
          <w:sz w:val="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2239"/>
        <w:gridCol w:w="2671"/>
        <w:gridCol w:w="2289"/>
      </w:tblGrid>
      <w:tr>
        <w:trPr>
          <w:trHeight w:val="636" w:hRule="atLeast"/>
        </w:trPr>
        <w:tc>
          <w:tcPr>
            <w:tcW w:w="4389" w:type="dxa"/>
            <w:gridSpan w:val="2"/>
          </w:tcPr>
          <w:p>
            <w:pPr>
              <w:pStyle w:val="TableParagraph"/>
              <w:spacing w:before="68"/>
              <w:ind w:left="124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Hallucination</w:t>
            </w:r>
            <w:r>
              <w:rPr>
                <w:rFonts w:ascii="Tahoma"/>
                <w:b/>
                <w:spacing w:val="49"/>
                <w:sz w:val="18"/>
              </w:rPr>
              <w:t> </w:t>
            </w:r>
            <w:r>
              <w:rPr>
                <w:rFonts w:ascii="Tahoma"/>
                <w:b/>
                <w:spacing w:val="-2"/>
                <w:sz w:val="18"/>
              </w:rPr>
              <w:t>Analysis</w:t>
            </w:r>
          </w:p>
        </w:tc>
        <w:tc>
          <w:tcPr>
            <w:tcW w:w="2671" w:type="dxa"/>
          </w:tcPr>
          <w:p>
            <w:pPr>
              <w:pStyle w:val="TableParagraph"/>
              <w:spacing w:before="68"/>
              <w:ind w:left="838" w:right="283" w:hanging="589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5"/>
                <w:sz w:val="18"/>
              </w:rPr>
              <w:t>Schizophrenic patients </w:t>
            </w:r>
            <w:r>
              <w:rPr>
                <w:rFonts w:ascii="Tahoma"/>
                <w:b/>
                <w:sz w:val="18"/>
              </w:rPr>
              <w:t>(n = 387)</w:t>
            </w:r>
          </w:p>
        </w:tc>
        <w:tc>
          <w:tcPr>
            <w:tcW w:w="2289" w:type="dxa"/>
          </w:tcPr>
          <w:p>
            <w:pPr>
              <w:pStyle w:val="TableParagraph"/>
              <w:spacing w:before="68"/>
              <w:ind w:left="575" w:right="660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Percentage</w:t>
            </w:r>
          </w:p>
        </w:tc>
      </w:tr>
      <w:tr>
        <w:trPr>
          <w:trHeight w:val="436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w w:val="105"/>
                <w:sz w:val="18"/>
              </w:rPr>
              <w:t>Sex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Voice</w:t>
            </w: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2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095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194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50.13%</w:t>
            </w:r>
          </w:p>
        </w:tc>
      </w:tr>
      <w:tr>
        <w:trPr>
          <w:trHeight w:val="438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Female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09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193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49.87%</w:t>
            </w:r>
          </w:p>
        </w:tc>
      </w:tr>
      <w:tr>
        <w:trPr>
          <w:trHeight w:val="436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Analysis</w:t>
            </w:r>
          </w:p>
        </w:tc>
        <w:tc>
          <w:tcPr>
            <w:tcW w:w="2239" w:type="dxa"/>
          </w:tcPr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>Parents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Relatives</w:t>
            </w:r>
          </w:p>
        </w:tc>
        <w:tc>
          <w:tcPr>
            <w:tcW w:w="2671" w:type="dxa"/>
          </w:tcPr>
          <w:p>
            <w:pPr>
              <w:pStyle w:val="TableParagraph"/>
              <w:ind w:left="1144"/>
              <w:rPr>
                <w:sz w:val="18"/>
              </w:rPr>
            </w:pPr>
            <w:r>
              <w:rPr>
                <w:spacing w:val="-5"/>
                <w:sz w:val="18"/>
              </w:rPr>
              <w:t>69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17.83%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Unknown</w:t>
            </w:r>
          </w:p>
        </w:tc>
        <w:tc>
          <w:tcPr>
            <w:tcW w:w="2671" w:type="dxa"/>
          </w:tcPr>
          <w:p>
            <w:pPr>
              <w:pStyle w:val="TableParagraph"/>
              <w:ind w:left="1095"/>
              <w:rPr>
                <w:sz w:val="18"/>
              </w:rPr>
            </w:pPr>
            <w:r>
              <w:rPr>
                <w:spacing w:val="-5"/>
                <w:w w:val="120"/>
                <w:sz w:val="18"/>
              </w:rPr>
              <w:t>211</w:t>
            </w:r>
          </w:p>
        </w:tc>
        <w:tc>
          <w:tcPr>
            <w:tcW w:w="2289" w:type="dxa"/>
          </w:tcPr>
          <w:p>
            <w:pPr>
              <w:pStyle w:val="TableParagraph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54.52%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Mixed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45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12.66%</w:t>
            </w:r>
          </w:p>
        </w:tc>
      </w:tr>
      <w:tr>
        <w:trPr>
          <w:trHeight w:val="438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pacing w:val="-5"/>
                <w:sz w:val="18"/>
              </w:rPr>
              <w:t>God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47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14.99%</w:t>
            </w:r>
          </w:p>
        </w:tc>
      </w:tr>
      <w:tr>
        <w:trPr>
          <w:trHeight w:val="436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Emotions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Expressed</w:t>
            </w:r>
          </w:p>
        </w:tc>
        <w:tc>
          <w:tcPr>
            <w:tcW w:w="223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pacing w:val="-2"/>
                <w:sz w:val="18"/>
              </w:rPr>
              <w:t>Angry</w:t>
            </w:r>
          </w:p>
        </w:tc>
        <w:tc>
          <w:tcPr>
            <w:tcW w:w="2671" w:type="dxa"/>
          </w:tcPr>
          <w:p>
            <w:pPr>
              <w:pStyle w:val="TableParagraph"/>
              <w:ind w:left="1092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187</w:t>
            </w:r>
          </w:p>
        </w:tc>
        <w:tc>
          <w:tcPr>
            <w:tcW w:w="2289" w:type="dxa"/>
          </w:tcPr>
          <w:p>
            <w:pPr>
              <w:pStyle w:val="TableParagraph"/>
              <w:ind w:left="570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48.32%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Pleasant</w:t>
            </w:r>
          </w:p>
        </w:tc>
        <w:tc>
          <w:tcPr>
            <w:tcW w:w="2671" w:type="dxa"/>
          </w:tcPr>
          <w:p>
            <w:pPr>
              <w:pStyle w:val="TableParagraph"/>
              <w:ind w:left="1148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31</w:t>
            </w:r>
          </w:p>
        </w:tc>
        <w:tc>
          <w:tcPr>
            <w:tcW w:w="2289" w:type="dxa"/>
          </w:tcPr>
          <w:p>
            <w:pPr>
              <w:pStyle w:val="TableParagraph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8.01%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Abusive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45"/>
              <w:rPr>
                <w:sz w:val="18"/>
              </w:rPr>
            </w:pPr>
            <w:r>
              <w:rPr>
                <w:spacing w:val="-5"/>
                <w:sz w:val="18"/>
              </w:rPr>
              <w:t>85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21.96%</w:t>
            </w:r>
          </w:p>
        </w:tc>
      </w:tr>
      <w:tr>
        <w:trPr>
          <w:trHeight w:val="438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Variability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45"/>
              <w:rPr>
                <w:sz w:val="18"/>
              </w:rPr>
            </w:pPr>
            <w:r>
              <w:rPr>
                <w:spacing w:val="-5"/>
                <w:sz w:val="18"/>
              </w:rPr>
              <w:t>84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21.71%</w:t>
            </w:r>
          </w:p>
        </w:tc>
      </w:tr>
      <w:tr>
        <w:trPr>
          <w:trHeight w:val="436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First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rank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symptoms</w:t>
            </w:r>
          </w:p>
        </w:tc>
        <w:tc>
          <w:tcPr>
            <w:tcW w:w="2239" w:type="dxa"/>
          </w:tcPr>
          <w:p>
            <w:pPr>
              <w:pStyle w:val="TableParagraph"/>
              <w:ind w:left="124"/>
              <w:rPr>
                <w:sz w:val="18"/>
              </w:rPr>
            </w:pPr>
            <w:r>
              <w:rPr>
                <w:w w:val="105"/>
                <w:sz w:val="18"/>
              </w:rPr>
              <w:t>Voices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arguing</w:t>
            </w:r>
          </w:p>
        </w:tc>
        <w:tc>
          <w:tcPr>
            <w:tcW w:w="2671" w:type="dxa"/>
          </w:tcPr>
          <w:p>
            <w:pPr>
              <w:pStyle w:val="TableParagraph"/>
              <w:ind w:left="114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41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10.59%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Commenting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66</w:t>
            </w:r>
          </w:p>
        </w:tc>
        <w:tc>
          <w:tcPr>
            <w:tcW w:w="2289" w:type="dxa"/>
          </w:tcPr>
          <w:p>
            <w:pPr>
              <w:pStyle w:val="TableParagraph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17.05%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05"/>
                <w:sz w:val="18"/>
              </w:rPr>
              <w:t>Speaking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thoughts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9.82%</w:t>
            </w:r>
          </w:p>
        </w:tc>
      </w:tr>
      <w:tr>
        <w:trPr>
          <w:trHeight w:val="438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sz w:val="18"/>
              </w:rPr>
              <w:t>Hearing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noises</w:t>
            </w: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Noise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1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8.53%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Musical</w:t>
            </w:r>
          </w:p>
        </w:tc>
        <w:tc>
          <w:tcPr>
            <w:tcW w:w="2671" w:type="dxa"/>
          </w:tcPr>
          <w:p>
            <w:pPr>
              <w:pStyle w:val="TableParagraph"/>
              <w:ind w:left="114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2289" w:type="dxa"/>
          </w:tcPr>
          <w:p>
            <w:pPr>
              <w:pStyle w:val="TableParagraph"/>
              <w:ind w:left="570" w:right="6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3.1%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Mixed</w:t>
            </w:r>
          </w:p>
        </w:tc>
        <w:tc>
          <w:tcPr>
            <w:tcW w:w="2671" w:type="dxa"/>
          </w:tcPr>
          <w:p>
            <w:pPr>
              <w:pStyle w:val="TableParagraph"/>
              <w:ind w:left="1196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2.33%</w:t>
            </w:r>
          </w:p>
        </w:tc>
      </w:tr>
      <w:tr>
        <w:trPr>
          <w:trHeight w:val="436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Other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features</w:t>
            </w:r>
          </w:p>
        </w:tc>
        <w:tc>
          <w:tcPr>
            <w:tcW w:w="2239" w:type="dxa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Commands</w:t>
            </w:r>
          </w:p>
        </w:tc>
        <w:tc>
          <w:tcPr>
            <w:tcW w:w="2671" w:type="dxa"/>
          </w:tcPr>
          <w:p>
            <w:pPr>
              <w:pStyle w:val="TableParagraph"/>
              <w:ind w:left="1145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61</w:t>
            </w:r>
          </w:p>
        </w:tc>
        <w:tc>
          <w:tcPr>
            <w:tcW w:w="2289" w:type="dxa"/>
          </w:tcPr>
          <w:p>
            <w:pPr>
              <w:pStyle w:val="TableParagraph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15.76%</w:t>
            </w:r>
          </w:p>
        </w:tc>
      </w:tr>
      <w:tr>
        <w:trPr>
          <w:trHeight w:val="438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5"/>
              <w:rPr>
                <w:sz w:val="18"/>
              </w:rPr>
            </w:pPr>
            <w:r>
              <w:rPr>
                <w:sz w:val="18"/>
              </w:rPr>
              <w:t>Both</w:t>
            </w:r>
            <w:r>
              <w:rPr>
                <w:spacing w:val="-4"/>
                <w:w w:val="110"/>
                <w:sz w:val="18"/>
              </w:rPr>
              <w:t> Ears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094"/>
              <w:rPr>
                <w:sz w:val="18"/>
              </w:rPr>
            </w:pPr>
            <w:r>
              <w:rPr>
                <w:spacing w:val="-5"/>
                <w:sz w:val="18"/>
              </w:rPr>
              <w:t>354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91.47%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ear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8.53%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w w:val="110"/>
                <w:sz w:val="18"/>
              </w:rPr>
              <w:t>Past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experiences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2289" w:type="dxa"/>
          </w:tcPr>
          <w:p>
            <w:pPr>
              <w:pStyle w:val="TableParagraph"/>
              <w:ind w:left="572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5.68%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Continuity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sz w:val="18"/>
              </w:rPr>
              <w:t>47</w:t>
            </w:r>
          </w:p>
        </w:tc>
        <w:tc>
          <w:tcPr>
            <w:tcW w:w="2289" w:type="dxa"/>
          </w:tcPr>
          <w:p>
            <w:pPr>
              <w:pStyle w:val="TableParagraph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12.14%</w:t>
            </w:r>
          </w:p>
        </w:tc>
      </w:tr>
      <w:tr>
        <w:trPr>
          <w:trHeight w:val="438" w:hRule="atLeast"/>
        </w:trPr>
        <w:tc>
          <w:tcPr>
            <w:tcW w:w="2150" w:type="dxa"/>
            <w:vMerge w:val="restart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day</w:t>
            </w:r>
          </w:p>
        </w:tc>
        <w:tc>
          <w:tcPr>
            <w:tcW w:w="2239" w:type="dxa"/>
          </w:tcPr>
          <w:p>
            <w:pPr>
              <w:pStyle w:val="TableParagraph"/>
              <w:spacing w:before="95"/>
              <w:ind w:left="123"/>
              <w:rPr>
                <w:sz w:val="18"/>
              </w:rPr>
            </w:pPr>
            <w:r>
              <w:rPr>
                <w:spacing w:val="-5"/>
                <w:sz w:val="18"/>
              </w:rPr>
              <w:t>Day</w:t>
            </w:r>
          </w:p>
        </w:tc>
        <w:tc>
          <w:tcPr>
            <w:tcW w:w="2671" w:type="dxa"/>
          </w:tcPr>
          <w:p>
            <w:pPr>
              <w:pStyle w:val="TableParagraph"/>
              <w:spacing w:before="95"/>
              <w:ind w:left="1197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2289" w:type="dxa"/>
          </w:tcPr>
          <w:p>
            <w:pPr>
              <w:pStyle w:val="TableParagraph"/>
              <w:spacing w:before="95"/>
              <w:ind w:left="573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2.33%</w:t>
            </w:r>
          </w:p>
        </w:tc>
      </w:tr>
      <w:tr>
        <w:trPr>
          <w:trHeight w:val="436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2"/>
                <w:sz w:val="18"/>
              </w:rPr>
              <w:t>Night</w:t>
            </w:r>
          </w:p>
        </w:tc>
        <w:tc>
          <w:tcPr>
            <w:tcW w:w="2671" w:type="dxa"/>
          </w:tcPr>
          <w:p>
            <w:pPr>
              <w:pStyle w:val="TableParagraph"/>
              <w:ind w:left="1146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2289" w:type="dxa"/>
          </w:tcPr>
          <w:p>
            <w:pPr>
              <w:pStyle w:val="TableParagraph"/>
              <w:ind w:left="571" w:right="6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3.1%</w:t>
            </w:r>
          </w:p>
        </w:tc>
      </w:tr>
      <w:tr>
        <w:trPr>
          <w:trHeight w:val="461" w:hRule="atLeast"/>
        </w:trPr>
        <w:tc>
          <w:tcPr>
            <w:tcW w:w="21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pacing w:val="-4"/>
                <w:sz w:val="18"/>
              </w:rPr>
              <w:t>Both</w:t>
            </w:r>
          </w:p>
        </w:tc>
        <w:tc>
          <w:tcPr>
            <w:tcW w:w="2671" w:type="dxa"/>
          </w:tcPr>
          <w:p>
            <w:pPr>
              <w:pStyle w:val="TableParagraph"/>
              <w:ind w:left="1096"/>
              <w:rPr>
                <w:sz w:val="18"/>
              </w:rPr>
            </w:pPr>
            <w:r>
              <w:rPr>
                <w:spacing w:val="-5"/>
                <w:sz w:val="18"/>
              </w:rPr>
              <w:t>366</w:t>
            </w:r>
          </w:p>
        </w:tc>
        <w:tc>
          <w:tcPr>
            <w:tcW w:w="2289" w:type="dxa"/>
          </w:tcPr>
          <w:p>
            <w:pPr>
              <w:pStyle w:val="TableParagraph"/>
              <w:ind w:left="574" w:right="66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94.57%</w:t>
            </w:r>
          </w:p>
        </w:tc>
      </w:tr>
    </w:tbl>
    <w:p>
      <w:pPr>
        <w:pStyle w:val="BodyText"/>
        <w:jc w:val="left"/>
        <w:rPr>
          <w:rFonts w:ascii="Gill Sans MT"/>
          <w:b/>
          <w:sz w:val="6"/>
        </w:rPr>
      </w:pPr>
    </w:p>
    <w:p>
      <w:pPr>
        <w:spacing w:after="0"/>
        <w:jc w:val="left"/>
        <w:rPr>
          <w:rFonts w:ascii="Gill Sans MT"/>
          <w:sz w:val="6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73"/>
        <w:ind w:left="120" w:right="38"/>
      </w:pPr>
      <w:r>
        <w:rPr>
          <w:w w:val="105"/>
        </w:rPr>
        <w:t>sions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persecutory</w:t>
      </w:r>
      <w:r>
        <w:rPr>
          <w:spacing w:val="-4"/>
          <w:w w:val="105"/>
        </w:rPr>
        <w:t> </w:t>
      </w:r>
      <w:r>
        <w:rPr>
          <w:w w:val="105"/>
        </w:rPr>
        <w:t>nature</w:t>
      </w:r>
      <w:r>
        <w:rPr>
          <w:spacing w:val="-4"/>
          <w:w w:val="105"/>
        </w:rPr>
        <w:t> </w:t>
      </w:r>
      <w:r>
        <w:rPr>
          <w:w w:val="105"/>
        </w:rPr>
        <w:t>co-exist</w:t>
      </w:r>
      <w:r>
        <w:rPr>
          <w:w w:val="105"/>
          <w:position w:val="6"/>
          <w:sz w:val="10"/>
        </w:rPr>
        <w:t>11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been </w:t>
      </w:r>
      <w:r>
        <w:rPr/>
        <w:t>reported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vivid</w:t>
      </w:r>
      <w:r>
        <w:rPr>
          <w:spacing w:val="-6"/>
        </w:rPr>
        <w:t> </w:t>
      </w:r>
      <w:r>
        <w:rPr/>
        <w:t>mental</w:t>
      </w:r>
      <w:r>
        <w:rPr>
          <w:spacing w:val="-6"/>
        </w:rPr>
        <w:t> </w:t>
      </w:r>
      <w:r>
        <w:rPr/>
        <w:t>imagery</w:t>
      </w:r>
      <w:r>
        <w:rPr>
          <w:spacing w:val="-6"/>
        </w:rPr>
        <w:t> </w:t>
      </w:r>
      <w:r>
        <w:rPr/>
        <w:t>and </w:t>
      </w:r>
      <w:r>
        <w:rPr>
          <w:w w:val="105"/>
        </w:rPr>
        <w:t>poor</w:t>
      </w:r>
      <w:r>
        <w:rPr>
          <w:w w:val="105"/>
        </w:rPr>
        <w:t> reality</w:t>
      </w:r>
      <w:r>
        <w:rPr>
          <w:w w:val="105"/>
        </w:rPr>
        <w:t> testing</w:t>
      </w:r>
      <w:r>
        <w:rPr>
          <w:w w:val="105"/>
        </w:rPr>
        <w:t> in</w:t>
      </w:r>
      <w:r>
        <w:rPr>
          <w:w w:val="105"/>
        </w:rPr>
        <w:t> schizophrenia</w:t>
      </w:r>
      <w:r>
        <w:rPr>
          <w:w w:val="105"/>
        </w:rPr>
        <w:t> predisposes</w:t>
      </w:r>
      <w:r>
        <w:rPr>
          <w:w w:val="105"/>
        </w:rPr>
        <w:t> the subject to experience auditory hallucinations</w:t>
      </w:r>
      <w:r>
        <w:rPr>
          <w:w w:val="105"/>
          <w:position w:val="6"/>
          <w:sz w:val="10"/>
        </w:rPr>
        <w:t>12</w:t>
      </w:r>
      <w:r>
        <w:rPr>
          <w:w w:val="105"/>
        </w:rPr>
        <w:t>.</w:t>
      </w:r>
    </w:p>
    <w:p>
      <w:pPr>
        <w:pStyle w:val="BodyText"/>
        <w:spacing w:line="244" w:lineRule="auto" w:before="73"/>
        <w:ind w:left="120" w:right="113" w:firstLine="480"/>
      </w:pPr>
      <w:r>
        <w:rPr/>
        <w:br w:type="column"/>
      </w:r>
      <w:r>
        <w:rPr>
          <w:w w:val="105"/>
        </w:rPr>
        <w:t>Musical hallucinations are seen rarely in schizo- phrenia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psychiatric</w:t>
      </w:r>
      <w:r>
        <w:rPr>
          <w:w w:val="105"/>
        </w:rPr>
        <w:t> disorders.</w:t>
      </w:r>
      <w:r>
        <w:rPr>
          <w:w w:val="105"/>
        </w:rPr>
        <w:t> 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more</w:t>
      </w:r>
      <w:r>
        <w:rPr>
          <w:spacing w:val="80"/>
          <w:w w:val="105"/>
        </w:rPr>
        <w:t> </w:t>
      </w:r>
      <w:r>
        <w:rPr>
          <w:w w:val="105"/>
        </w:rPr>
        <w:t>common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organic</w:t>
      </w:r>
      <w:r>
        <w:rPr>
          <w:spacing w:val="80"/>
          <w:w w:val="105"/>
        </w:rPr>
        <w:t> </w:t>
      </w:r>
      <w:r>
        <w:rPr>
          <w:w w:val="105"/>
        </w:rPr>
        <w:t>psychiatric</w:t>
      </w:r>
      <w:r>
        <w:rPr>
          <w:spacing w:val="80"/>
          <w:w w:val="105"/>
        </w:rPr>
        <w:t> </w:t>
      </w:r>
      <w:r>
        <w:rPr>
          <w:w w:val="105"/>
        </w:rPr>
        <w:t>states</w:t>
      </w:r>
      <w:r>
        <w:rPr>
          <w:w w:val="105"/>
          <w:position w:val="6"/>
          <w:sz w:val="10"/>
        </w:rPr>
        <w:t>13</w:t>
      </w:r>
      <w:r>
        <w:rPr>
          <w:w w:val="105"/>
        </w:rPr>
        <w:t>. It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well</w:t>
      </w:r>
      <w:r>
        <w:rPr>
          <w:spacing w:val="23"/>
          <w:w w:val="105"/>
        </w:rPr>
        <w:t> </w:t>
      </w:r>
      <w:r>
        <w:rPr>
          <w:w w:val="105"/>
        </w:rPr>
        <w:t>known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schizophrenia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hallucinations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 w:before="93"/>
        <w:ind w:left="119" w:right="47"/>
      </w:pPr>
      <w:r>
        <w:rPr/>
        <w:t>may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pre- </w:t>
      </w:r>
      <w:r>
        <w:rPr>
          <w:w w:val="105"/>
        </w:rPr>
        <w:t>disposition to certain stressors, hence the same was assessed by us</w:t>
      </w:r>
      <w:r>
        <w:rPr>
          <w:w w:val="105"/>
          <w:position w:val="6"/>
          <w:sz w:val="10"/>
        </w:rPr>
        <w:t>14</w:t>
      </w:r>
      <w:r>
        <w:rPr>
          <w:w w:val="105"/>
        </w:rPr>
        <w:t>.</w:t>
      </w:r>
    </w:p>
    <w:p>
      <w:pPr>
        <w:pStyle w:val="Heading1"/>
        <w:spacing w:before="181"/>
      </w:pPr>
      <w:r>
        <w:rPr>
          <w:spacing w:val="-2"/>
        </w:rPr>
        <w:t>CONCLUSION</w:t>
      </w:r>
    </w:p>
    <w:p>
      <w:pPr>
        <w:pStyle w:val="BodyText"/>
        <w:spacing w:line="244" w:lineRule="auto" w:before="127"/>
        <w:ind w:left="119" w:right="38" w:firstLine="480"/>
      </w:pPr>
      <w:r>
        <w:rPr>
          <w:w w:val="105"/>
        </w:rPr>
        <w:t>The phenomenological studies are not common </w:t>
      </w:r>
      <w:r>
        <w:rPr/>
        <w:t>in schizophrenia in literature from deveoping countries.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assessed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contents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auditory </w:t>
      </w:r>
      <w:r>
        <w:rPr/>
        <w:t>hallucinations in a large sample. No correlates of the hal- </w:t>
      </w:r>
      <w:r>
        <w:rPr>
          <w:w w:val="105"/>
        </w:rPr>
        <w:t>lucinations have been studied and nor have they been </w:t>
      </w:r>
      <w:r>
        <w:rPr/>
        <w:t>studied with relation to the delusions present. This study </w:t>
      </w:r>
      <w:r>
        <w:rPr>
          <w:w w:val="105"/>
        </w:rPr>
        <w:t>was done keeping day to day clinical practice and the </w:t>
      </w:r>
      <w:r>
        <w:rPr>
          <w:w w:val="110"/>
        </w:rPr>
        <w:t>essence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descriptive</w:t>
      </w:r>
      <w:r>
        <w:rPr>
          <w:spacing w:val="-14"/>
          <w:w w:val="110"/>
        </w:rPr>
        <w:t> </w:t>
      </w:r>
      <w:r>
        <w:rPr>
          <w:w w:val="110"/>
        </w:rPr>
        <w:t>psychopathology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mind.</w:t>
      </w:r>
      <w:r>
        <w:rPr>
          <w:spacing w:val="-14"/>
          <w:w w:val="110"/>
        </w:rPr>
        <w:t> </w:t>
      </w:r>
      <w:r>
        <w:rPr>
          <w:w w:val="110"/>
        </w:rPr>
        <w:t>Fur- </w:t>
      </w:r>
      <w:r>
        <w:rPr>
          <w:w w:val="105"/>
        </w:rPr>
        <w:t>ther studies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needed</w:t>
      </w:r>
      <w:r>
        <w:rPr>
          <w:spacing w:val="-1"/>
          <w:w w:val="105"/>
        </w:rPr>
        <w:t> </w:t>
      </w:r>
      <w:r>
        <w:rPr>
          <w:w w:val="105"/>
        </w:rPr>
        <w:t>employing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proper</w:t>
      </w:r>
      <w:r>
        <w:rPr>
          <w:spacing w:val="-1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>
          <w:w w:val="110"/>
        </w:rPr>
        <w:t>assess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associations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spacing w:val="9"/>
          <w:w w:val="110"/>
        </w:rPr>
        <w:t>hallucination</w:t>
      </w:r>
      <w:r>
        <w:rPr>
          <w:spacing w:val="9"/>
          <w:w w:val="110"/>
        </w:rPr>
        <w:t> </w:t>
      </w:r>
      <w:r>
        <w:rPr>
          <w:spacing w:val="10"/>
          <w:w w:val="110"/>
        </w:rPr>
        <w:t>with </w:t>
      </w:r>
      <w:r>
        <w:rPr>
          <w:w w:val="110"/>
        </w:rPr>
        <w:t>different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hallucinations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psycho </w:t>
      </w:r>
      <w:r>
        <w:rPr>
          <w:spacing w:val="-2"/>
          <w:w w:val="110"/>
        </w:rPr>
        <w:t>pathologies.</w:t>
      </w:r>
    </w:p>
    <w:p>
      <w:pPr>
        <w:pStyle w:val="BodyText"/>
        <w:spacing w:before="3"/>
        <w:jc w:val="left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7" w:after="0"/>
        <w:ind w:left="599" w:right="47" w:hanging="480"/>
        <w:jc w:val="both"/>
        <w:rPr>
          <w:sz w:val="17"/>
        </w:rPr>
      </w:pPr>
      <w:r>
        <w:rPr>
          <w:w w:val="105"/>
          <w:sz w:val="17"/>
        </w:rPr>
        <w:t>Cutting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Dunne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Subjective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experience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schizo- phrenia. Schizophr Bull 1989;15: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217-31.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2" w:after="0"/>
        <w:ind w:left="599" w:right="47" w:hanging="480"/>
        <w:jc w:val="both"/>
        <w:rPr>
          <w:sz w:val="17"/>
        </w:rPr>
      </w:pPr>
      <w:r>
        <w:rPr>
          <w:w w:val="105"/>
          <w:sz w:val="17"/>
        </w:rPr>
        <w:t>Cutting J. The Right Cerebral Hemisphere and Psy- chiatric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Disorders.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Oxford: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Oxford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University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Press. </w:t>
      </w:r>
      <w:r>
        <w:rPr>
          <w:spacing w:val="-4"/>
          <w:w w:val="105"/>
          <w:sz w:val="17"/>
        </w:rPr>
        <w:t>1990.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48" w:hanging="480"/>
        <w:jc w:val="both"/>
        <w:rPr>
          <w:sz w:val="17"/>
        </w:rPr>
      </w:pPr>
      <w:r>
        <w:rPr>
          <w:sz w:val="17"/>
        </w:rPr>
        <w:t>Margo A, Hemsley DR, Slade PD. The effects of vary- ing auditory input on schizophrenic hallucinations. Br </w:t>
      </w:r>
      <w:r>
        <w:rPr>
          <w:w w:val="105"/>
          <w:sz w:val="17"/>
        </w:rPr>
        <w:t>J Psychiatry 1981;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139: 122-7.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46" w:hanging="480"/>
        <w:jc w:val="both"/>
        <w:rPr>
          <w:sz w:val="17"/>
        </w:rPr>
      </w:pPr>
      <w:r>
        <w:rPr>
          <w:w w:val="105"/>
          <w:sz w:val="17"/>
        </w:rPr>
        <w:t>Schneider</w:t>
      </w:r>
      <w:r>
        <w:rPr>
          <w:w w:val="105"/>
          <w:sz w:val="17"/>
        </w:rPr>
        <w:t> K.</w:t>
      </w:r>
      <w:r>
        <w:rPr>
          <w:w w:val="105"/>
          <w:sz w:val="17"/>
        </w:rPr>
        <w:t> Clinical</w:t>
      </w:r>
      <w:r>
        <w:rPr>
          <w:w w:val="105"/>
          <w:sz w:val="17"/>
        </w:rPr>
        <w:t> Psychopathology.</w:t>
      </w:r>
      <w:r>
        <w:rPr>
          <w:w w:val="105"/>
          <w:sz w:val="17"/>
        </w:rPr>
        <w:t> New</w:t>
      </w:r>
      <w:r>
        <w:rPr>
          <w:w w:val="105"/>
          <w:sz w:val="17"/>
        </w:rPr>
        <w:t> York: Grune &amp; Straton; 1958.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03" w:lineRule="exact" w:before="88" w:after="0"/>
        <w:ind w:left="600" w:right="0" w:hanging="482"/>
        <w:jc w:val="left"/>
        <w:rPr>
          <w:sz w:val="17"/>
        </w:rPr>
      </w:pPr>
      <w:r>
        <w:rPr>
          <w:spacing w:val="1"/>
          <w:w w:val="101"/>
          <w:sz w:val="17"/>
        </w:rPr>
        <w:br w:type="column"/>
      </w:r>
      <w:r>
        <w:rPr>
          <w:w w:val="95"/>
          <w:sz w:val="17"/>
        </w:rPr>
        <w:t>Cutting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J.</w:t>
      </w:r>
      <w:r>
        <w:rPr>
          <w:spacing w:val="-2"/>
          <w:sz w:val="17"/>
        </w:rPr>
        <w:t> </w:t>
      </w:r>
      <w:r>
        <w:rPr>
          <w:w w:val="95"/>
          <w:sz w:val="17"/>
        </w:rPr>
        <w:t>Two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Worlds,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Two</w:t>
      </w:r>
      <w:r>
        <w:rPr>
          <w:spacing w:val="-1"/>
          <w:w w:val="95"/>
          <w:sz w:val="17"/>
        </w:rPr>
        <w:t> </w:t>
      </w:r>
      <w:r>
        <w:rPr>
          <w:w w:val="95"/>
          <w:sz w:val="17"/>
        </w:rPr>
        <w:t>Minds,</w:t>
      </w:r>
      <w:r>
        <w:rPr>
          <w:spacing w:val="-3"/>
          <w:sz w:val="17"/>
        </w:rPr>
        <w:t> </w:t>
      </w:r>
      <w:r>
        <w:rPr>
          <w:w w:val="95"/>
          <w:sz w:val="17"/>
        </w:rPr>
        <w:t>Two</w:t>
      </w:r>
      <w:r>
        <w:rPr>
          <w:spacing w:val="-1"/>
          <w:w w:val="95"/>
          <w:sz w:val="17"/>
        </w:rPr>
        <w:t> </w:t>
      </w:r>
      <w:r>
        <w:rPr>
          <w:spacing w:val="-2"/>
          <w:w w:val="95"/>
          <w:sz w:val="17"/>
        </w:rPr>
        <w:t>Hemispheres</w:t>
      </w:r>
    </w:p>
    <w:p>
      <w:pPr>
        <w:spacing w:line="235" w:lineRule="auto" w:before="2"/>
        <w:ind w:left="599" w:right="0" w:firstLine="0"/>
        <w:jc w:val="left"/>
        <w:rPr>
          <w:sz w:val="17"/>
        </w:rPr>
      </w:pPr>
      <w:r>
        <w:rPr>
          <w:sz w:val="17"/>
        </w:rPr>
        <w:t>–</w:t>
      </w:r>
      <w:r>
        <w:rPr>
          <w:spacing w:val="-12"/>
          <w:sz w:val="17"/>
        </w:rPr>
        <w:t> </w:t>
      </w:r>
      <w:r>
        <w:rPr>
          <w:sz w:val="17"/>
        </w:rPr>
        <w:t>A</w:t>
      </w:r>
      <w:r>
        <w:rPr>
          <w:spacing w:val="-12"/>
          <w:sz w:val="17"/>
        </w:rPr>
        <w:t> </w:t>
      </w:r>
      <w:r>
        <w:rPr>
          <w:sz w:val="17"/>
        </w:rPr>
        <w:t>Reinterpretation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Psychopathology.</w:t>
      </w:r>
      <w:r>
        <w:rPr>
          <w:spacing w:val="-12"/>
          <w:sz w:val="17"/>
        </w:rPr>
        <w:t> </w:t>
      </w:r>
      <w:r>
        <w:rPr>
          <w:sz w:val="17"/>
        </w:rPr>
        <w:t>Oxford:</w:t>
      </w:r>
      <w:r>
        <w:rPr>
          <w:spacing w:val="-12"/>
          <w:sz w:val="17"/>
        </w:rPr>
        <w:t> </w:t>
      </w:r>
      <w:r>
        <w:rPr>
          <w:sz w:val="17"/>
        </w:rPr>
        <w:t>Ox- ford University Press. 1996.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0" w:after="0"/>
        <w:ind w:left="599" w:right="105" w:hanging="480"/>
        <w:jc w:val="both"/>
        <w:rPr>
          <w:sz w:val="17"/>
        </w:rPr>
      </w:pPr>
      <w:r>
        <w:rPr>
          <w:sz w:val="17"/>
        </w:rPr>
        <w:t>Rubert</w:t>
      </w:r>
      <w:r>
        <w:rPr>
          <w:spacing w:val="-5"/>
          <w:sz w:val="17"/>
        </w:rPr>
        <w:t> </w:t>
      </w:r>
      <w:r>
        <w:rPr>
          <w:sz w:val="17"/>
        </w:rPr>
        <w:t>SL,</w:t>
      </w:r>
      <w:r>
        <w:rPr>
          <w:spacing w:val="-5"/>
          <w:sz w:val="17"/>
        </w:rPr>
        <w:t> </w:t>
      </w:r>
      <w:r>
        <w:rPr>
          <w:sz w:val="17"/>
        </w:rPr>
        <w:t>Hollender</w:t>
      </w:r>
      <w:r>
        <w:rPr>
          <w:spacing w:val="-5"/>
          <w:sz w:val="17"/>
        </w:rPr>
        <w:t> </w:t>
      </w:r>
      <w:r>
        <w:rPr>
          <w:sz w:val="17"/>
        </w:rPr>
        <w:t>MH,</w:t>
      </w:r>
      <w:r>
        <w:rPr>
          <w:spacing w:val="-5"/>
          <w:sz w:val="17"/>
        </w:rPr>
        <w:t> </w:t>
      </w:r>
      <w:r>
        <w:rPr>
          <w:sz w:val="17"/>
        </w:rPr>
        <w:t>Mehrhof</w:t>
      </w:r>
      <w:r>
        <w:rPr>
          <w:spacing w:val="-5"/>
          <w:sz w:val="17"/>
        </w:rPr>
        <w:t> </w:t>
      </w:r>
      <w:r>
        <w:rPr>
          <w:sz w:val="17"/>
        </w:rPr>
        <w:t>EG.</w:t>
      </w:r>
      <w:r>
        <w:rPr>
          <w:spacing w:val="-5"/>
          <w:sz w:val="17"/>
        </w:rPr>
        <w:t> </w:t>
      </w:r>
      <w:r>
        <w:rPr>
          <w:sz w:val="17"/>
        </w:rPr>
        <w:t>Olfactory</w:t>
      </w:r>
      <w:r>
        <w:rPr>
          <w:spacing w:val="-5"/>
          <w:sz w:val="17"/>
        </w:rPr>
        <w:t> </w:t>
      </w:r>
      <w:r>
        <w:rPr>
          <w:sz w:val="17"/>
        </w:rPr>
        <w:t>hal- </w:t>
      </w:r>
      <w:r>
        <w:rPr>
          <w:spacing w:val="11"/>
          <w:sz w:val="17"/>
        </w:rPr>
        <w:t>lucinations.</w:t>
      </w:r>
      <w:r>
        <w:rPr>
          <w:spacing w:val="80"/>
          <w:sz w:val="17"/>
        </w:rPr>
        <w:t> </w:t>
      </w:r>
      <w:r>
        <w:rPr>
          <w:spacing w:val="9"/>
          <w:sz w:val="17"/>
        </w:rPr>
        <w:t>Arch</w:t>
      </w:r>
      <w:r>
        <w:rPr>
          <w:spacing w:val="80"/>
          <w:sz w:val="17"/>
        </w:rPr>
        <w:t> </w:t>
      </w:r>
      <w:r>
        <w:rPr>
          <w:sz w:val="17"/>
        </w:rPr>
        <w:t>Gen</w:t>
      </w:r>
      <w:r>
        <w:rPr>
          <w:spacing w:val="80"/>
          <w:sz w:val="17"/>
        </w:rPr>
        <w:t> </w:t>
      </w:r>
      <w:r>
        <w:rPr>
          <w:spacing w:val="11"/>
          <w:sz w:val="17"/>
        </w:rPr>
        <w:t>Psychiatry</w:t>
      </w:r>
      <w:r>
        <w:rPr>
          <w:spacing w:val="80"/>
          <w:sz w:val="17"/>
        </w:rPr>
        <w:t> </w:t>
      </w:r>
      <w:r>
        <w:rPr>
          <w:spacing w:val="10"/>
          <w:sz w:val="17"/>
        </w:rPr>
        <w:t>1961;</w:t>
      </w:r>
      <w:r>
        <w:rPr>
          <w:spacing w:val="80"/>
          <w:sz w:val="17"/>
        </w:rPr>
        <w:t> </w:t>
      </w:r>
      <w:r>
        <w:rPr>
          <w:spacing w:val="13"/>
          <w:sz w:val="17"/>
        </w:rPr>
        <w:t>5: </w:t>
      </w:r>
      <w:r>
        <w:rPr>
          <w:spacing w:val="-2"/>
          <w:sz w:val="17"/>
        </w:rPr>
        <w:t>313-8.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1" w:after="0"/>
        <w:ind w:left="599" w:right="104" w:hanging="480"/>
        <w:jc w:val="both"/>
        <w:rPr>
          <w:sz w:val="17"/>
        </w:rPr>
      </w:pPr>
      <w:r>
        <w:rPr>
          <w:spacing w:val="10"/>
          <w:w w:val="105"/>
          <w:sz w:val="17"/>
        </w:rPr>
        <w:t>Cutting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w w:val="105"/>
          <w:sz w:val="17"/>
        </w:rPr>
        <w:t> The</w:t>
      </w:r>
      <w:r>
        <w:rPr>
          <w:w w:val="105"/>
          <w:sz w:val="17"/>
        </w:rPr>
        <w:t> </w:t>
      </w:r>
      <w:r>
        <w:rPr>
          <w:spacing w:val="10"/>
          <w:w w:val="105"/>
          <w:sz w:val="17"/>
        </w:rPr>
        <w:t>Psychology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w w:val="105"/>
          <w:sz w:val="17"/>
        </w:rPr>
        <w:t> </w:t>
      </w:r>
      <w:r>
        <w:rPr>
          <w:spacing w:val="12"/>
          <w:w w:val="105"/>
          <w:sz w:val="17"/>
        </w:rPr>
        <w:t>Schizophrenia. </w:t>
      </w:r>
      <w:r>
        <w:rPr>
          <w:w w:val="105"/>
          <w:sz w:val="17"/>
        </w:rPr>
        <w:t>Edinburgh : Churchill Livingstone; 1985.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12" w:after="0"/>
        <w:ind w:left="599" w:right="116" w:hanging="480"/>
        <w:jc w:val="both"/>
        <w:rPr>
          <w:sz w:val="17"/>
        </w:rPr>
      </w:pPr>
      <w:r>
        <w:rPr>
          <w:sz w:val="17"/>
        </w:rPr>
        <w:t>West</w:t>
      </w:r>
      <w:r>
        <w:rPr>
          <w:spacing w:val="40"/>
          <w:sz w:val="17"/>
        </w:rPr>
        <w:t> </w:t>
      </w:r>
      <w:r>
        <w:rPr>
          <w:sz w:val="17"/>
        </w:rPr>
        <w:t>LJ. Hallucinations. New York: Grune &amp; Straton; </w:t>
      </w:r>
      <w:r>
        <w:rPr>
          <w:spacing w:val="-2"/>
          <w:sz w:val="17"/>
        </w:rPr>
        <w:t>1962.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9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American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Association.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Diagnostic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sta- </w:t>
      </w:r>
      <w:r>
        <w:rPr>
          <w:sz w:val="17"/>
        </w:rPr>
        <w:t>tistical manual of mental disorders. 4th ed. Washing- </w:t>
      </w:r>
      <w:r>
        <w:rPr>
          <w:w w:val="105"/>
          <w:sz w:val="17"/>
        </w:rPr>
        <w:t>ton, D.C.: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American Psychiatric Association, 1994.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11" w:after="0"/>
        <w:ind w:left="599" w:right="115" w:hanging="480"/>
        <w:jc w:val="both"/>
        <w:rPr>
          <w:sz w:val="17"/>
        </w:rPr>
      </w:pPr>
      <w:r>
        <w:rPr>
          <w:sz w:val="17"/>
        </w:rPr>
        <w:t>Mauri</w:t>
      </w:r>
      <w:r>
        <w:rPr>
          <w:spacing w:val="-9"/>
          <w:sz w:val="17"/>
        </w:rPr>
        <w:t> </w:t>
      </w:r>
      <w:r>
        <w:rPr>
          <w:sz w:val="17"/>
        </w:rPr>
        <w:t>MC,</w:t>
      </w:r>
      <w:r>
        <w:rPr>
          <w:spacing w:val="-9"/>
          <w:sz w:val="17"/>
        </w:rPr>
        <w:t> </w:t>
      </w:r>
      <w:r>
        <w:rPr>
          <w:sz w:val="17"/>
        </w:rPr>
        <w:t>Valli</w:t>
      </w:r>
      <w:r>
        <w:rPr>
          <w:spacing w:val="-9"/>
          <w:sz w:val="17"/>
        </w:rPr>
        <w:t> </w:t>
      </w:r>
      <w:r>
        <w:rPr>
          <w:sz w:val="17"/>
        </w:rPr>
        <w:t>I,</w:t>
      </w:r>
      <w:r>
        <w:rPr>
          <w:spacing w:val="-9"/>
          <w:sz w:val="17"/>
        </w:rPr>
        <w:t> </w:t>
      </w:r>
      <w:r>
        <w:rPr>
          <w:sz w:val="17"/>
        </w:rPr>
        <w:t>Ferrari</w:t>
      </w:r>
      <w:r>
        <w:rPr>
          <w:spacing w:val="-9"/>
          <w:sz w:val="17"/>
        </w:rPr>
        <w:t> </w:t>
      </w:r>
      <w:r>
        <w:rPr>
          <w:sz w:val="17"/>
        </w:rPr>
        <w:t>VM,</w:t>
      </w:r>
      <w:r>
        <w:rPr>
          <w:spacing w:val="-9"/>
          <w:sz w:val="17"/>
        </w:rPr>
        <w:t> </w:t>
      </w:r>
      <w:r>
        <w:rPr>
          <w:sz w:val="17"/>
        </w:rPr>
        <w:t>Regispani</w:t>
      </w:r>
      <w:r>
        <w:rPr>
          <w:spacing w:val="-9"/>
          <w:sz w:val="17"/>
        </w:rPr>
        <w:t> </w:t>
      </w:r>
      <w:r>
        <w:rPr>
          <w:sz w:val="17"/>
        </w:rPr>
        <w:t>M,</w:t>
      </w:r>
      <w:r>
        <w:rPr>
          <w:spacing w:val="-9"/>
          <w:sz w:val="17"/>
        </w:rPr>
        <w:t> </w:t>
      </w:r>
      <w:r>
        <w:rPr>
          <w:sz w:val="17"/>
        </w:rPr>
        <w:t>Cerveri</w:t>
      </w:r>
      <w:r>
        <w:rPr>
          <w:spacing w:val="-9"/>
          <w:sz w:val="17"/>
        </w:rPr>
        <w:t> </w:t>
      </w:r>
      <w:r>
        <w:rPr>
          <w:sz w:val="17"/>
        </w:rPr>
        <w:t>G, Invernizzi</w:t>
      </w:r>
      <w:r>
        <w:rPr>
          <w:spacing w:val="-9"/>
          <w:sz w:val="17"/>
        </w:rPr>
        <w:t> </w:t>
      </w:r>
      <w:r>
        <w:rPr>
          <w:sz w:val="17"/>
        </w:rPr>
        <w:t>G.</w:t>
      </w:r>
      <w:r>
        <w:rPr>
          <w:spacing w:val="-13"/>
          <w:sz w:val="17"/>
        </w:rPr>
        <w:t> </w:t>
      </w:r>
      <w:r>
        <w:rPr>
          <w:sz w:val="17"/>
        </w:rPr>
        <w:t>Hallucinatory</w:t>
      </w:r>
      <w:r>
        <w:rPr>
          <w:spacing w:val="-12"/>
          <w:sz w:val="17"/>
        </w:rPr>
        <w:t> </w:t>
      </w:r>
      <w:r>
        <w:rPr>
          <w:sz w:val="17"/>
        </w:rPr>
        <w:t>disorder</w:t>
      </w:r>
      <w:r>
        <w:rPr>
          <w:spacing w:val="-13"/>
          <w:sz w:val="17"/>
        </w:rPr>
        <w:t> </w:t>
      </w:r>
      <w:r>
        <w:rPr>
          <w:sz w:val="17"/>
        </w:rPr>
        <w:t>–</w:t>
      </w:r>
      <w:r>
        <w:rPr>
          <w:spacing w:val="-12"/>
          <w:sz w:val="17"/>
        </w:rPr>
        <w:t> </w:t>
      </w:r>
      <w:r>
        <w:rPr>
          <w:sz w:val="17"/>
        </w:rPr>
        <w:t>preliminary</w:t>
      </w:r>
      <w:r>
        <w:rPr>
          <w:spacing w:val="-13"/>
          <w:sz w:val="17"/>
        </w:rPr>
        <w:t> </w:t>
      </w:r>
      <w:r>
        <w:rPr>
          <w:sz w:val="17"/>
        </w:rPr>
        <w:t>data for a clinical diagnostic proposal. Cognit Neuropsy- chiatry 2006; 11: 480-92.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1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Freeman D. Suspicious minds – the psychology of persecutory delusions. Clin Psychol Rev 2007; Jan 25 (Epub ahead of print).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11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Mintz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Alpert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Imagery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vividness,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reality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testing 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schizophrenic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hallucinations.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Abnorm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Psychol 1972; 79: 310-6.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12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Mahendran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psychopathology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musical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hal- lucinations. Singapore Med J 2007; 48: 68-70.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</w:tabs>
        <w:spacing w:line="235" w:lineRule="auto" w:before="109" w:after="0"/>
        <w:ind w:left="599" w:right="112" w:hanging="480"/>
        <w:jc w:val="both"/>
        <w:rPr>
          <w:sz w:val="17"/>
        </w:rPr>
      </w:pPr>
      <w:r>
        <w:rPr>
          <w:sz w:val="17"/>
        </w:rPr>
        <w:t>Waters FA, Badcock JC, Michie PT, Maybery MT. Au- </w:t>
      </w:r>
      <w:r>
        <w:rPr>
          <w:w w:val="105"/>
          <w:sz w:val="17"/>
        </w:rPr>
        <w:t>ditory</w:t>
      </w:r>
      <w:r>
        <w:rPr>
          <w:w w:val="105"/>
          <w:sz w:val="17"/>
        </w:rPr>
        <w:t> hallucinations</w:t>
      </w:r>
      <w:r>
        <w:rPr>
          <w:w w:val="105"/>
          <w:sz w:val="17"/>
        </w:rPr>
        <w:t> in</w:t>
      </w:r>
      <w:r>
        <w:rPr>
          <w:w w:val="105"/>
          <w:sz w:val="17"/>
        </w:rPr>
        <w:t> schizophrenia</w:t>
      </w:r>
      <w:r>
        <w:rPr>
          <w:w w:val="105"/>
          <w:sz w:val="17"/>
        </w:rPr>
        <w:t> –</w:t>
      </w:r>
      <w:r>
        <w:rPr>
          <w:w w:val="105"/>
          <w:sz w:val="17"/>
        </w:rPr>
        <w:t> intrusive </w:t>
      </w:r>
      <w:r>
        <w:rPr>
          <w:sz w:val="17"/>
        </w:rPr>
        <w:t>thoughts and forgotten memories. Cognit Neuropsy- </w:t>
      </w:r>
      <w:r>
        <w:rPr>
          <w:w w:val="105"/>
          <w:sz w:val="17"/>
        </w:rPr>
        <w:t>chiatry 2006; 11: 65-83.</w:t>
      </w:r>
    </w:p>
    <w:sectPr>
      <w:pgSz w:w="12240" w:h="15840"/>
      <w:pgMar w:header="0" w:footer="1008" w:top="1320" w:bottom="1200" w:left="1320" w:right="1320"/>
      <w:cols w:num="2" w:equalWidth="0">
        <w:col w:w="4672" w:space="188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6007168" type="#_x0000_t202" id="docshape1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Gill Sans MT"/>
                    <w:b/>
                    <w:sz w:val="18"/>
                  </w:rPr>
                </w:pP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instrText> PAGE </w:instrText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t>29</w:t>
                </w:r>
                <w:r>
                  <w:rPr>
                    <w:rFonts w:ascii="Gill Sans MT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521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5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7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1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60"/>
      <w:ind w:left="1097" w:right="1096"/>
      <w:jc w:val="center"/>
    </w:pPr>
    <w:rPr>
      <w:rFonts w:ascii="Gill Sans MT" w:hAnsi="Gill Sans MT" w:eastAsia="Gill Sans MT" w:cs="Gill Sans MT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11"/>
      <w:ind w:left="599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93"/>
      <w:ind w:left="115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604069-8771-43F5-90E3-C253431F8CD4}"/>
</file>

<file path=customXml/itemProps2.xml><?xml version="1.0" encoding="utf-8"?>
<ds:datastoreItem xmlns:ds="http://schemas.openxmlformats.org/officeDocument/2006/customXml" ds:itemID="{BAA0AA99-4C82-423A-B7E8-D25457B461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Original.5.pmd</dc:title>
  <dcterms:created xsi:type="dcterms:W3CDTF">2022-07-28T16:34:03Z</dcterms:created>
  <dcterms:modified xsi:type="dcterms:W3CDTF">2022-07-28T16:34:03Z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