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6923" w:val="left" w:leader="none"/>
        </w:tabs>
        <w:spacing w:before="78"/>
        <w:ind w:left="151"/>
        <w:jc w:val="left"/>
      </w:pPr>
      <w:r>
        <w:rPr>
          <w:color w:val="231F20"/>
          <w:spacing w:val="11"/>
          <w:w w:val="105"/>
        </w:rPr>
        <w:t>JPPS</w:t>
      </w:r>
      <w:r>
        <w:rPr>
          <w:color w:val="231F20"/>
          <w:spacing w:val="74"/>
          <w:w w:val="105"/>
        </w:rPr>
        <w:t> </w:t>
      </w:r>
      <w:r>
        <w:rPr>
          <w:color w:val="231F20"/>
          <w:spacing w:val="11"/>
          <w:w w:val="105"/>
        </w:rPr>
        <w:t>2007;</w:t>
      </w:r>
      <w:r>
        <w:rPr>
          <w:color w:val="231F20"/>
          <w:spacing w:val="75"/>
          <w:w w:val="105"/>
        </w:rPr>
        <w:t> </w:t>
      </w:r>
      <w:r>
        <w:rPr>
          <w:color w:val="231F20"/>
          <w:spacing w:val="11"/>
          <w:w w:val="105"/>
        </w:rPr>
        <w:t>4(2):</w:t>
      </w:r>
      <w:r>
        <w:rPr>
          <w:color w:val="231F20"/>
          <w:spacing w:val="75"/>
          <w:w w:val="105"/>
        </w:rPr>
        <w:t> </w:t>
      </w:r>
      <w:r>
        <w:rPr>
          <w:color w:val="231F20"/>
          <w:spacing w:val="14"/>
          <w:w w:val="105"/>
        </w:rPr>
        <w:t>115-</w:t>
      </w:r>
      <w:r>
        <w:rPr>
          <w:color w:val="231F20"/>
          <w:spacing w:val="4"/>
          <w:w w:val="105"/>
        </w:rPr>
        <w:t>117</w:t>
      </w:r>
      <w:r>
        <w:rPr>
          <w:color w:val="231F20"/>
        </w:rPr>
        <w:tab/>
      </w:r>
      <w:r>
        <w:rPr>
          <w:color w:val="231F20"/>
          <w:spacing w:val="12"/>
          <w:w w:val="105"/>
        </w:rPr>
        <w:t>SHORT</w:t>
      </w:r>
      <w:r>
        <w:rPr>
          <w:color w:val="231F20"/>
          <w:spacing w:val="48"/>
          <w:w w:val="105"/>
        </w:rPr>
        <w:t> </w:t>
      </w:r>
      <w:r>
        <w:rPr>
          <w:color w:val="231F20"/>
          <w:spacing w:val="13"/>
        </w:rPr>
        <w:t>COMMUNICATION</w:t>
      </w:r>
    </w:p>
    <w:p>
      <w:pPr>
        <w:pStyle w:val="BodyText"/>
        <w:spacing w:before="8"/>
        <w:ind w:left="0"/>
        <w:jc w:val="left"/>
        <w:rPr>
          <w:sz w:val="17"/>
        </w:rPr>
      </w:pPr>
      <w:r>
        <w:rPr/>
        <w:pict>
          <v:shape style="position:absolute;margin-left:72pt;margin-top:11.791426pt;width:468pt;height:.1pt;mso-position-horizontal-relative:page;mso-position-vertical-relative:paragraph;z-index:-15728640;mso-wrap-distance-left:0;mso-wrap-distance-right:0" id="docshape2" coordorigin="1440,236" coordsize="9360,0" path="m1440,236l10800,236e" filled="false" stroked="true" strokeweight=".96pt" strokecolor="#231f20">
            <v:path arrowok="t"/>
            <v:stroke dashstyle="solid"/>
            <w10:wrap type="topAndBottom"/>
          </v:shape>
        </w:pict>
      </w:r>
    </w:p>
    <w:p>
      <w:pPr>
        <w:pStyle w:val="Title"/>
      </w:pPr>
      <w:r>
        <w:rPr>
          <w:color w:val="231F20"/>
          <w:w w:val="105"/>
        </w:rPr>
        <w:t>PSYCHOLOGICAL</w:t>
      </w:r>
      <w:r>
        <w:rPr>
          <w:color w:val="231F20"/>
          <w:w w:val="105"/>
        </w:rPr>
        <w:t> MORBIDITY</w:t>
      </w:r>
      <w:r>
        <w:rPr>
          <w:color w:val="231F20"/>
          <w:w w:val="105"/>
        </w:rPr>
        <w:t> IN</w:t>
      </w:r>
      <w:r>
        <w:rPr>
          <w:color w:val="231F20"/>
          <w:w w:val="105"/>
        </w:rPr>
        <w:t> A</w:t>
      </w:r>
      <w:r>
        <w:rPr>
          <w:color w:val="231F20"/>
          <w:w w:val="105"/>
        </w:rPr>
        <w:t> GROUP</w:t>
      </w:r>
      <w:r>
        <w:rPr>
          <w:color w:val="231F20"/>
          <w:w w:val="105"/>
        </w:rPr>
        <w:t> OF JOURNALISTS</w:t>
      </w:r>
      <w:r>
        <w:rPr>
          <w:color w:val="231F20"/>
          <w:spacing w:val="40"/>
          <w:w w:val="105"/>
        </w:rPr>
        <w:t> </w:t>
      </w:r>
      <w:r>
        <w:rPr>
          <w:color w:val="231F20"/>
          <w:w w:val="105"/>
        </w:rPr>
        <w:t>AFTER</w:t>
      </w:r>
      <w:r>
        <w:rPr>
          <w:color w:val="231F20"/>
          <w:spacing w:val="40"/>
          <w:w w:val="105"/>
        </w:rPr>
        <w:t> </w:t>
      </w:r>
      <w:r>
        <w:rPr>
          <w:color w:val="231F20"/>
          <w:w w:val="105"/>
        </w:rPr>
        <w:t>SIX</w:t>
      </w:r>
      <w:r>
        <w:rPr>
          <w:color w:val="231F20"/>
          <w:spacing w:val="40"/>
          <w:w w:val="105"/>
        </w:rPr>
        <w:t> </w:t>
      </w:r>
      <w:r>
        <w:rPr>
          <w:color w:val="231F20"/>
          <w:w w:val="105"/>
        </w:rPr>
        <w:t>WEEKS</w:t>
      </w:r>
      <w:r>
        <w:rPr>
          <w:color w:val="231F20"/>
          <w:spacing w:val="40"/>
          <w:w w:val="105"/>
        </w:rPr>
        <w:t> </w:t>
      </w:r>
      <w:r>
        <w:rPr>
          <w:color w:val="231F20"/>
          <w:w w:val="105"/>
        </w:rPr>
        <w:t>OF</w:t>
      </w:r>
      <w:r>
        <w:rPr>
          <w:color w:val="231F20"/>
          <w:spacing w:val="40"/>
          <w:w w:val="105"/>
        </w:rPr>
        <w:t> </w:t>
      </w:r>
      <w:r>
        <w:rPr>
          <w:color w:val="231F20"/>
          <w:w w:val="105"/>
        </w:rPr>
        <w:t>A</w:t>
      </w:r>
      <w:r>
        <w:rPr>
          <w:color w:val="231F20"/>
          <w:spacing w:val="40"/>
          <w:w w:val="105"/>
        </w:rPr>
        <w:t> </w:t>
      </w:r>
      <w:r>
        <w:rPr>
          <w:color w:val="231F20"/>
          <w:w w:val="105"/>
        </w:rPr>
        <w:t>BOMB</w:t>
      </w:r>
      <w:r>
        <w:rPr>
          <w:color w:val="231F20"/>
          <w:spacing w:val="40"/>
          <w:w w:val="105"/>
        </w:rPr>
        <w:t> </w:t>
      </w:r>
      <w:r>
        <w:rPr>
          <w:color w:val="231F20"/>
          <w:w w:val="105"/>
        </w:rPr>
        <w:t>BLAST</w:t>
      </w:r>
      <w:r>
        <w:rPr>
          <w:color w:val="231F20"/>
          <w:w w:val="105"/>
        </w:rPr>
        <w:t> IN</w:t>
      </w:r>
      <w:r>
        <w:rPr>
          <w:color w:val="231F20"/>
          <w:w w:val="105"/>
        </w:rPr>
        <w:t> KARACHI</w:t>
      </w:r>
    </w:p>
    <w:p>
      <w:pPr>
        <w:pStyle w:val="BodyText"/>
        <w:spacing w:before="268"/>
        <w:ind w:left="1153" w:right="1141"/>
        <w:jc w:val="center"/>
      </w:pPr>
      <w:r>
        <w:rPr>
          <w:color w:val="231F20"/>
          <w:w w:val="105"/>
        </w:rPr>
        <w:t>Syed</w:t>
      </w:r>
      <w:r>
        <w:rPr>
          <w:color w:val="231F20"/>
          <w:spacing w:val="55"/>
          <w:w w:val="105"/>
        </w:rPr>
        <w:t> </w:t>
      </w:r>
      <w:r>
        <w:rPr>
          <w:color w:val="231F20"/>
          <w:w w:val="105"/>
        </w:rPr>
        <w:t>Ali</w:t>
      </w:r>
      <w:r>
        <w:rPr>
          <w:color w:val="231F20"/>
          <w:spacing w:val="56"/>
          <w:w w:val="105"/>
        </w:rPr>
        <w:t> </w:t>
      </w:r>
      <w:r>
        <w:rPr>
          <w:color w:val="231F20"/>
          <w:spacing w:val="9"/>
          <w:w w:val="105"/>
        </w:rPr>
        <w:t>Wasif,</w:t>
      </w:r>
      <w:r>
        <w:rPr>
          <w:color w:val="231F20"/>
          <w:spacing w:val="56"/>
          <w:w w:val="105"/>
        </w:rPr>
        <w:t> </w:t>
      </w:r>
      <w:r>
        <w:rPr>
          <w:color w:val="231F20"/>
          <w:w w:val="105"/>
        </w:rPr>
        <w:t>Rafey</w:t>
      </w:r>
      <w:r>
        <w:rPr>
          <w:color w:val="231F20"/>
          <w:spacing w:val="56"/>
          <w:w w:val="105"/>
        </w:rPr>
        <w:t> </w:t>
      </w:r>
      <w:r>
        <w:rPr>
          <w:color w:val="231F20"/>
          <w:w w:val="105"/>
        </w:rPr>
        <w:t>Ahmed</w:t>
      </w:r>
      <w:r>
        <w:rPr>
          <w:color w:val="231F20"/>
          <w:spacing w:val="56"/>
          <w:w w:val="105"/>
        </w:rPr>
        <w:t> </w:t>
      </w:r>
      <w:r>
        <w:rPr>
          <w:color w:val="231F20"/>
          <w:spacing w:val="9"/>
          <w:w w:val="105"/>
        </w:rPr>
        <w:t>Faruqui,</w:t>
      </w:r>
      <w:r>
        <w:rPr>
          <w:color w:val="231F20"/>
          <w:spacing w:val="56"/>
          <w:w w:val="105"/>
        </w:rPr>
        <w:t> </w:t>
      </w:r>
      <w:r>
        <w:rPr>
          <w:color w:val="231F20"/>
          <w:spacing w:val="9"/>
          <w:w w:val="105"/>
        </w:rPr>
        <w:t>Haider</w:t>
      </w:r>
      <w:r>
        <w:rPr>
          <w:color w:val="231F20"/>
          <w:spacing w:val="56"/>
          <w:w w:val="105"/>
        </w:rPr>
        <w:t> </w:t>
      </w:r>
      <w:r>
        <w:rPr>
          <w:color w:val="231F20"/>
          <w:spacing w:val="9"/>
          <w:w w:val="105"/>
        </w:rPr>
        <w:t>Naqvi,</w:t>
      </w:r>
      <w:r>
        <w:rPr>
          <w:color w:val="231F20"/>
          <w:spacing w:val="56"/>
          <w:w w:val="105"/>
        </w:rPr>
        <w:t> </w:t>
      </w:r>
      <w:r>
        <w:rPr>
          <w:color w:val="231F20"/>
          <w:w w:val="105"/>
        </w:rPr>
        <w:t>Syed</w:t>
      </w:r>
      <w:r>
        <w:rPr>
          <w:color w:val="231F20"/>
          <w:spacing w:val="56"/>
          <w:w w:val="105"/>
        </w:rPr>
        <w:t> </w:t>
      </w:r>
      <w:r>
        <w:rPr>
          <w:color w:val="231F20"/>
          <w:spacing w:val="9"/>
          <w:w w:val="105"/>
        </w:rPr>
        <w:t>Haroon</w:t>
      </w:r>
      <w:r>
        <w:rPr>
          <w:color w:val="231F20"/>
          <w:spacing w:val="56"/>
          <w:w w:val="105"/>
        </w:rPr>
        <w:t> </w:t>
      </w:r>
      <w:r>
        <w:rPr>
          <w:color w:val="231F20"/>
          <w:spacing w:val="9"/>
          <w:w w:val="105"/>
        </w:rPr>
        <w:t>Ahmed</w:t>
      </w:r>
    </w:p>
    <w:p>
      <w:pPr>
        <w:pStyle w:val="BodyText"/>
        <w:spacing w:before="1"/>
        <w:ind w:left="0"/>
        <w:jc w:val="left"/>
        <w:rPr>
          <w:sz w:val="19"/>
        </w:rPr>
      </w:pPr>
      <w:r>
        <w:rPr/>
        <w:pict>
          <v:shape style="position:absolute;margin-left:72pt;margin-top:12.672363pt;width:468pt;height:.1pt;mso-position-horizontal-relative:page;mso-position-vertical-relative:paragraph;z-index:-15728128;mso-wrap-distance-left:0;mso-wrap-distance-right:0" id="docshape3" coordorigin="1440,253" coordsize="9360,0" path="m1440,253l10800,253e" filled="false" stroked="true" strokeweight=".96pt" strokecolor="#231f20">
            <v:path arrowok="t"/>
            <v:stroke dashstyle="solid"/>
            <w10:wrap type="topAndBottom"/>
          </v:shape>
        </w:pict>
      </w:r>
    </w:p>
    <w:p>
      <w:pPr>
        <w:pStyle w:val="BodyText"/>
        <w:spacing w:before="10"/>
        <w:ind w:left="0"/>
        <w:jc w:val="left"/>
        <w:rPr>
          <w:sz w:val="16"/>
        </w:rPr>
      </w:pPr>
    </w:p>
    <w:p>
      <w:pPr>
        <w:spacing w:after="0"/>
        <w:jc w:val="left"/>
        <w:rPr>
          <w:sz w:val="16"/>
        </w:rPr>
        <w:sectPr>
          <w:footerReference w:type="default" r:id="rId5"/>
          <w:type w:val="continuous"/>
          <w:pgSz w:w="12240" w:h="15840"/>
          <w:pgMar w:footer="1008" w:header="0" w:top="920" w:bottom="1200" w:left="1320" w:right="1320"/>
          <w:pgNumType w:start="115"/>
        </w:sectPr>
      </w:pPr>
    </w:p>
    <w:p>
      <w:pPr>
        <w:pStyle w:val="Heading1"/>
        <w:spacing w:before="100"/>
      </w:pPr>
      <w:r>
        <w:rPr>
          <w:color w:val="231F20"/>
          <w:spacing w:val="11"/>
        </w:rPr>
        <w:t>INTRODUCTION</w:t>
      </w:r>
    </w:p>
    <w:p>
      <w:pPr>
        <w:pStyle w:val="BodyText"/>
        <w:spacing w:line="244" w:lineRule="auto" w:before="127"/>
        <w:ind w:left="119" w:right="48" w:firstLine="480"/>
      </w:pPr>
      <w:r>
        <w:rPr>
          <w:color w:val="231F20"/>
          <w:w w:val="105"/>
        </w:rPr>
        <w:t>There has been an increase in ethnic, sectarian, religious, political and state violence in Pakistan over the</w:t>
      </w:r>
      <w:r>
        <w:rPr>
          <w:color w:val="231F20"/>
          <w:spacing w:val="-6"/>
          <w:w w:val="105"/>
        </w:rPr>
        <w:t> </w:t>
      </w:r>
      <w:r>
        <w:rPr>
          <w:color w:val="231F20"/>
          <w:w w:val="105"/>
        </w:rPr>
        <w:t>last</w:t>
      </w:r>
      <w:r>
        <w:rPr>
          <w:color w:val="231F20"/>
          <w:spacing w:val="-6"/>
          <w:w w:val="105"/>
        </w:rPr>
        <w:t> </w:t>
      </w:r>
      <w:r>
        <w:rPr>
          <w:color w:val="231F20"/>
          <w:w w:val="105"/>
        </w:rPr>
        <w:t>two</w:t>
      </w:r>
      <w:r>
        <w:rPr>
          <w:color w:val="231F20"/>
          <w:spacing w:val="-6"/>
          <w:w w:val="105"/>
        </w:rPr>
        <w:t> </w:t>
      </w:r>
      <w:r>
        <w:rPr>
          <w:color w:val="231F20"/>
          <w:w w:val="105"/>
        </w:rPr>
        <w:t>decades</w:t>
      </w:r>
      <w:r>
        <w:rPr>
          <w:color w:val="231F20"/>
          <w:w w:val="105"/>
          <w:position w:val="6"/>
          <w:sz w:val="10"/>
        </w:rPr>
        <w:t>1</w:t>
      </w:r>
      <w:r>
        <w:rPr>
          <w:color w:val="231F20"/>
          <w:w w:val="105"/>
        </w:rPr>
        <w:t>.</w:t>
      </w:r>
      <w:r>
        <w:rPr>
          <w:color w:val="231F20"/>
          <w:spacing w:val="-6"/>
          <w:w w:val="105"/>
        </w:rPr>
        <w:t> </w:t>
      </w:r>
      <w:r>
        <w:rPr>
          <w:color w:val="231F20"/>
          <w:w w:val="105"/>
        </w:rPr>
        <w:t>Karachi</w:t>
      </w:r>
      <w:r>
        <w:rPr>
          <w:color w:val="231F20"/>
          <w:spacing w:val="-6"/>
          <w:w w:val="105"/>
        </w:rPr>
        <w:t> </w:t>
      </w:r>
      <w:r>
        <w:rPr>
          <w:color w:val="231F20"/>
          <w:w w:val="105"/>
        </w:rPr>
        <w:t>is</w:t>
      </w:r>
      <w:r>
        <w:rPr>
          <w:color w:val="231F20"/>
          <w:spacing w:val="-6"/>
          <w:w w:val="105"/>
        </w:rPr>
        <w:t> </w:t>
      </w:r>
      <w:r>
        <w:rPr>
          <w:color w:val="231F20"/>
          <w:w w:val="105"/>
        </w:rPr>
        <w:t>the</w:t>
      </w:r>
      <w:r>
        <w:rPr>
          <w:color w:val="231F20"/>
          <w:spacing w:val="-6"/>
          <w:w w:val="105"/>
        </w:rPr>
        <w:t> </w:t>
      </w:r>
      <w:r>
        <w:rPr>
          <w:color w:val="231F20"/>
          <w:w w:val="105"/>
        </w:rPr>
        <w:t>largest</w:t>
      </w:r>
      <w:r>
        <w:rPr>
          <w:color w:val="231F20"/>
          <w:spacing w:val="-6"/>
          <w:w w:val="105"/>
        </w:rPr>
        <w:t> </w:t>
      </w:r>
      <w:r>
        <w:rPr>
          <w:color w:val="231F20"/>
          <w:w w:val="105"/>
        </w:rPr>
        <w:t>city</w:t>
      </w:r>
      <w:r>
        <w:rPr>
          <w:color w:val="231F20"/>
          <w:spacing w:val="-6"/>
          <w:w w:val="105"/>
        </w:rPr>
        <w:t> </w:t>
      </w:r>
      <w:r>
        <w:rPr>
          <w:color w:val="231F20"/>
          <w:w w:val="105"/>
        </w:rPr>
        <w:t>of</w:t>
      </w:r>
      <w:r>
        <w:rPr>
          <w:color w:val="231F20"/>
          <w:spacing w:val="-6"/>
          <w:w w:val="105"/>
        </w:rPr>
        <w:t> </w:t>
      </w:r>
      <w:r>
        <w:rPr>
          <w:color w:val="231F20"/>
          <w:w w:val="105"/>
        </w:rPr>
        <w:t>Paki- stan and has been the centre-stage of brutal conflicts.</w:t>
      </w:r>
    </w:p>
    <w:p>
      <w:pPr>
        <w:pStyle w:val="BodyText"/>
        <w:spacing w:line="244" w:lineRule="auto" w:before="121"/>
        <w:ind w:right="46" w:firstLine="480"/>
      </w:pPr>
      <w:r>
        <w:rPr>
          <w:color w:val="231F20"/>
        </w:rPr>
        <w:t>On May 26, 2004 a police guard was killed and at </w:t>
      </w:r>
      <w:r>
        <w:rPr>
          <w:color w:val="231F20"/>
          <w:w w:val="105"/>
        </w:rPr>
        <w:t>least 33 people, including police personnel and media men,</w:t>
      </w:r>
      <w:r>
        <w:rPr>
          <w:color w:val="231F20"/>
          <w:spacing w:val="-13"/>
          <w:w w:val="105"/>
        </w:rPr>
        <w:t> </w:t>
      </w:r>
      <w:r>
        <w:rPr>
          <w:color w:val="231F20"/>
          <w:w w:val="105"/>
        </w:rPr>
        <w:t>were</w:t>
      </w:r>
      <w:r>
        <w:rPr>
          <w:color w:val="231F20"/>
          <w:spacing w:val="-13"/>
          <w:w w:val="105"/>
        </w:rPr>
        <w:t> </w:t>
      </w:r>
      <w:r>
        <w:rPr>
          <w:color w:val="231F20"/>
          <w:w w:val="105"/>
        </w:rPr>
        <w:t>wounded</w:t>
      </w:r>
      <w:r>
        <w:rPr>
          <w:color w:val="231F20"/>
          <w:spacing w:val="-13"/>
          <w:w w:val="105"/>
        </w:rPr>
        <w:t> </w:t>
      </w:r>
      <w:r>
        <w:rPr>
          <w:color w:val="231F20"/>
          <w:w w:val="105"/>
        </w:rPr>
        <w:t>when</w:t>
      </w:r>
      <w:r>
        <w:rPr>
          <w:color w:val="231F20"/>
          <w:spacing w:val="-13"/>
          <w:w w:val="105"/>
        </w:rPr>
        <w:t> </w:t>
      </w:r>
      <w:r>
        <w:rPr>
          <w:color w:val="231F20"/>
          <w:w w:val="105"/>
        </w:rPr>
        <w:t>two</w:t>
      </w:r>
      <w:r>
        <w:rPr>
          <w:color w:val="231F20"/>
          <w:spacing w:val="-13"/>
          <w:w w:val="105"/>
        </w:rPr>
        <w:t> </w:t>
      </w:r>
      <w:r>
        <w:rPr>
          <w:color w:val="231F20"/>
          <w:w w:val="105"/>
        </w:rPr>
        <w:t>car</w:t>
      </w:r>
      <w:r>
        <w:rPr>
          <w:color w:val="231F20"/>
          <w:spacing w:val="-13"/>
          <w:w w:val="105"/>
        </w:rPr>
        <w:t> </w:t>
      </w:r>
      <w:r>
        <w:rPr>
          <w:color w:val="231F20"/>
          <w:w w:val="105"/>
        </w:rPr>
        <w:t>bombs</w:t>
      </w:r>
      <w:r>
        <w:rPr>
          <w:color w:val="231F20"/>
          <w:spacing w:val="-13"/>
          <w:w w:val="105"/>
        </w:rPr>
        <w:t> </w:t>
      </w:r>
      <w:r>
        <w:rPr>
          <w:color w:val="231F20"/>
          <w:w w:val="105"/>
        </w:rPr>
        <w:t>exploded</w:t>
      </w:r>
      <w:r>
        <w:rPr>
          <w:color w:val="231F20"/>
          <w:spacing w:val="-13"/>
          <w:w w:val="105"/>
        </w:rPr>
        <w:t> </w:t>
      </w:r>
      <w:r>
        <w:rPr>
          <w:color w:val="231F20"/>
          <w:w w:val="105"/>
        </w:rPr>
        <w:t>in succession near the Pak-American Cultural Centre and the residence of the United States’ Consul General in Karachi.</w:t>
      </w:r>
      <w:r>
        <w:rPr>
          <w:color w:val="231F20"/>
          <w:spacing w:val="-9"/>
          <w:w w:val="105"/>
        </w:rPr>
        <w:t> </w:t>
      </w:r>
      <w:r>
        <w:rPr>
          <w:color w:val="231F20"/>
          <w:w w:val="105"/>
        </w:rPr>
        <w:t>Police</w:t>
      </w:r>
      <w:r>
        <w:rPr>
          <w:color w:val="231F20"/>
          <w:spacing w:val="-9"/>
          <w:w w:val="105"/>
        </w:rPr>
        <w:t> </w:t>
      </w:r>
      <w:r>
        <w:rPr>
          <w:color w:val="231F20"/>
          <w:w w:val="105"/>
        </w:rPr>
        <w:t>and</w:t>
      </w:r>
      <w:r>
        <w:rPr>
          <w:color w:val="231F20"/>
          <w:spacing w:val="-9"/>
          <w:w w:val="105"/>
        </w:rPr>
        <w:t> </w:t>
      </w:r>
      <w:r>
        <w:rPr>
          <w:color w:val="231F20"/>
          <w:w w:val="105"/>
        </w:rPr>
        <w:t>media</w:t>
      </w:r>
      <w:r>
        <w:rPr>
          <w:color w:val="231F20"/>
          <w:spacing w:val="-9"/>
          <w:w w:val="105"/>
        </w:rPr>
        <w:t> </w:t>
      </w:r>
      <w:r>
        <w:rPr>
          <w:color w:val="231F20"/>
          <w:w w:val="105"/>
        </w:rPr>
        <w:t>people</w:t>
      </w:r>
      <w:r>
        <w:rPr>
          <w:color w:val="231F20"/>
          <w:spacing w:val="-9"/>
          <w:w w:val="105"/>
        </w:rPr>
        <w:t> </w:t>
      </w:r>
      <w:r>
        <w:rPr>
          <w:color w:val="231F20"/>
          <w:w w:val="105"/>
        </w:rPr>
        <w:t>had</w:t>
      </w:r>
      <w:r>
        <w:rPr>
          <w:color w:val="231F20"/>
          <w:spacing w:val="-8"/>
          <w:w w:val="105"/>
        </w:rPr>
        <w:t> </w:t>
      </w:r>
      <w:r>
        <w:rPr>
          <w:color w:val="231F20"/>
          <w:w w:val="105"/>
        </w:rPr>
        <w:t>reached</w:t>
      </w:r>
      <w:r>
        <w:rPr>
          <w:color w:val="231F20"/>
          <w:spacing w:val="-9"/>
          <w:w w:val="105"/>
        </w:rPr>
        <w:t> </w:t>
      </w:r>
      <w:r>
        <w:rPr>
          <w:color w:val="231F20"/>
          <w:w w:val="105"/>
        </w:rPr>
        <w:t>the</w:t>
      </w:r>
      <w:r>
        <w:rPr>
          <w:color w:val="231F20"/>
          <w:spacing w:val="-8"/>
          <w:w w:val="105"/>
        </w:rPr>
        <w:t> </w:t>
      </w:r>
      <w:r>
        <w:rPr>
          <w:color w:val="231F20"/>
          <w:w w:val="105"/>
        </w:rPr>
        <w:t>spot soon</w:t>
      </w:r>
      <w:r>
        <w:rPr>
          <w:color w:val="231F20"/>
          <w:w w:val="105"/>
        </w:rPr>
        <w:t> after</w:t>
      </w:r>
      <w:r>
        <w:rPr>
          <w:color w:val="231F20"/>
          <w:w w:val="105"/>
        </w:rPr>
        <w:t> the</w:t>
      </w:r>
      <w:r>
        <w:rPr>
          <w:color w:val="231F20"/>
          <w:w w:val="105"/>
        </w:rPr>
        <w:t> first</w:t>
      </w:r>
      <w:r>
        <w:rPr>
          <w:color w:val="231F20"/>
          <w:w w:val="105"/>
        </w:rPr>
        <w:t> explosion.</w:t>
      </w:r>
      <w:r>
        <w:rPr>
          <w:color w:val="231F20"/>
          <w:w w:val="105"/>
        </w:rPr>
        <w:t> The</w:t>
      </w:r>
      <w:r>
        <w:rPr>
          <w:color w:val="231F20"/>
          <w:w w:val="105"/>
        </w:rPr>
        <w:t> reporters</w:t>
      </w:r>
      <w:r>
        <w:rPr>
          <w:color w:val="231F20"/>
          <w:w w:val="105"/>
        </w:rPr>
        <w:t> were</w:t>
      </w:r>
      <w:r>
        <w:rPr>
          <w:color w:val="231F20"/>
          <w:w w:val="105"/>
        </w:rPr>
        <w:t> </w:t>
      </w:r>
      <w:r>
        <w:rPr>
          <w:color w:val="231F20"/>
          <w:w w:val="105"/>
        </w:rPr>
        <w:t>re- </w:t>
      </w:r>
      <w:r>
        <w:rPr>
          <w:color w:val="231F20"/>
        </w:rPr>
        <w:t>cording details and photographers and cameramen were </w:t>
      </w:r>
      <w:r>
        <w:rPr>
          <w:color w:val="231F20"/>
          <w:w w:val="105"/>
        </w:rPr>
        <w:t>snapping</w:t>
      </w:r>
      <w:r>
        <w:rPr>
          <w:color w:val="231F20"/>
          <w:spacing w:val="-1"/>
          <w:w w:val="105"/>
        </w:rPr>
        <w:t> </w:t>
      </w:r>
      <w:r>
        <w:rPr>
          <w:color w:val="231F20"/>
          <w:w w:val="105"/>
        </w:rPr>
        <w:t>shots</w:t>
      </w:r>
      <w:r>
        <w:rPr>
          <w:color w:val="231F20"/>
          <w:spacing w:val="-1"/>
          <w:w w:val="105"/>
        </w:rPr>
        <w:t> </w:t>
      </w:r>
      <w:r>
        <w:rPr>
          <w:color w:val="231F20"/>
          <w:w w:val="105"/>
        </w:rPr>
        <w:t>when</w:t>
      </w:r>
      <w:r>
        <w:rPr>
          <w:color w:val="231F20"/>
          <w:spacing w:val="-1"/>
          <w:w w:val="105"/>
        </w:rPr>
        <w:t> </w:t>
      </w:r>
      <w:r>
        <w:rPr>
          <w:color w:val="231F20"/>
          <w:w w:val="105"/>
        </w:rPr>
        <w:t>the</w:t>
      </w:r>
      <w:r>
        <w:rPr>
          <w:color w:val="231F20"/>
          <w:spacing w:val="-1"/>
          <w:w w:val="105"/>
        </w:rPr>
        <w:t> </w:t>
      </w:r>
      <w:r>
        <w:rPr>
          <w:color w:val="231F20"/>
          <w:w w:val="105"/>
        </w:rPr>
        <w:t>second</w:t>
      </w:r>
      <w:r>
        <w:rPr>
          <w:color w:val="231F20"/>
          <w:spacing w:val="-1"/>
          <w:w w:val="105"/>
        </w:rPr>
        <w:t> </w:t>
      </w:r>
      <w:r>
        <w:rPr>
          <w:color w:val="231F20"/>
          <w:w w:val="105"/>
        </w:rPr>
        <w:t>car</w:t>
      </w:r>
      <w:r>
        <w:rPr>
          <w:color w:val="231F20"/>
          <w:spacing w:val="-1"/>
          <w:w w:val="105"/>
        </w:rPr>
        <w:t> </w:t>
      </w:r>
      <w:r>
        <w:rPr>
          <w:color w:val="231F20"/>
          <w:w w:val="105"/>
        </w:rPr>
        <w:t>blew</w:t>
      </w:r>
      <w:r>
        <w:rPr>
          <w:color w:val="231F20"/>
          <w:spacing w:val="-1"/>
          <w:w w:val="105"/>
        </w:rPr>
        <w:t> </w:t>
      </w:r>
      <w:r>
        <w:rPr>
          <w:color w:val="231F20"/>
          <w:w w:val="105"/>
        </w:rPr>
        <w:t>up,</w:t>
      </w:r>
      <w:r>
        <w:rPr>
          <w:color w:val="231F20"/>
          <w:spacing w:val="-1"/>
          <w:w w:val="105"/>
        </w:rPr>
        <w:t> </w:t>
      </w:r>
      <w:r>
        <w:rPr>
          <w:color w:val="231F20"/>
          <w:w w:val="105"/>
        </w:rPr>
        <w:t>resulting in casualties.</w:t>
      </w:r>
    </w:p>
    <w:p>
      <w:pPr>
        <w:pStyle w:val="BodyText"/>
        <w:spacing w:line="244" w:lineRule="auto" w:before="117"/>
        <w:ind w:right="45" w:firstLine="480"/>
      </w:pPr>
      <w:r>
        <w:rPr>
          <w:color w:val="231F20"/>
        </w:rPr>
        <w:t>This was not an isolated incident of man-made violence. Earlier that month, two civilians were </w:t>
      </w:r>
      <w:r>
        <w:rPr>
          <w:color w:val="231F20"/>
        </w:rPr>
        <w:t>killed</w:t>
      </w:r>
      <w:r>
        <w:rPr>
          <w:color w:val="231F20"/>
          <w:spacing w:val="40"/>
        </w:rPr>
        <w:t> </w:t>
      </w:r>
      <w:r>
        <w:rPr>
          <w:color w:val="231F20"/>
        </w:rPr>
        <w:t>and two others injured in a parcel bomb explosion on the premises of Karachi Port Trust. In a separate inci-</w:t>
      </w:r>
      <w:r>
        <w:rPr>
          <w:color w:val="231F20"/>
          <w:spacing w:val="40"/>
        </w:rPr>
        <w:t> </w:t>
      </w:r>
      <w:r>
        <w:rPr>
          <w:color w:val="231F20"/>
        </w:rPr>
        <w:t>dent</w:t>
      </w:r>
      <w:r>
        <w:rPr>
          <w:color w:val="231F20"/>
          <w:spacing w:val="40"/>
        </w:rPr>
        <w:t> </w:t>
      </w:r>
      <w:r>
        <w:rPr>
          <w:color w:val="231F20"/>
        </w:rPr>
        <w:t>a</w:t>
      </w:r>
      <w:r>
        <w:rPr>
          <w:color w:val="231F20"/>
          <w:spacing w:val="40"/>
        </w:rPr>
        <w:t> </w:t>
      </w:r>
      <w:r>
        <w:rPr>
          <w:color w:val="231F20"/>
        </w:rPr>
        <w:t>suicide</w:t>
      </w:r>
      <w:r>
        <w:rPr>
          <w:color w:val="231F20"/>
          <w:spacing w:val="40"/>
        </w:rPr>
        <w:t> </w:t>
      </w:r>
      <w:r>
        <w:rPr>
          <w:color w:val="231F20"/>
        </w:rPr>
        <w:t>bomber</w:t>
      </w:r>
      <w:r>
        <w:rPr>
          <w:color w:val="231F20"/>
          <w:spacing w:val="40"/>
        </w:rPr>
        <w:t> </w:t>
      </w:r>
      <w:r>
        <w:rPr>
          <w:color w:val="231F20"/>
        </w:rPr>
        <w:t>had</w:t>
      </w:r>
      <w:r>
        <w:rPr>
          <w:color w:val="231F20"/>
          <w:spacing w:val="40"/>
        </w:rPr>
        <w:t> </w:t>
      </w:r>
      <w:r>
        <w:rPr>
          <w:color w:val="231F20"/>
        </w:rPr>
        <w:t>succeeded</w:t>
      </w:r>
      <w:r>
        <w:rPr>
          <w:color w:val="231F20"/>
          <w:spacing w:val="40"/>
        </w:rPr>
        <w:t> </w:t>
      </w:r>
      <w:r>
        <w:rPr>
          <w:color w:val="231F20"/>
        </w:rPr>
        <w:t>in</w:t>
      </w:r>
      <w:r>
        <w:rPr>
          <w:color w:val="231F20"/>
          <w:spacing w:val="40"/>
        </w:rPr>
        <w:t> </w:t>
      </w:r>
      <w:r>
        <w:rPr>
          <w:color w:val="231F20"/>
        </w:rPr>
        <w:t>killing</w:t>
      </w:r>
      <w:r>
        <w:rPr>
          <w:color w:val="231F20"/>
          <w:spacing w:val="40"/>
        </w:rPr>
        <w:t> </w:t>
      </w:r>
      <w:r>
        <w:rPr>
          <w:color w:val="231F20"/>
        </w:rPr>
        <w:t>14 people inside a mosque. In total 51 people have lost</w:t>
      </w:r>
      <w:r>
        <w:rPr>
          <w:color w:val="231F20"/>
          <w:spacing w:val="40"/>
        </w:rPr>
        <w:t> </w:t>
      </w:r>
      <w:r>
        <w:rPr>
          <w:color w:val="231F20"/>
        </w:rPr>
        <w:t>their</w:t>
      </w:r>
      <w:r>
        <w:rPr>
          <w:color w:val="231F20"/>
          <w:spacing w:val="-2"/>
        </w:rPr>
        <w:t> </w:t>
      </w:r>
      <w:r>
        <w:rPr>
          <w:color w:val="231F20"/>
        </w:rPr>
        <w:t>lives</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month</w:t>
      </w:r>
      <w:r>
        <w:rPr>
          <w:color w:val="231F20"/>
          <w:spacing w:val="-2"/>
        </w:rPr>
        <w:t> </w:t>
      </w:r>
      <w:r>
        <w:rPr>
          <w:color w:val="231F20"/>
        </w:rPr>
        <w:t>of</w:t>
      </w:r>
      <w:r>
        <w:rPr>
          <w:color w:val="231F20"/>
          <w:spacing w:val="-2"/>
        </w:rPr>
        <w:t> </w:t>
      </w:r>
      <w:r>
        <w:rPr>
          <w:color w:val="231F20"/>
        </w:rPr>
        <w:t>May</w:t>
      </w:r>
      <w:r>
        <w:rPr>
          <w:color w:val="231F20"/>
          <w:spacing w:val="-2"/>
        </w:rPr>
        <w:t> </w:t>
      </w:r>
      <w:r>
        <w:rPr>
          <w:color w:val="231F20"/>
        </w:rPr>
        <w:t>2004</w:t>
      </w:r>
      <w:r>
        <w:rPr>
          <w:color w:val="231F20"/>
          <w:spacing w:val="-2"/>
        </w:rPr>
        <w:t> </w:t>
      </w:r>
      <w:r>
        <w:rPr>
          <w:color w:val="231F20"/>
        </w:rPr>
        <w:t>alone</w:t>
      </w:r>
      <w:r>
        <w:rPr>
          <w:color w:val="231F20"/>
          <w:spacing w:val="-2"/>
        </w:rPr>
        <w:t> </w:t>
      </w:r>
      <w:r>
        <w:rPr>
          <w:color w:val="231F20"/>
        </w:rPr>
        <w:t>during</w:t>
      </w:r>
      <w:r>
        <w:rPr>
          <w:color w:val="231F20"/>
          <w:spacing w:val="-2"/>
        </w:rPr>
        <w:t> </w:t>
      </w:r>
      <w:r>
        <w:rPr>
          <w:color w:val="231F20"/>
        </w:rPr>
        <w:t>which the city witnessed some of the worst incidents of blood- shed and violence in a decade.</w:t>
      </w:r>
    </w:p>
    <w:p>
      <w:pPr>
        <w:pStyle w:val="BodyText"/>
        <w:spacing w:line="244" w:lineRule="auto" w:before="175"/>
        <w:ind w:right="45" w:firstLine="480"/>
      </w:pPr>
      <w:r>
        <w:rPr>
          <w:color w:val="231F20"/>
        </w:rPr>
        <w:t>According to the data compiled by leading Karachi </w:t>
      </w:r>
      <w:r>
        <w:rPr>
          <w:color w:val="231F20"/>
          <w:w w:val="105"/>
        </w:rPr>
        <w:t>newspaper</w:t>
      </w:r>
      <w:r>
        <w:rPr>
          <w:color w:val="231F20"/>
          <w:w w:val="105"/>
        </w:rPr>
        <w:t> “Dawn”</w:t>
      </w:r>
      <w:r>
        <w:rPr>
          <w:color w:val="231F20"/>
          <w:w w:val="105"/>
        </w:rPr>
        <w:t> (8</w:t>
      </w:r>
      <w:r>
        <w:rPr>
          <w:color w:val="231F20"/>
          <w:w w:val="105"/>
        </w:rPr>
        <w:t> June,</w:t>
      </w:r>
      <w:r>
        <w:rPr>
          <w:color w:val="231F20"/>
          <w:w w:val="105"/>
        </w:rPr>
        <w:t> 2004)</w:t>
      </w:r>
      <w:r>
        <w:rPr>
          <w:color w:val="231F20"/>
          <w:w w:val="105"/>
        </w:rPr>
        <w:t> as</w:t>
      </w:r>
      <w:r>
        <w:rPr>
          <w:color w:val="231F20"/>
          <w:w w:val="105"/>
        </w:rPr>
        <w:t> many</w:t>
      </w:r>
      <w:r>
        <w:rPr>
          <w:color w:val="231F20"/>
          <w:w w:val="105"/>
        </w:rPr>
        <w:t> as</w:t>
      </w:r>
      <w:r>
        <w:rPr>
          <w:color w:val="231F20"/>
          <w:w w:val="105"/>
        </w:rPr>
        <w:t> </w:t>
      </w:r>
      <w:r>
        <w:rPr>
          <w:color w:val="231F20"/>
          <w:w w:val="105"/>
        </w:rPr>
        <w:t>1110 casualties have been reported in about 140 blasts since </w:t>
      </w:r>
      <w:r>
        <w:rPr>
          <w:color w:val="231F20"/>
          <w:spacing w:val="-2"/>
          <w:w w:val="105"/>
        </w:rPr>
        <w:t>1990</w:t>
      </w:r>
      <w:r>
        <w:rPr>
          <w:color w:val="231F20"/>
          <w:spacing w:val="-2"/>
          <w:w w:val="105"/>
          <w:position w:val="6"/>
          <w:sz w:val="10"/>
        </w:rPr>
        <w:t>2</w:t>
      </w:r>
      <w:r>
        <w:rPr>
          <w:color w:val="231F20"/>
          <w:spacing w:val="-2"/>
          <w:w w:val="105"/>
        </w:rPr>
        <w:t>.</w:t>
      </w:r>
    </w:p>
    <w:p>
      <w:pPr>
        <w:pStyle w:val="BodyText"/>
        <w:spacing w:before="5"/>
        <w:ind w:left="0"/>
        <w:jc w:val="left"/>
        <w:rPr>
          <w:sz w:val="14"/>
        </w:rPr>
      </w:pPr>
      <w:r>
        <w:rPr/>
        <w:pict>
          <v:shape style="position:absolute;margin-left:72pt;margin-top:9.885517pt;width:225pt;height:.1pt;mso-position-horizontal-relative:page;mso-position-vertical-relative:paragraph;z-index:-15727616;mso-wrap-distance-left:0;mso-wrap-distance-right:0" id="docshape4" coordorigin="1440,198" coordsize="4500,0" path="m1440,198l5940,198e" filled="false" stroked="true" strokeweight=".96pt" strokecolor="#231f20">
            <v:path arrowok="t"/>
            <v:stroke dashstyle="solid"/>
            <w10:wrap type="topAndBottom"/>
          </v:shape>
        </w:pict>
      </w:r>
    </w:p>
    <w:p>
      <w:pPr>
        <w:spacing w:line="249" w:lineRule="auto" w:before="173"/>
        <w:ind w:left="119" w:right="47" w:firstLine="0"/>
        <w:jc w:val="both"/>
        <w:rPr>
          <w:sz w:val="16"/>
        </w:rPr>
      </w:pPr>
      <w:r>
        <w:rPr>
          <w:rFonts w:ascii="Tahoma"/>
          <w:b/>
          <w:color w:val="231F20"/>
          <w:sz w:val="16"/>
        </w:rPr>
        <w:t>Syed Ali Wasif, </w:t>
      </w:r>
      <w:r>
        <w:rPr>
          <w:color w:val="231F20"/>
          <w:sz w:val="16"/>
        </w:rPr>
        <w:t>MBBS, MCPS Psych, Consultant Psychatrist,</w:t>
      </w:r>
      <w:r>
        <w:rPr>
          <w:color w:val="231F20"/>
          <w:spacing w:val="80"/>
          <w:sz w:val="16"/>
        </w:rPr>
        <w:t> </w:t>
      </w:r>
      <w:r>
        <w:rPr>
          <w:color w:val="231F20"/>
          <w:sz w:val="16"/>
        </w:rPr>
        <w:t>Dr. Ziauddin University, Main Head Office, North Nazimabad, Karachi. E-mail: </w:t>
      </w:r>
      <w:hyperlink r:id="rId6">
        <w:r>
          <w:rPr>
            <w:color w:val="231F20"/>
            <w:sz w:val="16"/>
          </w:rPr>
          <w:t>wasif_ali@hotmail.com</w:t>
        </w:r>
      </w:hyperlink>
    </w:p>
    <w:p>
      <w:pPr>
        <w:spacing w:line="249" w:lineRule="auto" w:before="116"/>
        <w:ind w:left="119" w:right="47" w:firstLine="0"/>
        <w:jc w:val="both"/>
        <w:rPr>
          <w:sz w:val="16"/>
        </w:rPr>
      </w:pPr>
      <w:r>
        <w:rPr>
          <w:rFonts w:ascii="Tahoma"/>
          <w:b/>
          <w:color w:val="231F20"/>
          <w:w w:val="105"/>
          <w:sz w:val="16"/>
        </w:rPr>
        <w:t>Rafey</w:t>
      </w:r>
      <w:r>
        <w:rPr>
          <w:rFonts w:ascii="Tahoma"/>
          <w:b/>
          <w:color w:val="231F20"/>
          <w:w w:val="105"/>
          <w:sz w:val="16"/>
        </w:rPr>
        <w:t> Ahmed</w:t>
      </w:r>
      <w:r>
        <w:rPr>
          <w:rFonts w:ascii="Tahoma"/>
          <w:b/>
          <w:color w:val="231F20"/>
          <w:w w:val="105"/>
          <w:sz w:val="16"/>
        </w:rPr>
        <w:t> Faruqui, </w:t>
      </w:r>
      <w:r>
        <w:rPr>
          <w:color w:val="231F20"/>
          <w:w w:val="105"/>
          <w:sz w:val="16"/>
        </w:rPr>
        <w:t>MBBS, MCPS Psych, MRCP Psych. Speclaist Registrar and Hon. Research Fellow Charing Cross Higher</w:t>
      </w:r>
      <w:r>
        <w:rPr>
          <w:color w:val="231F20"/>
          <w:w w:val="105"/>
          <w:sz w:val="16"/>
        </w:rPr>
        <w:t> Training</w:t>
      </w:r>
      <w:r>
        <w:rPr>
          <w:color w:val="231F20"/>
          <w:w w:val="105"/>
          <w:sz w:val="16"/>
        </w:rPr>
        <w:t> Scheme,</w:t>
      </w:r>
      <w:r>
        <w:rPr>
          <w:color w:val="231F20"/>
          <w:w w:val="105"/>
          <w:sz w:val="16"/>
        </w:rPr>
        <w:t> West</w:t>
      </w:r>
      <w:r>
        <w:rPr>
          <w:color w:val="231F20"/>
          <w:w w:val="105"/>
          <w:sz w:val="16"/>
        </w:rPr>
        <w:t> London</w:t>
      </w:r>
      <w:r>
        <w:rPr>
          <w:color w:val="231F20"/>
          <w:w w:val="105"/>
          <w:sz w:val="16"/>
        </w:rPr>
        <w:t> Mental</w:t>
      </w:r>
      <w:r>
        <w:rPr>
          <w:color w:val="231F20"/>
          <w:w w:val="105"/>
          <w:sz w:val="16"/>
        </w:rPr>
        <w:t> Health</w:t>
      </w:r>
      <w:r>
        <w:rPr>
          <w:color w:val="231F20"/>
          <w:w w:val="105"/>
          <w:sz w:val="16"/>
        </w:rPr>
        <w:t> NHS Trust, Southall Middlesex, UK</w:t>
      </w:r>
    </w:p>
    <w:p>
      <w:pPr>
        <w:spacing w:before="1"/>
        <w:ind w:left="119" w:right="0" w:firstLine="0"/>
        <w:jc w:val="both"/>
        <w:rPr>
          <w:sz w:val="16"/>
        </w:rPr>
      </w:pPr>
      <w:r>
        <w:rPr>
          <w:color w:val="231F20"/>
          <w:sz w:val="16"/>
        </w:rPr>
        <w:t>E-mail:</w:t>
      </w:r>
      <w:r>
        <w:rPr>
          <w:color w:val="231F20"/>
          <w:spacing w:val="45"/>
          <w:sz w:val="16"/>
        </w:rPr>
        <w:t> </w:t>
      </w:r>
      <w:hyperlink r:id="rId7">
        <w:r>
          <w:rPr>
            <w:color w:val="231F20"/>
            <w:spacing w:val="-2"/>
            <w:sz w:val="16"/>
          </w:rPr>
          <w:t>rafey</w:t>
        </w:r>
      </w:hyperlink>
      <w:hyperlink r:id="rId8">
        <w:r>
          <w:rPr>
            <w:color w:val="231F20"/>
            <w:spacing w:val="-2"/>
            <w:sz w:val="16"/>
          </w:rPr>
          <w:t>.faruqui@imperial.ac.uk</w:t>
        </w:r>
      </w:hyperlink>
    </w:p>
    <w:p>
      <w:pPr>
        <w:spacing w:line="249" w:lineRule="auto" w:before="121"/>
        <w:ind w:left="119" w:right="38" w:firstLine="0"/>
        <w:jc w:val="both"/>
        <w:rPr>
          <w:sz w:val="16"/>
        </w:rPr>
      </w:pPr>
      <w:r>
        <w:rPr>
          <w:rFonts w:ascii="Tahoma"/>
          <w:b/>
          <w:color w:val="231F20"/>
          <w:w w:val="105"/>
          <w:sz w:val="16"/>
        </w:rPr>
        <w:t>Haider</w:t>
      </w:r>
      <w:r>
        <w:rPr>
          <w:rFonts w:ascii="Tahoma"/>
          <w:b/>
          <w:color w:val="231F20"/>
          <w:w w:val="105"/>
          <w:sz w:val="16"/>
        </w:rPr>
        <w:t> Naqvi,</w:t>
      </w:r>
      <w:r>
        <w:rPr>
          <w:rFonts w:ascii="Tahoma"/>
          <w:b/>
          <w:color w:val="231F20"/>
          <w:w w:val="105"/>
          <w:sz w:val="16"/>
        </w:rPr>
        <w:t> </w:t>
      </w:r>
      <w:r>
        <w:rPr>
          <w:color w:val="231F20"/>
          <w:w w:val="105"/>
          <w:sz w:val="16"/>
        </w:rPr>
        <w:t>MBBS, FCPS Psychiatry, Assistant Professor, Aga</w:t>
      </w:r>
      <w:r>
        <w:rPr>
          <w:color w:val="231F20"/>
          <w:spacing w:val="80"/>
          <w:w w:val="105"/>
          <w:sz w:val="16"/>
        </w:rPr>
        <w:t> </w:t>
      </w:r>
      <w:r>
        <w:rPr>
          <w:color w:val="231F20"/>
          <w:w w:val="105"/>
          <w:sz w:val="16"/>
        </w:rPr>
        <w:t>Khan</w:t>
      </w:r>
      <w:r>
        <w:rPr>
          <w:color w:val="231F20"/>
          <w:spacing w:val="80"/>
          <w:w w:val="105"/>
          <w:sz w:val="16"/>
        </w:rPr>
        <w:t> </w:t>
      </w:r>
      <w:r>
        <w:rPr>
          <w:color w:val="231F20"/>
          <w:spacing w:val="10"/>
          <w:w w:val="105"/>
          <w:sz w:val="16"/>
        </w:rPr>
        <w:t>University</w:t>
      </w:r>
      <w:r>
        <w:rPr>
          <w:color w:val="231F20"/>
          <w:spacing w:val="80"/>
          <w:w w:val="105"/>
          <w:sz w:val="16"/>
        </w:rPr>
        <w:t> </w:t>
      </w:r>
      <w:r>
        <w:rPr>
          <w:color w:val="231F20"/>
          <w:spacing w:val="10"/>
          <w:w w:val="105"/>
          <w:sz w:val="16"/>
        </w:rPr>
        <w:t>Hospital,</w:t>
      </w:r>
      <w:r>
        <w:rPr>
          <w:color w:val="231F20"/>
          <w:spacing w:val="80"/>
          <w:w w:val="105"/>
          <w:sz w:val="16"/>
        </w:rPr>
        <w:t> </w:t>
      </w:r>
      <w:r>
        <w:rPr>
          <w:color w:val="231F20"/>
          <w:spacing w:val="10"/>
          <w:w w:val="105"/>
          <w:sz w:val="16"/>
        </w:rPr>
        <w:t>Karachi,</w:t>
      </w:r>
      <w:r>
        <w:rPr>
          <w:color w:val="231F20"/>
          <w:spacing w:val="80"/>
          <w:w w:val="105"/>
          <w:sz w:val="16"/>
        </w:rPr>
        <w:t> </w:t>
      </w:r>
      <w:r>
        <w:rPr>
          <w:color w:val="231F20"/>
          <w:spacing w:val="12"/>
          <w:w w:val="105"/>
          <w:sz w:val="16"/>
        </w:rPr>
        <w:t>Pakistan.</w:t>
      </w:r>
      <w:r>
        <w:rPr>
          <w:color w:val="231F20"/>
          <w:spacing w:val="80"/>
          <w:w w:val="105"/>
          <w:sz w:val="16"/>
        </w:rPr>
        <w:t> </w:t>
      </w:r>
      <w:r>
        <w:rPr>
          <w:color w:val="231F20"/>
          <w:w w:val="105"/>
          <w:sz w:val="16"/>
        </w:rPr>
        <w:t>E-mail: </w:t>
      </w:r>
      <w:hyperlink r:id="rId9">
        <w:r>
          <w:rPr>
            <w:color w:val="231F20"/>
            <w:w w:val="105"/>
            <w:sz w:val="16"/>
          </w:rPr>
          <w:t>haider</w:t>
        </w:r>
      </w:hyperlink>
      <w:hyperlink r:id="rId10">
        <w:r>
          <w:rPr>
            <w:color w:val="231F20"/>
            <w:w w:val="105"/>
            <w:sz w:val="16"/>
          </w:rPr>
          <w:t>.naqvi@aku.edu</w:t>
        </w:r>
      </w:hyperlink>
    </w:p>
    <w:p>
      <w:pPr>
        <w:spacing w:line="252" w:lineRule="auto" w:before="116"/>
        <w:ind w:left="119" w:right="47" w:firstLine="0"/>
        <w:jc w:val="both"/>
        <w:rPr>
          <w:sz w:val="16"/>
        </w:rPr>
      </w:pPr>
      <w:r>
        <w:rPr>
          <w:rFonts w:ascii="Tahoma"/>
          <w:b/>
          <w:color w:val="231F20"/>
          <w:sz w:val="16"/>
        </w:rPr>
        <w:t>Syed Haroon Ahmed, </w:t>
      </w:r>
      <w:r>
        <w:rPr>
          <w:color w:val="231F20"/>
          <w:sz w:val="16"/>
        </w:rPr>
        <w:t>FRCPsych.,MD, 11-13, Hilal-e-Ahmed House, Clifton, Karachi. E-mail: </w:t>
      </w:r>
      <w:hyperlink r:id="rId11">
        <w:r>
          <w:rPr>
            <w:color w:val="231F20"/>
            <w:sz w:val="16"/>
          </w:rPr>
          <w:t>pamh@cyber.net.pk</w:t>
        </w:r>
      </w:hyperlink>
    </w:p>
    <w:p>
      <w:pPr>
        <w:spacing w:line="321" w:lineRule="auto" w:before="112"/>
        <w:ind w:left="119" w:right="3071" w:firstLine="0"/>
        <w:jc w:val="left"/>
        <w:rPr>
          <w:rFonts w:ascii="Tahoma"/>
          <w:b/>
          <w:sz w:val="16"/>
        </w:rPr>
      </w:pPr>
      <w:r>
        <w:rPr>
          <w:rFonts w:ascii="Tahoma"/>
          <w:b/>
          <w:color w:val="231F20"/>
          <w:spacing w:val="-2"/>
          <w:w w:val="95"/>
          <w:sz w:val="16"/>
        </w:rPr>
        <w:t>Correspondence: </w:t>
      </w:r>
      <w:r>
        <w:rPr>
          <w:rFonts w:ascii="Tahoma"/>
          <w:b/>
          <w:color w:val="231F20"/>
          <w:sz w:val="16"/>
        </w:rPr>
        <w:t>Dr.</w:t>
      </w:r>
      <w:r>
        <w:rPr>
          <w:rFonts w:ascii="Tahoma"/>
          <w:b/>
          <w:color w:val="231F20"/>
          <w:spacing w:val="-1"/>
          <w:sz w:val="16"/>
        </w:rPr>
        <w:t> </w:t>
      </w:r>
      <w:r>
        <w:rPr>
          <w:rFonts w:ascii="Tahoma"/>
          <w:b/>
          <w:color w:val="231F20"/>
          <w:sz w:val="16"/>
        </w:rPr>
        <w:t>Syed Ali </w:t>
      </w:r>
      <w:r>
        <w:rPr>
          <w:rFonts w:ascii="Tahoma"/>
          <w:b/>
          <w:color w:val="231F20"/>
          <w:spacing w:val="-2"/>
          <w:w w:val="95"/>
          <w:sz w:val="16"/>
        </w:rPr>
        <w:t>Wasif</w:t>
      </w:r>
    </w:p>
    <w:p>
      <w:pPr>
        <w:pStyle w:val="BodyText"/>
        <w:spacing w:line="244" w:lineRule="auto" w:before="107"/>
        <w:ind w:right="113" w:firstLine="480"/>
      </w:pPr>
      <w:r>
        <w:rPr/>
        <w:br w:type="column"/>
      </w:r>
      <w:r>
        <w:rPr>
          <w:color w:val="231F20"/>
          <w:w w:val="105"/>
        </w:rPr>
        <w:t>Depressive,</w:t>
      </w:r>
      <w:r>
        <w:rPr>
          <w:color w:val="231F20"/>
          <w:spacing w:val="-1"/>
          <w:w w:val="105"/>
        </w:rPr>
        <w:t> </w:t>
      </w:r>
      <w:r>
        <w:rPr>
          <w:color w:val="231F20"/>
          <w:w w:val="105"/>
        </w:rPr>
        <w:t>anxiety</w:t>
      </w:r>
      <w:r>
        <w:rPr>
          <w:color w:val="231F20"/>
          <w:spacing w:val="-1"/>
          <w:w w:val="105"/>
        </w:rPr>
        <w:t> </w:t>
      </w:r>
      <w:r>
        <w:rPr>
          <w:color w:val="231F20"/>
          <w:w w:val="105"/>
        </w:rPr>
        <w:t>and</w:t>
      </w:r>
      <w:r>
        <w:rPr>
          <w:color w:val="231F20"/>
          <w:spacing w:val="-1"/>
          <w:w w:val="105"/>
        </w:rPr>
        <w:t> </w:t>
      </w:r>
      <w:r>
        <w:rPr>
          <w:color w:val="231F20"/>
          <w:w w:val="105"/>
        </w:rPr>
        <w:t>other</w:t>
      </w:r>
      <w:r>
        <w:rPr>
          <w:color w:val="231F20"/>
          <w:spacing w:val="-1"/>
          <w:w w:val="105"/>
        </w:rPr>
        <w:t> </w:t>
      </w:r>
      <w:r>
        <w:rPr>
          <w:color w:val="231F20"/>
          <w:w w:val="105"/>
        </w:rPr>
        <w:t>stress</w:t>
      </w:r>
      <w:r>
        <w:rPr>
          <w:color w:val="231F20"/>
          <w:spacing w:val="-1"/>
          <w:w w:val="105"/>
        </w:rPr>
        <w:t> </w:t>
      </w:r>
      <w:r>
        <w:rPr>
          <w:color w:val="231F20"/>
          <w:w w:val="105"/>
        </w:rPr>
        <w:t>related</w:t>
      </w:r>
      <w:r>
        <w:rPr>
          <w:color w:val="231F20"/>
          <w:spacing w:val="-1"/>
          <w:w w:val="105"/>
        </w:rPr>
        <w:t> </w:t>
      </w:r>
      <w:r>
        <w:rPr>
          <w:color w:val="231F20"/>
          <w:w w:val="105"/>
        </w:rPr>
        <w:t>reac- tions</w:t>
      </w:r>
      <w:r>
        <w:rPr>
          <w:color w:val="231F20"/>
          <w:w w:val="105"/>
        </w:rPr>
        <w:t> are</w:t>
      </w:r>
      <w:r>
        <w:rPr>
          <w:color w:val="231F20"/>
          <w:w w:val="105"/>
        </w:rPr>
        <w:t> not</w:t>
      </w:r>
      <w:r>
        <w:rPr>
          <w:color w:val="231F20"/>
          <w:w w:val="105"/>
        </w:rPr>
        <w:t> uncommon</w:t>
      </w:r>
      <w:r>
        <w:rPr>
          <w:color w:val="231F20"/>
          <w:w w:val="105"/>
        </w:rPr>
        <w:t> after</w:t>
      </w:r>
      <w:r>
        <w:rPr>
          <w:color w:val="231F20"/>
          <w:w w:val="105"/>
        </w:rPr>
        <w:t> exposure</w:t>
      </w:r>
      <w:r>
        <w:rPr>
          <w:color w:val="231F20"/>
          <w:w w:val="105"/>
        </w:rPr>
        <w:t> to</w:t>
      </w:r>
      <w:r>
        <w:rPr>
          <w:color w:val="231F20"/>
          <w:w w:val="105"/>
        </w:rPr>
        <w:t> traumatic events. Survivors of these incidents may carry psycho- logical</w:t>
      </w:r>
      <w:r>
        <w:rPr>
          <w:color w:val="231F20"/>
          <w:spacing w:val="-4"/>
          <w:w w:val="105"/>
        </w:rPr>
        <w:t> </w:t>
      </w:r>
      <w:r>
        <w:rPr>
          <w:color w:val="231F20"/>
          <w:w w:val="105"/>
        </w:rPr>
        <w:t>scars</w:t>
      </w:r>
      <w:r>
        <w:rPr>
          <w:color w:val="231F20"/>
          <w:spacing w:val="-4"/>
          <w:w w:val="105"/>
        </w:rPr>
        <w:t> </w:t>
      </w:r>
      <w:r>
        <w:rPr>
          <w:color w:val="231F20"/>
          <w:w w:val="105"/>
        </w:rPr>
        <w:t>for</w:t>
      </w:r>
      <w:r>
        <w:rPr>
          <w:color w:val="231F20"/>
          <w:spacing w:val="-4"/>
          <w:w w:val="105"/>
        </w:rPr>
        <w:t> </w:t>
      </w:r>
      <w:r>
        <w:rPr>
          <w:color w:val="231F20"/>
          <w:w w:val="105"/>
        </w:rPr>
        <w:t>a</w:t>
      </w:r>
      <w:r>
        <w:rPr>
          <w:color w:val="231F20"/>
          <w:spacing w:val="-4"/>
          <w:w w:val="105"/>
        </w:rPr>
        <w:t> </w:t>
      </w:r>
      <w:r>
        <w:rPr>
          <w:color w:val="231F20"/>
          <w:w w:val="105"/>
        </w:rPr>
        <w:t>long</w:t>
      </w:r>
      <w:r>
        <w:rPr>
          <w:color w:val="231F20"/>
          <w:spacing w:val="-4"/>
          <w:w w:val="105"/>
        </w:rPr>
        <w:t> </w:t>
      </w:r>
      <w:r>
        <w:rPr>
          <w:color w:val="231F20"/>
          <w:w w:val="105"/>
        </w:rPr>
        <w:t>period</w:t>
      </w:r>
      <w:r>
        <w:rPr>
          <w:color w:val="231F20"/>
          <w:spacing w:val="-4"/>
          <w:w w:val="105"/>
        </w:rPr>
        <w:t> </w:t>
      </w:r>
      <w:r>
        <w:rPr>
          <w:color w:val="231F20"/>
          <w:w w:val="105"/>
        </w:rPr>
        <w:t>of</w:t>
      </w:r>
      <w:r>
        <w:rPr>
          <w:color w:val="231F20"/>
          <w:spacing w:val="-4"/>
          <w:w w:val="105"/>
        </w:rPr>
        <w:t> </w:t>
      </w:r>
      <w:r>
        <w:rPr>
          <w:color w:val="231F20"/>
          <w:w w:val="105"/>
        </w:rPr>
        <w:t>time,</w:t>
      </w:r>
      <w:r>
        <w:rPr>
          <w:color w:val="231F20"/>
          <w:spacing w:val="-4"/>
          <w:w w:val="105"/>
        </w:rPr>
        <w:t> </w:t>
      </w:r>
      <w:r>
        <w:rPr>
          <w:color w:val="231F20"/>
          <w:w w:val="105"/>
        </w:rPr>
        <w:t>though</w:t>
      </w:r>
      <w:r>
        <w:rPr>
          <w:color w:val="231F20"/>
          <w:spacing w:val="-4"/>
          <w:w w:val="105"/>
        </w:rPr>
        <w:t> </w:t>
      </w:r>
      <w:r>
        <w:rPr>
          <w:color w:val="231F20"/>
          <w:w w:val="105"/>
        </w:rPr>
        <w:t>an</w:t>
      </w:r>
      <w:r>
        <w:rPr>
          <w:color w:val="231F20"/>
          <w:spacing w:val="-4"/>
          <w:w w:val="105"/>
        </w:rPr>
        <w:t> </w:t>
      </w:r>
      <w:r>
        <w:rPr>
          <w:color w:val="231F20"/>
          <w:w w:val="105"/>
        </w:rPr>
        <w:t>acute stress</w:t>
      </w:r>
      <w:r>
        <w:rPr>
          <w:color w:val="231F20"/>
          <w:spacing w:val="-3"/>
          <w:w w:val="105"/>
        </w:rPr>
        <w:t> </w:t>
      </w:r>
      <w:r>
        <w:rPr>
          <w:color w:val="231F20"/>
          <w:w w:val="105"/>
        </w:rPr>
        <w:t>reaction</w:t>
      </w:r>
      <w:r>
        <w:rPr>
          <w:color w:val="231F20"/>
          <w:spacing w:val="-3"/>
          <w:w w:val="105"/>
        </w:rPr>
        <w:t> </w:t>
      </w:r>
      <w:r>
        <w:rPr>
          <w:color w:val="231F20"/>
          <w:w w:val="105"/>
        </w:rPr>
        <w:t>usually</w:t>
      </w:r>
      <w:r>
        <w:rPr>
          <w:color w:val="231F20"/>
          <w:spacing w:val="-3"/>
          <w:w w:val="105"/>
        </w:rPr>
        <w:t> </w:t>
      </w:r>
      <w:r>
        <w:rPr>
          <w:color w:val="231F20"/>
          <w:w w:val="105"/>
        </w:rPr>
        <w:t>subsides</w:t>
      </w:r>
      <w:r>
        <w:rPr>
          <w:color w:val="231F20"/>
          <w:spacing w:val="-3"/>
          <w:w w:val="105"/>
        </w:rPr>
        <w:t> </w:t>
      </w:r>
      <w:r>
        <w:rPr>
          <w:color w:val="231F20"/>
          <w:w w:val="105"/>
        </w:rPr>
        <w:t>within</w:t>
      </w:r>
      <w:r>
        <w:rPr>
          <w:color w:val="231F20"/>
          <w:spacing w:val="-3"/>
          <w:w w:val="105"/>
        </w:rPr>
        <w:t> </w:t>
      </w:r>
      <w:r>
        <w:rPr>
          <w:color w:val="231F20"/>
          <w:w w:val="105"/>
        </w:rPr>
        <w:t>days</w:t>
      </w:r>
      <w:r>
        <w:rPr>
          <w:color w:val="231F20"/>
          <w:spacing w:val="-3"/>
          <w:w w:val="105"/>
        </w:rPr>
        <w:t> </w:t>
      </w:r>
      <w:r>
        <w:rPr>
          <w:color w:val="231F20"/>
          <w:w w:val="105"/>
        </w:rPr>
        <w:t>or</w:t>
      </w:r>
      <w:r>
        <w:rPr>
          <w:color w:val="231F20"/>
          <w:spacing w:val="-3"/>
          <w:w w:val="105"/>
        </w:rPr>
        <w:t> </w:t>
      </w:r>
      <w:r>
        <w:rPr>
          <w:color w:val="231F20"/>
          <w:w w:val="105"/>
        </w:rPr>
        <w:t>weeks</w:t>
      </w:r>
      <w:r>
        <w:rPr>
          <w:color w:val="231F20"/>
          <w:spacing w:val="-3"/>
          <w:w w:val="105"/>
        </w:rPr>
        <w:t> </w:t>
      </w:r>
      <w:r>
        <w:rPr>
          <w:color w:val="231F20"/>
          <w:w w:val="105"/>
        </w:rPr>
        <w:t>of the exposure to trauma.</w:t>
      </w:r>
    </w:p>
    <w:p>
      <w:pPr>
        <w:pStyle w:val="BodyText"/>
        <w:spacing w:line="244" w:lineRule="auto" w:before="172"/>
        <w:ind w:right="113" w:firstLine="480"/>
      </w:pPr>
      <w:r>
        <w:rPr>
          <w:color w:val="231F20"/>
        </w:rPr>
        <w:t>In this study we measured the persistence of anxi- ety, depressive and other psychiatric features in a group of young journalists who were present at the time of second bomb blast on May 26, 2004. None of these journalists required hospitalization after the blast nor</w:t>
      </w:r>
      <w:r>
        <w:rPr>
          <w:color w:val="231F20"/>
          <w:spacing w:val="40"/>
        </w:rPr>
        <w:t> </w:t>
      </w:r>
      <w:r>
        <w:rPr>
          <w:color w:val="231F20"/>
        </w:rPr>
        <w:t>they were physically injured.</w:t>
      </w:r>
    </w:p>
    <w:p>
      <w:pPr>
        <w:pStyle w:val="BodyText"/>
        <w:ind w:left="0"/>
        <w:jc w:val="left"/>
        <w:rPr>
          <w:sz w:val="19"/>
        </w:rPr>
      </w:pPr>
    </w:p>
    <w:p>
      <w:pPr>
        <w:pStyle w:val="Heading1"/>
      </w:pPr>
      <w:r>
        <w:rPr>
          <w:color w:val="231F20"/>
          <w:spacing w:val="9"/>
          <w:w w:val="105"/>
        </w:rPr>
        <w:t>SUBJECTS</w:t>
      </w:r>
      <w:r>
        <w:rPr>
          <w:color w:val="231F20"/>
          <w:spacing w:val="65"/>
          <w:w w:val="150"/>
        </w:rPr>
        <w:t> </w:t>
      </w:r>
      <w:r>
        <w:rPr>
          <w:color w:val="231F20"/>
          <w:w w:val="105"/>
        </w:rPr>
        <w:t>AND</w:t>
      </w:r>
      <w:r>
        <w:rPr>
          <w:color w:val="231F20"/>
          <w:spacing w:val="66"/>
          <w:w w:val="150"/>
        </w:rPr>
        <w:t> </w:t>
      </w:r>
      <w:r>
        <w:rPr>
          <w:color w:val="231F20"/>
          <w:spacing w:val="9"/>
          <w:w w:val="105"/>
        </w:rPr>
        <w:t>METHODS</w:t>
      </w:r>
    </w:p>
    <w:p>
      <w:pPr>
        <w:pStyle w:val="BodyText"/>
        <w:spacing w:line="244" w:lineRule="auto" w:before="180"/>
        <w:ind w:right="115" w:firstLine="480"/>
      </w:pPr>
      <w:r>
        <w:rPr>
          <w:color w:val="231F20"/>
          <w:w w:val="105"/>
        </w:rPr>
        <w:t>The</w:t>
      </w:r>
      <w:r>
        <w:rPr>
          <w:color w:val="231F20"/>
          <w:spacing w:val="-12"/>
          <w:w w:val="105"/>
        </w:rPr>
        <w:t> </w:t>
      </w:r>
      <w:r>
        <w:rPr>
          <w:color w:val="231F20"/>
          <w:w w:val="105"/>
        </w:rPr>
        <w:t>subjects</w:t>
      </w:r>
      <w:r>
        <w:rPr>
          <w:color w:val="231F20"/>
          <w:spacing w:val="-12"/>
          <w:w w:val="105"/>
        </w:rPr>
        <w:t> </w:t>
      </w:r>
      <w:r>
        <w:rPr>
          <w:color w:val="231F20"/>
          <w:w w:val="105"/>
        </w:rPr>
        <w:t>were</w:t>
      </w:r>
      <w:r>
        <w:rPr>
          <w:color w:val="231F20"/>
          <w:spacing w:val="-12"/>
          <w:w w:val="105"/>
        </w:rPr>
        <w:t> </w:t>
      </w:r>
      <w:r>
        <w:rPr>
          <w:color w:val="231F20"/>
          <w:w w:val="105"/>
        </w:rPr>
        <w:t>identified</w:t>
      </w:r>
      <w:r>
        <w:rPr>
          <w:color w:val="231F20"/>
          <w:spacing w:val="-12"/>
          <w:w w:val="105"/>
        </w:rPr>
        <w:t> </w:t>
      </w:r>
      <w:r>
        <w:rPr>
          <w:color w:val="231F20"/>
          <w:w w:val="105"/>
        </w:rPr>
        <w:t>through</w:t>
      </w:r>
      <w:r>
        <w:rPr>
          <w:color w:val="231F20"/>
          <w:spacing w:val="-12"/>
          <w:w w:val="105"/>
        </w:rPr>
        <w:t> </w:t>
      </w:r>
      <w:r>
        <w:rPr>
          <w:color w:val="231F20"/>
          <w:w w:val="105"/>
        </w:rPr>
        <w:t>links</w:t>
      </w:r>
      <w:r>
        <w:rPr>
          <w:color w:val="231F20"/>
          <w:spacing w:val="-12"/>
          <w:w w:val="105"/>
        </w:rPr>
        <w:t> </w:t>
      </w:r>
      <w:r>
        <w:rPr>
          <w:color w:val="231F20"/>
          <w:w w:val="105"/>
        </w:rPr>
        <w:t>in</w:t>
      </w:r>
      <w:r>
        <w:rPr>
          <w:color w:val="231F20"/>
          <w:spacing w:val="-12"/>
          <w:w w:val="105"/>
        </w:rPr>
        <w:t> </w:t>
      </w:r>
      <w:r>
        <w:rPr>
          <w:color w:val="231F20"/>
          <w:w w:val="105"/>
        </w:rPr>
        <w:t>jour- </w:t>
      </w:r>
      <w:r>
        <w:rPr>
          <w:color w:val="231F20"/>
        </w:rPr>
        <w:t>nalist community. They were approached to self-admin- </w:t>
      </w:r>
      <w:r>
        <w:rPr>
          <w:color w:val="231F20"/>
          <w:w w:val="105"/>
        </w:rPr>
        <w:t>ister the following screening instruments.</w:t>
      </w:r>
    </w:p>
    <w:p>
      <w:pPr>
        <w:pStyle w:val="Heading1"/>
        <w:spacing w:before="175"/>
      </w:pPr>
      <w:r>
        <w:rPr>
          <w:color w:val="231F20"/>
          <w:spacing w:val="11"/>
          <w:w w:val="110"/>
        </w:rPr>
        <w:t>Hopkins</w:t>
      </w:r>
      <w:r>
        <w:rPr>
          <w:color w:val="231F20"/>
          <w:spacing w:val="26"/>
          <w:w w:val="110"/>
        </w:rPr>
        <w:t> </w:t>
      </w:r>
      <w:r>
        <w:rPr>
          <w:color w:val="231F20"/>
          <w:spacing w:val="11"/>
          <w:w w:val="110"/>
        </w:rPr>
        <w:t>symptoms</w:t>
      </w:r>
      <w:r>
        <w:rPr>
          <w:color w:val="231F20"/>
          <w:spacing w:val="26"/>
          <w:w w:val="110"/>
        </w:rPr>
        <w:t> </w:t>
      </w:r>
      <w:r>
        <w:rPr>
          <w:color w:val="231F20"/>
          <w:spacing w:val="13"/>
          <w:w w:val="110"/>
        </w:rPr>
        <w:t>checklist-</w:t>
      </w:r>
      <w:r>
        <w:rPr>
          <w:color w:val="231F20"/>
          <w:w w:val="110"/>
        </w:rPr>
        <w:t>25</w:t>
      </w:r>
      <w:r>
        <w:rPr>
          <w:color w:val="231F20"/>
          <w:spacing w:val="26"/>
          <w:w w:val="110"/>
        </w:rPr>
        <w:t> </w:t>
      </w:r>
      <w:r>
        <w:rPr>
          <w:color w:val="231F20"/>
          <w:spacing w:val="11"/>
          <w:w w:val="110"/>
        </w:rPr>
        <w:t>(HSCL)</w:t>
      </w:r>
    </w:p>
    <w:p>
      <w:pPr>
        <w:pStyle w:val="BodyText"/>
        <w:spacing w:line="244" w:lineRule="auto" w:before="125"/>
        <w:ind w:right="113" w:firstLine="480"/>
      </w:pPr>
      <w:r>
        <w:rPr>
          <w:color w:val="231F20"/>
        </w:rPr>
        <w:t>Hopkins symptoms checklist-25 provides primary </w:t>
      </w:r>
      <w:r>
        <w:rPr>
          <w:color w:val="231F20"/>
          <w:w w:val="105"/>
        </w:rPr>
        <w:t>care physicians, mental health practitioners and other health care providers with an instrument for detecting anxiety and depression in medical patients, psychiatric patients</w:t>
      </w:r>
      <w:r>
        <w:rPr>
          <w:color w:val="231F20"/>
          <w:spacing w:val="-13"/>
          <w:w w:val="105"/>
        </w:rPr>
        <w:t> </w:t>
      </w:r>
      <w:r>
        <w:rPr>
          <w:color w:val="231F20"/>
          <w:w w:val="105"/>
        </w:rPr>
        <w:t>and</w:t>
      </w:r>
      <w:r>
        <w:rPr>
          <w:color w:val="231F20"/>
          <w:spacing w:val="-13"/>
          <w:w w:val="105"/>
        </w:rPr>
        <w:t> </w:t>
      </w:r>
      <w:r>
        <w:rPr>
          <w:color w:val="231F20"/>
          <w:w w:val="105"/>
        </w:rPr>
        <w:t>in</w:t>
      </w:r>
      <w:r>
        <w:rPr>
          <w:color w:val="231F20"/>
          <w:spacing w:val="-13"/>
          <w:w w:val="105"/>
        </w:rPr>
        <w:t> </w:t>
      </w:r>
      <w:r>
        <w:rPr>
          <w:color w:val="231F20"/>
          <w:w w:val="105"/>
        </w:rPr>
        <w:t>normal</w:t>
      </w:r>
      <w:r>
        <w:rPr>
          <w:color w:val="231F20"/>
          <w:spacing w:val="-13"/>
          <w:w w:val="105"/>
        </w:rPr>
        <w:t> </w:t>
      </w:r>
      <w:r>
        <w:rPr>
          <w:color w:val="231F20"/>
          <w:w w:val="105"/>
        </w:rPr>
        <w:t>population.</w:t>
      </w:r>
      <w:r>
        <w:rPr>
          <w:color w:val="231F20"/>
          <w:spacing w:val="28"/>
          <w:w w:val="105"/>
        </w:rPr>
        <w:t> </w:t>
      </w:r>
      <w:r>
        <w:rPr>
          <w:color w:val="231F20"/>
          <w:w w:val="105"/>
        </w:rPr>
        <w:t>HSCL</w:t>
      </w:r>
      <w:r>
        <w:rPr>
          <w:color w:val="231F20"/>
          <w:spacing w:val="-13"/>
          <w:w w:val="105"/>
        </w:rPr>
        <w:t> </w:t>
      </w:r>
      <w:r>
        <w:rPr>
          <w:color w:val="231F20"/>
          <w:w w:val="105"/>
        </w:rPr>
        <w:t>has</w:t>
      </w:r>
      <w:r>
        <w:rPr>
          <w:color w:val="231F20"/>
          <w:spacing w:val="-13"/>
          <w:w w:val="105"/>
        </w:rPr>
        <w:t> </w:t>
      </w:r>
      <w:r>
        <w:rPr>
          <w:color w:val="231F20"/>
          <w:w w:val="105"/>
        </w:rPr>
        <w:t>also</w:t>
      </w:r>
      <w:r>
        <w:rPr>
          <w:color w:val="231F20"/>
          <w:spacing w:val="-13"/>
          <w:w w:val="105"/>
        </w:rPr>
        <w:t> </w:t>
      </w:r>
      <w:r>
        <w:rPr>
          <w:color w:val="231F20"/>
          <w:w w:val="105"/>
        </w:rPr>
        <w:t>been </w:t>
      </w:r>
      <w:r>
        <w:rPr>
          <w:color w:val="231F20"/>
        </w:rPr>
        <w:t>used on torture and trauma victims to elicit information </w:t>
      </w:r>
      <w:r>
        <w:rPr>
          <w:color w:val="231F20"/>
          <w:w w:val="105"/>
        </w:rPr>
        <w:t>on anxiety and depression and is proven to be highly valid and reliable screening instrument</w:t>
      </w:r>
      <w:r>
        <w:rPr>
          <w:color w:val="231F20"/>
          <w:w w:val="105"/>
          <w:position w:val="6"/>
          <w:sz w:val="10"/>
        </w:rPr>
        <w:t>3-5</w:t>
      </w:r>
      <w:r>
        <w:rPr>
          <w:color w:val="231F20"/>
          <w:w w:val="105"/>
        </w:rPr>
        <w:t>.</w:t>
      </w:r>
      <w:r>
        <w:rPr>
          <w:color w:val="231F20"/>
          <w:spacing w:val="40"/>
          <w:w w:val="105"/>
        </w:rPr>
        <w:t> </w:t>
      </w:r>
      <w:r>
        <w:rPr>
          <w:color w:val="231F20"/>
          <w:w w:val="105"/>
        </w:rPr>
        <w:t>This check- list has been translated for use in Urdu speaking popu- lation.</w:t>
      </w:r>
      <w:r>
        <w:rPr>
          <w:color w:val="231F20"/>
          <w:w w:val="105"/>
        </w:rPr>
        <w:t> The</w:t>
      </w:r>
      <w:r>
        <w:rPr>
          <w:color w:val="231F20"/>
          <w:w w:val="105"/>
        </w:rPr>
        <w:t> HSCL-25</w:t>
      </w:r>
      <w:r>
        <w:rPr>
          <w:color w:val="231F20"/>
          <w:w w:val="105"/>
        </w:rPr>
        <w:t> has</w:t>
      </w:r>
      <w:r>
        <w:rPr>
          <w:color w:val="231F20"/>
          <w:w w:val="105"/>
        </w:rPr>
        <w:t> several</w:t>
      </w:r>
      <w:r>
        <w:rPr>
          <w:color w:val="231F20"/>
          <w:w w:val="105"/>
        </w:rPr>
        <w:t> advantages</w:t>
      </w:r>
      <w:r>
        <w:rPr>
          <w:color w:val="231F20"/>
          <w:w w:val="105"/>
        </w:rPr>
        <w:t> as</w:t>
      </w:r>
      <w:r>
        <w:rPr>
          <w:color w:val="231F20"/>
          <w:w w:val="105"/>
        </w:rPr>
        <w:t> a screening instrument. It is brief, simple in use and may be</w:t>
      </w:r>
      <w:r>
        <w:rPr>
          <w:color w:val="231F20"/>
          <w:w w:val="105"/>
        </w:rPr>
        <w:t> self-administered</w:t>
      </w:r>
      <w:r>
        <w:rPr>
          <w:color w:val="231F20"/>
          <w:w w:val="105"/>
        </w:rPr>
        <w:t> by</w:t>
      </w:r>
      <w:r>
        <w:rPr>
          <w:color w:val="231F20"/>
          <w:w w:val="105"/>
        </w:rPr>
        <w:t> literate</w:t>
      </w:r>
      <w:r>
        <w:rPr>
          <w:color w:val="231F20"/>
          <w:w w:val="105"/>
        </w:rPr>
        <w:t> patients.</w:t>
      </w:r>
      <w:r>
        <w:rPr>
          <w:color w:val="231F20"/>
          <w:w w:val="105"/>
        </w:rPr>
        <w:t> The</w:t>
      </w:r>
      <w:r>
        <w:rPr>
          <w:color w:val="231F20"/>
          <w:w w:val="105"/>
        </w:rPr>
        <w:t> HSCL does not provide a diagnosis; it allows the clinician to recognize symptoms associated with anxiety and de- </w:t>
      </w:r>
      <w:r>
        <w:rPr>
          <w:color w:val="231F20"/>
          <w:spacing w:val="-2"/>
          <w:w w:val="105"/>
        </w:rPr>
        <w:t>pression</w:t>
      </w:r>
      <w:r>
        <w:rPr>
          <w:color w:val="231F20"/>
          <w:spacing w:val="-2"/>
          <w:w w:val="105"/>
          <w:position w:val="6"/>
          <w:sz w:val="10"/>
        </w:rPr>
        <w:t>6</w:t>
      </w:r>
      <w:r>
        <w:rPr>
          <w:color w:val="231F20"/>
          <w:spacing w:val="-2"/>
          <w:w w:val="105"/>
        </w:rPr>
        <w:t>.</w:t>
      </w:r>
    </w:p>
    <w:p>
      <w:pPr>
        <w:pStyle w:val="Heading1"/>
        <w:spacing w:before="174"/>
      </w:pPr>
      <w:r>
        <w:rPr>
          <w:color w:val="231F20"/>
          <w:spacing w:val="11"/>
          <w:w w:val="105"/>
        </w:rPr>
        <w:t>Davidson</w:t>
      </w:r>
      <w:r>
        <w:rPr>
          <w:color w:val="231F20"/>
          <w:spacing w:val="64"/>
          <w:w w:val="105"/>
        </w:rPr>
        <w:t> </w:t>
      </w:r>
      <w:r>
        <w:rPr>
          <w:color w:val="231F20"/>
          <w:w w:val="105"/>
        </w:rPr>
        <w:t>Trauma</w:t>
      </w:r>
      <w:r>
        <w:rPr>
          <w:color w:val="231F20"/>
          <w:spacing w:val="64"/>
          <w:w w:val="105"/>
        </w:rPr>
        <w:t> </w:t>
      </w:r>
      <w:r>
        <w:rPr>
          <w:color w:val="231F20"/>
          <w:spacing w:val="10"/>
          <w:w w:val="105"/>
        </w:rPr>
        <w:t>Scale</w:t>
      </w:r>
    </w:p>
    <w:p>
      <w:pPr>
        <w:pStyle w:val="BodyText"/>
        <w:spacing w:line="244" w:lineRule="auto" w:before="125"/>
        <w:ind w:right="116" w:firstLine="480"/>
      </w:pPr>
      <w:r>
        <w:rPr>
          <w:color w:val="231F20"/>
          <w:w w:val="105"/>
        </w:rPr>
        <w:t>The Davidson Trauma Scale (DTS), a 17-item cli- </w:t>
      </w:r>
      <w:r>
        <w:rPr>
          <w:color w:val="231F20"/>
        </w:rPr>
        <w:t>nician-administered scale, is a self report instrument that measures both the frequency and severity of each DSM- </w:t>
      </w:r>
      <w:r>
        <w:rPr>
          <w:color w:val="231F20"/>
          <w:w w:val="105"/>
        </w:rPr>
        <w:t>IV PTSD symptoms. The DTS has been shown to have </w:t>
      </w:r>
      <w:r>
        <w:rPr>
          <w:color w:val="231F20"/>
        </w:rPr>
        <w:t>good</w:t>
      </w:r>
      <w:r>
        <w:rPr>
          <w:color w:val="231F20"/>
          <w:spacing w:val="-3"/>
        </w:rPr>
        <w:t> </w:t>
      </w:r>
      <w:r>
        <w:rPr>
          <w:color w:val="231F20"/>
        </w:rPr>
        <w:t>predictive</w:t>
      </w:r>
      <w:r>
        <w:rPr>
          <w:color w:val="231F20"/>
          <w:spacing w:val="-3"/>
        </w:rPr>
        <w:t> </w:t>
      </w:r>
      <w:r>
        <w:rPr>
          <w:color w:val="231F20"/>
        </w:rPr>
        <w:t>properties</w:t>
      </w:r>
      <w:r>
        <w:rPr>
          <w:color w:val="231F20"/>
          <w:spacing w:val="-3"/>
        </w:rPr>
        <w:t> </w:t>
      </w:r>
      <w:r>
        <w:rPr>
          <w:color w:val="231F20"/>
        </w:rPr>
        <w:t>for</w:t>
      </w:r>
      <w:r>
        <w:rPr>
          <w:color w:val="231F20"/>
          <w:spacing w:val="-3"/>
        </w:rPr>
        <w:t> </w:t>
      </w:r>
      <w:r>
        <w:rPr>
          <w:color w:val="231F20"/>
        </w:rPr>
        <w:t>response</w:t>
      </w:r>
      <w:r>
        <w:rPr>
          <w:color w:val="231F20"/>
          <w:spacing w:val="-3"/>
        </w:rPr>
        <w:t> </w:t>
      </w:r>
      <w:r>
        <w:rPr>
          <w:color w:val="231F20"/>
        </w:rPr>
        <w:t>to</w:t>
      </w:r>
      <w:r>
        <w:rPr>
          <w:color w:val="231F20"/>
          <w:spacing w:val="-3"/>
        </w:rPr>
        <w:t> </w:t>
      </w:r>
      <w:r>
        <w:rPr>
          <w:color w:val="231F20"/>
        </w:rPr>
        <w:t>treatment</w:t>
      </w:r>
      <w:r>
        <w:rPr>
          <w:color w:val="231F20"/>
          <w:spacing w:val="-3"/>
        </w:rPr>
        <w:t> </w:t>
      </w:r>
      <w:r>
        <w:rPr>
          <w:color w:val="231F20"/>
        </w:rPr>
        <w:t>and </w:t>
      </w:r>
      <w:r>
        <w:rPr>
          <w:color w:val="231F20"/>
          <w:w w:val="105"/>
        </w:rPr>
        <w:t>is sensitive to treatment effect</w:t>
      </w:r>
      <w:r>
        <w:rPr>
          <w:color w:val="231F20"/>
          <w:w w:val="105"/>
          <w:position w:val="6"/>
          <w:sz w:val="10"/>
        </w:rPr>
        <w:t>7</w:t>
      </w:r>
      <w:r>
        <w:rPr>
          <w:color w:val="231F20"/>
          <w:w w:val="105"/>
        </w:rPr>
        <w:t>.</w:t>
      </w:r>
    </w:p>
    <w:p>
      <w:pPr>
        <w:pStyle w:val="BodyText"/>
        <w:spacing w:line="244" w:lineRule="auto" w:before="120"/>
        <w:ind w:left="119" w:right="109" w:firstLine="480"/>
      </w:pPr>
      <w:r>
        <w:rPr>
          <w:color w:val="231F20"/>
          <w:w w:val="105"/>
        </w:rPr>
        <w:t>This scale has also been translated in Urdu for screening</w:t>
      </w:r>
      <w:r>
        <w:rPr>
          <w:color w:val="231F20"/>
          <w:w w:val="105"/>
        </w:rPr>
        <w:t> people</w:t>
      </w:r>
      <w:r>
        <w:rPr>
          <w:color w:val="231F20"/>
          <w:w w:val="105"/>
        </w:rPr>
        <w:t> who</w:t>
      </w:r>
      <w:r>
        <w:rPr>
          <w:color w:val="231F20"/>
          <w:w w:val="105"/>
        </w:rPr>
        <w:t> were</w:t>
      </w:r>
      <w:r>
        <w:rPr>
          <w:color w:val="231F20"/>
          <w:w w:val="105"/>
        </w:rPr>
        <w:t> exposed</w:t>
      </w:r>
      <w:r>
        <w:rPr>
          <w:color w:val="231F20"/>
          <w:w w:val="105"/>
        </w:rPr>
        <w:t> to</w:t>
      </w:r>
      <w:r>
        <w:rPr>
          <w:color w:val="231F20"/>
          <w:w w:val="105"/>
        </w:rPr>
        <w:t> traumatic events.</w:t>
      </w:r>
      <w:r>
        <w:rPr>
          <w:color w:val="231F20"/>
          <w:spacing w:val="10"/>
          <w:w w:val="105"/>
        </w:rPr>
        <w:t> </w:t>
      </w:r>
      <w:r>
        <w:rPr>
          <w:color w:val="231F20"/>
          <w:w w:val="105"/>
        </w:rPr>
        <w:t>A</w:t>
      </w:r>
      <w:r>
        <w:rPr>
          <w:color w:val="231F20"/>
          <w:spacing w:val="11"/>
          <w:w w:val="105"/>
        </w:rPr>
        <w:t> </w:t>
      </w:r>
      <w:r>
        <w:rPr>
          <w:color w:val="231F20"/>
          <w:w w:val="105"/>
        </w:rPr>
        <w:t>high</w:t>
      </w:r>
      <w:r>
        <w:rPr>
          <w:color w:val="231F20"/>
          <w:spacing w:val="11"/>
          <w:w w:val="105"/>
        </w:rPr>
        <w:t> </w:t>
      </w:r>
      <w:r>
        <w:rPr>
          <w:color w:val="231F20"/>
          <w:w w:val="105"/>
        </w:rPr>
        <w:t>score</w:t>
      </w:r>
      <w:r>
        <w:rPr>
          <w:color w:val="231F20"/>
          <w:spacing w:val="11"/>
          <w:w w:val="105"/>
        </w:rPr>
        <w:t> </w:t>
      </w:r>
      <w:r>
        <w:rPr>
          <w:color w:val="231F20"/>
          <w:w w:val="105"/>
        </w:rPr>
        <w:t>on</w:t>
      </w:r>
      <w:r>
        <w:rPr>
          <w:color w:val="231F20"/>
          <w:spacing w:val="11"/>
          <w:w w:val="105"/>
        </w:rPr>
        <w:t> </w:t>
      </w:r>
      <w:r>
        <w:rPr>
          <w:color w:val="231F20"/>
          <w:w w:val="105"/>
        </w:rPr>
        <w:t>this</w:t>
      </w:r>
      <w:r>
        <w:rPr>
          <w:color w:val="231F20"/>
          <w:spacing w:val="11"/>
          <w:w w:val="105"/>
        </w:rPr>
        <w:t> </w:t>
      </w:r>
      <w:r>
        <w:rPr>
          <w:color w:val="231F20"/>
          <w:w w:val="105"/>
        </w:rPr>
        <w:t>scale</w:t>
      </w:r>
      <w:r>
        <w:rPr>
          <w:color w:val="231F20"/>
          <w:spacing w:val="11"/>
          <w:w w:val="105"/>
        </w:rPr>
        <w:t> </w:t>
      </w:r>
      <w:r>
        <w:rPr>
          <w:color w:val="231F20"/>
          <w:w w:val="105"/>
        </w:rPr>
        <w:t>indicate</w:t>
      </w:r>
      <w:r>
        <w:rPr>
          <w:color w:val="231F20"/>
          <w:spacing w:val="11"/>
          <w:w w:val="105"/>
        </w:rPr>
        <w:t> </w:t>
      </w:r>
      <w:r>
        <w:rPr>
          <w:color w:val="231F20"/>
          <w:w w:val="105"/>
        </w:rPr>
        <w:t>a</w:t>
      </w:r>
      <w:r>
        <w:rPr>
          <w:color w:val="231F20"/>
          <w:spacing w:val="11"/>
          <w:w w:val="105"/>
        </w:rPr>
        <w:t> </w:t>
      </w:r>
      <w:r>
        <w:rPr>
          <w:color w:val="231F20"/>
          <w:spacing w:val="-2"/>
          <w:w w:val="105"/>
        </w:rPr>
        <w:t>diagnosis</w:t>
      </w:r>
    </w:p>
    <w:p>
      <w:pPr>
        <w:spacing w:after="0" w:line="244" w:lineRule="auto"/>
        <w:sectPr>
          <w:type w:val="continuous"/>
          <w:pgSz w:w="12240" w:h="15840"/>
          <w:pgMar w:header="0" w:footer="1008" w:top="920" w:bottom="1200" w:left="1320" w:right="1320"/>
          <w:cols w:num="2" w:equalWidth="0">
            <w:col w:w="4672" w:space="188"/>
            <w:col w:w="4740"/>
          </w:cols>
        </w:sectPr>
      </w:pPr>
    </w:p>
    <w:p>
      <w:pPr>
        <w:pStyle w:val="BodyText"/>
        <w:spacing w:before="73"/>
        <w:ind w:left="852" w:right="774"/>
        <w:jc w:val="center"/>
      </w:pPr>
      <w:r>
        <w:rPr>
          <w:color w:val="231F20"/>
          <w:w w:val="115"/>
        </w:rPr>
        <w:t>Table</w:t>
      </w:r>
      <w:r>
        <w:rPr>
          <w:color w:val="231F20"/>
          <w:spacing w:val="52"/>
          <w:w w:val="120"/>
        </w:rPr>
        <w:t> </w:t>
      </w:r>
      <w:r>
        <w:rPr>
          <w:color w:val="231F20"/>
          <w:spacing w:val="-10"/>
          <w:w w:val="120"/>
        </w:rPr>
        <w:t>1</w:t>
      </w:r>
    </w:p>
    <w:p>
      <w:pPr>
        <w:pStyle w:val="BodyText"/>
        <w:spacing w:line="244" w:lineRule="auto" w:before="125"/>
        <w:ind w:left="868" w:right="774"/>
        <w:jc w:val="center"/>
      </w:pPr>
      <w:r>
        <w:rPr>
          <w:color w:val="231F20"/>
          <w:spacing w:val="9"/>
          <w:w w:val="105"/>
        </w:rPr>
        <w:t>SCORE</w:t>
      </w:r>
      <w:r>
        <w:rPr>
          <w:color w:val="231F20"/>
          <w:spacing w:val="9"/>
          <w:w w:val="105"/>
        </w:rPr>
        <w:t> </w:t>
      </w:r>
      <w:r>
        <w:rPr>
          <w:color w:val="231F20"/>
          <w:w w:val="105"/>
        </w:rPr>
        <w:t>OF</w:t>
      </w:r>
      <w:r>
        <w:rPr>
          <w:color w:val="231F20"/>
          <w:spacing w:val="10"/>
          <w:w w:val="105"/>
        </w:rPr>
        <w:t> HOPKINS</w:t>
      </w:r>
      <w:r>
        <w:rPr>
          <w:color w:val="231F20"/>
          <w:spacing w:val="10"/>
          <w:w w:val="105"/>
        </w:rPr>
        <w:t> </w:t>
      </w:r>
      <w:r>
        <w:rPr>
          <w:color w:val="231F20"/>
          <w:spacing w:val="12"/>
          <w:w w:val="105"/>
        </w:rPr>
        <w:t>SYMPTOM </w:t>
      </w:r>
      <w:r>
        <w:rPr>
          <w:color w:val="231F20"/>
          <w:spacing w:val="11"/>
          <w:w w:val="105"/>
        </w:rPr>
        <w:t>CHECK</w:t>
      </w:r>
      <w:r>
        <w:rPr>
          <w:color w:val="231F20"/>
          <w:spacing w:val="40"/>
          <w:w w:val="105"/>
        </w:rPr>
        <w:t> </w:t>
      </w:r>
      <w:r>
        <w:rPr>
          <w:color w:val="231F20"/>
          <w:spacing w:val="10"/>
          <w:w w:val="105"/>
        </w:rPr>
        <w:t>LIST</w:t>
      </w:r>
      <w:r>
        <w:rPr>
          <w:color w:val="231F20"/>
          <w:spacing w:val="15"/>
          <w:w w:val="105"/>
        </w:rPr>
        <w:t> -25</w:t>
      </w:r>
    </w:p>
    <w:p>
      <w:pPr>
        <w:pStyle w:val="BodyText"/>
        <w:spacing w:before="4"/>
        <w:ind w:left="0"/>
        <w:jc w:val="left"/>
        <w:rPr>
          <w:sz w:val="3"/>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60"/>
        <w:gridCol w:w="1061"/>
        <w:gridCol w:w="1419"/>
        <w:gridCol w:w="1052"/>
      </w:tblGrid>
      <w:tr>
        <w:trPr>
          <w:trHeight w:val="412" w:hRule="atLeast"/>
        </w:trPr>
        <w:tc>
          <w:tcPr>
            <w:tcW w:w="960" w:type="dxa"/>
          </w:tcPr>
          <w:p>
            <w:pPr>
              <w:pStyle w:val="TableParagraph"/>
              <w:spacing w:before="62"/>
              <w:jc w:val="left"/>
              <w:rPr>
                <w:rFonts w:ascii="Tahoma"/>
                <w:b/>
                <w:sz w:val="18"/>
              </w:rPr>
            </w:pPr>
            <w:r>
              <w:rPr>
                <w:rFonts w:ascii="Tahoma"/>
                <w:b/>
                <w:color w:val="231F20"/>
                <w:spacing w:val="-2"/>
                <w:sz w:val="18"/>
              </w:rPr>
              <w:t>Hscl25</w:t>
            </w:r>
          </w:p>
        </w:tc>
        <w:tc>
          <w:tcPr>
            <w:tcW w:w="1061" w:type="dxa"/>
          </w:tcPr>
          <w:p>
            <w:pPr>
              <w:pStyle w:val="TableParagraph"/>
              <w:spacing w:before="62"/>
              <w:ind w:left="178" w:right="160"/>
              <w:rPr>
                <w:rFonts w:ascii="Tahoma"/>
                <w:b/>
                <w:sz w:val="18"/>
              </w:rPr>
            </w:pPr>
            <w:r>
              <w:rPr>
                <w:rFonts w:ascii="Tahoma"/>
                <w:b/>
                <w:color w:val="231F20"/>
                <w:spacing w:val="-2"/>
                <w:sz w:val="18"/>
              </w:rPr>
              <w:t>Anxiety</w:t>
            </w:r>
          </w:p>
        </w:tc>
        <w:tc>
          <w:tcPr>
            <w:tcW w:w="1419" w:type="dxa"/>
          </w:tcPr>
          <w:p>
            <w:pPr>
              <w:pStyle w:val="TableParagraph"/>
              <w:spacing w:before="62"/>
              <w:ind w:left="220" w:right="161"/>
              <w:rPr>
                <w:rFonts w:ascii="Tahoma"/>
                <w:b/>
                <w:sz w:val="18"/>
              </w:rPr>
            </w:pPr>
            <w:r>
              <w:rPr>
                <w:rFonts w:ascii="Tahoma"/>
                <w:b/>
                <w:color w:val="231F20"/>
                <w:spacing w:val="-2"/>
                <w:sz w:val="18"/>
              </w:rPr>
              <w:t>Depression</w:t>
            </w:r>
          </w:p>
        </w:tc>
        <w:tc>
          <w:tcPr>
            <w:tcW w:w="1052" w:type="dxa"/>
          </w:tcPr>
          <w:p>
            <w:pPr>
              <w:pStyle w:val="TableParagraph"/>
              <w:spacing w:before="62"/>
              <w:ind w:left="136" w:right="147"/>
              <w:rPr>
                <w:rFonts w:ascii="Tahoma"/>
                <w:b/>
                <w:sz w:val="18"/>
              </w:rPr>
            </w:pPr>
            <w:r>
              <w:rPr>
                <w:rFonts w:ascii="Tahoma"/>
                <w:b/>
                <w:color w:val="231F20"/>
                <w:spacing w:val="-2"/>
                <w:sz w:val="18"/>
              </w:rPr>
              <w:t>Total</w:t>
            </w:r>
          </w:p>
        </w:tc>
      </w:tr>
      <w:tr>
        <w:trPr>
          <w:trHeight w:val="436" w:hRule="atLeast"/>
        </w:trPr>
        <w:tc>
          <w:tcPr>
            <w:tcW w:w="960" w:type="dxa"/>
          </w:tcPr>
          <w:p>
            <w:pPr>
              <w:pStyle w:val="TableParagraph"/>
              <w:jc w:val="left"/>
              <w:rPr>
                <w:sz w:val="18"/>
              </w:rPr>
            </w:pPr>
            <w:r>
              <w:rPr>
                <w:color w:val="231F20"/>
                <w:spacing w:val="-2"/>
                <w:w w:val="110"/>
                <w:sz w:val="18"/>
              </w:rPr>
              <w:t>Range</w:t>
            </w:r>
          </w:p>
        </w:tc>
        <w:tc>
          <w:tcPr>
            <w:tcW w:w="1061" w:type="dxa"/>
          </w:tcPr>
          <w:p>
            <w:pPr>
              <w:pStyle w:val="TableParagraph"/>
              <w:ind w:left="178" w:right="154"/>
              <w:rPr>
                <w:sz w:val="18"/>
              </w:rPr>
            </w:pPr>
            <w:r>
              <w:rPr>
                <w:color w:val="231F20"/>
                <w:sz w:val="18"/>
              </w:rPr>
              <w:t>0.3-</w:t>
            </w:r>
            <w:r>
              <w:rPr>
                <w:color w:val="231F20"/>
                <w:spacing w:val="-5"/>
                <w:sz w:val="18"/>
              </w:rPr>
              <w:t>1.7</w:t>
            </w:r>
          </w:p>
        </w:tc>
        <w:tc>
          <w:tcPr>
            <w:tcW w:w="1419" w:type="dxa"/>
          </w:tcPr>
          <w:p>
            <w:pPr>
              <w:pStyle w:val="TableParagraph"/>
              <w:ind w:left="220" w:right="156"/>
              <w:rPr>
                <w:sz w:val="18"/>
              </w:rPr>
            </w:pPr>
            <w:r>
              <w:rPr>
                <w:color w:val="231F20"/>
                <w:sz w:val="18"/>
              </w:rPr>
              <w:t>0.2-</w:t>
            </w:r>
            <w:r>
              <w:rPr>
                <w:color w:val="231F20"/>
                <w:spacing w:val="-5"/>
                <w:sz w:val="18"/>
              </w:rPr>
              <w:t>1.3</w:t>
            </w:r>
          </w:p>
        </w:tc>
        <w:tc>
          <w:tcPr>
            <w:tcW w:w="1052" w:type="dxa"/>
          </w:tcPr>
          <w:p>
            <w:pPr>
              <w:pStyle w:val="TableParagraph"/>
              <w:ind w:left="142" w:right="147"/>
              <w:rPr>
                <w:sz w:val="18"/>
              </w:rPr>
            </w:pPr>
            <w:r>
              <w:rPr>
                <w:color w:val="231F20"/>
                <w:w w:val="95"/>
                <w:sz w:val="18"/>
              </w:rPr>
              <w:t>0.03-</w:t>
            </w:r>
            <w:r>
              <w:rPr>
                <w:color w:val="231F20"/>
                <w:spacing w:val="-4"/>
                <w:sz w:val="18"/>
              </w:rPr>
              <w:t>1.48</w:t>
            </w:r>
          </w:p>
        </w:tc>
      </w:tr>
      <w:tr>
        <w:trPr>
          <w:trHeight w:val="381" w:hRule="atLeast"/>
        </w:trPr>
        <w:tc>
          <w:tcPr>
            <w:tcW w:w="960" w:type="dxa"/>
          </w:tcPr>
          <w:p>
            <w:pPr>
              <w:pStyle w:val="TableParagraph"/>
              <w:jc w:val="left"/>
              <w:rPr>
                <w:sz w:val="18"/>
              </w:rPr>
            </w:pPr>
            <w:r>
              <w:rPr>
                <w:color w:val="231F20"/>
                <w:spacing w:val="-4"/>
                <w:sz w:val="18"/>
              </w:rPr>
              <w:t>Mean</w:t>
            </w:r>
          </w:p>
        </w:tc>
        <w:tc>
          <w:tcPr>
            <w:tcW w:w="1061" w:type="dxa"/>
          </w:tcPr>
          <w:p>
            <w:pPr>
              <w:pStyle w:val="TableParagraph"/>
              <w:ind w:left="178" w:right="159"/>
              <w:rPr>
                <w:sz w:val="18"/>
              </w:rPr>
            </w:pPr>
            <w:r>
              <w:rPr>
                <w:color w:val="231F20"/>
                <w:spacing w:val="-4"/>
                <w:sz w:val="18"/>
              </w:rPr>
              <w:t>0.47</w:t>
            </w:r>
          </w:p>
        </w:tc>
        <w:tc>
          <w:tcPr>
            <w:tcW w:w="1419" w:type="dxa"/>
          </w:tcPr>
          <w:p>
            <w:pPr>
              <w:pStyle w:val="TableParagraph"/>
              <w:ind w:left="220" w:right="159"/>
              <w:rPr>
                <w:sz w:val="18"/>
              </w:rPr>
            </w:pPr>
            <w:r>
              <w:rPr>
                <w:color w:val="231F20"/>
                <w:spacing w:val="-4"/>
                <w:w w:val="105"/>
                <w:sz w:val="18"/>
              </w:rPr>
              <w:t>0.31</w:t>
            </w:r>
          </w:p>
        </w:tc>
        <w:tc>
          <w:tcPr>
            <w:tcW w:w="1052" w:type="dxa"/>
          </w:tcPr>
          <w:p>
            <w:pPr>
              <w:pStyle w:val="TableParagraph"/>
              <w:ind w:left="142" w:right="147"/>
              <w:rPr>
                <w:sz w:val="18"/>
              </w:rPr>
            </w:pPr>
            <w:r>
              <w:rPr>
                <w:color w:val="231F20"/>
                <w:spacing w:val="-4"/>
                <w:sz w:val="18"/>
              </w:rPr>
              <w:t>0.36</w:t>
            </w:r>
          </w:p>
        </w:tc>
      </w:tr>
    </w:tbl>
    <w:p>
      <w:pPr>
        <w:pStyle w:val="BodyText"/>
        <w:spacing w:before="11"/>
        <w:ind w:left="0"/>
        <w:jc w:val="left"/>
        <w:rPr>
          <w:sz w:val="25"/>
        </w:rPr>
      </w:pPr>
      <w:r>
        <w:rPr/>
        <w:pict>
          <v:group style="position:absolute;margin-left:72.095001pt;margin-top:16.821638pt;width:224pt;height:183.25pt;mso-position-horizontal-relative:page;mso-position-vertical-relative:paragraph;z-index:-15727104;mso-wrap-distance-left:0;mso-wrap-distance-right:0" id="docshapegroup5" coordorigin="1442,336" coordsize="4480,3665">
            <v:rect style="position:absolute;left:1447;top:341;width:4469;height:3655" id="docshape6" filled="false" stroked="true" strokeweight=".514pt" strokecolor="#231f20">
              <v:stroke dashstyle="solid"/>
            </v:rect>
            <v:line style="position:absolute" from="1823,529" to="1874,529" stroked="true" strokeweight=".514pt" strokecolor="#231f20">
              <v:stroke dashstyle="solid"/>
            </v:line>
            <v:line style="position:absolute" from="1870,928" to="5705,928" stroked="true" strokeweight=".514pt" strokecolor="#231f20">
              <v:stroke dashstyle="solid"/>
            </v:line>
            <v:line style="position:absolute" from="1851,1332" to="5696,1332" stroked="true" strokeweight=".514pt" strokecolor="#231f20">
              <v:stroke dashstyle="solid"/>
            </v:line>
            <v:line style="position:absolute" from="1881,1722" to="5726,1722" stroked="true" strokeweight=".514pt" strokecolor="#231f20">
              <v:stroke dashstyle="solid"/>
            </v:line>
            <v:line style="position:absolute" from="1870,2121" to="5715,2121" stroked="true" strokeweight=".514pt" strokecolor="#231f20">
              <v:stroke dashstyle="solid"/>
            </v:line>
            <v:line style="position:absolute" from="1874,2516" to="5719,2516" stroked="true" strokeweight=".514pt" strokecolor="#231f20">
              <v:stroke dashstyle="solid"/>
            </v:line>
            <v:line style="position:absolute" from="1870,2920" to="5710,2924" stroked="true" strokeweight=".514pt" strokecolor="#231f20">
              <v:stroke dashstyle="solid"/>
            </v:line>
            <v:line style="position:absolute" from="1804,928" to="1856,928" stroked="true" strokeweight=".514pt" strokecolor="#231f20">
              <v:stroke dashstyle="solid"/>
            </v:line>
            <v:line style="position:absolute" from="1794,1332" to="1846,1332" stroked="true" strokeweight=".514pt" strokecolor="#231f20">
              <v:stroke dashstyle="solid"/>
            </v:line>
            <v:line style="position:absolute" from="1809,1726" to="1860,1726" stroked="true" strokeweight=".514pt" strokecolor="#231f20">
              <v:stroke dashstyle="solid"/>
            </v:line>
            <v:line style="position:absolute" from="1804,2125" to="1856,2125" stroked="true" strokeweight=".514pt" strokecolor="#231f20">
              <v:stroke dashstyle="solid"/>
            </v:line>
            <v:line style="position:absolute" from="1804,2520" to="1856,2520" stroked="true" strokeweight=".514pt" strokecolor="#231f20">
              <v:stroke dashstyle="solid"/>
            </v:line>
            <v:line style="position:absolute" from="1809,2919" to="1860,2919" stroked="true" strokeweight=".514pt" strokecolor="#231f20">
              <v:stroke dashstyle="solid"/>
            </v:line>
            <v:line style="position:absolute" from="1823,3308" to="1875,3308" stroked="true" strokeweight=".514pt" strokecolor="#231f20">
              <v:stroke dashstyle="solid"/>
            </v:line>
            <v:shape style="position:absolute;left:1861;top:956;width:3850;height:2357" id="docshape7" coordorigin="1861,956" coordsize="3850,2357" path="m4105,956l3795,2904,3472,3233,3143,3303,2828,2393,2500,3115,2181,2975,1861,2421,1866,3313,5706,3313,5711,2425,5401,2707,5068,2702,4434,2022,4105,956xe" filled="true" fillcolor="#231f20" stroked="false">
              <v:path arrowok="t"/>
              <v:fill type="solid"/>
            </v:shape>
            <v:shape style="position:absolute;left:1861;top:956;width:3850;height:2357" id="docshape8" coordorigin="1861,956" coordsize="3850,2357" path="m1861,2421l2181,2975,2500,3115,2828,2393,3143,3303,3472,3233,3795,2904,4105,956,4434,2022,5068,2702,5401,2707,5711,2425,5706,3313,1866,3313,1861,2421xe" filled="false" stroked="true" strokeweight=".222pt" strokecolor="#231f20">
              <v:path arrowok="t"/>
              <v:stroke dashstyle="solid"/>
            </v:shape>
            <v:shape style="position:absolute;left:1861;top:1106;width:3851;height:2207" id="docshape9" coordorigin="1861,1106" coordsize="3851,2207" path="m4114,1106l3796,2924,3469,3236,3126,3292,2818,2463,2501,3144,2153,2980,1861,2478,1861,3308,5711,3313,5701,2453,5404,2765,5066,2760,4421,2038,4114,1106xe" filled="true" fillcolor="#d1d3d4" stroked="false">
              <v:path arrowok="t"/>
              <v:fill type="solid"/>
            </v:shape>
            <v:shape style="position:absolute;left:1861;top:1106;width:3851;height:2207" id="docshape10" coordorigin="1861,1106" coordsize="3851,2207" path="m1861,2478l2153,2980,2501,3144,2818,2463,3126,3292,3469,3236,3796,2924,4114,1106,4421,2038,5066,2760,5404,2765,5701,2453,5711,3313,1861,3308,1861,2478xe" filled="false" stroked="true" strokeweight=".222pt" strokecolor="#231f20">
              <v:path arrowok="t"/>
              <v:stroke dashstyle="solid"/>
            </v:shape>
            <v:shape style="position:absolute;left:1563;top:886;width:158;height:113" type="#_x0000_t75" id="docshape11" stroked="false">
              <v:imagedata r:id="rId12" o:title=""/>
            </v:shape>
            <v:shape style="position:absolute;left:1563;top:487;width:159;height:113" type="#_x0000_t75" id="docshape12" stroked="false">
              <v:imagedata r:id="rId13" o:title=""/>
            </v:shape>
            <v:shape style="position:absolute;left:1561;top:1275;width:161;height:113" type="#_x0000_t75" id="docshape13" stroked="false">
              <v:imagedata r:id="rId14" o:title=""/>
            </v:shape>
            <v:shape style="position:absolute;left:1568;top:1674;width:157;height:113" type="#_x0000_t75" id="docshape14" stroked="false">
              <v:imagedata r:id="rId15" o:title=""/>
            </v:shape>
            <v:shape style="position:absolute;left:1564;top:2064;width:162;height:1296" id="docshape15" coordorigin="1564,2064" coordsize="162,1296" path="m1605,2064l1596,2064,1594,2069,1590,2074,1579,2084,1572,2088,1564,2092,1564,2105,1569,2104,1573,2101,1584,2095,1588,2092,1591,2089,1591,2175,1605,2175,1605,2064xm1614,2463l1606,2463,1603,2468,1599,2473,1588,2483,1581,2487,1574,2491,1574,2504,1578,2503,1583,2500,1593,2494,1598,2491,1601,2488,1601,2574,1614,2574,1614,2463xm1710,3291l1710,3284,1708,3278,1706,3271,1704,3266,1699,3259,1698,3257,1696,3255,1696,3285,1696,3322,1694,3334,1686,3346,1681,3349,1668,3349,1663,3346,1655,3334,1652,3322,1652,3285,1655,3273,1659,3266,1663,3261,1668,3259,1681,3259,1686,3262,1694,3273,1696,3285,1696,3255,1694,3253,1686,3249,1680,3247,1666,3247,1660,3250,1649,3258,1645,3264,1640,3280,1639,3291,1639,3304,1639,3318,1641,3330,1645,3340,1649,3348,1656,3356,1664,3360,1683,3360,1689,3358,1700,3349,1700,3349,1704,3343,1709,3327,1710,3318,1710,3291xm1713,2127l1709,2119,1696,2105,1688,2102,1671,2102,1664,2104,1658,2109,1663,2079,1707,2079,1707,2066,1653,2066,1642,2123,1655,2125,1657,2121,1659,2119,1666,2115,1670,2114,1682,2114,1687,2116,1696,2125,1698,2131,1698,2147,1696,2153,1687,2163,1681,2166,1670,2166,1665,2164,1657,2157,1655,2152,1654,2145,1640,2146,1640,2155,1644,2163,1657,2174,1665,2177,1687,2177,1697,2172,1710,2156,1713,2148,1713,2127xm1721,2507l1720,2500,1718,2494,1717,2487,1714,2482,1710,2475,1709,2473,1707,2471,1707,2502,1707,2538,1705,2550,1696,2562,1691,2565,1679,2565,1673,2562,1665,2550,1663,2538,1663,2502,1665,2489,1670,2482,1674,2477,1679,2475,1691,2475,1696,2478,1705,2489,1707,2502,1707,2471,1705,2469,1696,2465,1691,2463,1677,2463,1670,2466,1660,2474,1656,2480,1650,2496,1649,2507,1649,2520,1650,2534,1652,2546,1655,2556,1660,2564,1666,2572,1674,2576,1693,2576,1700,2574,1710,2565,1710,2565,1714,2559,1719,2543,1721,2534,1721,2507xm1726,2916l1722,2907,1709,2894,1701,2891,1684,2891,1677,2893,1671,2897,1677,2868,1720,2868,1720,2855,1666,2855,1655,2912,1668,2913,1670,2910,1673,2907,1680,2903,1683,2903,1695,2903,1700,2905,1709,2914,1711,2920,1711,2936,1709,2942,1700,2952,1695,2954,1683,2954,1678,2953,1670,2946,1668,2940,1667,2934,1653,2935,1654,2944,1657,2951,1670,2963,1678,2965,1700,2965,1710,2961,1723,2945,1726,2936,1726,2916xe" filled="true" fillcolor="#231f20" stroked="false">
              <v:path arrowok="t"/>
              <v:fill type="solid"/>
            </v:shape>
            <v:rect style="position:absolute;left:1867;top:534;width:3850;height:2772" id="docshape16" filled="false" stroked="true" strokeweight=".514pt" strokecolor="#231f20">
              <v:stroke dashstyle="solid"/>
            </v:rect>
            <v:line style="position:absolute" from="1867,3351" to="1867,3299" stroked="true" strokeweight=".514pt" strokecolor="#231f20">
              <v:stroke dashstyle="solid"/>
            </v:line>
            <v:line style="position:absolute" from="2184,3362" to="2184,3311" stroked="true" strokeweight=".514pt" strokecolor="#231f20">
              <v:stroke dashstyle="solid"/>
            </v:line>
            <v:line style="position:absolute" from="2520,3362" to="2520,3311" stroked="true" strokeweight=".514pt" strokecolor="#231f20">
              <v:stroke dashstyle="solid"/>
            </v:line>
            <v:line style="position:absolute" from="2834,3362" to="2834,3311" stroked="true" strokeweight=".514pt" strokecolor="#231f20">
              <v:stroke dashstyle="solid"/>
            </v:line>
            <v:line style="position:absolute" from="3144,3360" to="3144,3308" stroked="true" strokeweight=".514pt" strokecolor="#231f20">
              <v:stroke dashstyle="solid"/>
            </v:line>
            <v:line style="position:absolute" from="3475,3362" to="3475,3311" stroked="true" strokeweight=".514pt" strokecolor="#231f20">
              <v:stroke dashstyle="solid"/>
            </v:line>
            <v:line style="position:absolute" from="3799,3360" to="3799,3308" stroked="true" strokeweight=".514pt" strokecolor="#231f20">
              <v:stroke dashstyle="solid"/>
            </v:line>
            <v:line style="position:absolute" from="4114,3358" to="4114,3306" stroked="true" strokeweight=".514pt" strokecolor="#231f20">
              <v:stroke dashstyle="solid"/>
            </v:line>
            <v:line style="position:absolute" from="5076,3360" to="5076,3308" stroked="true" strokeweight=".514pt" strokecolor="#231f20">
              <v:stroke dashstyle="solid"/>
            </v:line>
            <v:shape style="position:absolute;left:1843;top:3449;width:3949;height:127" id="docshape17" coordorigin="1843,3449" coordsize="3949,127" path="m1884,3463l1875,3463,1873,3468,1869,3473,1857,3483,1851,3487,1843,3491,1843,3504,1847,3502,1852,3500,1863,3494,1867,3491,1870,3488,1870,3574,1884,3574,1884,3463xm2207,3556l2153,3556,2155,3554,2157,3551,2161,3546,2166,3542,2184,3527,2191,3520,2200,3511,2203,3506,2206,3498,2207,3494,2207,3481,2204,3473,2192,3462,2183,3459,2162,3459,2154,3461,2142,3472,2138,3480,2137,3490,2151,3492,2151,3485,2153,3480,2161,3472,2166,3470,2179,3470,2184,3472,2191,3479,2193,3484,2193,3494,2191,3499,2183,3511,2175,3519,2155,3535,2149,3540,2141,3550,2138,3555,2135,3563,2134,3566,2135,3569,2207,3569,2207,3556xm2542,3534l2540,3528,2533,3519,2528,3516,2521,3514,2526,3512,2530,3509,2535,3501,2536,3497,2536,3487,2535,3482,2530,3473,2526,3470,2516,3465,2510,3463,2495,3463,2488,3466,2476,3476,2473,3483,2471,3492,2484,3494,2485,3488,2488,3483,2495,3476,2499,3474,2510,3474,2514,3476,2521,3483,2522,3487,2522,3498,2520,3503,2511,3508,2506,3510,2500,3510,2498,3510,2496,3522,2500,3521,2503,3520,2512,3520,2517,3522,2525,3530,2527,3535,2527,3548,2525,3554,2516,3562,2511,3565,2499,3565,2495,3563,2487,3556,2485,3551,2483,3543,2470,3545,2471,3554,2474,3561,2487,3573,2495,3576,2515,3576,2524,3572,2538,3559,2542,3551,2542,3534xm2865,3530l2850,3530,2850,3481,2850,3459,2839,3459,2837,3463,2837,3481,2837,3530,2802,3530,2837,3481,2837,3463,2789,3530,2789,3543,2837,3543,2837,3569,2850,3569,2850,3543,2865,3543,2865,3530xm3181,3517l3178,3508,3164,3495,3156,3491,3140,3491,3133,3494,3126,3498,3132,3469,3176,3469,3176,3456,3121,3456,3110,3512,3123,3514,3125,3511,3128,3508,3135,3504,3139,3503,3150,3503,3156,3506,3164,3515,3167,3521,3167,3536,3164,3543,3155,3553,3150,3555,3138,3555,3133,3553,3126,3546,3123,3541,3122,3534,3108,3536,3109,3545,3113,3552,3125,3563,3133,3566,3156,3566,3165,3562,3178,3546,3181,3537,3181,3517xm3499,3518l3496,3510,3492,3505,3485,3498,3485,3522,3485,3538,3483,3544,3475,3553,3470,3555,3461,3555,3457,3554,3450,3550,3447,3546,3443,3538,3442,3533,3442,3522,3444,3516,3452,3508,3453,3507,3458,3505,3470,3505,3475,3507,3483,3516,3485,3522,3485,3498,3483,3496,3476,3493,3462,3493,3457,3494,3447,3499,3443,3503,3440,3508,3440,3496,3441,3488,3446,3476,3450,3472,3454,3469,3457,3466,3461,3465,3471,3465,3475,3467,3479,3471,3481,3473,3483,3477,3484,3482,3497,3481,3496,3473,3493,3466,3492,3465,3482,3456,3475,3454,3455,3454,3445,3458,3438,3467,3433,3475,3430,3485,3427,3498,3427,3507,3427,3516,3427,3526,3429,3537,3433,3547,3437,3554,3444,3562,3454,3566,3471,3566,3477,3565,3488,3558,3491,3555,3492,3554,3498,3542,3499,3536,3499,3518xm3823,3456l3752,3456,3752,3469,3806,3469,3799,3477,3793,3486,3780,3509,3776,3521,3769,3545,3768,3556,3767,3564,3781,3564,3782,3553,3784,3543,3787,3534,3790,3524,3793,3515,3798,3505,3802,3496,3809,3484,3816,3474,3823,3466,3823,3456xm4138,3521l4136,3516,4129,3506,4129,3506,4124,3502,4124,3535,4122,3540,4114,3548,4108,3550,4098,3550,4094,3550,4087,3546,4084,3543,4080,3536,4079,3532,4080,3521,4082,3516,4090,3508,4095,3506,4108,3506,4113,3508,4122,3517,4124,3521,4124,3535,4124,3502,4124,3502,4117,3500,4123,3498,4127,3495,4127,3495,4132,3488,4134,3483,4133,3470,4131,3463,4128,3460,4120,3453,4120,3473,4120,3483,4118,3487,4111,3493,4107,3495,4097,3495,4092,3493,4086,3487,4084,3483,4084,3473,4086,3469,4089,3465,4092,3462,4097,3460,4107,3460,4111,3462,4118,3469,4120,3473,4120,3453,4119,3452,4111,3449,4092,3449,4084,3452,4073,3463,4070,3470,4070,3483,4071,3487,4077,3495,4081,3498,4087,3500,4080,3502,4075,3505,4067,3515,4066,3521,4066,3538,4069,3546,4082,3558,4091,3562,4113,3562,4121,3558,4130,3550,4135,3546,4138,3538,4138,3521xm4467,3494l4465,3483,4459,3469,4456,3465,4455,3464,4452,3462,4452,3483,4452,3499,4450,3504,4442,3513,4436,3515,4424,3515,4419,3513,4410,3504,4408,3499,4408,3483,4410,3477,4419,3468,4425,3465,4436,3465,4441,3467,4450,3476,4452,3483,4452,3462,4443,3456,4436,3454,4419,3454,4411,3457,4398,3471,4394,3480,4394,3502,4398,3511,4410,3524,4418,3527,4432,3527,4437,3526,4447,3520,4450,3517,4452,3515,4453,3513,4453,3521,4453,3526,4450,3537,4448,3542,4444,3548,4442,3550,4435,3554,4432,3555,4423,3555,4419,3554,4413,3548,4410,3544,4409,3538,4396,3539,4397,3548,4401,3554,4412,3564,4419,3566,4435,3566,4442,3564,4455,3555,4455,3555,4459,3549,4465,3532,4467,3521,4467,3513,4467,3494xm4718,3459l4709,3459,4706,3463,4702,3468,4691,3478,4685,3483,4677,3486,4677,3499,4681,3498,4686,3495,4697,3489,4701,3486,4704,3483,4704,3569,4718,3569,4718,3459xm4824,3502l4823,3495,4821,3489,4820,3482,4818,3477,4813,3470,4812,3468,4810,3466,4810,3497,4810,3533,4808,3545,4799,3557,4794,3560,4782,3560,4777,3557,4768,3545,4766,3533,4766,3497,4768,3484,4773,3478,4777,3472,4782,3470,4794,3470,4799,3473,4808,3485,4810,3497,4810,3466,4808,3465,4799,3460,4794,3459,4780,3459,4773,3461,4763,3469,4759,3475,4753,3491,4752,3502,4752,3515,4753,3529,4755,3542,4758,3552,4763,3560,4769,3567,4777,3571,4796,3571,4803,3569,4813,3560,4813,3560,4817,3554,4823,3538,4824,3529,4824,3502xm5044,3460l5035,3460,5033,3464,5029,3469,5018,3479,5011,3484,5004,3487,5004,3500,5008,3499,5013,3496,5023,3490,5027,3487,5031,3484,5031,3570,5044,3570,5044,3460xm5118,3460l5110,3460,5107,3464,5103,3469,5092,3479,5085,3484,5078,3487,5078,3500,5082,3499,5087,3496,5097,3490,5101,3487,5105,3484,5105,3570,5118,3570,5118,3460xm5370,3459l5361,3459,5359,3463,5355,3468,5344,3478,5337,3483,5330,3486,5330,3499,5334,3498,5338,3495,5349,3489,5353,3486,5357,3483,5357,3569,5370,3569,5370,3459xm5476,3556l5422,3556,5423,3554,5425,3551,5430,3546,5435,3542,5453,3527,5460,3520,5468,3511,5471,3506,5475,3498,5476,3494,5476,3481,5473,3473,5460,3462,5452,3459,5431,3459,5422,3461,5410,3472,5406,3480,5406,3490,5419,3492,5419,3485,5421,3480,5429,3472,5434,3470,5447,3470,5452,3472,5460,3479,5462,3484,5462,3494,5460,3499,5451,3511,5443,3519,5423,3535,5418,3540,5409,3550,5406,3555,5403,3563,5403,3566,5403,3569,5476,3569,5476,3556xm5685,3454l5676,3454,5674,3459,5670,3464,5658,3474,5652,3478,5644,3482,5644,3495,5648,3493,5653,3491,5664,3485,5668,3481,5671,3478,5671,3564,5685,3564,5685,3454xm5791,3525l5790,3519,5782,3509,5777,3506,5771,3505,5776,3503,5780,3499,5785,3492,5786,3487,5786,3478,5785,3473,5779,3464,5775,3460,5765,3455,5760,3454,5745,3454,5738,3456,5726,3466,5722,3473,5721,3482,5734,3485,5735,3478,5737,3473,5744,3467,5749,3465,5759,3465,5764,3467,5770,3473,5772,3477,5772,3488,5770,3493,5761,3499,5755,3501,5750,3501,5747,3500,5746,3512,5750,3511,5753,3511,5762,3511,5767,3513,5775,3521,5777,3526,5777,3539,5775,3544,5766,3553,5761,3555,5749,3555,5744,3554,5737,3547,5734,3541,5733,3534,5719,3535,5720,3545,5724,3552,5737,3564,5745,3566,5765,3566,5774,3563,5788,3550,5791,3542,5791,3525xe" filled="true" fillcolor="#231f20" stroked="false">
              <v:path arrowok="t"/>
              <v:fill type="solid"/>
            </v:shape>
            <v:rect style="position:absolute;left:3005;top:3721;width:1554;height:235" id="docshape18" filled="false" stroked="true" strokeweight=".514pt" strokecolor="#231f20">
              <v:stroke dashstyle="solid"/>
            </v:rect>
            <v:shape style="position:absolute;left:3207;top:3779;width:547;height:145" type="#_x0000_t75" id="docshape19" stroked="false">
              <v:imagedata r:id="rId16" o:title=""/>
            </v:shape>
            <v:shape style="position:absolute;left:3984;top:3785;width:503;height:143" type="#_x0000_t75" id="docshape20" stroked="false">
              <v:imagedata r:id="rId17" o:title=""/>
            </v:shape>
            <v:rect style="position:absolute;left:3062;top:3801;width:94;height:90" id="docshape21" filled="true" fillcolor="#a7a9ac" stroked="false">
              <v:fill type="solid"/>
            </v:rect>
            <v:rect style="position:absolute;left:3062;top:3801;width:94;height:90" id="docshape22" filled="false" stroked="true" strokeweight=".514pt" strokecolor="#231f20">
              <v:stroke dashstyle="solid"/>
            </v:rect>
            <v:rect style="position:absolute;left:3850;top:3805;width:94;height:90" id="docshape23" filled="true" fillcolor="#58595b" stroked="false">
              <v:fill type="solid"/>
            </v:rect>
            <v:rect style="position:absolute;left:3850;top:3805;width:94;height:90" id="docshape24" filled="false" stroked="true" strokeweight=".514pt" strokecolor="#231f20">
              <v:stroke dashstyle="solid"/>
            </v:rect>
            <v:line style="position:absolute" from="4762,3365" to="4762,3313" stroked="true" strokeweight=".514pt" strokecolor="#231f20">
              <v:stroke dashstyle="solid"/>
            </v:line>
            <v:line style="position:absolute" from="4442,3365" to="4442,3313" stroked="true" strokeweight=".514pt" strokecolor="#231f20">
              <v:stroke dashstyle="solid"/>
            </v:line>
            <v:line style="position:absolute" from="5409,3365" to="5409,3313" stroked="true" strokeweight=".514pt" strokecolor="#231f20">
              <v:stroke dashstyle="solid"/>
            </v:line>
            <v:line style="position:absolute" from="5710,3355" to="5710,3303" stroked="true" strokeweight=".514pt" strokecolor="#231f20">
              <v:stroke dashstyle="solid"/>
            </v:line>
            <w10:wrap type="topAndBottom"/>
          </v:group>
        </w:pict>
      </w:r>
    </w:p>
    <w:p>
      <w:pPr>
        <w:pStyle w:val="BodyText"/>
        <w:spacing w:line="244" w:lineRule="auto" w:before="113"/>
        <w:ind w:left="840" w:hanging="720"/>
        <w:jc w:val="left"/>
      </w:pPr>
      <w:r>
        <w:rPr>
          <w:color w:val="231F20"/>
          <w:w w:val="105"/>
        </w:rPr>
        <w:t>Fig.</w:t>
      </w:r>
      <w:r>
        <w:rPr>
          <w:color w:val="231F20"/>
          <w:spacing w:val="-13"/>
          <w:w w:val="105"/>
        </w:rPr>
        <w:t> </w:t>
      </w:r>
      <w:r>
        <w:rPr>
          <w:color w:val="231F20"/>
          <w:w w:val="105"/>
        </w:rPr>
        <w:t>1:</w:t>
      </w:r>
      <w:r>
        <w:rPr>
          <w:color w:val="231F20"/>
          <w:spacing w:val="70"/>
          <w:w w:val="105"/>
        </w:rPr>
        <w:t> </w:t>
      </w:r>
      <w:r>
        <w:rPr>
          <w:color w:val="231F20"/>
          <w:w w:val="105"/>
        </w:rPr>
        <w:t>Correlation</w:t>
      </w:r>
      <w:r>
        <w:rPr>
          <w:color w:val="231F20"/>
          <w:spacing w:val="-20"/>
          <w:w w:val="105"/>
        </w:rPr>
        <w:t> </w:t>
      </w:r>
      <w:r>
        <w:rPr>
          <w:color w:val="231F20"/>
          <w:w w:val="105"/>
        </w:rPr>
        <w:t>of</w:t>
      </w:r>
      <w:r>
        <w:rPr>
          <w:color w:val="231F20"/>
          <w:spacing w:val="-20"/>
          <w:w w:val="105"/>
        </w:rPr>
        <w:t> </w:t>
      </w:r>
      <w:r>
        <w:rPr>
          <w:color w:val="231F20"/>
          <w:w w:val="105"/>
        </w:rPr>
        <w:t>Severity</w:t>
      </w:r>
      <w:r>
        <w:rPr>
          <w:color w:val="231F20"/>
          <w:spacing w:val="-19"/>
          <w:w w:val="105"/>
        </w:rPr>
        <w:t> </w:t>
      </w:r>
      <w:r>
        <w:rPr>
          <w:color w:val="231F20"/>
          <w:w w:val="105"/>
        </w:rPr>
        <w:t>of</w:t>
      </w:r>
      <w:r>
        <w:rPr>
          <w:color w:val="231F20"/>
          <w:spacing w:val="-20"/>
          <w:w w:val="105"/>
        </w:rPr>
        <w:t> </w:t>
      </w:r>
      <w:r>
        <w:rPr>
          <w:color w:val="231F20"/>
          <w:w w:val="105"/>
        </w:rPr>
        <w:t>symptoms</w:t>
      </w:r>
      <w:r>
        <w:rPr>
          <w:color w:val="231F20"/>
          <w:spacing w:val="-20"/>
          <w:w w:val="105"/>
        </w:rPr>
        <w:t> </w:t>
      </w:r>
      <w:r>
        <w:rPr>
          <w:color w:val="231F20"/>
          <w:w w:val="105"/>
        </w:rPr>
        <w:t>on</w:t>
      </w:r>
      <w:r>
        <w:rPr>
          <w:color w:val="231F20"/>
          <w:spacing w:val="-19"/>
          <w:w w:val="105"/>
        </w:rPr>
        <w:t> </w:t>
      </w:r>
      <w:r>
        <w:rPr>
          <w:color w:val="231F20"/>
          <w:w w:val="105"/>
        </w:rPr>
        <w:t>DTS</w:t>
      </w:r>
      <w:r>
        <w:rPr>
          <w:color w:val="231F20"/>
          <w:spacing w:val="-20"/>
          <w:w w:val="105"/>
        </w:rPr>
        <w:t> </w:t>
      </w:r>
      <w:r>
        <w:rPr>
          <w:color w:val="231F20"/>
          <w:w w:val="105"/>
        </w:rPr>
        <w:t>and Anxiety scores on HSCL25</w:t>
      </w:r>
    </w:p>
    <w:p>
      <w:pPr>
        <w:pStyle w:val="BodyText"/>
        <w:spacing w:before="1"/>
        <w:ind w:left="0"/>
        <w:jc w:val="left"/>
        <w:rPr>
          <w:sz w:val="16"/>
        </w:rPr>
      </w:pPr>
      <w:r>
        <w:rPr/>
        <w:pict>
          <v:group style="position:absolute;margin-left:72.512001pt;margin-top:10.910309pt;width:223.8pt;height:134.75pt;mso-position-horizontal-relative:page;mso-position-vertical-relative:paragraph;z-index:-15726592;mso-wrap-distance-left:0;mso-wrap-distance-right:0" id="docshapegroup25" coordorigin="1450,218" coordsize="4476,2695">
            <v:shape style="position:absolute;left:1836;top:759;width:3885;height:12" id="docshape26" coordorigin="1836,760" coordsize="3885,12" path="m1836,760l1975,769,5720,771e" filled="false" stroked="true" strokeweight=".504pt" strokecolor="#231f20">
              <v:path arrowok="t"/>
              <v:stroke dashstyle="solid"/>
            </v:shape>
            <v:shape style="position:absolute;left:1831;top:1086;width:3887;height:12" id="docshape27" coordorigin="1832,1087" coordsize="3887,12" path="m1832,1087l1970,1096,5718,1098e" filled="false" stroked="true" strokeweight=".504pt" strokecolor="#231f20">
              <v:path arrowok="t"/>
              <v:stroke dashstyle="solid"/>
            </v:shape>
            <v:shape style="position:absolute;left:1836;top:2068;width:3882;height:17" id="docshape28" coordorigin="1836,2069" coordsize="3882,17" path="m1836,2069l1975,2078,5718,2085e" filled="false" stroked="true" strokeweight=".504pt" strokecolor="#231f20">
              <v:path arrowok="t"/>
              <v:stroke dashstyle="solid"/>
            </v:shape>
            <v:rect style="position:absolute;left:1455;top:223;width:4466;height:2685" id="docshape29" filled="false" stroked="true" strokeweight=".504pt" strokecolor="#231f20">
              <v:stroke dashstyle="solid"/>
            </v:rect>
            <v:rect style="position:absolute;left:1833;top:444;width:3885;height:1975" id="docshape30" filled="false" stroked="true" strokeweight=".504pt" strokecolor="#231f20">
              <v:stroke dashstyle="solid"/>
            </v:rect>
            <v:shape style="position:absolute;left:1833;top:1409;width:3882;height:14" id="docshape31" coordorigin="1834,1410" coordsize="3882,14" path="m1834,1410l1961,1419,5716,1423e" filled="false" stroked="true" strokeweight=".504pt" strokecolor="#231f20">
              <v:path arrowok="t"/>
              <v:stroke dashstyle="solid"/>
            </v:shape>
            <v:shape style="position:absolute;left:1833;top:1727;width:3885;height:17" id="docshape32" coordorigin="1834,1728" coordsize="3885,17" path="m1834,1728l1956,1737,5718,1744e" filled="false" stroked="true" strokeweight=".504pt" strokecolor="#231f20">
              <v:path arrowok="t"/>
              <v:stroke dashstyle="solid"/>
            </v:shape>
            <v:line style="position:absolute" from="1984,455" to="1975,1211" stroked="true" strokeweight=".218pt" strokecolor="#231f20">
              <v:stroke dashstyle="solid"/>
            </v:line>
            <v:rect style="position:absolute;left:2020;top:561;width:74;height:1856" id="docshape33" filled="true" fillcolor="#939598" stroked="false">
              <v:fill type="solid"/>
            </v:rect>
            <v:rect style="position:absolute;left:2020;top:561;width:74;height:1856" id="docshape34" filled="false" stroked="true" strokeweight=".504pt" strokecolor="#231f20">
              <v:stroke dashstyle="solid"/>
            </v:rect>
            <v:rect style="position:absolute;left:1942;top:1220;width:74;height:1199" id="docshape35" filled="true" fillcolor="#e6e7e8" stroked="false">
              <v:fill type="solid"/>
            </v:rect>
            <v:rect style="position:absolute;left:1942;top:1220;width:74;height:1199" id="docshape36" filled="false" stroked="true" strokeweight=".504pt" strokecolor="#231f20">
              <v:stroke dashstyle="solid"/>
            </v:rect>
            <v:rect style="position:absolute;left:2098;top:571;width:74;height:1846" id="docshape37" filled="true" fillcolor="#404041" stroked="false">
              <v:fill type="solid"/>
            </v:rect>
            <v:rect style="position:absolute;left:2098;top:571;width:74;height:1846" id="docshape38" filled="false" stroked="true" strokeweight=".504pt" strokecolor="#231f20">
              <v:stroke dashstyle="solid"/>
            </v:rect>
            <v:rect style="position:absolute;left:2306;top:1349;width:74;height:1070" id="docshape39" filled="true" fillcolor="#939598" stroked="false">
              <v:fill type="solid"/>
            </v:rect>
            <v:rect style="position:absolute;left:2306;top:1349;width:74;height:1070" id="docshape40" filled="false" stroked="true" strokeweight=".504pt" strokecolor="#231f20">
              <v:stroke dashstyle="solid"/>
            </v:rect>
            <v:rect style="position:absolute;left:2228;top:1610;width:74;height:810" id="docshape41" filled="true" fillcolor="#e6e7e8" stroked="false">
              <v:fill type="solid"/>
            </v:rect>
            <v:rect style="position:absolute;left:2228;top:1610;width:74;height:810" id="docshape42" filled="false" stroked="true" strokeweight=".504pt" strokecolor="#231f20">
              <v:stroke dashstyle="solid"/>
            </v:rect>
            <v:rect style="position:absolute;left:2384;top:1349;width:74;height:1070" id="docshape43" filled="true" fillcolor="#404041" stroked="false">
              <v:fill type="solid"/>
            </v:rect>
            <v:rect style="position:absolute;left:2384;top:1349;width:74;height:1070" id="docshape44" filled="false" stroked="true" strokeweight=".504pt" strokecolor="#231f20">
              <v:stroke dashstyle="solid"/>
            </v:rect>
            <v:rect style="position:absolute;left:2587;top:1677;width:74;height:740" id="docshape45" filled="true" fillcolor="#939598" stroked="false">
              <v:fill type="solid"/>
            </v:rect>
            <v:rect style="position:absolute;left:2587;top:1677;width:74;height:740" id="docshape46" filled="false" stroked="true" strokeweight=".504pt" strokecolor="#231f20">
              <v:stroke dashstyle="solid"/>
            </v:rect>
            <v:rect style="position:absolute;left:2509;top:1677;width:74;height:740" id="docshape47" filled="true" fillcolor="#e6e7e8" stroked="false">
              <v:fill type="solid"/>
            </v:rect>
            <v:rect style="position:absolute;left:2509;top:1677;width:74;height:740" id="docshape48" filled="false" stroked="true" strokeweight=".504pt" strokecolor="#231f20">
              <v:stroke dashstyle="solid"/>
            </v:rect>
            <v:rect style="position:absolute;left:2666;top:1681;width:74;height:733" id="docshape49" filled="true" fillcolor="#58595b" stroked="false">
              <v:fill type="solid"/>
            </v:rect>
            <v:rect style="position:absolute;left:2666;top:1681;width:74;height:733" id="docshape50" filled="false" stroked="true" strokeweight=".504pt" strokecolor="#231f20">
              <v:stroke dashstyle="solid"/>
            </v:rect>
            <v:rect style="position:absolute;left:2878;top:1677;width:74;height:736" id="docshape51" filled="true" fillcolor="#939598" stroked="false">
              <v:fill type="solid"/>
            </v:rect>
            <v:rect style="position:absolute;left:2878;top:1677;width:74;height:736" id="docshape52" filled="false" stroked="true" strokeweight=".504pt" strokecolor="#231f20">
              <v:stroke dashstyle="solid"/>
            </v:rect>
            <v:rect style="position:absolute;left:2802;top:1683;width:74;height:731" id="docshape53" filled="true" fillcolor="#e6e7e8" stroked="false">
              <v:fill type="solid"/>
            </v:rect>
            <v:rect style="position:absolute;left:2802;top:1683;width:74;height:731" id="docshape54" filled="false" stroked="true" strokeweight=".504pt" strokecolor="#231f20">
              <v:stroke dashstyle="solid"/>
            </v:rect>
            <v:rect style="position:absolute;left:2956;top:1677;width:74;height:738" id="docshape55" filled="true" fillcolor="#58595b" stroked="false">
              <v:fill type="solid"/>
            </v:rect>
            <v:rect style="position:absolute;left:2956;top:1677;width:74;height:738" id="docshape56" filled="false" stroked="true" strokeweight=".504pt" strokecolor="#231f20">
              <v:stroke dashstyle="solid"/>
            </v:rect>
            <v:rect style="position:absolute;left:3159;top:1603;width:74;height:812" id="docshape57" filled="true" fillcolor="#939598" stroked="false">
              <v:fill type="solid"/>
            </v:rect>
            <v:rect style="position:absolute;left:3159;top:1603;width:74;height:812" id="docshape58" filled="false" stroked="true" strokeweight=".504pt" strokecolor="#231f20">
              <v:stroke dashstyle="solid"/>
            </v:rect>
            <v:rect style="position:absolute;left:3081;top:1801;width:74;height:616" id="docshape59" filled="true" fillcolor="#e6e7e8" stroked="false">
              <v:fill type="solid"/>
            </v:rect>
            <v:rect style="position:absolute;left:3081;top:1801;width:74;height:616" id="docshape60" filled="false" stroked="true" strokeweight=".504pt" strokecolor="#231f20">
              <v:stroke dashstyle="solid"/>
            </v:rect>
            <v:rect style="position:absolute;left:3237;top:1614;width:74;height:800" id="docshape61" filled="true" fillcolor="#58595b" stroked="false">
              <v:fill type="solid"/>
            </v:rect>
            <v:rect style="position:absolute;left:3237;top:1614;width:74;height:800" id="docshape62" filled="false" stroked="true" strokeweight=".504pt" strokecolor="#231f20">
              <v:stroke dashstyle="solid"/>
            </v:rect>
            <v:rect style="position:absolute;left:3452;top:1670;width:74;height:745" id="docshape63" filled="true" fillcolor="#939598" stroked="false">
              <v:fill type="solid"/>
            </v:rect>
            <v:rect style="position:absolute;left:3452;top:1670;width:74;height:745" id="docshape64" filled="false" stroked="true" strokeweight=".504pt" strokecolor="#231f20">
              <v:stroke dashstyle="solid"/>
            </v:rect>
            <v:rect style="position:absolute;left:3373;top:1877;width:74;height:538" id="docshape65" filled="true" fillcolor="#e6e7e8" stroked="false">
              <v:fill type="solid"/>
            </v:rect>
            <v:rect style="position:absolute;left:3373;top:1877;width:74;height:538" id="docshape66" filled="false" stroked="true" strokeweight=".504pt" strokecolor="#231f20">
              <v:stroke dashstyle="solid"/>
            </v:rect>
            <v:rect style="position:absolute;left:3528;top:1679;width:74;height:736" id="docshape67" filled="true" fillcolor="#58595b" stroked="false">
              <v:fill type="solid"/>
            </v:rect>
            <v:rect style="position:absolute;left:3528;top:1679;width:74;height:736" id="docshape68" filled="false" stroked="true" strokeweight=".504pt" strokecolor="#231f20">
              <v:stroke dashstyle="solid"/>
            </v:rect>
            <v:rect style="position:absolute;left:3744;top:1935;width:74;height:478" id="docshape69" filled="true" fillcolor="#939598" stroked="false">
              <v:fill type="solid"/>
            </v:rect>
            <v:rect style="position:absolute;left:3744;top:1935;width:74;height:478" id="docshape70" filled="false" stroked="true" strokeweight=".504pt" strokecolor="#231f20">
              <v:stroke dashstyle="solid"/>
            </v:rect>
            <v:rect style="position:absolute;left:3666;top:1935;width:74;height:478" id="docshape71" filled="true" fillcolor="#e6e7e8" stroked="false">
              <v:fill type="solid"/>
            </v:rect>
            <v:rect style="position:absolute;left:3666;top:1935;width:74;height:478" id="docshape72" filled="false" stroked="true" strokeweight=".504pt" strokecolor="#231f20">
              <v:stroke dashstyle="solid"/>
            </v:rect>
            <v:rect style="position:absolute;left:3823;top:1935;width:74;height:478" id="docshape73" filled="true" fillcolor="#58595b" stroked="false">
              <v:fill type="solid"/>
            </v:rect>
            <v:rect style="position:absolute;left:3823;top:1935;width:74;height:478" id="docshape74" filled="false" stroked="true" strokeweight=".504pt" strokecolor="#231f20">
              <v:stroke dashstyle="solid"/>
            </v:rect>
            <v:rect style="position:absolute;left:4039;top:1932;width:74;height:482" id="docshape75" filled="true" fillcolor="#939598" stroked="false">
              <v:fill type="solid"/>
            </v:rect>
            <v:rect style="position:absolute;left:4039;top:1932;width:74;height:482" id="docshape76" filled="false" stroked="true" strokeweight=".504pt" strokecolor="#231f20">
              <v:stroke dashstyle="solid"/>
            </v:rect>
            <v:rect style="position:absolute;left:3961;top:1935;width:74;height:480" id="docshape77" filled="true" fillcolor="#e6e7e8" stroked="false">
              <v:fill type="solid"/>
            </v:rect>
            <v:rect style="position:absolute;left:3961;top:1935;width:74;height:480" id="docshape78" filled="false" stroked="true" strokeweight=".504pt" strokecolor="#231f20">
              <v:stroke dashstyle="solid"/>
            </v:rect>
            <v:rect style="position:absolute;left:4118;top:1937;width:74;height:478" id="docshape79" filled="true" fillcolor="#58595b" stroked="false">
              <v:fill type="solid"/>
            </v:rect>
            <v:rect style="position:absolute;left:4118;top:1937;width:74;height:478" id="docshape80" filled="false" stroked="true" strokeweight=".504pt" strokecolor="#231f20">
              <v:stroke dashstyle="solid"/>
            </v:rect>
            <v:rect style="position:absolute;left:4316;top:2061;width:74;height:353" id="docshape81" filled="true" fillcolor="#939598" stroked="false">
              <v:fill type="solid"/>
            </v:rect>
            <v:rect style="position:absolute;left:4316;top:2061;width:74;height:353" id="docshape82" filled="false" stroked="true" strokeweight=".504pt" strokecolor="#231f20">
              <v:stroke dashstyle="solid"/>
            </v:rect>
            <v:rect style="position:absolute;left:4238;top:2064;width:74;height:346" id="docshape83" filled="true" fillcolor="#e6e7e8" stroked="false">
              <v:fill type="solid"/>
            </v:rect>
            <v:rect style="position:absolute;left:4238;top:2064;width:74;height:346" id="docshape84" filled="false" stroked="true" strokeweight=".504pt" strokecolor="#231f20">
              <v:stroke dashstyle="solid"/>
            </v:rect>
            <v:rect style="position:absolute;left:4394;top:2071;width:74;height:344" id="docshape85" filled="true" fillcolor="#404041" stroked="false">
              <v:fill type="solid"/>
            </v:rect>
            <v:rect style="position:absolute;left:4394;top:2071;width:74;height:344" id="docshape86" filled="false" stroked="true" strokeweight=".504pt" strokecolor="#231f20">
              <v:stroke dashstyle="solid"/>
            </v:rect>
            <v:shape style="position:absolute;left:4523;top:2130;width:241;height:289" type="#_x0000_t75" id="docshape87" stroked="false">
              <v:imagedata r:id="rId18" o:title=""/>
            </v:shape>
            <v:shape style="position:absolute;left:4818;top:2271;width:241;height:153" type="#_x0000_t75" id="docshape88" stroked="false">
              <v:imagedata r:id="rId19" o:title=""/>
            </v:shape>
            <v:rect style="position:absolute;left:5187;top:2333;width:74;height:81" id="docshape89" filled="true" fillcolor="#939598" stroked="false">
              <v:fill type="solid"/>
            </v:rect>
            <v:rect style="position:absolute;left:5187;top:2333;width:74;height:81" id="docshape90" filled="false" stroked="true" strokeweight=".504pt" strokecolor="#231f20">
              <v:stroke dashstyle="solid"/>
            </v:rect>
            <v:rect style="position:absolute;left:5109;top:2336;width:74;height:74" id="docshape91" filled="true" fillcolor="#e6e7e8" stroked="false">
              <v:fill type="solid"/>
            </v:rect>
            <v:rect style="position:absolute;left:5109;top:2336;width:74;height:74" id="docshape92" filled="false" stroked="true" strokeweight=".504pt" strokecolor="#231f20">
              <v:stroke dashstyle="solid"/>
            </v:rect>
            <v:rect style="position:absolute;left:5266;top:2331;width:74;height:83" id="docshape93" filled="true" fillcolor="#404041" stroked="false">
              <v:fill type="solid"/>
            </v:rect>
            <v:rect style="position:absolute;left:5266;top:2331;width:74;height:83" id="docshape94" filled="false" stroked="true" strokeweight=".504pt" strokecolor="#231f20">
              <v:stroke dashstyle="solid"/>
            </v:rect>
            <v:rect style="position:absolute;left:5469;top:2391;width:74;height:26" id="docshape95" filled="true" fillcolor="#939598" stroked="false">
              <v:fill type="solid"/>
            </v:rect>
            <v:rect style="position:absolute;left:5469;top:2391;width:74;height:26" id="docshape96" filled="false" stroked="true" strokeweight=".504pt" strokecolor="#231f20">
              <v:stroke dashstyle="solid"/>
            </v:rect>
            <v:rect style="position:absolute;left:5390;top:2393;width:74;height:19" id="docshape97" filled="true" fillcolor="#e6e7e8" stroked="false">
              <v:fill type="solid"/>
            </v:rect>
            <v:rect style="position:absolute;left:5390;top:2393;width:74;height:19" id="docshape98" filled="false" stroked="true" strokeweight=".504pt" strokecolor="#231f20">
              <v:stroke dashstyle="solid"/>
            </v:rect>
            <v:rect style="position:absolute;left:5547;top:2396;width:74;height:21" id="docshape99" filled="true" fillcolor="#404041" stroked="false">
              <v:fill type="solid"/>
            </v:rect>
            <v:rect style="position:absolute;left:5547;top:2396;width:74;height:21" id="docshape100" filled="false" stroked="true" strokeweight=".504pt" strokecolor="#231f20">
              <v:stroke dashstyle="solid"/>
            </v:rect>
            <v:line style="position:absolute" from="1804,445" to="1829,445" stroked="true" strokeweight=".504pt" strokecolor="#231f20">
              <v:stroke dashstyle="solid"/>
            </v:line>
            <v:line style="position:absolute" from="1809,759" to="1834,759" stroked="true" strokeweight=".504pt" strokecolor="#231f20">
              <v:stroke dashstyle="solid"/>
            </v:line>
            <v:line style="position:absolute" from="1807,1086" to="1833,1086" stroked="true" strokeweight=".504pt" strokecolor="#231f20">
              <v:stroke dashstyle="solid"/>
            </v:line>
            <v:line style="position:absolute" from="1806,1410" to="1832,1410" stroked="true" strokeweight=".504pt" strokecolor="#231f20">
              <v:stroke dashstyle="solid"/>
            </v:line>
            <v:line style="position:absolute" from="1805,1728" to="1830,1728" stroked="true" strokeweight=".504pt" strokecolor="#231f20">
              <v:stroke dashstyle="solid"/>
            </v:line>
            <v:line style="position:absolute" from="1804,2068" to="1829,2068" stroked="true" strokeweight=".504pt" strokecolor="#231f20">
              <v:stroke dashstyle="solid"/>
            </v:line>
            <v:line style="position:absolute" from="1804,2419" to="1829,2419" stroked="true" strokeweight=".504pt" strokecolor="#231f20">
              <v:stroke dashstyle="solid"/>
            </v:line>
            <v:shape style="position:absolute;left:1609;top:373;width:146;height:2065" id="docshape101" coordorigin="1610,374" coordsize="146,2065" path="m1659,1687l1652,1687,1650,1691,1646,1696,1637,1704,1631,1708,1625,1711,1625,1722,1628,1721,1632,1719,1641,1713,1645,1711,1648,1708,1648,1781,1659,1781,1659,1687xm1664,1360l1656,1360,1654,1364,1651,1368,1641,1377,1636,1381,1629,1384,1629,1395,1633,1393,1637,1391,1646,1386,1649,1383,1652,1381,1652,1454,1664,1454,1664,1360xm1672,1106l1626,1106,1627,1104,1628,1102,1632,1098,1637,1094,1652,1082,1658,1076,1665,1068,1668,1064,1671,1057,1671,1053,1671,1042,1669,1036,1658,1026,1651,1024,1633,1024,1626,1026,1616,1035,1613,1042,1612,1051,1624,1052,1624,1046,1625,1041,1632,1035,1636,1033,1647,1033,1651,1035,1658,1041,1660,1045,1660,1054,1658,1058,1651,1068,1644,1075,1627,1088,1622,1093,1615,1101,1613,1105,1610,1112,1610,1115,1610,1118,1672,1118,1672,1106xm1672,775l1626,775,1627,772,1628,770,1632,766,1637,762,1652,750,1658,744,1665,736,1668,732,1671,725,1671,721,1671,710,1669,704,1658,694,1651,692,1633,692,1626,694,1616,703,1613,710,1612,719,1624,720,1624,714,1625,709,1632,703,1636,701,1647,701,1651,703,1658,709,1660,713,1660,722,1658,726,1651,736,1644,743,1627,756,1622,761,1615,769,1613,773,1610,780,1610,783,1610,786,1672,786,1672,775xm1672,434l1671,429,1665,421,1661,418,1655,417,1659,415,1662,412,1667,406,1668,402,1668,394,1667,390,1662,382,1659,379,1650,375,1646,374,1633,374,1627,376,1617,384,1614,390,1612,398,1624,400,1625,394,1627,390,1633,384,1636,383,1645,383,1649,384,1655,390,1656,393,1656,403,1654,407,1646,412,1642,413,1635,413,1634,423,1637,422,1640,422,1647,422,1652,424,1659,430,1660,435,1660,446,1658,450,1651,458,1646,460,1636,460,1633,458,1626,452,1624,448,1623,441,1611,443,1612,451,1615,457,1626,467,1633,469,1650,469,1658,466,1670,455,1672,448,1672,434xm1745,1082l1745,1060,1744,1055,1741,1044,1739,1039,1736,1033,1735,1031,1733,1030,1733,1056,1733,1087,1731,1097,1724,1107,1720,1110,1709,1110,1705,1107,1697,1097,1696,1087,1696,1056,1698,1045,1702,1040,1705,1035,1709,1033,1720,1033,1724,1036,1731,1046,1733,1056,1733,1030,1731,1029,1724,1025,1719,1024,1708,1024,1702,1025,1693,1033,1690,1038,1685,1051,1684,1060,1684,1089,1687,1102,1698,1116,1705,1119,1721,1119,1727,1117,1736,1110,1736,1110,1739,1105,1744,1091,1745,1082xm1745,432l1745,410,1744,405,1741,394,1739,389,1736,383,1735,381,1733,380,1733,406,1733,437,1731,447,1724,457,1720,460,1709,460,1705,457,1697,447,1696,437,1696,406,1698,395,1702,390,1705,385,1709,383,1720,383,1724,386,1731,396,1733,406,1733,380,1731,379,1724,375,1719,374,1708,374,1702,375,1693,383,1690,388,1685,401,1684,410,1684,439,1687,452,1698,466,1705,469,1721,469,1727,467,1736,460,1736,460,1739,455,1744,441,1745,432xm1746,745l1743,738,1732,726,1725,724,1711,724,1705,725,1699,729,1704,704,1742,704,1742,693,1695,693,1686,741,1697,743,1698,740,1701,738,1707,735,1710,734,1720,734,1725,736,1732,743,1734,748,1734,762,1732,767,1724,776,1719,778,1709,778,1705,776,1699,770,1697,766,1696,760,1684,761,1685,769,1688,775,1698,785,1705,787,1724,787,1733,783,1743,770,1746,762,1746,745xm1750,1746l1749,1724,1749,1719,1746,1708,1744,1703,1740,1697,1739,1695,1738,1694,1738,1720,1738,1751,1736,1761,1729,1771,1724,1774,1714,1774,1709,1771,1702,1761,1700,1751,1700,1720,1702,1709,1706,1704,1709,1699,1714,1697,1724,1697,1729,1699,1736,1710,1738,1720,1738,1694,1736,1692,1728,1688,1724,1687,1712,1687,1707,1689,1698,1697,1694,1702,1690,1715,1688,1724,1688,1753,1692,1766,1703,1780,1710,1783,1726,1783,1732,1781,1740,1774,1741,1774,1744,1769,1748,1755,1750,1746xm1752,2063l1749,2056,1737,2045,1731,2042,1716,2042,1710,2044,1705,2048,1710,2023,1747,2023,1747,2012,1701,2012,1692,2060,1702,2061,1704,2059,1706,2056,1712,2053,1716,2052,1725,2052,1730,2054,1738,2062,1739,2067,1739,2080,1737,2086,1730,2094,1725,2096,1715,2096,1711,2095,1705,2089,1702,2084,1702,2079,1689,2080,1690,2087,1693,2094,1704,2103,1711,2106,1730,2106,1738,2102,1749,2088,1752,2081,1752,2063xm1755,2401l1755,2379,1754,2373,1752,2362,1750,2358,1746,2352,1745,2350,1743,2349,1743,2374,1743,2405,1742,2415,1734,2426,1730,2428,1719,2428,1715,2426,1708,2415,1706,2405,1706,2374,1708,2364,1712,2358,1715,2354,1719,2352,1730,2352,1734,2354,1742,2364,1743,2374,1743,2349,1742,2347,1734,2343,1730,2342,1718,2342,1712,2344,1703,2351,1700,2356,1695,2370,1694,2379,1694,2407,1697,2420,1708,2434,1716,2438,1731,2438,1737,2436,1746,2428,1746,2428,1750,2423,1754,2410,1755,2401xm1755,1413l1752,1406,1741,1395,1734,1392,1720,1392,1714,1394,1708,1398,1713,1373,1751,1373,1751,1362,1704,1362,1695,1410,1706,1411,1708,1409,1710,1406,1716,1403,1719,1402,1729,1402,1734,1404,1741,1412,1743,1417,1743,1430,1741,1436,1733,1444,1729,1446,1719,1446,1715,1445,1708,1439,1706,1434,1705,1429,1693,1430,1694,1437,1697,1444,1708,1453,1715,1456,1734,1456,1742,1452,1753,1438,1755,1431,1755,1413xe" filled="true" fillcolor="#231f20" stroked="false">
              <v:path arrowok="t"/>
              <v:fill type="solid"/>
            </v:shape>
            <v:shape style="position:absolute;left:2787;top:2633;width:1708;height:241" type="#_x0000_t75" id="docshape102" stroked="false">
              <v:imagedata r:id="rId20" o:title=""/>
            </v:shape>
            <w10:wrap type="topAndBottom"/>
          </v:group>
        </w:pict>
      </w:r>
    </w:p>
    <w:p>
      <w:pPr>
        <w:pStyle w:val="BodyText"/>
        <w:spacing w:before="136"/>
        <w:ind w:left="203" w:right="123"/>
        <w:jc w:val="center"/>
      </w:pPr>
      <w:r>
        <w:rPr>
          <w:color w:val="231F20"/>
        </w:rPr>
        <w:t>Fig.</w:t>
      </w:r>
      <w:r>
        <w:rPr>
          <w:color w:val="231F20"/>
          <w:spacing w:val="18"/>
        </w:rPr>
        <w:t> </w:t>
      </w:r>
      <w:r>
        <w:rPr>
          <w:color w:val="231F20"/>
        </w:rPr>
        <w:t>2:</w:t>
      </w:r>
      <w:r>
        <w:rPr>
          <w:color w:val="231F20"/>
          <w:spacing w:val="18"/>
        </w:rPr>
        <w:t> </w:t>
      </w:r>
      <w:r>
        <w:rPr>
          <w:color w:val="231F20"/>
        </w:rPr>
        <w:t>Correlation</w:t>
      </w:r>
      <w:r>
        <w:rPr>
          <w:color w:val="231F20"/>
          <w:spacing w:val="18"/>
        </w:rPr>
        <w:t> </w:t>
      </w:r>
      <w:r>
        <w:rPr>
          <w:color w:val="231F20"/>
        </w:rPr>
        <w:t>of</w:t>
      </w:r>
      <w:r>
        <w:rPr>
          <w:color w:val="231F20"/>
          <w:spacing w:val="18"/>
        </w:rPr>
        <w:t> </w:t>
      </w:r>
      <w:r>
        <w:rPr>
          <w:color w:val="231F20"/>
        </w:rPr>
        <w:t>Frequency</w:t>
      </w:r>
      <w:r>
        <w:rPr>
          <w:color w:val="231F20"/>
          <w:spacing w:val="18"/>
        </w:rPr>
        <w:t> </w:t>
      </w:r>
      <w:r>
        <w:rPr>
          <w:color w:val="231F20"/>
        </w:rPr>
        <w:t>and</w:t>
      </w:r>
      <w:r>
        <w:rPr>
          <w:color w:val="231F20"/>
          <w:spacing w:val="18"/>
        </w:rPr>
        <w:t> </w:t>
      </w:r>
      <w:r>
        <w:rPr>
          <w:color w:val="231F20"/>
        </w:rPr>
        <w:t>Severity</w:t>
      </w:r>
      <w:r>
        <w:rPr>
          <w:color w:val="231F20"/>
          <w:spacing w:val="18"/>
        </w:rPr>
        <w:t> </w:t>
      </w:r>
      <w:r>
        <w:rPr>
          <w:color w:val="231F20"/>
        </w:rPr>
        <w:t>on</w:t>
      </w:r>
      <w:r>
        <w:rPr>
          <w:color w:val="231F20"/>
          <w:spacing w:val="19"/>
        </w:rPr>
        <w:t> </w:t>
      </w:r>
      <w:r>
        <w:rPr>
          <w:color w:val="231F20"/>
          <w:spacing w:val="-5"/>
        </w:rPr>
        <w:t>DTS</w:t>
      </w:r>
    </w:p>
    <w:p>
      <w:pPr>
        <w:pStyle w:val="BodyText"/>
        <w:spacing w:before="3"/>
        <w:ind w:left="0"/>
        <w:jc w:val="left"/>
        <w:rPr>
          <w:sz w:val="21"/>
        </w:rPr>
      </w:pPr>
    </w:p>
    <w:p>
      <w:pPr>
        <w:pStyle w:val="BodyText"/>
        <w:ind w:left="852" w:right="774"/>
        <w:jc w:val="center"/>
      </w:pPr>
      <w:r>
        <w:rPr>
          <w:color w:val="231F20"/>
        </w:rPr>
        <w:t>Table</w:t>
      </w:r>
      <w:r>
        <w:rPr>
          <w:color w:val="231F20"/>
          <w:spacing w:val="37"/>
        </w:rPr>
        <w:t>  </w:t>
      </w:r>
      <w:r>
        <w:rPr>
          <w:color w:val="231F20"/>
          <w:spacing w:val="-10"/>
        </w:rPr>
        <w:t>2</w:t>
      </w:r>
    </w:p>
    <w:p>
      <w:pPr>
        <w:pStyle w:val="BodyText"/>
        <w:spacing w:before="65"/>
        <w:ind w:left="203" w:right="110"/>
        <w:jc w:val="center"/>
      </w:pPr>
      <w:r>
        <w:rPr>
          <w:color w:val="231F20"/>
          <w:spacing w:val="10"/>
          <w:w w:val="105"/>
        </w:rPr>
        <w:t>SCORE</w:t>
      </w:r>
      <w:r>
        <w:rPr>
          <w:color w:val="231F20"/>
          <w:spacing w:val="35"/>
          <w:w w:val="105"/>
        </w:rPr>
        <w:t> </w:t>
      </w:r>
      <w:r>
        <w:rPr>
          <w:color w:val="231F20"/>
          <w:w w:val="105"/>
        </w:rPr>
        <w:t>0F</w:t>
      </w:r>
      <w:r>
        <w:rPr>
          <w:color w:val="231F20"/>
          <w:spacing w:val="35"/>
          <w:w w:val="105"/>
        </w:rPr>
        <w:t> </w:t>
      </w:r>
      <w:r>
        <w:rPr>
          <w:color w:val="231F20"/>
          <w:spacing w:val="11"/>
          <w:w w:val="105"/>
        </w:rPr>
        <w:t>DAVIDSON</w:t>
      </w:r>
      <w:r>
        <w:rPr>
          <w:color w:val="231F20"/>
          <w:spacing w:val="35"/>
          <w:w w:val="105"/>
        </w:rPr>
        <w:t> </w:t>
      </w:r>
      <w:r>
        <w:rPr>
          <w:color w:val="231F20"/>
          <w:spacing w:val="10"/>
          <w:w w:val="105"/>
        </w:rPr>
        <w:t>TRAUMA</w:t>
      </w:r>
      <w:r>
        <w:rPr>
          <w:color w:val="231F20"/>
          <w:spacing w:val="35"/>
          <w:w w:val="105"/>
        </w:rPr>
        <w:t> </w:t>
      </w:r>
      <w:r>
        <w:rPr>
          <w:color w:val="231F20"/>
          <w:spacing w:val="11"/>
          <w:w w:val="105"/>
        </w:rPr>
        <w:t>SCALE</w:t>
      </w:r>
    </w:p>
    <w:p>
      <w:pPr>
        <w:pStyle w:val="BodyText"/>
        <w:spacing w:before="10"/>
        <w:ind w:left="0"/>
        <w:jc w:val="left"/>
        <w:rPr>
          <w:sz w:val="5"/>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450"/>
        <w:gridCol w:w="1661"/>
        <w:gridCol w:w="1380"/>
      </w:tblGrid>
      <w:tr>
        <w:trPr>
          <w:trHeight w:val="386" w:hRule="atLeast"/>
        </w:trPr>
        <w:tc>
          <w:tcPr>
            <w:tcW w:w="1450" w:type="dxa"/>
          </w:tcPr>
          <w:p>
            <w:pPr>
              <w:pStyle w:val="TableParagraph"/>
              <w:spacing w:before="38"/>
              <w:jc w:val="left"/>
              <w:rPr>
                <w:rFonts w:ascii="Tahoma"/>
                <w:b/>
                <w:sz w:val="18"/>
              </w:rPr>
            </w:pPr>
            <w:r>
              <w:rPr>
                <w:rFonts w:ascii="Tahoma"/>
                <w:b/>
                <w:color w:val="231F20"/>
                <w:spacing w:val="-5"/>
                <w:sz w:val="18"/>
              </w:rPr>
              <w:t>DTS</w:t>
            </w:r>
          </w:p>
        </w:tc>
        <w:tc>
          <w:tcPr>
            <w:tcW w:w="1661" w:type="dxa"/>
          </w:tcPr>
          <w:p>
            <w:pPr>
              <w:pStyle w:val="TableParagraph"/>
              <w:spacing w:before="38"/>
              <w:ind w:left="345" w:right="345"/>
              <w:rPr>
                <w:rFonts w:ascii="Tahoma"/>
                <w:b/>
                <w:sz w:val="18"/>
              </w:rPr>
            </w:pPr>
            <w:r>
              <w:rPr>
                <w:rFonts w:ascii="Tahoma"/>
                <w:b/>
                <w:color w:val="231F20"/>
                <w:spacing w:val="-2"/>
                <w:sz w:val="18"/>
              </w:rPr>
              <w:t>Frequency</w:t>
            </w:r>
          </w:p>
        </w:tc>
        <w:tc>
          <w:tcPr>
            <w:tcW w:w="1380" w:type="dxa"/>
          </w:tcPr>
          <w:p>
            <w:pPr>
              <w:pStyle w:val="TableParagraph"/>
              <w:spacing w:before="38"/>
              <w:ind w:left="341" w:right="261"/>
              <w:rPr>
                <w:rFonts w:ascii="Tahoma"/>
                <w:b/>
                <w:sz w:val="18"/>
              </w:rPr>
            </w:pPr>
            <w:r>
              <w:rPr>
                <w:rFonts w:ascii="Tahoma"/>
                <w:b/>
                <w:color w:val="231F20"/>
                <w:spacing w:val="-2"/>
                <w:sz w:val="18"/>
              </w:rPr>
              <w:t>Severity</w:t>
            </w:r>
          </w:p>
        </w:tc>
      </w:tr>
      <w:tr>
        <w:trPr>
          <w:trHeight w:val="438" w:hRule="atLeast"/>
        </w:trPr>
        <w:tc>
          <w:tcPr>
            <w:tcW w:w="1450" w:type="dxa"/>
          </w:tcPr>
          <w:p>
            <w:pPr>
              <w:pStyle w:val="TableParagraph"/>
              <w:jc w:val="left"/>
              <w:rPr>
                <w:sz w:val="18"/>
              </w:rPr>
            </w:pPr>
            <w:r>
              <w:rPr>
                <w:color w:val="231F20"/>
                <w:spacing w:val="-4"/>
                <w:sz w:val="18"/>
              </w:rPr>
              <w:t>Mean</w:t>
            </w:r>
          </w:p>
        </w:tc>
        <w:tc>
          <w:tcPr>
            <w:tcW w:w="1661" w:type="dxa"/>
          </w:tcPr>
          <w:p>
            <w:pPr>
              <w:pStyle w:val="TableParagraph"/>
              <w:ind w:left="344" w:right="345"/>
              <w:rPr>
                <w:sz w:val="18"/>
              </w:rPr>
            </w:pPr>
            <w:r>
              <w:rPr>
                <w:color w:val="231F20"/>
                <w:spacing w:val="-5"/>
                <w:sz w:val="18"/>
              </w:rPr>
              <w:t>7.3</w:t>
            </w:r>
          </w:p>
        </w:tc>
        <w:tc>
          <w:tcPr>
            <w:tcW w:w="1380" w:type="dxa"/>
          </w:tcPr>
          <w:p>
            <w:pPr>
              <w:pStyle w:val="TableParagraph"/>
              <w:ind w:left="341" w:right="259"/>
              <w:rPr>
                <w:sz w:val="18"/>
              </w:rPr>
            </w:pPr>
            <w:r>
              <w:rPr>
                <w:color w:val="231F20"/>
                <w:spacing w:val="-4"/>
                <w:sz w:val="18"/>
              </w:rPr>
              <w:t>8.85</w:t>
            </w:r>
          </w:p>
        </w:tc>
      </w:tr>
      <w:tr>
        <w:trPr>
          <w:trHeight w:val="435" w:hRule="atLeast"/>
        </w:trPr>
        <w:tc>
          <w:tcPr>
            <w:tcW w:w="1450" w:type="dxa"/>
          </w:tcPr>
          <w:p>
            <w:pPr>
              <w:pStyle w:val="TableParagraph"/>
              <w:spacing w:before="93"/>
              <w:jc w:val="left"/>
              <w:rPr>
                <w:sz w:val="18"/>
              </w:rPr>
            </w:pPr>
            <w:r>
              <w:rPr>
                <w:color w:val="231F20"/>
                <w:spacing w:val="-2"/>
                <w:w w:val="105"/>
                <w:sz w:val="18"/>
              </w:rPr>
              <w:t>Max.Score</w:t>
            </w:r>
          </w:p>
        </w:tc>
        <w:tc>
          <w:tcPr>
            <w:tcW w:w="1661" w:type="dxa"/>
          </w:tcPr>
          <w:p>
            <w:pPr>
              <w:pStyle w:val="TableParagraph"/>
              <w:spacing w:before="93"/>
              <w:ind w:left="345" w:right="345"/>
              <w:rPr>
                <w:sz w:val="18"/>
              </w:rPr>
            </w:pPr>
            <w:r>
              <w:rPr>
                <w:color w:val="231F20"/>
                <w:spacing w:val="-5"/>
                <w:w w:val="115"/>
                <w:sz w:val="18"/>
              </w:rPr>
              <w:t>18</w:t>
            </w:r>
          </w:p>
        </w:tc>
        <w:tc>
          <w:tcPr>
            <w:tcW w:w="1380" w:type="dxa"/>
          </w:tcPr>
          <w:p>
            <w:pPr>
              <w:pStyle w:val="TableParagraph"/>
              <w:spacing w:before="93"/>
              <w:ind w:left="337" w:right="261"/>
              <w:rPr>
                <w:sz w:val="18"/>
              </w:rPr>
            </w:pPr>
            <w:r>
              <w:rPr>
                <w:color w:val="231F20"/>
                <w:spacing w:val="-5"/>
                <w:sz w:val="18"/>
              </w:rPr>
              <w:t>28</w:t>
            </w:r>
          </w:p>
        </w:tc>
      </w:tr>
    </w:tbl>
    <w:p>
      <w:pPr>
        <w:pStyle w:val="BodyText"/>
        <w:spacing w:before="4"/>
        <w:ind w:left="0"/>
        <w:jc w:val="left"/>
        <w:rPr>
          <w:sz w:val="26"/>
        </w:rPr>
      </w:pPr>
    </w:p>
    <w:p>
      <w:pPr>
        <w:pStyle w:val="BodyText"/>
        <w:jc w:val="left"/>
      </w:pPr>
      <w:r>
        <w:rPr>
          <w:color w:val="231F20"/>
          <w:w w:val="105"/>
        </w:rPr>
        <w:t>of</w:t>
      </w:r>
      <w:r>
        <w:rPr>
          <w:color w:val="231F20"/>
          <w:spacing w:val="-6"/>
          <w:w w:val="105"/>
        </w:rPr>
        <w:t> </w:t>
      </w:r>
      <w:r>
        <w:rPr>
          <w:color w:val="231F20"/>
          <w:w w:val="105"/>
        </w:rPr>
        <w:t>PTSD.</w:t>
      </w:r>
      <w:r>
        <w:rPr>
          <w:color w:val="231F20"/>
          <w:spacing w:val="42"/>
          <w:w w:val="105"/>
        </w:rPr>
        <w:t> </w:t>
      </w:r>
      <w:r>
        <w:rPr>
          <w:color w:val="231F20"/>
          <w:w w:val="105"/>
        </w:rPr>
        <w:t>The</w:t>
      </w:r>
      <w:r>
        <w:rPr>
          <w:color w:val="231F20"/>
          <w:spacing w:val="-6"/>
          <w:w w:val="105"/>
        </w:rPr>
        <w:t> </w:t>
      </w:r>
      <w:r>
        <w:rPr>
          <w:color w:val="231F20"/>
          <w:w w:val="105"/>
        </w:rPr>
        <w:t>cutoff</w:t>
      </w:r>
      <w:r>
        <w:rPr>
          <w:color w:val="231F20"/>
          <w:spacing w:val="-6"/>
          <w:w w:val="105"/>
        </w:rPr>
        <w:t> </w:t>
      </w:r>
      <w:r>
        <w:rPr>
          <w:color w:val="231F20"/>
          <w:w w:val="105"/>
        </w:rPr>
        <w:t>value</w:t>
      </w:r>
      <w:r>
        <w:rPr>
          <w:color w:val="231F20"/>
          <w:spacing w:val="-5"/>
          <w:w w:val="105"/>
        </w:rPr>
        <w:t> </w:t>
      </w:r>
      <w:r>
        <w:rPr>
          <w:color w:val="231F20"/>
          <w:w w:val="105"/>
        </w:rPr>
        <w:t>for</w:t>
      </w:r>
      <w:r>
        <w:rPr>
          <w:color w:val="231F20"/>
          <w:spacing w:val="-6"/>
          <w:w w:val="105"/>
        </w:rPr>
        <w:t> </w:t>
      </w:r>
      <w:r>
        <w:rPr>
          <w:color w:val="231F20"/>
          <w:w w:val="105"/>
        </w:rPr>
        <w:t>the</w:t>
      </w:r>
      <w:r>
        <w:rPr>
          <w:color w:val="231F20"/>
          <w:spacing w:val="-6"/>
          <w:w w:val="105"/>
        </w:rPr>
        <w:t> </w:t>
      </w:r>
      <w:r>
        <w:rPr>
          <w:color w:val="231F20"/>
          <w:w w:val="105"/>
        </w:rPr>
        <w:t>diagnoses</w:t>
      </w:r>
      <w:r>
        <w:rPr>
          <w:color w:val="231F20"/>
          <w:spacing w:val="-6"/>
          <w:w w:val="105"/>
        </w:rPr>
        <w:t> </w:t>
      </w:r>
      <w:r>
        <w:rPr>
          <w:color w:val="231F20"/>
          <w:w w:val="105"/>
        </w:rPr>
        <w:t>of</w:t>
      </w:r>
      <w:r>
        <w:rPr>
          <w:color w:val="231F20"/>
          <w:spacing w:val="-5"/>
          <w:w w:val="105"/>
        </w:rPr>
        <w:t> </w:t>
      </w:r>
      <w:r>
        <w:rPr>
          <w:color w:val="231F20"/>
          <w:w w:val="105"/>
        </w:rPr>
        <w:t>PTSD</w:t>
      </w:r>
      <w:r>
        <w:rPr>
          <w:color w:val="231F20"/>
          <w:spacing w:val="-6"/>
          <w:w w:val="105"/>
        </w:rPr>
        <w:t> </w:t>
      </w:r>
      <w:r>
        <w:rPr>
          <w:color w:val="231F20"/>
          <w:spacing w:val="-5"/>
          <w:w w:val="105"/>
        </w:rPr>
        <w:t>is</w:t>
      </w:r>
    </w:p>
    <w:p>
      <w:pPr>
        <w:pStyle w:val="BodyText"/>
        <w:spacing w:line="244" w:lineRule="auto" w:before="3"/>
        <w:jc w:val="left"/>
      </w:pPr>
      <w:r>
        <w:rPr>
          <w:color w:val="231F20"/>
        </w:rPr>
        <w:t>62.0 +/- 38.0 and for sub clinical presentation the cutoff value is 41.7 +/-28</w:t>
      </w:r>
      <w:r>
        <w:rPr>
          <w:color w:val="231F20"/>
          <w:position w:val="6"/>
          <w:sz w:val="10"/>
        </w:rPr>
        <w:t>8</w:t>
      </w:r>
      <w:r>
        <w:rPr>
          <w:color w:val="231F20"/>
        </w:rPr>
        <w:t>.</w:t>
      </w:r>
    </w:p>
    <w:p>
      <w:pPr>
        <w:pStyle w:val="BodyText"/>
        <w:spacing w:line="244" w:lineRule="auto" w:before="73"/>
        <w:ind w:right="115" w:firstLine="480"/>
      </w:pPr>
      <w:r>
        <w:rPr/>
        <w:br w:type="column"/>
      </w:r>
      <w:r>
        <w:rPr>
          <w:color w:val="231F20"/>
          <w:w w:val="105"/>
        </w:rPr>
        <w:t>Subjects were requested to mail the completed questionnaires to (WAS).</w:t>
      </w:r>
    </w:p>
    <w:p>
      <w:pPr>
        <w:pStyle w:val="BodyText"/>
        <w:spacing w:line="244" w:lineRule="auto" w:before="140"/>
        <w:ind w:right="119" w:firstLine="480"/>
      </w:pPr>
      <w:r>
        <w:rPr>
          <w:color w:val="231F20"/>
        </w:rPr>
        <w:t>A descriptive analysis has been performed to study </w:t>
      </w:r>
      <w:r>
        <w:rPr>
          <w:color w:val="231F20"/>
          <w:w w:val="105"/>
        </w:rPr>
        <w:t>the demographic characteristics of the subjects.</w:t>
      </w:r>
    </w:p>
    <w:p>
      <w:pPr>
        <w:pStyle w:val="BodyText"/>
        <w:spacing w:line="244" w:lineRule="auto" w:before="141"/>
        <w:ind w:right="115"/>
      </w:pPr>
      <w:r>
        <w:rPr>
          <w:color w:val="231F20"/>
          <w:w w:val="105"/>
        </w:rPr>
        <w:t>Responses</w:t>
      </w:r>
      <w:r>
        <w:rPr>
          <w:color w:val="231F20"/>
          <w:spacing w:val="-1"/>
          <w:w w:val="105"/>
        </w:rPr>
        <w:t> </w:t>
      </w:r>
      <w:r>
        <w:rPr>
          <w:color w:val="231F20"/>
          <w:w w:val="105"/>
        </w:rPr>
        <w:t>on</w:t>
      </w:r>
      <w:r>
        <w:rPr>
          <w:color w:val="231F20"/>
          <w:spacing w:val="-1"/>
          <w:w w:val="105"/>
        </w:rPr>
        <w:t> </w:t>
      </w:r>
      <w:r>
        <w:rPr>
          <w:color w:val="231F20"/>
          <w:w w:val="105"/>
        </w:rPr>
        <w:t>anxiety</w:t>
      </w:r>
      <w:r>
        <w:rPr>
          <w:color w:val="231F20"/>
          <w:spacing w:val="-1"/>
          <w:w w:val="105"/>
        </w:rPr>
        <w:t> </w:t>
      </w:r>
      <w:r>
        <w:rPr>
          <w:color w:val="231F20"/>
          <w:w w:val="105"/>
        </w:rPr>
        <w:t>and</w:t>
      </w:r>
      <w:r>
        <w:rPr>
          <w:color w:val="231F20"/>
          <w:spacing w:val="-1"/>
          <w:w w:val="105"/>
        </w:rPr>
        <w:t> </w:t>
      </w:r>
      <w:r>
        <w:rPr>
          <w:color w:val="231F20"/>
          <w:w w:val="105"/>
        </w:rPr>
        <w:t>depression</w:t>
      </w:r>
      <w:r>
        <w:rPr>
          <w:color w:val="231F20"/>
          <w:spacing w:val="-1"/>
          <w:w w:val="105"/>
        </w:rPr>
        <w:t> </w:t>
      </w:r>
      <w:r>
        <w:rPr>
          <w:color w:val="231F20"/>
          <w:w w:val="105"/>
        </w:rPr>
        <w:t>clusters</w:t>
      </w:r>
      <w:r>
        <w:rPr>
          <w:color w:val="231F20"/>
          <w:spacing w:val="-1"/>
          <w:w w:val="105"/>
        </w:rPr>
        <w:t> </w:t>
      </w:r>
      <w:r>
        <w:rPr>
          <w:color w:val="231F20"/>
          <w:w w:val="105"/>
        </w:rPr>
        <w:t>on</w:t>
      </w:r>
      <w:r>
        <w:rPr>
          <w:color w:val="231F20"/>
          <w:spacing w:val="-1"/>
          <w:w w:val="105"/>
        </w:rPr>
        <w:t> </w:t>
      </w:r>
      <w:r>
        <w:rPr>
          <w:color w:val="231F20"/>
          <w:w w:val="105"/>
        </w:rPr>
        <w:t>HSCL were</w:t>
      </w:r>
      <w:r>
        <w:rPr>
          <w:color w:val="231F20"/>
          <w:w w:val="105"/>
        </w:rPr>
        <w:t> summed-up</w:t>
      </w:r>
      <w:r>
        <w:rPr>
          <w:color w:val="231F20"/>
          <w:w w:val="105"/>
        </w:rPr>
        <w:t> and</w:t>
      </w:r>
      <w:r>
        <w:rPr>
          <w:color w:val="231F20"/>
          <w:w w:val="105"/>
        </w:rPr>
        <w:t> divided</w:t>
      </w:r>
      <w:r>
        <w:rPr>
          <w:color w:val="231F20"/>
          <w:w w:val="105"/>
        </w:rPr>
        <w:t> by</w:t>
      </w:r>
      <w:r>
        <w:rPr>
          <w:color w:val="231F20"/>
          <w:w w:val="105"/>
        </w:rPr>
        <w:t> the</w:t>
      </w:r>
      <w:r>
        <w:rPr>
          <w:color w:val="231F20"/>
          <w:w w:val="105"/>
        </w:rPr>
        <w:t> number</w:t>
      </w:r>
      <w:r>
        <w:rPr>
          <w:color w:val="231F20"/>
          <w:w w:val="105"/>
        </w:rPr>
        <w:t> of</w:t>
      </w:r>
      <w:r>
        <w:rPr>
          <w:color w:val="231F20"/>
          <w:w w:val="105"/>
        </w:rPr>
        <w:t> an- swered items to generate anxiety (10 items), depres- sion (15 items) and total HSCL scores.</w:t>
      </w:r>
    </w:p>
    <w:p>
      <w:pPr>
        <w:pStyle w:val="BodyText"/>
        <w:spacing w:line="242" w:lineRule="auto" w:before="140"/>
        <w:ind w:right="118"/>
      </w:pPr>
      <w:r>
        <w:rPr>
          <w:color w:val="231F20"/>
          <w:w w:val="105"/>
        </w:rPr>
        <w:t>Responses on sub-scales of Davidson Trauma Scale were added to generate total scale score.</w:t>
      </w:r>
    </w:p>
    <w:p>
      <w:pPr>
        <w:pStyle w:val="BodyText"/>
        <w:spacing w:before="8"/>
        <w:ind w:left="0"/>
        <w:jc w:val="left"/>
        <w:rPr>
          <w:sz w:val="19"/>
        </w:rPr>
      </w:pPr>
    </w:p>
    <w:p>
      <w:pPr>
        <w:pStyle w:val="Heading1"/>
      </w:pPr>
      <w:r>
        <w:rPr>
          <w:color w:val="231F20"/>
          <w:spacing w:val="11"/>
          <w:w w:val="115"/>
        </w:rPr>
        <w:t>RESULTS</w:t>
      </w:r>
    </w:p>
    <w:p>
      <w:pPr>
        <w:pStyle w:val="BodyText"/>
        <w:spacing w:line="244" w:lineRule="auto" w:before="147"/>
        <w:ind w:right="116" w:firstLine="480"/>
      </w:pPr>
      <w:r>
        <w:rPr>
          <w:color w:val="231F20"/>
          <w:w w:val="105"/>
        </w:rPr>
        <w:t>13 subjects returned completed questionnaires. These</w:t>
      </w:r>
      <w:r>
        <w:rPr>
          <w:color w:val="231F20"/>
          <w:spacing w:val="-7"/>
          <w:w w:val="105"/>
        </w:rPr>
        <w:t> </w:t>
      </w:r>
      <w:r>
        <w:rPr>
          <w:color w:val="231F20"/>
          <w:w w:val="105"/>
        </w:rPr>
        <w:t>questionnaires</w:t>
      </w:r>
      <w:r>
        <w:rPr>
          <w:color w:val="231F20"/>
          <w:spacing w:val="-8"/>
          <w:w w:val="105"/>
        </w:rPr>
        <w:t> </w:t>
      </w:r>
      <w:r>
        <w:rPr>
          <w:color w:val="231F20"/>
          <w:w w:val="105"/>
        </w:rPr>
        <w:t>were</w:t>
      </w:r>
      <w:r>
        <w:rPr>
          <w:color w:val="231F20"/>
          <w:spacing w:val="-8"/>
          <w:w w:val="105"/>
        </w:rPr>
        <w:t> </w:t>
      </w:r>
      <w:r>
        <w:rPr>
          <w:color w:val="231F20"/>
          <w:w w:val="105"/>
        </w:rPr>
        <w:t>completed</w:t>
      </w:r>
      <w:r>
        <w:rPr>
          <w:color w:val="231F20"/>
          <w:spacing w:val="-7"/>
          <w:w w:val="105"/>
        </w:rPr>
        <w:t> </w:t>
      </w:r>
      <w:r>
        <w:rPr>
          <w:color w:val="231F20"/>
          <w:w w:val="105"/>
        </w:rPr>
        <w:t>almost</w:t>
      </w:r>
      <w:r>
        <w:rPr>
          <w:color w:val="231F20"/>
          <w:spacing w:val="-7"/>
          <w:w w:val="105"/>
        </w:rPr>
        <w:t> </w:t>
      </w:r>
      <w:r>
        <w:rPr>
          <w:color w:val="231F20"/>
          <w:w w:val="105"/>
        </w:rPr>
        <w:t>six</w:t>
      </w:r>
      <w:r>
        <w:rPr>
          <w:color w:val="231F20"/>
          <w:spacing w:val="-8"/>
          <w:w w:val="105"/>
        </w:rPr>
        <w:t> </w:t>
      </w:r>
      <w:r>
        <w:rPr>
          <w:color w:val="231F20"/>
          <w:w w:val="105"/>
        </w:rPr>
        <w:t>weeks after the exposure to traumatic event.</w:t>
      </w:r>
    </w:p>
    <w:p>
      <w:pPr>
        <w:pStyle w:val="BodyText"/>
        <w:spacing w:line="244" w:lineRule="auto" w:before="141"/>
        <w:ind w:right="113" w:firstLine="480"/>
      </w:pPr>
      <w:r>
        <w:rPr>
          <w:color w:val="231F20"/>
        </w:rPr>
        <w:t>All subjects were male with an age range of 23-42 </w:t>
      </w:r>
      <w:r>
        <w:rPr>
          <w:color w:val="231F20"/>
          <w:w w:val="105"/>
        </w:rPr>
        <w:t>years</w:t>
      </w:r>
      <w:r>
        <w:rPr>
          <w:color w:val="231F20"/>
          <w:w w:val="105"/>
        </w:rPr>
        <w:t> (mean</w:t>
      </w:r>
      <w:r>
        <w:rPr>
          <w:color w:val="231F20"/>
          <w:w w:val="105"/>
        </w:rPr>
        <w:t> 33.3).</w:t>
      </w:r>
      <w:r>
        <w:rPr>
          <w:color w:val="231F20"/>
          <w:w w:val="105"/>
        </w:rPr>
        <w:t> In</w:t>
      </w:r>
      <w:r>
        <w:rPr>
          <w:color w:val="231F20"/>
          <w:w w:val="105"/>
        </w:rPr>
        <w:t> our</w:t>
      </w:r>
      <w:r>
        <w:rPr>
          <w:color w:val="231F20"/>
          <w:w w:val="105"/>
        </w:rPr>
        <w:t> sample</w:t>
      </w:r>
      <w:r>
        <w:rPr>
          <w:color w:val="231F20"/>
          <w:w w:val="105"/>
        </w:rPr>
        <w:t> ten</w:t>
      </w:r>
      <w:r>
        <w:rPr>
          <w:color w:val="231F20"/>
          <w:w w:val="105"/>
        </w:rPr>
        <w:t> subjects</w:t>
      </w:r>
      <w:r>
        <w:rPr>
          <w:color w:val="231F20"/>
          <w:w w:val="105"/>
        </w:rPr>
        <w:t> were married.</w:t>
      </w:r>
      <w:r>
        <w:rPr>
          <w:color w:val="231F20"/>
          <w:spacing w:val="-3"/>
          <w:w w:val="105"/>
        </w:rPr>
        <w:t> </w:t>
      </w:r>
      <w:r>
        <w:rPr>
          <w:color w:val="231F20"/>
          <w:w w:val="105"/>
        </w:rPr>
        <w:t>Overall</w:t>
      </w:r>
      <w:r>
        <w:rPr>
          <w:color w:val="231F20"/>
          <w:spacing w:val="-3"/>
          <w:w w:val="105"/>
        </w:rPr>
        <w:t> </w:t>
      </w:r>
      <w:r>
        <w:rPr>
          <w:color w:val="231F20"/>
          <w:w w:val="105"/>
        </w:rPr>
        <w:t>9</w:t>
      </w:r>
      <w:r>
        <w:rPr>
          <w:color w:val="231F20"/>
          <w:spacing w:val="-3"/>
          <w:w w:val="105"/>
        </w:rPr>
        <w:t> </w:t>
      </w:r>
      <w:r>
        <w:rPr>
          <w:color w:val="231F20"/>
          <w:w w:val="105"/>
        </w:rPr>
        <w:t>subjects</w:t>
      </w:r>
      <w:r>
        <w:rPr>
          <w:color w:val="231F20"/>
          <w:spacing w:val="-3"/>
          <w:w w:val="105"/>
        </w:rPr>
        <w:t> </w:t>
      </w:r>
      <w:r>
        <w:rPr>
          <w:color w:val="231F20"/>
          <w:w w:val="105"/>
        </w:rPr>
        <w:t>reported</w:t>
      </w:r>
      <w:r>
        <w:rPr>
          <w:color w:val="231F20"/>
          <w:spacing w:val="-3"/>
          <w:w w:val="105"/>
        </w:rPr>
        <w:t> </w:t>
      </w:r>
      <w:r>
        <w:rPr>
          <w:color w:val="231F20"/>
          <w:w w:val="105"/>
        </w:rPr>
        <w:t>mild</w:t>
      </w:r>
      <w:r>
        <w:rPr>
          <w:color w:val="231F20"/>
          <w:spacing w:val="-3"/>
          <w:w w:val="105"/>
        </w:rPr>
        <w:t> </w:t>
      </w:r>
      <w:r>
        <w:rPr>
          <w:color w:val="231F20"/>
          <w:w w:val="105"/>
        </w:rPr>
        <w:t>to</w:t>
      </w:r>
      <w:r>
        <w:rPr>
          <w:color w:val="231F20"/>
          <w:spacing w:val="-3"/>
          <w:w w:val="105"/>
        </w:rPr>
        <w:t> </w:t>
      </w:r>
      <w:r>
        <w:rPr>
          <w:color w:val="231F20"/>
          <w:w w:val="105"/>
        </w:rPr>
        <w:t>moderate level of distress.</w:t>
      </w:r>
    </w:p>
    <w:p>
      <w:pPr>
        <w:pStyle w:val="BodyText"/>
        <w:spacing w:line="244" w:lineRule="auto" w:before="140"/>
        <w:ind w:right="109" w:firstLine="480"/>
      </w:pPr>
      <w:r>
        <w:rPr>
          <w:color w:val="231F20"/>
          <w:w w:val="110"/>
        </w:rPr>
        <w:t>9</w:t>
      </w:r>
      <w:r>
        <w:rPr>
          <w:color w:val="231F20"/>
          <w:w w:val="110"/>
        </w:rPr>
        <w:t> subjects</w:t>
      </w:r>
      <w:r>
        <w:rPr>
          <w:color w:val="231F20"/>
          <w:w w:val="110"/>
        </w:rPr>
        <w:t> reported</w:t>
      </w:r>
      <w:r>
        <w:rPr>
          <w:color w:val="231F20"/>
          <w:w w:val="110"/>
        </w:rPr>
        <w:t> residual</w:t>
      </w:r>
      <w:r>
        <w:rPr>
          <w:color w:val="231F20"/>
          <w:w w:val="110"/>
        </w:rPr>
        <w:t> mixed</w:t>
      </w:r>
      <w:r>
        <w:rPr>
          <w:color w:val="231F20"/>
          <w:w w:val="110"/>
        </w:rPr>
        <w:t> features</w:t>
      </w:r>
      <w:r>
        <w:rPr>
          <w:color w:val="231F20"/>
          <w:w w:val="110"/>
        </w:rPr>
        <w:t> of </w:t>
      </w:r>
      <w:r>
        <w:rPr>
          <w:color w:val="231F20"/>
        </w:rPr>
        <w:t>anxiety (group mean 0.47) and depression (group mean </w:t>
      </w:r>
      <w:r>
        <w:rPr>
          <w:color w:val="231F20"/>
          <w:w w:val="105"/>
        </w:rPr>
        <w:t>0.31)</w:t>
      </w:r>
      <w:r>
        <w:rPr>
          <w:color w:val="231F20"/>
          <w:w w:val="105"/>
        </w:rPr>
        <w:t> on</w:t>
      </w:r>
      <w:r>
        <w:rPr>
          <w:color w:val="231F20"/>
          <w:w w:val="105"/>
        </w:rPr>
        <w:t> HSCL.</w:t>
      </w:r>
      <w:r>
        <w:rPr>
          <w:color w:val="231F20"/>
          <w:w w:val="105"/>
        </w:rPr>
        <w:t> Overall,</w:t>
      </w:r>
      <w:r>
        <w:rPr>
          <w:color w:val="231F20"/>
          <w:w w:val="105"/>
        </w:rPr>
        <w:t> anxiety</w:t>
      </w:r>
      <w:r>
        <w:rPr>
          <w:color w:val="231F20"/>
          <w:w w:val="105"/>
        </w:rPr>
        <w:t> features</w:t>
      </w:r>
      <w:r>
        <w:rPr>
          <w:color w:val="231F20"/>
          <w:w w:val="105"/>
        </w:rPr>
        <w:t> were</w:t>
      </w:r>
      <w:r>
        <w:rPr>
          <w:color w:val="231F20"/>
          <w:w w:val="105"/>
        </w:rPr>
        <w:t> more prominent. 1 subject scored 1.7 on HSCL anxiety clus- ter,</w:t>
      </w:r>
      <w:r>
        <w:rPr>
          <w:color w:val="231F20"/>
          <w:spacing w:val="-6"/>
          <w:w w:val="105"/>
        </w:rPr>
        <w:t> </w:t>
      </w:r>
      <w:r>
        <w:rPr>
          <w:color w:val="231F20"/>
          <w:w w:val="105"/>
        </w:rPr>
        <w:t>accompanied</w:t>
      </w:r>
      <w:r>
        <w:rPr>
          <w:color w:val="231F20"/>
          <w:spacing w:val="-6"/>
          <w:w w:val="105"/>
        </w:rPr>
        <w:t> </w:t>
      </w:r>
      <w:r>
        <w:rPr>
          <w:color w:val="231F20"/>
          <w:w w:val="105"/>
        </w:rPr>
        <w:t>by</w:t>
      </w:r>
      <w:r>
        <w:rPr>
          <w:color w:val="231F20"/>
          <w:spacing w:val="-6"/>
          <w:w w:val="105"/>
        </w:rPr>
        <w:t> </w:t>
      </w:r>
      <w:r>
        <w:rPr>
          <w:color w:val="231F20"/>
          <w:w w:val="105"/>
        </w:rPr>
        <w:t>a</w:t>
      </w:r>
      <w:r>
        <w:rPr>
          <w:color w:val="231F20"/>
          <w:spacing w:val="-6"/>
          <w:w w:val="105"/>
        </w:rPr>
        <w:t> </w:t>
      </w:r>
      <w:r>
        <w:rPr>
          <w:color w:val="231F20"/>
          <w:w w:val="105"/>
        </w:rPr>
        <w:t>high</w:t>
      </w:r>
      <w:r>
        <w:rPr>
          <w:color w:val="231F20"/>
          <w:spacing w:val="-6"/>
          <w:w w:val="105"/>
        </w:rPr>
        <w:t> </w:t>
      </w:r>
      <w:r>
        <w:rPr>
          <w:color w:val="231F20"/>
          <w:w w:val="105"/>
        </w:rPr>
        <w:t>score</w:t>
      </w:r>
      <w:r>
        <w:rPr>
          <w:color w:val="231F20"/>
          <w:spacing w:val="-6"/>
          <w:w w:val="105"/>
        </w:rPr>
        <w:t> </w:t>
      </w:r>
      <w:r>
        <w:rPr>
          <w:color w:val="231F20"/>
          <w:w w:val="105"/>
        </w:rPr>
        <w:t>on</w:t>
      </w:r>
      <w:r>
        <w:rPr>
          <w:color w:val="231F20"/>
          <w:spacing w:val="-6"/>
          <w:w w:val="105"/>
        </w:rPr>
        <w:t> </w:t>
      </w:r>
      <w:r>
        <w:rPr>
          <w:color w:val="231F20"/>
          <w:w w:val="105"/>
        </w:rPr>
        <w:t>depressive</w:t>
      </w:r>
      <w:r>
        <w:rPr>
          <w:color w:val="231F20"/>
          <w:spacing w:val="-6"/>
          <w:w w:val="105"/>
        </w:rPr>
        <w:t> </w:t>
      </w:r>
      <w:r>
        <w:rPr>
          <w:color w:val="231F20"/>
          <w:w w:val="105"/>
        </w:rPr>
        <w:t>cluster. </w:t>
      </w:r>
      <w:r>
        <w:rPr>
          <w:color w:val="231F20"/>
          <w:w w:val="110"/>
        </w:rPr>
        <w:t>Score</w:t>
      </w:r>
      <w:r>
        <w:rPr>
          <w:color w:val="231F20"/>
          <w:w w:val="110"/>
        </w:rPr>
        <w:t> of</w:t>
      </w:r>
      <w:r>
        <w:rPr>
          <w:color w:val="231F20"/>
          <w:w w:val="110"/>
        </w:rPr>
        <w:t> this</w:t>
      </w:r>
      <w:r>
        <w:rPr>
          <w:color w:val="231F20"/>
          <w:w w:val="110"/>
        </w:rPr>
        <w:t> subject</w:t>
      </w:r>
      <w:r>
        <w:rPr>
          <w:color w:val="231F20"/>
          <w:w w:val="110"/>
        </w:rPr>
        <w:t> on</w:t>
      </w:r>
      <w:r>
        <w:rPr>
          <w:color w:val="231F20"/>
          <w:w w:val="110"/>
        </w:rPr>
        <w:t> David</w:t>
      </w:r>
      <w:r>
        <w:rPr>
          <w:color w:val="231F20"/>
          <w:w w:val="110"/>
        </w:rPr>
        <w:t> Trauma</w:t>
      </w:r>
      <w:r>
        <w:rPr>
          <w:color w:val="231F20"/>
          <w:w w:val="110"/>
        </w:rPr>
        <w:t> Scale</w:t>
      </w:r>
      <w:r>
        <w:rPr>
          <w:color w:val="231F20"/>
          <w:w w:val="110"/>
        </w:rPr>
        <w:t> was above</w:t>
      </w:r>
      <w:r>
        <w:rPr>
          <w:color w:val="231F20"/>
          <w:w w:val="110"/>
        </w:rPr>
        <w:t> the</w:t>
      </w:r>
      <w:r>
        <w:rPr>
          <w:color w:val="231F20"/>
          <w:w w:val="110"/>
        </w:rPr>
        <w:t> cut-off</w:t>
      </w:r>
      <w:r>
        <w:rPr>
          <w:color w:val="231F20"/>
          <w:w w:val="110"/>
        </w:rPr>
        <w:t> point</w:t>
      </w:r>
      <w:r>
        <w:rPr>
          <w:color w:val="231F20"/>
          <w:w w:val="110"/>
        </w:rPr>
        <w:t> for</w:t>
      </w:r>
      <w:r>
        <w:rPr>
          <w:color w:val="231F20"/>
          <w:w w:val="110"/>
        </w:rPr>
        <w:t> the</w:t>
      </w:r>
      <w:r>
        <w:rPr>
          <w:color w:val="231F20"/>
          <w:w w:val="110"/>
        </w:rPr>
        <w:t> diagnoses</w:t>
      </w:r>
      <w:r>
        <w:rPr>
          <w:color w:val="231F20"/>
          <w:w w:val="110"/>
        </w:rPr>
        <w:t> of</w:t>
      </w:r>
      <w:r>
        <w:rPr>
          <w:color w:val="231F20"/>
          <w:w w:val="110"/>
        </w:rPr>
        <w:t> Post </w:t>
      </w:r>
      <w:r>
        <w:rPr>
          <w:color w:val="231F20"/>
          <w:w w:val="105"/>
        </w:rPr>
        <w:t>Traumatic</w:t>
      </w:r>
      <w:r>
        <w:rPr>
          <w:color w:val="231F20"/>
          <w:spacing w:val="-11"/>
          <w:w w:val="105"/>
        </w:rPr>
        <w:t> </w:t>
      </w:r>
      <w:r>
        <w:rPr>
          <w:color w:val="231F20"/>
          <w:w w:val="105"/>
        </w:rPr>
        <w:t>Stress</w:t>
      </w:r>
      <w:r>
        <w:rPr>
          <w:color w:val="231F20"/>
          <w:spacing w:val="-11"/>
          <w:w w:val="105"/>
        </w:rPr>
        <w:t> </w:t>
      </w:r>
      <w:r>
        <w:rPr>
          <w:color w:val="231F20"/>
          <w:w w:val="105"/>
        </w:rPr>
        <w:t>Disorder.</w:t>
      </w:r>
      <w:r>
        <w:rPr>
          <w:color w:val="231F20"/>
          <w:spacing w:val="-10"/>
          <w:w w:val="105"/>
        </w:rPr>
        <w:t> </w:t>
      </w:r>
      <w:r>
        <w:rPr>
          <w:color w:val="231F20"/>
          <w:w w:val="105"/>
        </w:rPr>
        <w:t>3</w:t>
      </w:r>
      <w:r>
        <w:rPr>
          <w:color w:val="231F20"/>
          <w:spacing w:val="-10"/>
          <w:w w:val="105"/>
        </w:rPr>
        <w:t> </w:t>
      </w:r>
      <w:r>
        <w:rPr>
          <w:color w:val="231F20"/>
          <w:w w:val="105"/>
        </w:rPr>
        <w:t>subjects</w:t>
      </w:r>
      <w:r>
        <w:rPr>
          <w:color w:val="231F20"/>
          <w:spacing w:val="-11"/>
          <w:w w:val="105"/>
        </w:rPr>
        <w:t> </w:t>
      </w:r>
      <w:r>
        <w:rPr>
          <w:color w:val="231F20"/>
          <w:w w:val="105"/>
        </w:rPr>
        <w:t>did</w:t>
      </w:r>
      <w:r>
        <w:rPr>
          <w:color w:val="231F20"/>
          <w:spacing w:val="-11"/>
          <w:w w:val="105"/>
        </w:rPr>
        <w:t> </w:t>
      </w:r>
      <w:r>
        <w:rPr>
          <w:color w:val="231F20"/>
          <w:w w:val="105"/>
        </w:rPr>
        <w:t>not</w:t>
      </w:r>
      <w:r>
        <w:rPr>
          <w:color w:val="231F20"/>
          <w:spacing w:val="-10"/>
          <w:w w:val="105"/>
        </w:rPr>
        <w:t> </w:t>
      </w:r>
      <w:r>
        <w:rPr>
          <w:color w:val="231F20"/>
          <w:w w:val="105"/>
        </w:rPr>
        <w:t>report</w:t>
      </w:r>
      <w:r>
        <w:rPr>
          <w:color w:val="231F20"/>
          <w:spacing w:val="-11"/>
          <w:w w:val="105"/>
        </w:rPr>
        <w:t> </w:t>
      </w:r>
      <w:r>
        <w:rPr>
          <w:color w:val="231F20"/>
          <w:w w:val="105"/>
        </w:rPr>
        <w:t>any </w:t>
      </w:r>
      <w:r>
        <w:rPr>
          <w:color w:val="231F20"/>
          <w:w w:val="110"/>
        </w:rPr>
        <w:t>symptoms.</w:t>
      </w:r>
      <w:r>
        <w:rPr>
          <w:color w:val="231F20"/>
          <w:w w:val="110"/>
        </w:rPr>
        <w:t> 2</w:t>
      </w:r>
      <w:r>
        <w:rPr>
          <w:color w:val="231F20"/>
          <w:w w:val="110"/>
        </w:rPr>
        <w:t> subjects</w:t>
      </w:r>
      <w:r>
        <w:rPr>
          <w:color w:val="231F20"/>
          <w:w w:val="110"/>
        </w:rPr>
        <w:t> reported</w:t>
      </w:r>
      <w:r>
        <w:rPr>
          <w:color w:val="231F20"/>
          <w:w w:val="110"/>
        </w:rPr>
        <w:t> abuse</w:t>
      </w:r>
      <w:r>
        <w:rPr>
          <w:color w:val="231F20"/>
          <w:w w:val="110"/>
        </w:rPr>
        <w:t> of</w:t>
      </w:r>
      <w:r>
        <w:rPr>
          <w:color w:val="231F20"/>
          <w:w w:val="110"/>
        </w:rPr>
        <w:t> benzodiaz- </w:t>
      </w:r>
      <w:r>
        <w:rPr>
          <w:color w:val="231F20"/>
          <w:spacing w:val="-2"/>
          <w:w w:val="110"/>
        </w:rPr>
        <w:t>epines.</w:t>
      </w:r>
    </w:p>
    <w:p>
      <w:pPr>
        <w:pStyle w:val="BodyText"/>
        <w:spacing w:before="4"/>
        <w:ind w:left="0"/>
        <w:jc w:val="left"/>
        <w:rPr>
          <w:sz w:val="19"/>
        </w:rPr>
      </w:pPr>
    </w:p>
    <w:p>
      <w:pPr>
        <w:pStyle w:val="Heading1"/>
        <w:spacing w:before="1"/>
      </w:pPr>
      <w:r>
        <w:rPr>
          <w:color w:val="231F20"/>
          <w:spacing w:val="13"/>
          <w:w w:val="110"/>
        </w:rPr>
        <w:t>DISCUSSION</w:t>
      </w:r>
    </w:p>
    <w:p>
      <w:pPr>
        <w:pStyle w:val="BodyText"/>
        <w:spacing w:line="244" w:lineRule="auto" w:before="146"/>
        <w:ind w:right="116" w:firstLine="480"/>
      </w:pPr>
      <w:r>
        <w:rPr>
          <w:color w:val="231F20"/>
          <w:w w:val="105"/>
        </w:rPr>
        <w:t>This study has provided findings to confirm the persistence of mainly anxiety symptoms in a group of journalists, who were exposed to bomb blast and had witnessed the death and injury of other professionals. These</w:t>
      </w:r>
      <w:r>
        <w:rPr>
          <w:color w:val="231F20"/>
          <w:spacing w:val="-12"/>
          <w:w w:val="105"/>
        </w:rPr>
        <w:t> </w:t>
      </w:r>
      <w:r>
        <w:rPr>
          <w:color w:val="231F20"/>
          <w:w w:val="105"/>
        </w:rPr>
        <w:t>symptoms</w:t>
      </w:r>
      <w:r>
        <w:rPr>
          <w:color w:val="231F20"/>
          <w:spacing w:val="-12"/>
          <w:w w:val="105"/>
        </w:rPr>
        <w:t> </w:t>
      </w:r>
      <w:r>
        <w:rPr>
          <w:color w:val="231F20"/>
          <w:w w:val="105"/>
        </w:rPr>
        <w:t>were</w:t>
      </w:r>
      <w:r>
        <w:rPr>
          <w:color w:val="231F20"/>
          <w:spacing w:val="-12"/>
          <w:w w:val="105"/>
        </w:rPr>
        <w:t> </w:t>
      </w:r>
      <w:r>
        <w:rPr>
          <w:color w:val="231F20"/>
          <w:w w:val="105"/>
        </w:rPr>
        <w:t>still</w:t>
      </w:r>
      <w:r>
        <w:rPr>
          <w:color w:val="231F20"/>
          <w:spacing w:val="-12"/>
          <w:w w:val="105"/>
        </w:rPr>
        <w:t> </w:t>
      </w:r>
      <w:r>
        <w:rPr>
          <w:color w:val="231F20"/>
          <w:w w:val="105"/>
        </w:rPr>
        <w:t>prominent</w:t>
      </w:r>
      <w:r>
        <w:rPr>
          <w:color w:val="231F20"/>
          <w:spacing w:val="-12"/>
          <w:w w:val="105"/>
        </w:rPr>
        <w:t> </w:t>
      </w:r>
      <w:r>
        <w:rPr>
          <w:color w:val="231F20"/>
          <w:w w:val="105"/>
        </w:rPr>
        <w:t>after</w:t>
      </w:r>
      <w:r>
        <w:rPr>
          <w:color w:val="231F20"/>
          <w:spacing w:val="-12"/>
          <w:w w:val="105"/>
        </w:rPr>
        <w:t> </w:t>
      </w:r>
      <w:r>
        <w:rPr>
          <w:color w:val="231F20"/>
          <w:w w:val="105"/>
        </w:rPr>
        <w:t>six</w:t>
      </w:r>
      <w:r>
        <w:rPr>
          <w:color w:val="231F20"/>
          <w:spacing w:val="-12"/>
          <w:w w:val="105"/>
        </w:rPr>
        <w:t> </w:t>
      </w:r>
      <w:r>
        <w:rPr>
          <w:color w:val="231F20"/>
          <w:w w:val="105"/>
        </w:rPr>
        <w:t>weeks</w:t>
      </w:r>
      <w:r>
        <w:rPr>
          <w:color w:val="231F20"/>
          <w:spacing w:val="-12"/>
          <w:w w:val="105"/>
        </w:rPr>
        <w:t> </w:t>
      </w:r>
      <w:r>
        <w:rPr>
          <w:color w:val="231F20"/>
          <w:w w:val="105"/>
        </w:rPr>
        <w:t>of the incident, indicating a significant level of distressing psychological</w:t>
      </w:r>
      <w:r>
        <w:rPr>
          <w:color w:val="231F20"/>
          <w:w w:val="105"/>
        </w:rPr>
        <w:t> response.</w:t>
      </w:r>
      <w:r>
        <w:rPr>
          <w:color w:val="231F20"/>
          <w:w w:val="105"/>
        </w:rPr>
        <w:t> The</w:t>
      </w:r>
      <w:r>
        <w:rPr>
          <w:color w:val="231F20"/>
          <w:w w:val="105"/>
        </w:rPr>
        <w:t> general</w:t>
      </w:r>
      <w:r>
        <w:rPr>
          <w:color w:val="231F20"/>
          <w:w w:val="105"/>
        </w:rPr>
        <w:t> population</w:t>
      </w:r>
      <w:r>
        <w:rPr>
          <w:color w:val="231F20"/>
          <w:w w:val="105"/>
        </w:rPr>
        <w:t> and even</w:t>
      </w:r>
      <w:r>
        <w:rPr>
          <w:color w:val="231F20"/>
          <w:spacing w:val="-6"/>
          <w:w w:val="105"/>
        </w:rPr>
        <w:t> </w:t>
      </w:r>
      <w:r>
        <w:rPr>
          <w:color w:val="231F20"/>
          <w:w w:val="105"/>
        </w:rPr>
        <w:t>the</w:t>
      </w:r>
      <w:r>
        <w:rPr>
          <w:color w:val="231F20"/>
          <w:spacing w:val="-5"/>
          <w:w w:val="105"/>
        </w:rPr>
        <w:t> </w:t>
      </w:r>
      <w:r>
        <w:rPr>
          <w:color w:val="231F20"/>
          <w:w w:val="105"/>
        </w:rPr>
        <w:t>professional</w:t>
      </w:r>
      <w:r>
        <w:rPr>
          <w:color w:val="231F20"/>
          <w:spacing w:val="-6"/>
          <w:w w:val="105"/>
        </w:rPr>
        <w:t> </w:t>
      </w:r>
      <w:r>
        <w:rPr>
          <w:color w:val="231F20"/>
          <w:w w:val="105"/>
        </w:rPr>
        <w:t>groups</w:t>
      </w:r>
      <w:r>
        <w:rPr>
          <w:color w:val="231F20"/>
          <w:spacing w:val="-6"/>
          <w:w w:val="105"/>
        </w:rPr>
        <w:t> </w:t>
      </w:r>
      <w:r>
        <w:rPr>
          <w:color w:val="231F20"/>
          <w:w w:val="105"/>
        </w:rPr>
        <w:t>who</w:t>
      </w:r>
      <w:r>
        <w:rPr>
          <w:color w:val="231F20"/>
          <w:spacing w:val="-6"/>
          <w:w w:val="105"/>
        </w:rPr>
        <w:t> </w:t>
      </w:r>
      <w:r>
        <w:rPr>
          <w:color w:val="231F20"/>
          <w:w w:val="105"/>
        </w:rPr>
        <w:t>are</w:t>
      </w:r>
      <w:r>
        <w:rPr>
          <w:color w:val="231F20"/>
          <w:spacing w:val="-6"/>
          <w:w w:val="105"/>
        </w:rPr>
        <w:t> </w:t>
      </w:r>
      <w:r>
        <w:rPr>
          <w:color w:val="231F20"/>
          <w:w w:val="105"/>
        </w:rPr>
        <w:t>exposed</w:t>
      </w:r>
      <w:r>
        <w:rPr>
          <w:color w:val="231F20"/>
          <w:spacing w:val="-6"/>
          <w:w w:val="105"/>
        </w:rPr>
        <w:t> </w:t>
      </w:r>
      <w:r>
        <w:rPr>
          <w:color w:val="231F20"/>
          <w:w w:val="105"/>
        </w:rPr>
        <w:t>to</w:t>
      </w:r>
      <w:r>
        <w:rPr>
          <w:color w:val="231F20"/>
          <w:spacing w:val="-5"/>
          <w:w w:val="105"/>
        </w:rPr>
        <w:t> </w:t>
      </w:r>
      <w:r>
        <w:rPr>
          <w:color w:val="231F20"/>
          <w:w w:val="105"/>
        </w:rPr>
        <w:t>trau- matic</w:t>
      </w:r>
      <w:r>
        <w:rPr>
          <w:color w:val="231F20"/>
          <w:w w:val="105"/>
        </w:rPr>
        <w:t> events</w:t>
      </w:r>
      <w:r>
        <w:rPr>
          <w:color w:val="231F20"/>
          <w:w w:val="105"/>
        </w:rPr>
        <w:t> remain</w:t>
      </w:r>
      <w:r>
        <w:rPr>
          <w:color w:val="231F20"/>
          <w:w w:val="105"/>
        </w:rPr>
        <w:t> prone</w:t>
      </w:r>
      <w:r>
        <w:rPr>
          <w:color w:val="231F20"/>
          <w:w w:val="105"/>
        </w:rPr>
        <w:t> to</w:t>
      </w:r>
      <w:r>
        <w:rPr>
          <w:color w:val="231F20"/>
          <w:w w:val="105"/>
        </w:rPr>
        <w:t> develop</w:t>
      </w:r>
      <w:r>
        <w:rPr>
          <w:color w:val="231F20"/>
          <w:w w:val="105"/>
        </w:rPr>
        <w:t> psychological reactions to these adverse incidents.</w:t>
      </w:r>
    </w:p>
    <w:p>
      <w:pPr>
        <w:pStyle w:val="BodyText"/>
        <w:spacing w:line="244" w:lineRule="auto" w:before="140"/>
        <w:ind w:right="115" w:firstLine="480"/>
      </w:pPr>
      <w:r>
        <w:rPr>
          <w:color w:val="231F20"/>
        </w:rPr>
        <w:t>Most people who present with features of acute stress recover completely within a period of few weeks. Persistence of anxiety features after a six-week period may indicate future vulnerability for developing signifi- cant distress if these professionals are exposed to fur-</w:t>
      </w:r>
      <w:r>
        <w:rPr>
          <w:color w:val="231F20"/>
          <w:spacing w:val="80"/>
        </w:rPr>
        <w:t> </w:t>
      </w:r>
      <w:r>
        <w:rPr>
          <w:color w:val="231F20"/>
        </w:rPr>
        <w:t>ther trauma in future.</w:t>
      </w:r>
    </w:p>
    <w:p>
      <w:pPr>
        <w:pStyle w:val="BodyText"/>
        <w:spacing w:line="244" w:lineRule="auto" w:before="138"/>
        <w:ind w:right="115" w:firstLine="480"/>
      </w:pPr>
      <w:r>
        <w:rPr>
          <w:color w:val="231F20"/>
        </w:rPr>
        <w:t>In the ICD -10 classification and DSM-IV it is noted </w:t>
      </w:r>
      <w:r>
        <w:rPr>
          <w:color w:val="231F20"/>
          <w:w w:val="105"/>
        </w:rPr>
        <w:t>that PTSD is often accompanied by anxiety depression or even obsessive – compulsive disorder but co-mor- bidity</w:t>
      </w:r>
      <w:r>
        <w:rPr>
          <w:color w:val="231F20"/>
          <w:spacing w:val="-4"/>
          <w:w w:val="105"/>
        </w:rPr>
        <w:t> </w:t>
      </w:r>
      <w:r>
        <w:rPr>
          <w:color w:val="231F20"/>
          <w:w w:val="105"/>
        </w:rPr>
        <w:t>with</w:t>
      </w:r>
      <w:r>
        <w:rPr>
          <w:color w:val="231F20"/>
          <w:spacing w:val="-4"/>
          <w:w w:val="105"/>
        </w:rPr>
        <w:t> </w:t>
      </w:r>
      <w:r>
        <w:rPr>
          <w:color w:val="231F20"/>
          <w:w w:val="105"/>
        </w:rPr>
        <w:t>other</w:t>
      </w:r>
      <w:r>
        <w:rPr>
          <w:color w:val="231F20"/>
          <w:spacing w:val="-4"/>
          <w:w w:val="105"/>
        </w:rPr>
        <w:t> </w:t>
      </w:r>
      <w:r>
        <w:rPr>
          <w:color w:val="231F20"/>
          <w:w w:val="105"/>
        </w:rPr>
        <w:t>disorders</w:t>
      </w:r>
      <w:r>
        <w:rPr>
          <w:color w:val="231F20"/>
          <w:spacing w:val="-4"/>
          <w:w w:val="105"/>
        </w:rPr>
        <w:t> </w:t>
      </w:r>
      <w:r>
        <w:rPr>
          <w:color w:val="231F20"/>
          <w:w w:val="105"/>
        </w:rPr>
        <w:t>including</w:t>
      </w:r>
      <w:r>
        <w:rPr>
          <w:color w:val="231F20"/>
          <w:spacing w:val="-4"/>
          <w:w w:val="105"/>
        </w:rPr>
        <w:t> </w:t>
      </w:r>
      <w:r>
        <w:rPr>
          <w:color w:val="231F20"/>
          <w:w w:val="105"/>
        </w:rPr>
        <w:t>dissociative</w:t>
      </w:r>
      <w:r>
        <w:rPr>
          <w:color w:val="231F20"/>
          <w:spacing w:val="-4"/>
          <w:w w:val="105"/>
        </w:rPr>
        <w:t> </w:t>
      </w:r>
      <w:r>
        <w:rPr>
          <w:color w:val="231F20"/>
          <w:w w:val="105"/>
        </w:rPr>
        <w:t>disor- </w:t>
      </w:r>
      <w:r>
        <w:rPr>
          <w:color w:val="231F20"/>
          <w:spacing w:val="-2"/>
          <w:w w:val="105"/>
        </w:rPr>
        <w:t>ders</w:t>
      </w:r>
      <w:r>
        <w:rPr>
          <w:color w:val="231F20"/>
          <w:spacing w:val="-7"/>
          <w:w w:val="105"/>
        </w:rPr>
        <w:t> </w:t>
      </w:r>
      <w:r>
        <w:rPr>
          <w:color w:val="231F20"/>
          <w:spacing w:val="-2"/>
          <w:w w:val="105"/>
        </w:rPr>
        <w:t>is</w:t>
      </w:r>
      <w:r>
        <w:rPr>
          <w:color w:val="231F20"/>
          <w:spacing w:val="-7"/>
          <w:w w:val="105"/>
        </w:rPr>
        <w:t> </w:t>
      </w:r>
      <w:r>
        <w:rPr>
          <w:color w:val="231F20"/>
          <w:spacing w:val="-2"/>
          <w:w w:val="105"/>
        </w:rPr>
        <w:t>quite</w:t>
      </w:r>
      <w:r>
        <w:rPr>
          <w:color w:val="231F20"/>
          <w:spacing w:val="-7"/>
          <w:w w:val="105"/>
        </w:rPr>
        <w:t> </w:t>
      </w:r>
      <w:r>
        <w:rPr>
          <w:color w:val="231F20"/>
          <w:spacing w:val="-2"/>
          <w:w w:val="105"/>
        </w:rPr>
        <w:t>common</w:t>
      </w:r>
      <w:r>
        <w:rPr>
          <w:color w:val="231F20"/>
          <w:spacing w:val="-7"/>
          <w:w w:val="105"/>
        </w:rPr>
        <w:t> </w:t>
      </w:r>
      <w:r>
        <w:rPr>
          <w:color w:val="231F20"/>
          <w:spacing w:val="-2"/>
          <w:w w:val="105"/>
        </w:rPr>
        <w:t>along</w:t>
      </w:r>
      <w:r>
        <w:rPr>
          <w:color w:val="231F20"/>
          <w:spacing w:val="-7"/>
          <w:w w:val="105"/>
        </w:rPr>
        <w:t> </w:t>
      </w:r>
      <w:r>
        <w:rPr>
          <w:color w:val="231F20"/>
          <w:spacing w:val="-2"/>
          <w:w w:val="105"/>
        </w:rPr>
        <w:t>with</w:t>
      </w:r>
      <w:r>
        <w:rPr>
          <w:color w:val="231F20"/>
          <w:spacing w:val="-7"/>
          <w:w w:val="105"/>
        </w:rPr>
        <w:t> </w:t>
      </w:r>
      <w:r>
        <w:rPr>
          <w:color w:val="231F20"/>
          <w:spacing w:val="-2"/>
          <w:w w:val="105"/>
        </w:rPr>
        <w:t>subsequent</w:t>
      </w:r>
      <w:r>
        <w:rPr>
          <w:color w:val="231F20"/>
          <w:spacing w:val="-7"/>
          <w:w w:val="105"/>
        </w:rPr>
        <w:t> </w:t>
      </w:r>
      <w:r>
        <w:rPr>
          <w:color w:val="231F20"/>
          <w:spacing w:val="-2"/>
          <w:w w:val="105"/>
        </w:rPr>
        <w:t>drug</w:t>
      </w:r>
      <w:r>
        <w:rPr>
          <w:color w:val="231F20"/>
          <w:spacing w:val="-7"/>
          <w:w w:val="105"/>
        </w:rPr>
        <w:t> </w:t>
      </w:r>
      <w:r>
        <w:rPr>
          <w:color w:val="231F20"/>
          <w:spacing w:val="-2"/>
          <w:w w:val="105"/>
        </w:rPr>
        <w:t>abuse </w:t>
      </w:r>
      <w:r>
        <w:rPr>
          <w:color w:val="231F20"/>
          <w:w w:val="105"/>
        </w:rPr>
        <w:t>and dependence</w:t>
      </w:r>
      <w:r>
        <w:rPr>
          <w:color w:val="231F20"/>
          <w:w w:val="105"/>
          <w:position w:val="6"/>
          <w:sz w:val="10"/>
        </w:rPr>
        <w:t>9-11</w:t>
      </w:r>
      <w:r>
        <w:rPr>
          <w:color w:val="231F20"/>
          <w:w w:val="105"/>
        </w:rPr>
        <w:t>.</w:t>
      </w:r>
    </w:p>
    <w:p>
      <w:pPr>
        <w:spacing w:after="0" w:line="244" w:lineRule="auto"/>
        <w:sectPr>
          <w:pgSz w:w="12240" w:h="15840"/>
          <w:pgMar w:header="0" w:footer="1008" w:top="1340" w:bottom="1200" w:left="1320" w:right="1320"/>
          <w:cols w:num="2" w:equalWidth="0">
            <w:col w:w="4662" w:space="198"/>
            <w:col w:w="4740"/>
          </w:cols>
        </w:sectPr>
      </w:pPr>
    </w:p>
    <w:p>
      <w:pPr>
        <w:pStyle w:val="BodyText"/>
        <w:spacing w:line="244" w:lineRule="auto" w:before="93"/>
        <w:ind w:left="119" w:right="38" w:firstLine="480"/>
      </w:pPr>
      <w:r>
        <w:rPr>
          <w:color w:val="231F20"/>
          <w:w w:val="105"/>
        </w:rPr>
        <w:t>Mental</w:t>
      </w:r>
      <w:r>
        <w:rPr>
          <w:color w:val="231F20"/>
          <w:w w:val="105"/>
        </w:rPr>
        <w:t> health</w:t>
      </w:r>
      <w:r>
        <w:rPr>
          <w:color w:val="231F20"/>
          <w:w w:val="105"/>
        </w:rPr>
        <w:t> professionals</w:t>
      </w:r>
      <w:r>
        <w:rPr>
          <w:color w:val="231F20"/>
          <w:w w:val="105"/>
        </w:rPr>
        <w:t> and</w:t>
      </w:r>
      <w:r>
        <w:rPr>
          <w:color w:val="231F20"/>
          <w:w w:val="105"/>
        </w:rPr>
        <w:t> occupational health</w:t>
      </w:r>
      <w:r>
        <w:rPr>
          <w:color w:val="231F20"/>
          <w:spacing w:val="-13"/>
          <w:w w:val="105"/>
        </w:rPr>
        <w:t> </w:t>
      </w:r>
      <w:r>
        <w:rPr>
          <w:color w:val="231F20"/>
          <w:w w:val="105"/>
        </w:rPr>
        <w:t>departments</w:t>
      </w:r>
      <w:r>
        <w:rPr>
          <w:color w:val="231F20"/>
          <w:spacing w:val="-13"/>
          <w:w w:val="105"/>
        </w:rPr>
        <w:t> </w:t>
      </w:r>
      <w:r>
        <w:rPr>
          <w:color w:val="231F20"/>
          <w:w w:val="105"/>
        </w:rPr>
        <w:t>of</w:t>
      </w:r>
      <w:r>
        <w:rPr>
          <w:color w:val="231F20"/>
          <w:spacing w:val="-13"/>
          <w:w w:val="105"/>
        </w:rPr>
        <w:t> </w:t>
      </w:r>
      <w:r>
        <w:rPr>
          <w:color w:val="231F20"/>
          <w:w w:val="105"/>
        </w:rPr>
        <w:t>relevant</w:t>
      </w:r>
      <w:r>
        <w:rPr>
          <w:color w:val="231F20"/>
          <w:spacing w:val="-13"/>
          <w:w w:val="105"/>
        </w:rPr>
        <w:t> </w:t>
      </w:r>
      <w:r>
        <w:rPr>
          <w:color w:val="231F20"/>
          <w:w w:val="105"/>
        </w:rPr>
        <w:t>organizations</w:t>
      </w:r>
      <w:r>
        <w:rPr>
          <w:color w:val="231F20"/>
          <w:spacing w:val="-13"/>
          <w:w w:val="105"/>
        </w:rPr>
        <w:t> </w:t>
      </w:r>
      <w:r>
        <w:rPr>
          <w:color w:val="231F20"/>
          <w:w w:val="105"/>
        </w:rPr>
        <w:t>should</w:t>
      </w:r>
      <w:r>
        <w:rPr>
          <w:color w:val="231F20"/>
          <w:spacing w:val="-13"/>
          <w:w w:val="105"/>
        </w:rPr>
        <w:t> </w:t>
      </w:r>
      <w:r>
        <w:rPr>
          <w:color w:val="231F20"/>
          <w:w w:val="105"/>
        </w:rPr>
        <w:t>be able to devise individual and group support strategies to</w:t>
      </w:r>
      <w:r>
        <w:rPr>
          <w:color w:val="231F20"/>
          <w:spacing w:val="-14"/>
          <w:w w:val="105"/>
        </w:rPr>
        <w:t> </w:t>
      </w:r>
      <w:r>
        <w:rPr>
          <w:color w:val="231F20"/>
          <w:w w:val="105"/>
        </w:rPr>
        <w:t>help</w:t>
      </w:r>
      <w:r>
        <w:rPr>
          <w:color w:val="231F20"/>
          <w:spacing w:val="-14"/>
          <w:w w:val="105"/>
        </w:rPr>
        <w:t> </w:t>
      </w:r>
      <w:r>
        <w:rPr>
          <w:color w:val="231F20"/>
          <w:w w:val="105"/>
        </w:rPr>
        <w:t>the</w:t>
      </w:r>
      <w:r>
        <w:rPr>
          <w:color w:val="231F20"/>
          <w:spacing w:val="-14"/>
          <w:w w:val="105"/>
        </w:rPr>
        <w:t> </w:t>
      </w:r>
      <w:r>
        <w:rPr>
          <w:color w:val="231F20"/>
          <w:w w:val="105"/>
        </w:rPr>
        <w:t>workforce</w:t>
      </w:r>
      <w:r>
        <w:rPr>
          <w:color w:val="231F20"/>
          <w:spacing w:val="-14"/>
          <w:w w:val="105"/>
        </w:rPr>
        <w:t> </w:t>
      </w:r>
      <w:r>
        <w:rPr>
          <w:color w:val="231F20"/>
          <w:w w:val="105"/>
        </w:rPr>
        <w:t>groups,</w:t>
      </w:r>
      <w:r>
        <w:rPr>
          <w:color w:val="231F20"/>
          <w:spacing w:val="-14"/>
          <w:w w:val="105"/>
        </w:rPr>
        <w:t> </w:t>
      </w:r>
      <w:r>
        <w:rPr>
          <w:color w:val="231F20"/>
          <w:w w:val="105"/>
        </w:rPr>
        <w:t>which</w:t>
      </w:r>
      <w:r>
        <w:rPr>
          <w:color w:val="231F20"/>
          <w:spacing w:val="-14"/>
          <w:w w:val="105"/>
        </w:rPr>
        <w:t> </w:t>
      </w:r>
      <w:r>
        <w:rPr>
          <w:color w:val="231F20"/>
          <w:w w:val="105"/>
        </w:rPr>
        <w:t>are</w:t>
      </w:r>
      <w:r>
        <w:rPr>
          <w:color w:val="231F20"/>
          <w:spacing w:val="-13"/>
          <w:w w:val="105"/>
        </w:rPr>
        <w:t> </w:t>
      </w:r>
      <w:r>
        <w:rPr>
          <w:color w:val="231F20"/>
          <w:w w:val="105"/>
        </w:rPr>
        <w:t>exposed</w:t>
      </w:r>
      <w:r>
        <w:rPr>
          <w:color w:val="231F20"/>
          <w:spacing w:val="-14"/>
          <w:w w:val="105"/>
        </w:rPr>
        <w:t> </w:t>
      </w:r>
      <w:r>
        <w:rPr>
          <w:color w:val="231F20"/>
          <w:w w:val="105"/>
        </w:rPr>
        <w:t>to</w:t>
      </w:r>
      <w:r>
        <w:rPr>
          <w:color w:val="231F20"/>
          <w:spacing w:val="-14"/>
          <w:w w:val="105"/>
        </w:rPr>
        <w:t> </w:t>
      </w:r>
      <w:r>
        <w:rPr>
          <w:color w:val="231F20"/>
          <w:w w:val="105"/>
        </w:rPr>
        <w:t>life </w:t>
      </w:r>
      <w:r>
        <w:rPr>
          <w:color w:val="231F20"/>
        </w:rPr>
        <w:t>threatening</w:t>
      </w:r>
      <w:r>
        <w:rPr>
          <w:color w:val="231F20"/>
          <w:spacing w:val="-6"/>
        </w:rPr>
        <w:t> </w:t>
      </w:r>
      <w:r>
        <w:rPr>
          <w:color w:val="231F20"/>
        </w:rPr>
        <w:t>work</w:t>
      </w:r>
      <w:r>
        <w:rPr>
          <w:color w:val="231F20"/>
          <w:spacing w:val="-6"/>
        </w:rPr>
        <w:t> </w:t>
      </w:r>
      <w:r>
        <w:rPr>
          <w:color w:val="231F20"/>
        </w:rPr>
        <w:t>situations.</w:t>
      </w:r>
      <w:r>
        <w:rPr>
          <w:color w:val="231F20"/>
          <w:spacing w:val="-6"/>
        </w:rPr>
        <w:t> </w:t>
      </w:r>
      <w:r>
        <w:rPr>
          <w:color w:val="231F20"/>
        </w:rPr>
        <w:t>In</w:t>
      </w:r>
      <w:r>
        <w:rPr>
          <w:color w:val="231F20"/>
          <w:spacing w:val="-6"/>
        </w:rPr>
        <w:t> </w:t>
      </w:r>
      <w:r>
        <w:rPr>
          <w:color w:val="231F20"/>
        </w:rPr>
        <w:t>addition</w:t>
      </w:r>
      <w:r>
        <w:rPr>
          <w:color w:val="231F20"/>
          <w:spacing w:val="-6"/>
        </w:rPr>
        <w:t> </w:t>
      </w:r>
      <w:r>
        <w:rPr>
          <w:color w:val="231F20"/>
        </w:rPr>
        <w:t>to</w:t>
      </w:r>
      <w:r>
        <w:rPr>
          <w:color w:val="231F20"/>
          <w:spacing w:val="-6"/>
        </w:rPr>
        <w:t> </w:t>
      </w:r>
      <w:r>
        <w:rPr>
          <w:color w:val="231F20"/>
        </w:rPr>
        <w:t>journalists</w:t>
      </w:r>
      <w:r>
        <w:rPr>
          <w:color w:val="231F20"/>
          <w:spacing w:val="-6"/>
        </w:rPr>
        <w:t> </w:t>
      </w:r>
      <w:r>
        <w:rPr>
          <w:color w:val="231F20"/>
        </w:rPr>
        <w:t>and </w:t>
      </w:r>
      <w:r>
        <w:rPr>
          <w:color w:val="231F20"/>
          <w:w w:val="105"/>
        </w:rPr>
        <w:t>policemen, healthcare professionals and voluntary aid workers</w:t>
      </w:r>
      <w:r>
        <w:rPr>
          <w:color w:val="231F20"/>
          <w:w w:val="105"/>
        </w:rPr>
        <w:t> also</w:t>
      </w:r>
      <w:r>
        <w:rPr>
          <w:color w:val="231F20"/>
          <w:w w:val="105"/>
        </w:rPr>
        <w:t> constitute</w:t>
      </w:r>
      <w:r>
        <w:rPr>
          <w:color w:val="231F20"/>
          <w:w w:val="105"/>
        </w:rPr>
        <w:t> the</w:t>
      </w:r>
      <w:r>
        <w:rPr>
          <w:color w:val="231F20"/>
          <w:w w:val="105"/>
        </w:rPr>
        <w:t> vulnerable</w:t>
      </w:r>
      <w:r>
        <w:rPr>
          <w:color w:val="231F20"/>
          <w:w w:val="105"/>
        </w:rPr>
        <w:t> professional </w:t>
      </w:r>
      <w:r>
        <w:rPr>
          <w:color w:val="231F20"/>
          <w:spacing w:val="-2"/>
          <w:w w:val="105"/>
        </w:rPr>
        <w:t>groups.</w:t>
      </w:r>
    </w:p>
    <w:p>
      <w:pPr>
        <w:pStyle w:val="BodyText"/>
        <w:spacing w:line="244" w:lineRule="auto" w:before="109"/>
        <w:ind w:left="119" w:right="41" w:firstLine="480"/>
      </w:pPr>
      <w:r>
        <w:rPr>
          <w:color w:val="231F20"/>
        </w:rPr>
        <w:t>The bulk of research appears to be consistent with a model of PTSD that points a role for pre trauma and post exposure risk and protective factors (including bio- logical, psychological and socio politico cultural factors), in addition to the traumatic experience, per se. Although many</w:t>
      </w:r>
      <w:r>
        <w:rPr>
          <w:color w:val="231F20"/>
          <w:spacing w:val="26"/>
        </w:rPr>
        <w:t> </w:t>
      </w:r>
      <w:r>
        <w:rPr>
          <w:color w:val="231F20"/>
        </w:rPr>
        <w:t>kinds of extreme</w:t>
      </w:r>
      <w:r>
        <w:rPr>
          <w:color w:val="231F20"/>
          <w:spacing w:val="26"/>
        </w:rPr>
        <w:t> </w:t>
      </w:r>
      <w:r>
        <w:rPr>
          <w:color w:val="231F20"/>
        </w:rPr>
        <w:t>events</w:t>
      </w:r>
      <w:r>
        <w:rPr>
          <w:color w:val="231F20"/>
          <w:spacing w:val="26"/>
        </w:rPr>
        <w:t> </w:t>
      </w:r>
      <w:r>
        <w:rPr>
          <w:color w:val="231F20"/>
        </w:rPr>
        <w:t>can</w:t>
      </w:r>
      <w:r>
        <w:rPr>
          <w:color w:val="231F20"/>
          <w:spacing w:val="26"/>
        </w:rPr>
        <w:t> </w:t>
      </w:r>
      <w:r>
        <w:rPr>
          <w:color w:val="231F20"/>
        </w:rPr>
        <w:t>cause</w:t>
      </w:r>
      <w:r>
        <w:rPr>
          <w:color w:val="231F20"/>
          <w:spacing w:val="26"/>
        </w:rPr>
        <w:t> </w:t>
      </w:r>
      <w:r>
        <w:rPr>
          <w:color w:val="231F20"/>
        </w:rPr>
        <w:t>PTSD</w:t>
      </w:r>
      <w:r>
        <w:rPr>
          <w:color w:val="231F20"/>
          <w:spacing w:val="26"/>
        </w:rPr>
        <w:t> </w:t>
      </w:r>
      <w:r>
        <w:rPr>
          <w:color w:val="231F20"/>
        </w:rPr>
        <w:t>but not all of those exposed will develop the disorder. Exposure to potentially traumatic event may be more common than once thought, and that risk factors for PTSD include personal and biological histories at the time of expo-</w:t>
      </w:r>
      <w:r>
        <w:rPr>
          <w:color w:val="231F20"/>
          <w:spacing w:val="80"/>
        </w:rPr>
        <w:t> </w:t>
      </w:r>
      <w:r>
        <w:rPr>
          <w:color w:val="231F20"/>
        </w:rPr>
        <w:t>sure to the extreme event, characteristics of the event itself, and characteristics of the post-exposure environ- </w:t>
      </w:r>
      <w:r>
        <w:rPr>
          <w:color w:val="231F20"/>
          <w:spacing w:val="-2"/>
        </w:rPr>
        <w:t>ment</w:t>
      </w:r>
      <w:r>
        <w:rPr>
          <w:color w:val="231F20"/>
          <w:spacing w:val="-2"/>
          <w:position w:val="6"/>
          <w:sz w:val="10"/>
        </w:rPr>
        <w:t>12</w:t>
      </w:r>
      <w:r>
        <w:rPr>
          <w:color w:val="231F20"/>
          <w:spacing w:val="-2"/>
        </w:rPr>
        <w:t>.</w:t>
      </w:r>
    </w:p>
    <w:p>
      <w:pPr>
        <w:pStyle w:val="BodyText"/>
        <w:spacing w:line="244" w:lineRule="auto" w:before="110"/>
        <w:ind w:left="119" w:right="42" w:firstLine="480"/>
      </w:pPr>
      <w:r>
        <w:rPr>
          <w:color w:val="231F20"/>
          <w:w w:val="105"/>
        </w:rPr>
        <w:t>Acts of man-made violence, such as bomb blasts </w:t>
      </w:r>
      <w:r>
        <w:rPr>
          <w:color w:val="231F20"/>
        </w:rPr>
        <w:t>and wars may be intended to spread intimidation, panic, mistrust and destruction in a population in order to con- </w:t>
      </w:r>
      <w:r>
        <w:rPr>
          <w:color w:val="231F20"/>
          <w:w w:val="105"/>
        </w:rPr>
        <w:t>vey message of fear and helplessness and as a means</w:t>
      </w:r>
      <w:r>
        <w:rPr>
          <w:color w:val="231F20"/>
          <w:spacing w:val="40"/>
          <w:w w:val="105"/>
        </w:rPr>
        <w:t> </w:t>
      </w:r>
      <w:r>
        <w:rPr>
          <w:color w:val="231F20"/>
          <w:w w:val="105"/>
        </w:rPr>
        <w:t>of control and terror.</w:t>
      </w:r>
    </w:p>
    <w:p>
      <w:pPr>
        <w:pStyle w:val="BodyText"/>
        <w:spacing w:line="244" w:lineRule="auto" w:before="109"/>
        <w:ind w:left="119" w:right="38" w:firstLine="480"/>
      </w:pPr>
      <w:r>
        <w:rPr>
          <w:color w:val="231F20"/>
        </w:rPr>
        <w:t>It remains for further research to identify the specific contribution of factors within each of these</w:t>
      </w:r>
      <w:r>
        <w:rPr>
          <w:color w:val="231F20"/>
          <w:spacing w:val="80"/>
        </w:rPr>
        <w:t> </w:t>
      </w:r>
      <w:r>
        <w:rPr>
          <w:color w:val="231F20"/>
        </w:rPr>
        <w:t>major domains, as well as ways in which they may </w:t>
      </w:r>
      <w:r>
        <w:rPr>
          <w:color w:val="231F20"/>
          <w:spacing w:val="-2"/>
        </w:rPr>
        <w:t>interact.</w:t>
      </w:r>
    </w:p>
    <w:p>
      <w:pPr>
        <w:pStyle w:val="Heading1"/>
        <w:spacing w:before="173"/>
      </w:pPr>
      <w:r>
        <w:rPr>
          <w:color w:val="231F20"/>
          <w:spacing w:val="10"/>
          <w:w w:val="115"/>
        </w:rPr>
        <w:t>REFERENCES</w:t>
      </w:r>
    </w:p>
    <w:p>
      <w:pPr>
        <w:pStyle w:val="ListParagraph"/>
        <w:numPr>
          <w:ilvl w:val="0"/>
          <w:numId w:val="1"/>
        </w:numPr>
        <w:tabs>
          <w:tab w:pos="601" w:val="left" w:leader="none"/>
        </w:tabs>
        <w:spacing w:line="235" w:lineRule="auto" w:before="126" w:after="0"/>
        <w:ind w:left="599" w:right="44" w:hanging="480"/>
        <w:jc w:val="both"/>
        <w:rPr>
          <w:sz w:val="17"/>
        </w:rPr>
      </w:pPr>
      <w:r>
        <w:rPr>
          <w:color w:val="231F20"/>
          <w:sz w:val="17"/>
        </w:rPr>
        <w:t>Faruqui RA, Wasif SA, Ahmed SH. Violence in Karachi </w:t>
      </w:r>
      <w:r>
        <w:rPr>
          <w:color w:val="231F20"/>
          <w:w w:val="95"/>
          <w:sz w:val="17"/>
        </w:rPr>
        <w:t>and</w:t>
      </w:r>
      <w:r>
        <w:rPr>
          <w:color w:val="231F20"/>
          <w:spacing w:val="-6"/>
          <w:w w:val="95"/>
          <w:sz w:val="17"/>
        </w:rPr>
        <w:t> </w:t>
      </w:r>
      <w:r>
        <w:rPr>
          <w:color w:val="231F20"/>
          <w:w w:val="95"/>
          <w:sz w:val="17"/>
        </w:rPr>
        <w:t>its’</w:t>
      </w:r>
      <w:r>
        <w:rPr>
          <w:color w:val="231F20"/>
          <w:spacing w:val="-6"/>
          <w:w w:val="95"/>
          <w:sz w:val="17"/>
        </w:rPr>
        <w:t> </w:t>
      </w:r>
      <w:r>
        <w:rPr>
          <w:color w:val="231F20"/>
          <w:w w:val="95"/>
          <w:sz w:val="17"/>
        </w:rPr>
        <w:t>impact</w:t>
      </w:r>
      <w:r>
        <w:rPr>
          <w:color w:val="231F20"/>
          <w:spacing w:val="-6"/>
          <w:w w:val="95"/>
          <w:sz w:val="17"/>
        </w:rPr>
        <w:t> </w:t>
      </w:r>
      <w:r>
        <w:rPr>
          <w:color w:val="231F20"/>
          <w:w w:val="95"/>
          <w:sz w:val="17"/>
        </w:rPr>
        <w:t>on</w:t>
      </w:r>
      <w:r>
        <w:rPr>
          <w:color w:val="231F20"/>
          <w:spacing w:val="-6"/>
          <w:w w:val="95"/>
          <w:sz w:val="17"/>
        </w:rPr>
        <w:t> </w:t>
      </w:r>
      <w:r>
        <w:rPr>
          <w:color w:val="231F20"/>
          <w:w w:val="95"/>
          <w:sz w:val="17"/>
        </w:rPr>
        <w:t>mental</w:t>
      </w:r>
      <w:r>
        <w:rPr>
          <w:color w:val="231F20"/>
          <w:spacing w:val="-6"/>
          <w:w w:val="95"/>
          <w:sz w:val="17"/>
        </w:rPr>
        <w:t> </w:t>
      </w:r>
      <w:r>
        <w:rPr>
          <w:color w:val="231F20"/>
          <w:w w:val="95"/>
          <w:sz w:val="17"/>
        </w:rPr>
        <w:t>health.</w:t>
      </w:r>
      <w:r>
        <w:rPr>
          <w:color w:val="231F20"/>
          <w:spacing w:val="-6"/>
          <w:w w:val="95"/>
          <w:sz w:val="17"/>
        </w:rPr>
        <w:t> </w:t>
      </w:r>
      <w:r>
        <w:rPr>
          <w:color w:val="231F20"/>
          <w:w w:val="95"/>
          <w:sz w:val="17"/>
        </w:rPr>
        <w:t>In</w:t>
      </w:r>
      <w:r>
        <w:rPr>
          <w:color w:val="231F20"/>
          <w:spacing w:val="-6"/>
          <w:w w:val="95"/>
          <w:sz w:val="17"/>
        </w:rPr>
        <w:t> </w:t>
      </w:r>
      <w:r>
        <w:rPr>
          <w:color w:val="231F20"/>
          <w:w w:val="95"/>
          <w:sz w:val="17"/>
        </w:rPr>
        <w:t>Preliminary</w:t>
      </w:r>
      <w:r>
        <w:rPr>
          <w:color w:val="231F20"/>
          <w:spacing w:val="-6"/>
          <w:w w:val="95"/>
          <w:sz w:val="17"/>
        </w:rPr>
        <w:t> </w:t>
      </w:r>
      <w:r>
        <w:rPr>
          <w:color w:val="231F20"/>
          <w:w w:val="95"/>
          <w:sz w:val="17"/>
        </w:rPr>
        <w:t>report</w:t>
      </w:r>
      <w:r>
        <w:rPr>
          <w:color w:val="231F20"/>
          <w:spacing w:val="-6"/>
          <w:w w:val="95"/>
          <w:sz w:val="17"/>
        </w:rPr>
        <w:t> </w:t>
      </w:r>
      <w:r>
        <w:rPr>
          <w:color w:val="231F20"/>
          <w:w w:val="95"/>
          <w:sz w:val="17"/>
        </w:rPr>
        <w:t>of </w:t>
      </w:r>
      <w:r>
        <w:rPr>
          <w:color w:val="231F20"/>
          <w:sz w:val="17"/>
        </w:rPr>
        <w:t>Distress Response Team. Karachi: Pakistan Association For Mental Health (PAMH) 1997; 16-21.</w:t>
      </w:r>
    </w:p>
    <w:p>
      <w:pPr>
        <w:pStyle w:val="ListParagraph"/>
        <w:numPr>
          <w:ilvl w:val="0"/>
          <w:numId w:val="1"/>
        </w:numPr>
        <w:tabs>
          <w:tab w:pos="601" w:val="left" w:leader="none"/>
        </w:tabs>
        <w:spacing w:line="235" w:lineRule="auto" w:before="121" w:after="0"/>
        <w:ind w:left="599" w:right="43" w:hanging="480"/>
        <w:jc w:val="both"/>
        <w:rPr>
          <w:sz w:val="17"/>
        </w:rPr>
      </w:pPr>
      <w:r>
        <w:rPr>
          <w:color w:val="231F20"/>
          <w:sz w:val="17"/>
        </w:rPr>
        <w:t>Hassan SR. Daily Dawn; Karachi 2004 June 08. [On </w:t>
      </w:r>
      <w:r>
        <w:rPr>
          <w:color w:val="231F20"/>
          <w:w w:val="95"/>
          <w:sz w:val="17"/>
        </w:rPr>
        <w:t>line] 2005 [cited November 17, 2007]. Available from: </w:t>
      </w:r>
      <w:r>
        <w:rPr>
          <w:color w:val="231F20"/>
          <w:spacing w:val="-4"/>
          <w:sz w:val="17"/>
        </w:rPr>
        <w:t>URL:</w:t>
      </w:r>
      <w:r>
        <w:rPr>
          <w:color w:val="231F20"/>
          <w:spacing w:val="-20"/>
          <w:sz w:val="17"/>
        </w:rPr>
        <w:t> </w:t>
      </w:r>
      <w:hyperlink r:id="rId21">
        <w:r>
          <w:rPr>
            <w:color w:val="231F20"/>
            <w:spacing w:val="-4"/>
            <w:sz w:val="17"/>
          </w:rPr>
          <w:t>http://www.dawn.com/2004/06/08/nat28.html.</w:t>
        </w:r>
      </w:hyperlink>
    </w:p>
    <w:p>
      <w:pPr>
        <w:pStyle w:val="ListParagraph"/>
        <w:numPr>
          <w:ilvl w:val="0"/>
          <w:numId w:val="1"/>
        </w:numPr>
        <w:tabs>
          <w:tab w:pos="601" w:val="left" w:leader="none"/>
        </w:tabs>
        <w:spacing w:line="203" w:lineRule="exact" w:before="88" w:after="0"/>
        <w:ind w:left="600" w:right="0" w:hanging="482"/>
        <w:jc w:val="both"/>
        <w:rPr>
          <w:sz w:val="17"/>
        </w:rPr>
      </w:pPr>
      <w:r>
        <w:rPr>
          <w:color w:val="231F20"/>
          <w:spacing w:val="-4"/>
          <w:w w:val="104"/>
          <w:sz w:val="17"/>
        </w:rPr>
        <w:br w:type="column"/>
      </w:r>
      <w:r>
        <w:rPr>
          <w:color w:val="231F20"/>
          <w:sz w:val="17"/>
        </w:rPr>
        <w:t>Derogatis</w:t>
      </w:r>
      <w:r>
        <w:rPr>
          <w:color w:val="231F20"/>
          <w:spacing w:val="-22"/>
          <w:sz w:val="17"/>
        </w:rPr>
        <w:t> </w:t>
      </w:r>
      <w:r>
        <w:rPr>
          <w:color w:val="231F20"/>
          <w:sz w:val="17"/>
        </w:rPr>
        <w:t>LR,</w:t>
      </w:r>
      <w:r>
        <w:rPr>
          <w:color w:val="231F20"/>
          <w:spacing w:val="-21"/>
          <w:sz w:val="17"/>
        </w:rPr>
        <w:t> </w:t>
      </w:r>
      <w:r>
        <w:rPr>
          <w:color w:val="231F20"/>
          <w:sz w:val="17"/>
        </w:rPr>
        <w:t>Lipman</w:t>
      </w:r>
      <w:r>
        <w:rPr>
          <w:color w:val="231F20"/>
          <w:spacing w:val="-21"/>
          <w:sz w:val="17"/>
        </w:rPr>
        <w:t> </w:t>
      </w:r>
      <w:r>
        <w:rPr>
          <w:color w:val="231F20"/>
          <w:sz w:val="17"/>
        </w:rPr>
        <w:t>RS,</w:t>
      </w:r>
      <w:r>
        <w:rPr>
          <w:color w:val="231F20"/>
          <w:spacing w:val="-21"/>
          <w:sz w:val="17"/>
        </w:rPr>
        <w:t> </w:t>
      </w:r>
      <w:r>
        <w:rPr>
          <w:color w:val="231F20"/>
          <w:sz w:val="17"/>
        </w:rPr>
        <w:t>Rickels</w:t>
      </w:r>
      <w:r>
        <w:rPr>
          <w:color w:val="231F20"/>
          <w:spacing w:val="-21"/>
          <w:sz w:val="17"/>
        </w:rPr>
        <w:t> </w:t>
      </w:r>
      <w:r>
        <w:rPr>
          <w:color w:val="231F20"/>
          <w:sz w:val="17"/>
        </w:rPr>
        <w:t>K,</w:t>
      </w:r>
      <w:r>
        <w:rPr>
          <w:color w:val="231F20"/>
          <w:spacing w:val="-21"/>
          <w:sz w:val="17"/>
        </w:rPr>
        <w:t> </w:t>
      </w:r>
      <w:r>
        <w:rPr>
          <w:color w:val="231F20"/>
          <w:sz w:val="17"/>
        </w:rPr>
        <w:t>Uhlenhuth</w:t>
      </w:r>
      <w:r>
        <w:rPr>
          <w:color w:val="231F20"/>
          <w:spacing w:val="-21"/>
          <w:sz w:val="17"/>
        </w:rPr>
        <w:t> </w:t>
      </w:r>
      <w:r>
        <w:rPr>
          <w:color w:val="231F20"/>
          <w:sz w:val="17"/>
        </w:rPr>
        <w:t>EH,</w:t>
      </w:r>
      <w:r>
        <w:rPr>
          <w:color w:val="231F20"/>
          <w:spacing w:val="-22"/>
          <w:sz w:val="17"/>
        </w:rPr>
        <w:t> </w:t>
      </w:r>
      <w:r>
        <w:rPr>
          <w:color w:val="231F20"/>
          <w:spacing w:val="-4"/>
          <w:sz w:val="17"/>
        </w:rPr>
        <w:t>Covi</w:t>
      </w:r>
    </w:p>
    <w:p>
      <w:pPr>
        <w:spacing w:line="235" w:lineRule="auto" w:before="2"/>
        <w:ind w:left="599" w:right="116" w:firstLine="0"/>
        <w:jc w:val="both"/>
        <w:rPr>
          <w:sz w:val="17"/>
        </w:rPr>
      </w:pPr>
      <w:r>
        <w:rPr>
          <w:color w:val="231F20"/>
          <w:w w:val="105"/>
          <w:sz w:val="17"/>
        </w:rPr>
        <w:t>L.</w:t>
      </w:r>
      <w:r>
        <w:rPr>
          <w:color w:val="231F20"/>
          <w:w w:val="105"/>
          <w:sz w:val="17"/>
        </w:rPr>
        <w:t> The</w:t>
      </w:r>
      <w:r>
        <w:rPr>
          <w:color w:val="231F20"/>
          <w:w w:val="105"/>
          <w:sz w:val="17"/>
        </w:rPr>
        <w:t> </w:t>
      </w:r>
      <w:r>
        <w:rPr>
          <w:color w:val="231F20"/>
          <w:spacing w:val="9"/>
          <w:w w:val="105"/>
          <w:sz w:val="17"/>
        </w:rPr>
        <w:t>Hopkins</w:t>
      </w:r>
      <w:r>
        <w:rPr>
          <w:color w:val="231F20"/>
          <w:spacing w:val="9"/>
          <w:w w:val="105"/>
          <w:sz w:val="17"/>
        </w:rPr>
        <w:t> Symptom</w:t>
      </w:r>
      <w:r>
        <w:rPr>
          <w:color w:val="231F20"/>
          <w:spacing w:val="9"/>
          <w:w w:val="105"/>
          <w:sz w:val="17"/>
        </w:rPr>
        <w:t> Checklist</w:t>
      </w:r>
      <w:r>
        <w:rPr>
          <w:color w:val="231F20"/>
          <w:spacing w:val="9"/>
          <w:w w:val="105"/>
          <w:sz w:val="17"/>
        </w:rPr>
        <w:t> (HSCL)</w:t>
      </w:r>
      <w:r>
        <w:rPr>
          <w:color w:val="231F20"/>
          <w:spacing w:val="9"/>
          <w:w w:val="105"/>
          <w:sz w:val="17"/>
        </w:rPr>
        <w:t> </w:t>
      </w:r>
      <w:r>
        <w:rPr>
          <w:color w:val="231F20"/>
          <w:w w:val="105"/>
          <w:sz w:val="17"/>
        </w:rPr>
        <w:t>a measure of primary symptom dimensions in Mod- ern Problems in Pharmacopsychiatry. Basel Karger; </w:t>
      </w:r>
      <w:r>
        <w:rPr>
          <w:color w:val="231F20"/>
          <w:spacing w:val="-4"/>
          <w:w w:val="105"/>
          <w:sz w:val="17"/>
        </w:rPr>
        <w:t>1974.</w:t>
      </w:r>
    </w:p>
    <w:p>
      <w:pPr>
        <w:pStyle w:val="ListParagraph"/>
        <w:numPr>
          <w:ilvl w:val="0"/>
          <w:numId w:val="1"/>
        </w:numPr>
        <w:tabs>
          <w:tab w:pos="601" w:val="left" w:leader="none"/>
        </w:tabs>
        <w:spacing w:line="235" w:lineRule="auto" w:before="121" w:after="0"/>
        <w:ind w:left="599" w:right="116" w:hanging="480"/>
        <w:jc w:val="both"/>
        <w:rPr>
          <w:sz w:val="17"/>
        </w:rPr>
      </w:pPr>
      <w:r>
        <w:rPr>
          <w:color w:val="231F20"/>
          <w:spacing w:val="-2"/>
          <w:w w:val="105"/>
          <w:sz w:val="17"/>
        </w:rPr>
        <w:t>Rickels</w:t>
      </w:r>
      <w:r>
        <w:rPr>
          <w:color w:val="231F20"/>
          <w:spacing w:val="-7"/>
          <w:w w:val="105"/>
          <w:sz w:val="17"/>
        </w:rPr>
        <w:t> </w:t>
      </w:r>
      <w:r>
        <w:rPr>
          <w:color w:val="231F20"/>
          <w:spacing w:val="-2"/>
          <w:w w:val="105"/>
          <w:sz w:val="17"/>
        </w:rPr>
        <w:t>K,</w:t>
      </w:r>
      <w:r>
        <w:rPr>
          <w:color w:val="231F20"/>
          <w:spacing w:val="-7"/>
          <w:w w:val="105"/>
          <w:sz w:val="17"/>
        </w:rPr>
        <w:t> </w:t>
      </w:r>
      <w:r>
        <w:rPr>
          <w:color w:val="231F20"/>
          <w:spacing w:val="-2"/>
          <w:w w:val="105"/>
          <w:sz w:val="17"/>
        </w:rPr>
        <w:t>Garcia</w:t>
      </w:r>
      <w:r>
        <w:rPr>
          <w:color w:val="231F20"/>
          <w:spacing w:val="-7"/>
          <w:w w:val="105"/>
          <w:sz w:val="17"/>
        </w:rPr>
        <w:t> </w:t>
      </w:r>
      <w:r>
        <w:rPr>
          <w:color w:val="231F20"/>
          <w:spacing w:val="-2"/>
          <w:w w:val="105"/>
          <w:sz w:val="17"/>
        </w:rPr>
        <w:t>CR,</w:t>
      </w:r>
      <w:r>
        <w:rPr>
          <w:color w:val="231F20"/>
          <w:spacing w:val="-7"/>
          <w:w w:val="105"/>
          <w:sz w:val="17"/>
        </w:rPr>
        <w:t> </w:t>
      </w:r>
      <w:r>
        <w:rPr>
          <w:color w:val="231F20"/>
          <w:spacing w:val="-2"/>
          <w:w w:val="105"/>
          <w:sz w:val="17"/>
        </w:rPr>
        <w:t>Lipman</w:t>
      </w:r>
      <w:r>
        <w:rPr>
          <w:color w:val="231F20"/>
          <w:spacing w:val="-7"/>
          <w:w w:val="105"/>
          <w:sz w:val="17"/>
        </w:rPr>
        <w:t> </w:t>
      </w:r>
      <w:r>
        <w:rPr>
          <w:color w:val="231F20"/>
          <w:spacing w:val="-2"/>
          <w:w w:val="105"/>
          <w:sz w:val="17"/>
        </w:rPr>
        <w:t>RS,</w:t>
      </w:r>
      <w:r>
        <w:rPr>
          <w:color w:val="231F20"/>
          <w:spacing w:val="-7"/>
          <w:w w:val="105"/>
          <w:sz w:val="17"/>
        </w:rPr>
        <w:t> </w:t>
      </w:r>
      <w:r>
        <w:rPr>
          <w:color w:val="231F20"/>
          <w:spacing w:val="-2"/>
          <w:w w:val="105"/>
          <w:sz w:val="17"/>
        </w:rPr>
        <w:t>Derogatis</w:t>
      </w:r>
      <w:r>
        <w:rPr>
          <w:color w:val="231F20"/>
          <w:spacing w:val="-7"/>
          <w:w w:val="105"/>
          <w:sz w:val="17"/>
        </w:rPr>
        <w:t> </w:t>
      </w:r>
      <w:r>
        <w:rPr>
          <w:color w:val="231F20"/>
          <w:spacing w:val="-2"/>
          <w:w w:val="105"/>
          <w:sz w:val="17"/>
        </w:rPr>
        <w:t>LR,</w:t>
      </w:r>
      <w:r>
        <w:rPr>
          <w:color w:val="231F20"/>
          <w:spacing w:val="-7"/>
          <w:w w:val="105"/>
          <w:sz w:val="17"/>
        </w:rPr>
        <w:t> </w:t>
      </w:r>
      <w:r>
        <w:rPr>
          <w:color w:val="231F20"/>
          <w:spacing w:val="-2"/>
          <w:w w:val="105"/>
          <w:sz w:val="17"/>
        </w:rPr>
        <w:t>Fisher </w:t>
      </w:r>
      <w:r>
        <w:rPr>
          <w:color w:val="231F20"/>
          <w:w w:val="105"/>
          <w:sz w:val="17"/>
        </w:rPr>
        <w:t>EL. The Hopkins Symptom Checklist assessing emo- </w:t>
      </w:r>
      <w:r>
        <w:rPr>
          <w:color w:val="231F20"/>
          <w:spacing w:val="-2"/>
          <w:w w:val="105"/>
          <w:sz w:val="17"/>
        </w:rPr>
        <w:t>tional</w:t>
      </w:r>
      <w:r>
        <w:rPr>
          <w:color w:val="231F20"/>
          <w:spacing w:val="-5"/>
          <w:w w:val="105"/>
          <w:sz w:val="17"/>
        </w:rPr>
        <w:t> </w:t>
      </w:r>
      <w:r>
        <w:rPr>
          <w:color w:val="231F20"/>
          <w:spacing w:val="-2"/>
          <w:w w:val="105"/>
          <w:sz w:val="17"/>
        </w:rPr>
        <w:t>distress</w:t>
      </w:r>
      <w:r>
        <w:rPr>
          <w:color w:val="231F20"/>
          <w:spacing w:val="-5"/>
          <w:w w:val="105"/>
          <w:sz w:val="17"/>
        </w:rPr>
        <w:t> </w:t>
      </w:r>
      <w:r>
        <w:rPr>
          <w:color w:val="231F20"/>
          <w:spacing w:val="-2"/>
          <w:w w:val="105"/>
          <w:sz w:val="17"/>
        </w:rPr>
        <w:t>in</w:t>
      </w:r>
      <w:r>
        <w:rPr>
          <w:color w:val="231F20"/>
          <w:spacing w:val="-5"/>
          <w:w w:val="105"/>
          <w:sz w:val="17"/>
        </w:rPr>
        <w:t> </w:t>
      </w:r>
      <w:r>
        <w:rPr>
          <w:color w:val="231F20"/>
          <w:spacing w:val="-2"/>
          <w:w w:val="105"/>
          <w:sz w:val="17"/>
        </w:rPr>
        <w:t>obstreticgynaecological</w:t>
      </w:r>
      <w:r>
        <w:rPr>
          <w:color w:val="231F20"/>
          <w:spacing w:val="-5"/>
          <w:w w:val="105"/>
          <w:sz w:val="17"/>
        </w:rPr>
        <w:t> </w:t>
      </w:r>
      <w:r>
        <w:rPr>
          <w:color w:val="231F20"/>
          <w:spacing w:val="-2"/>
          <w:w w:val="105"/>
          <w:sz w:val="17"/>
        </w:rPr>
        <w:t>practice.</w:t>
      </w:r>
      <w:r>
        <w:rPr>
          <w:color w:val="231F20"/>
          <w:spacing w:val="-5"/>
          <w:w w:val="105"/>
          <w:sz w:val="17"/>
        </w:rPr>
        <w:t> </w:t>
      </w:r>
      <w:r>
        <w:rPr>
          <w:color w:val="231F20"/>
          <w:spacing w:val="-2"/>
          <w:w w:val="105"/>
          <w:sz w:val="17"/>
        </w:rPr>
        <w:t>Pri- </w:t>
      </w:r>
      <w:r>
        <w:rPr>
          <w:color w:val="231F20"/>
          <w:w w:val="105"/>
          <w:sz w:val="17"/>
        </w:rPr>
        <w:t>mary Care 1976; 3:751-64.</w:t>
      </w:r>
    </w:p>
    <w:p>
      <w:pPr>
        <w:pStyle w:val="ListParagraph"/>
        <w:numPr>
          <w:ilvl w:val="0"/>
          <w:numId w:val="1"/>
        </w:numPr>
        <w:tabs>
          <w:tab w:pos="601" w:val="left" w:leader="none"/>
        </w:tabs>
        <w:spacing w:line="235" w:lineRule="auto" w:before="120" w:after="0"/>
        <w:ind w:left="599" w:right="117" w:hanging="480"/>
        <w:jc w:val="both"/>
        <w:rPr>
          <w:sz w:val="17"/>
        </w:rPr>
      </w:pPr>
      <w:r>
        <w:rPr>
          <w:color w:val="231F20"/>
          <w:w w:val="105"/>
          <w:sz w:val="17"/>
        </w:rPr>
        <w:t>Derogatis</w:t>
      </w:r>
      <w:r>
        <w:rPr>
          <w:color w:val="231F20"/>
          <w:spacing w:val="-2"/>
          <w:w w:val="105"/>
          <w:sz w:val="17"/>
        </w:rPr>
        <w:t> </w:t>
      </w:r>
      <w:r>
        <w:rPr>
          <w:color w:val="231F20"/>
          <w:w w:val="105"/>
          <w:sz w:val="17"/>
        </w:rPr>
        <w:t>LR,</w:t>
      </w:r>
      <w:r>
        <w:rPr>
          <w:color w:val="231F20"/>
          <w:spacing w:val="-2"/>
          <w:w w:val="105"/>
          <w:sz w:val="17"/>
        </w:rPr>
        <w:t> </w:t>
      </w:r>
      <w:r>
        <w:rPr>
          <w:color w:val="231F20"/>
          <w:w w:val="105"/>
          <w:sz w:val="17"/>
        </w:rPr>
        <w:t>Lipman</w:t>
      </w:r>
      <w:r>
        <w:rPr>
          <w:color w:val="231F20"/>
          <w:spacing w:val="-2"/>
          <w:w w:val="105"/>
          <w:sz w:val="17"/>
        </w:rPr>
        <w:t> </w:t>
      </w:r>
      <w:r>
        <w:rPr>
          <w:color w:val="231F20"/>
          <w:w w:val="105"/>
          <w:sz w:val="17"/>
        </w:rPr>
        <w:t>RS,</w:t>
      </w:r>
      <w:r>
        <w:rPr>
          <w:color w:val="231F20"/>
          <w:spacing w:val="-2"/>
          <w:w w:val="105"/>
          <w:sz w:val="17"/>
        </w:rPr>
        <w:t> </w:t>
      </w:r>
      <w:r>
        <w:rPr>
          <w:color w:val="231F20"/>
          <w:w w:val="105"/>
          <w:sz w:val="17"/>
        </w:rPr>
        <w:t>Rickels</w:t>
      </w:r>
      <w:r>
        <w:rPr>
          <w:color w:val="231F20"/>
          <w:spacing w:val="-2"/>
          <w:w w:val="105"/>
          <w:sz w:val="17"/>
        </w:rPr>
        <w:t> </w:t>
      </w:r>
      <w:r>
        <w:rPr>
          <w:color w:val="231F20"/>
          <w:w w:val="105"/>
          <w:sz w:val="17"/>
        </w:rPr>
        <w:t>K,</w:t>
      </w:r>
      <w:r>
        <w:rPr>
          <w:color w:val="231F20"/>
          <w:spacing w:val="40"/>
          <w:w w:val="105"/>
          <w:sz w:val="17"/>
        </w:rPr>
        <w:t> </w:t>
      </w:r>
      <w:r>
        <w:rPr>
          <w:color w:val="231F20"/>
          <w:w w:val="105"/>
          <w:sz w:val="17"/>
        </w:rPr>
        <w:t>Uhlenhuth</w:t>
      </w:r>
      <w:r>
        <w:rPr>
          <w:color w:val="231F20"/>
          <w:spacing w:val="-2"/>
          <w:w w:val="105"/>
          <w:sz w:val="17"/>
        </w:rPr>
        <w:t> </w:t>
      </w:r>
      <w:r>
        <w:rPr>
          <w:color w:val="231F20"/>
          <w:w w:val="105"/>
          <w:sz w:val="17"/>
        </w:rPr>
        <w:t>EH, </w:t>
      </w:r>
      <w:r>
        <w:rPr>
          <w:color w:val="231F20"/>
          <w:sz w:val="17"/>
        </w:rPr>
        <w:t>Covi</w:t>
      </w:r>
      <w:r>
        <w:rPr>
          <w:color w:val="231F20"/>
          <w:spacing w:val="-4"/>
          <w:sz w:val="17"/>
        </w:rPr>
        <w:t> </w:t>
      </w:r>
      <w:r>
        <w:rPr>
          <w:color w:val="231F20"/>
          <w:sz w:val="17"/>
        </w:rPr>
        <w:t>L.</w:t>
      </w:r>
      <w:r>
        <w:rPr>
          <w:color w:val="231F20"/>
          <w:spacing w:val="-6"/>
          <w:sz w:val="17"/>
        </w:rPr>
        <w:t> </w:t>
      </w:r>
      <w:r>
        <w:rPr>
          <w:color w:val="231F20"/>
          <w:sz w:val="17"/>
        </w:rPr>
        <w:t>The</w:t>
      </w:r>
      <w:r>
        <w:rPr>
          <w:color w:val="231F20"/>
          <w:spacing w:val="-4"/>
          <w:sz w:val="17"/>
        </w:rPr>
        <w:t> </w:t>
      </w:r>
      <w:r>
        <w:rPr>
          <w:color w:val="231F20"/>
          <w:sz w:val="17"/>
        </w:rPr>
        <w:t>Hopkins</w:t>
      </w:r>
      <w:r>
        <w:rPr>
          <w:color w:val="231F20"/>
          <w:spacing w:val="-6"/>
          <w:sz w:val="17"/>
        </w:rPr>
        <w:t> </w:t>
      </w:r>
      <w:r>
        <w:rPr>
          <w:color w:val="231F20"/>
          <w:sz w:val="17"/>
        </w:rPr>
        <w:t>Symptom</w:t>
      </w:r>
      <w:r>
        <w:rPr>
          <w:color w:val="231F20"/>
          <w:spacing w:val="-6"/>
          <w:sz w:val="17"/>
        </w:rPr>
        <w:t> </w:t>
      </w:r>
      <w:r>
        <w:rPr>
          <w:color w:val="231F20"/>
          <w:sz w:val="17"/>
        </w:rPr>
        <w:t>Checklist</w:t>
      </w:r>
      <w:r>
        <w:rPr>
          <w:color w:val="231F20"/>
          <w:spacing w:val="-4"/>
          <w:sz w:val="17"/>
        </w:rPr>
        <w:t> </w:t>
      </w:r>
      <w:r>
        <w:rPr>
          <w:color w:val="231F20"/>
          <w:sz w:val="17"/>
        </w:rPr>
        <w:t>(HSCL)</w:t>
      </w:r>
      <w:r>
        <w:rPr>
          <w:color w:val="231F20"/>
          <w:spacing w:val="-6"/>
          <w:sz w:val="17"/>
        </w:rPr>
        <w:t> </w:t>
      </w:r>
      <w:r>
        <w:rPr>
          <w:color w:val="231F20"/>
          <w:sz w:val="17"/>
        </w:rPr>
        <w:t>a</w:t>
      </w:r>
      <w:r>
        <w:rPr>
          <w:color w:val="231F20"/>
          <w:spacing w:val="-6"/>
          <w:sz w:val="17"/>
        </w:rPr>
        <w:t> </w:t>
      </w:r>
      <w:r>
        <w:rPr>
          <w:color w:val="231F20"/>
          <w:sz w:val="17"/>
        </w:rPr>
        <w:t>self- </w:t>
      </w:r>
      <w:r>
        <w:rPr>
          <w:color w:val="231F20"/>
          <w:w w:val="105"/>
          <w:sz w:val="17"/>
        </w:rPr>
        <w:t>report</w:t>
      </w:r>
      <w:r>
        <w:rPr>
          <w:color w:val="231F20"/>
          <w:spacing w:val="-5"/>
          <w:w w:val="105"/>
          <w:sz w:val="17"/>
        </w:rPr>
        <w:t> </w:t>
      </w:r>
      <w:r>
        <w:rPr>
          <w:color w:val="231F20"/>
          <w:w w:val="105"/>
          <w:sz w:val="17"/>
        </w:rPr>
        <w:t>symptom</w:t>
      </w:r>
      <w:r>
        <w:rPr>
          <w:color w:val="231F20"/>
          <w:spacing w:val="-5"/>
          <w:w w:val="105"/>
          <w:sz w:val="17"/>
        </w:rPr>
        <w:t> </w:t>
      </w:r>
      <w:r>
        <w:rPr>
          <w:color w:val="231F20"/>
          <w:w w:val="105"/>
          <w:sz w:val="17"/>
        </w:rPr>
        <w:t>inventory.</w:t>
      </w:r>
      <w:r>
        <w:rPr>
          <w:color w:val="231F20"/>
          <w:spacing w:val="-5"/>
          <w:w w:val="105"/>
          <w:sz w:val="17"/>
        </w:rPr>
        <w:t> </w:t>
      </w:r>
      <w:r>
        <w:rPr>
          <w:color w:val="231F20"/>
          <w:w w:val="105"/>
          <w:sz w:val="17"/>
        </w:rPr>
        <w:t>Beh</w:t>
      </w:r>
      <w:r>
        <w:rPr>
          <w:color w:val="231F20"/>
          <w:spacing w:val="-5"/>
          <w:w w:val="105"/>
          <w:sz w:val="17"/>
        </w:rPr>
        <w:t> </w:t>
      </w:r>
      <w:r>
        <w:rPr>
          <w:color w:val="231F20"/>
          <w:w w:val="105"/>
          <w:sz w:val="17"/>
        </w:rPr>
        <w:t>Sci</w:t>
      </w:r>
      <w:r>
        <w:rPr>
          <w:color w:val="231F20"/>
          <w:spacing w:val="-5"/>
          <w:w w:val="105"/>
          <w:sz w:val="17"/>
        </w:rPr>
        <w:t> </w:t>
      </w:r>
      <w:r>
        <w:rPr>
          <w:color w:val="231F20"/>
          <w:w w:val="105"/>
          <w:sz w:val="17"/>
        </w:rPr>
        <w:t>1974;</w:t>
      </w:r>
      <w:r>
        <w:rPr>
          <w:color w:val="231F20"/>
          <w:spacing w:val="-5"/>
          <w:w w:val="105"/>
          <w:sz w:val="17"/>
        </w:rPr>
        <w:t> </w:t>
      </w:r>
      <w:r>
        <w:rPr>
          <w:color w:val="231F20"/>
          <w:w w:val="105"/>
          <w:sz w:val="17"/>
        </w:rPr>
        <w:t>19:1-15</w:t>
      </w:r>
    </w:p>
    <w:p>
      <w:pPr>
        <w:pStyle w:val="ListParagraph"/>
        <w:numPr>
          <w:ilvl w:val="0"/>
          <w:numId w:val="1"/>
        </w:numPr>
        <w:tabs>
          <w:tab w:pos="601" w:val="left" w:leader="none"/>
        </w:tabs>
        <w:spacing w:line="235" w:lineRule="auto" w:before="142" w:after="0"/>
        <w:ind w:left="599" w:right="116" w:hanging="480"/>
        <w:jc w:val="both"/>
        <w:rPr>
          <w:sz w:val="17"/>
        </w:rPr>
      </w:pPr>
      <w:r>
        <w:rPr>
          <w:color w:val="231F20"/>
          <w:sz w:val="17"/>
        </w:rPr>
        <w:t>Halepota AA, Wasif SA. Hopkins Symptoms Checklist </w:t>
      </w:r>
      <w:r>
        <w:rPr>
          <w:color w:val="231F20"/>
          <w:spacing w:val="-2"/>
          <w:sz w:val="17"/>
        </w:rPr>
        <w:t>25(HSCL-25)</w:t>
      </w:r>
      <w:r>
        <w:rPr>
          <w:color w:val="231F20"/>
          <w:spacing w:val="-11"/>
          <w:sz w:val="17"/>
        </w:rPr>
        <w:t> </w:t>
      </w:r>
      <w:r>
        <w:rPr>
          <w:color w:val="231F20"/>
          <w:spacing w:val="-2"/>
          <w:sz w:val="17"/>
        </w:rPr>
        <w:t>Urdu</w:t>
      </w:r>
      <w:r>
        <w:rPr>
          <w:color w:val="231F20"/>
          <w:spacing w:val="-10"/>
          <w:sz w:val="17"/>
        </w:rPr>
        <w:t> </w:t>
      </w:r>
      <w:r>
        <w:rPr>
          <w:color w:val="231F20"/>
          <w:spacing w:val="-2"/>
          <w:sz w:val="17"/>
        </w:rPr>
        <w:t>translation:</w:t>
      </w:r>
      <w:r>
        <w:rPr>
          <w:color w:val="231F20"/>
          <w:spacing w:val="-11"/>
          <w:sz w:val="17"/>
        </w:rPr>
        <w:t> </w:t>
      </w:r>
      <w:r>
        <w:rPr>
          <w:color w:val="231F20"/>
          <w:spacing w:val="-2"/>
          <w:sz w:val="17"/>
        </w:rPr>
        <w:t>an</w:t>
      </w:r>
      <w:r>
        <w:rPr>
          <w:color w:val="231F20"/>
          <w:spacing w:val="-10"/>
          <w:sz w:val="17"/>
        </w:rPr>
        <w:t> </w:t>
      </w:r>
      <w:r>
        <w:rPr>
          <w:color w:val="231F20"/>
          <w:spacing w:val="-2"/>
          <w:sz w:val="17"/>
        </w:rPr>
        <w:t>instrument</w:t>
      </w:r>
      <w:r>
        <w:rPr>
          <w:color w:val="231F20"/>
          <w:spacing w:val="-11"/>
          <w:sz w:val="17"/>
        </w:rPr>
        <w:t> </w:t>
      </w:r>
      <w:r>
        <w:rPr>
          <w:color w:val="231F20"/>
          <w:spacing w:val="-2"/>
          <w:sz w:val="17"/>
        </w:rPr>
        <w:t>for</w:t>
      </w:r>
      <w:r>
        <w:rPr>
          <w:color w:val="231F20"/>
          <w:spacing w:val="-10"/>
          <w:sz w:val="17"/>
        </w:rPr>
        <w:t> </w:t>
      </w:r>
      <w:r>
        <w:rPr>
          <w:color w:val="231F20"/>
          <w:spacing w:val="-2"/>
          <w:sz w:val="17"/>
        </w:rPr>
        <w:t>detect- </w:t>
      </w:r>
      <w:r>
        <w:rPr>
          <w:color w:val="231F20"/>
          <w:sz w:val="17"/>
        </w:rPr>
        <w:t>ing anxiety and depression in torture and trauma vic- </w:t>
      </w:r>
      <w:r>
        <w:rPr>
          <w:color w:val="231F20"/>
          <w:w w:val="105"/>
          <w:sz w:val="17"/>
        </w:rPr>
        <w:t>tims. J Pak Med Assoc 2001; 51: 255-7.</w:t>
      </w:r>
    </w:p>
    <w:p>
      <w:pPr>
        <w:pStyle w:val="ListParagraph"/>
        <w:numPr>
          <w:ilvl w:val="0"/>
          <w:numId w:val="1"/>
        </w:numPr>
        <w:tabs>
          <w:tab w:pos="601" w:val="left" w:leader="none"/>
        </w:tabs>
        <w:spacing w:line="235" w:lineRule="auto" w:before="140" w:after="0"/>
        <w:ind w:left="599" w:right="115" w:hanging="480"/>
        <w:jc w:val="both"/>
        <w:rPr>
          <w:sz w:val="17"/>
        </w:rPr>
      </w:pPr>
      <w:r>
        <w:rPr>
          <w:color w:val="231F20"/>
          <w:sz w:val="17"/>
        </w:rPr>
        <w:t>Davidson</w:t>
      </w:r>
      <w:r>
        <w:rPr>
          <w:color w:val="231F20"/>
          <w:spacing w:val="-13"/>
          <w:sz w:val="17"/>
        </w:rPr>
        <w:t> </w:t>
      </w:r>
      <w:r>
        <w:rPr>
          <w:color w:val="231F20"/>
          <w:sz w:val="17"/>
        </w:rPr>
        <w:t>JR,</w:t>
      </w:r>
      <w:r>
        <w:rPr>
          <w:color w:val="231F20"/>
          <w:spacing w:val="27"/>
          <w:sz w:val="17"/>
        </w:rPr>
        <w:t> </w:t>
      </w:r>
      <w:r>
        <w:rPr>
          <w:color w:val="231F20"/>
          <w:sz w:val="17"/>
        </w:rPr>
        <w:t>Colket</w:t>
      </w:r>
      <w:r>
        <w:rPr>
          <w:color w:val="231F20"/>
          <w:spacing w:val="-13"/>
          <w:sz w:val="17"/>
        </w:rPr>
        <w:t> </w:t>
      </w:r>
      <w:r>
        <w:rPr>
          <w:color w:val="231F20"/>
          <w:sz w:val="17"/>
        </w:rPr>
        <w:t>JT.</w:t>
      </w:r>
      <w:r>
        <w:rPr>
          <w:color w:val="231F20"/>
          <w:spacing w:val="-12"/>
          <w:sz w:val="17"/>
        </w:rPr>
        <w:t> </w:t>
      </w:r>
      <w:r>
        <w:rPr>
          <w:color w:val="231F20"/>
          <w:sz w:val="17"/>
        </w:rPr>
        <w:t>The</w:t>
      </w:r>
      <w:r>
        <w:rPr>
          <w:color w:val="231F20"/>
          <w:spacing w:val="-13"/>
          <w:sz w:val="17"/>
        </w:rPr>
        <w:t> </w:t>
      </w:r>
      <w:r>
        <w:rPr>
          <w:color w:val="231F20"/>
          <w:sz w:val="17"/>
        </w:rPr>
        <w:t>eight-item</w:t>
      </w:r>
      <w:r>
        <w:rPr>
          <w:color w:val="231F20"/>
          <w:spacing w:val="-12"/>
          <w:sz w:val="17"/>
        </w:rPr>
        <w:t> </w:t>
      </w:r>
      <w:r>
        <w:rPr>
          <w:color w:val="231F20"/>
          <w:sz w:val="17"/>
        </w:rPr>
        <w:t>treatment-out- </w:t>
      </w:r>
      <w:r>
        <w:rPr>
          <w:color w:val="231F20"/>
          <w:spacing w:val="-2"/>
          <w:w w:val="105"/>
          <w:sz w:val="17"/>
        </w:rPr>
        <w:t>come</w:t>
      </w:r>
      <w:r>
        <w:rPr>
          <w:color w:val="231F20"/>
          <w:spacing w:val="-12"/>
          <w:w w:val="105"/>
          <w:sz w:val="17"/>
        </w:rPr>
        <w:t> </w:t>
      </w:r>
      <w:r>
        <w:rPr>
          <w:color w:val="231F20"/>
          <w:spacing w:val="-2"/>
          <w:w w:val="105"/>
          <w:sz w:val="17"/>
        </w:rPr>
        <w:t>post-traumatic</w:t>
      </w:r>
      <w:r>
        <w:rPr>
          <w:color w:val="231F20"/>
          <w:spacing w:val="-11"/>
          <w:w w:val="105"/>
          <w:sz w:val="17"/>
        </w:rPr>
        <w:t> </w:t>
      </w:r>
      <w:r>
        <w:rPr>
          <w:color w:val="231F20"/>
          <w:spacing w:val="-2"/>
          <w:w w:val="105"/>
          <w:sz w:val="17"/>
        </w:rPr>
        <w:t>stress</w:t>
      </w:r>
      <w:r>
        <w:rPr>
          <w:color w:val="231F20"/>
          <w:spacing w:val="-11"/>
          <w:w w:val="105"/>
          <w:sz w:val="17"/>
        </w:rPr>
        <w:t> </w:t>
      </w:r>
      <w:r>
        <w:rPr>
          <w:color w:val="231F20"/>
          <w:spacing w:val="-2"/>
          <w:w w:val="105"/>
          <w:sz w:val="17"/>
        </w:rPr>
        <w:t>disorder</w:t>
      </w:r>
      <w:r>
        <w:rPr>
          <w:color w:val="231F20"/>
          <w:spacing w:val="-11"/>
          <w:w w:val="105"/>
          <w:sz w:val="17"/>
        </w:rPr>
        <w:t> </w:t>
      </w:r>
      <w:r>
        <w:rPr>
          <w:color w:val="231F20"/>
          <w:spacing w:val="-2"/>
          <w:w w:val="105"/>
          <w:sz w:val="17"/>
        </w:rPr>
        <w:t>scale:</w:t>
      </w:r>
      <w:r>
        <w:rPr>
          <w:color w:val="231F20"/>
          <w:spacing w:val="-11"/>
          <w:w w:val="105"/>
          <w:sz w:val="17"/>
        </w:rPr>
        <w:t> </w:t>
      </w:r>
      <w:r>
        <w:rPr>
          <w:color w:val="231F20"/>
          <w:spacing w:val="-2"/>
          <w:w w:val="105"/>
          <w:sz w:val="17"/>
        </w:rPr>
        <w:t>a</w:t>
      </w:r>
      <w:r>
        <w:rPr>
          <w:color w:val="231F20"/>
          <w:spacing w:val="-11"/>
          <w:w w:val="105"/>
          <w:sz w:val="17"/>
        </w:rPr>
        <w:t> </w:t>
      </w:r>
      <w:r>
        <w:rPr>
          <w:color w:val="231F20"/>
          <w:spacing w:val="-2"/>
          <w:w w:val="105"/>
          <w:sz w:val="17"/>
        </w:rPr>
        <w:t>brief</w:t>
      </w:r>
      <w:r>
        <w:rPr>
          <w:color w:val="231F20"/>
          <w:spacing w:val="-11"/>
          <w:w w:val="105"/>
          <w:sz w:val="17"/>
        </w:rPr>
        <w:t> </w:t>
      </w:r>
      <w:r>
        <w:rPr>
          <w:color w:val="231F20"/>
          <w:spacing w:val="-2"/>
          <w:w w:val="105"/>
          <w:sz w:val="17"/>
        </w:rPr>
        <w:t>mea- </w:t>
      </w:r>
      <w:r>
        <w:rPr>
          <w:color w:val="231F20"/>
          <w:spacing w:val="-2"/>
          <w:sz w:val="17"/>
        </w:rPr>
        <w:t>sure</w:t>
      </w:r>
      <w:r>
        <w:rPr>
          <w:color w:val="231F20"/>
          <w:spacing w:val="-11"/>
          <w:sz w:val="17"/>
        </w:rPr>
        <w:t> </w:t>
      </w:r>
      <w:r>
        <w:rPr>
          <w:color w:val="231F20"/>
          <w:spacing w:val="-2"/>
          <w:sz w:val="17"/>
        </w:rPr>
        <w:t>to</w:t>
      </w:r>
      <w:r>
        <w:rPr>
          <w:color w:val="231F20"/>
          <w:spacing w:val="-10"/>
          <w:sz w:val="17"/>
        </w:rPr>
        <w:t> </w:t>
      </w:r>
      <w:r>
        <w:rPr>
          <w:color w:val="231F20"/>
          <w:spacing w:val="-2"/>
          <w:sz w:val="17"/>
        </w:rPr>
        <w:t>assess</w:t>
      </w:r>
      <w:r>
        <w:rPr>
          <w:color w:val="231F20"/>
          <w:spacing w:val="-11"/>
          <w:sz w:val="17"/>
        </w:rPr>
        <w:t> </w:t>
      </w:r>
      <w:r>
        <w:rPr>
          <w:color w:val="231F20"/>
          <w:spacing w:val="-2"/>
          <w:sz w:val="17"/>
        </w:rPr>
        <w:t>treatment</w:t>
      </w:r>
      <w:r>
        <w:rPr>
          <w:color w:val="231F20"/>
          <w:spacing w:val="-10"/>
          <w:sz w:val="17"/>
        </w:rPr>
        <w:t> </w:t>
      </w:r>
      <w:r>
        <w:rPr>
          <w:color w:val="231F20"/>
          <w:spacing w:val="-2"/>
          <w:sz w:val="17"/>
        </w:rPr>
        <w:t>outcome</w:t>
      </w:r>
      <w:r>
        <w:rPr>
          <w:color w:val="231F20"/>
          <w:spacing w:val="-11"/>
          <w:sz w:val="17"/>
        </w:rPr>
        <w:t> </w:t>
      </w:r>
      <w:r>
        <w:rPr>
          <w:color w:val="231F20"/>
          <w:spacing w:val="-2"/>
          <w:sz w:val="17"/>
        </w:rPr>
        <w:t>in</w:t>
      </w:r>
      <w:r>
        <w:rPr>
          <w:color w:val="231F20"/>
          <w:spacing w:val="-10"/>
          <w:sz w:val="17"/>
        </w:rPr>
        <w:t> </w:t>
      </w:r>
      <w:r>
        <w:rPr>
          <w:color w:val="231F20"/>
          <w:spacing w:val="-2"/>
          <w:sz w:val="17"/>
        </w:rPr>
        <w:t>post-traumatic</w:t>
      </w:r>
      <w:r>
        <w:rPr>
          <w:color w:val="231F20"/>
          <w:spacing w:val="-11"/>
          <w:sz w:val="17"/>
        </w:rPr>
        <w:t> </w:t>
      </w:r>
      <w:r>
        <w:rPr>
          <w:color w:val="231F20"/>
          <w:spacing w:val="-2"/>
          <w:sz w:val="17"/>
        </w:rPr>
        <w:t>stress </w:t>
      </w:r>
      <w:r>
        <w:rPr>
          <w:color w:val="231F20"/>
          <w:spacing w:val="-2"/>
          <w:w w:val="110"/>
          <w:sz w:val="17"/>
        </w:rPr>
        <w:t>disorder,</w:t>
      </w:r>
      <w:r>
        <w:rPr>
          <w:color w:val="231F20"/>
          <w:spacing w:val="-22"/>
          <w:w w:val="110"/>
          <w:sz w:val="17"/>
        </w:rPr>
        <w:t> </w:t>
      </w:r>
      <w:r>
        <w:rPr>
          <w:color w:val="231F20"/>
          <w:spacing w:val="-2"/>
          <w:w w:val="110"/>
          <w:sz w:val="17"/>
        </w:rPr>
        <w:t>Int</w:t>
      </w:r>
      <w:r>
        <w:rPr>
          <w:color w:val="231F20"/>
          <w:spacing w:val="-22"/>
          <w:w w:val="110"/>
          <w:sz w:val="17"/>
        </w:rPr>
        <w:t> </w:t>
      </w:r>
      <w:r>
        <w:rPr>
          <w:color w:val="231F20"/>
          <w:spacing w:val="-2"/>
          <w:w w:val="110"/>
          <w:sz w:val="17"/>
        </w:rPr>
        <w:t>Clin</w:t>
      </w:r>
      <w:r>
        <w:rPr>
          <w:color w:val="231F20"/>
          <w:spacing w:val="-22"/>
          <w:w w:val="110"/>
          <w:sz w:val="17"/>
        </w:rPr>
        <w:t> </w:t>
      </w:r>
      <w:r>
        <w:rPr>
          <w:color w:val="231F20"/>
          <w:spacing w:val="-2"/>
          <w:w w:val="110"/>
          <w:sz w:val="17"/>
        </w:rPr>
        <w:t>Pharmacol</w:t>
      </w:r>
      <w:r>
        <w:rPr>
          <w:color w:val="231F20"/>
          <w:spacing w:val="-22"/>
          <w:w w:val="110"/>
          <w:sz w:val="17"/>
        </w:rPr>
        <w:t> </w:t>
      </w:r>
      <w:r>
        <w:rPr>
          <w:color w:val="231F20"/>
          <w:spacing w:val="-2"/>
          <w:w w:val="110"/>
          <w:sz w:val="17"/>
        </w:rPr>
        <w:t>1997;12:41-5.</w:t>
      </w:r>
    </w:p>
    <w:p>
      <w:pPr>
        <w:pStyle w:val="ListParagraph"/>
        <w:numPr>
          <w:ilvl w:val="0"/>
          <w:numId w:val="1"/>
        </w:numPr>
        <w:tabs>
          <w:tab w:pos="601" w:val="left" w:leader="none"/>
        </w:tabs>
        <w:spacing w:line="235" w:lineRule="auto" w:before="142" w:after="0"/>
        <w:ind w:left="599" w:right="117" w:hanging="480"/>
        <w:jc w:val="both"/>
        <w:rPr>
          <w:sz w:val="17"/>
        </w:rPr>
      </w:pPr>
      <w:r>
        <w:rPr>
          <w:color w:val="231F20"/>
          <w:sz w:val="17"/>
        </w:rPr>
        <w:t>Davidson JR, Book SW, Colket JT, Tupler LA, Roth S, David</w:t>
      </w:r>
      <w:r>
        <w:rPr>
          <w:color w:val="231F20"/>
          <w:spacing w:val="-8"/>
          <w:sz w:val="17"/>
        </w:rPr>
        <w:t> </w:t>
      </w:r>
      <w:r>
        <w:rPr>
          <w:color w:val="231F20"/>
          <w:sz w:val="17"/>
        </w:rPr>
        <w:t>D,</w:t>
      </w:r>
      <w:r>
        <w:rPr>
          <w:color w:val="231F20"/>
          <w:spacing w:val="-8"/>
          <w:sz w:val="17"/>
        </w:rPr>
        <w:t> </w:t>
      </w:r>
      <w:r>
        <w:rPr>
          <w:color w:val="231F20"/>
          <w:sz w:val="17"/>
        </w:rPr>
        <w:t>et</w:t>
      </w:r>
      <w:r>
        <w:rPr>
          <w:color w:val="231F20"/>
          <w:spacing w:val="-8"/>
          <w:sz w:val="17"/>
        </w:rPr>
        <w:t> </w:t>
      </w:r>
      <w:r>
        <w:rPr>
          <w:color w:val="231F20"/>
          <w:sz w:val="17"/>
        </w:rPr>
        <w:t>al.</w:t>
      </w:r>
      <w:r>
        <w:rPr>
          <w:color w:val="231F20"/>
          <w:spacing w:val="-8"/>
          <w:sz w:val="17"/>
        </w:rPr>
        <w:t> </w:t>
      </w:r>
      <w:r>
        <w:rPr>
          <w:color w:val="231F20"/>
          <w:sz w:val="17"/>
        </w:rPr>
        <w:t>Assessment</w:t>
      </w:r>
      <w:r>
        <w:rPr>
          <w:color w:val="231F20"/>
          <w:spacing w:val="-8"/>
          <w:sz w:val="17"/>
        </w:rPr>
        <w:t> </w:t>
      </w:r>
      <w:r>
        <w:rPr>
          <w:color w:val="231F20"/>
          <w:sz w:val="17"/>
        </w:rPr>
        <w:t>of</w:t>
      </w:r>
      <w:r>
        <w:rPr>
          <w:color w:val="231F20"/>
          <w:spacing w:val="-8"/>
          <w:sz w:val="17"/>
        </w:rPr>
        <w:t> </w:t>
      </w:r>
      <w:r>
        <w:rPr>
          <w:color w:val="231F20"/>
          <w:sz w:val="17"/>
        </w:rPr>
        <w:t>a</w:t>
      </w:r>
      <w:r>
        <w:rPr>
          <w:color w:val="231F20"/>
          <w:spacing w:val="-8"/>
          <w:sz w:val="17"/>
        </w:rPr>
        <w:t> </w:t>
      </w:r>
      <w:r>
        <w:rPr>
          <w:color w:val="231F20"/>
          <w:sz w:val="17"/>
        </w:rPr>
        <w:t>new</w:t>
      </w:r>
      <w:r>
        <w:rPr>
          <w:color w:val="231F20"/>
          <w:spacing w:val="-8"/>
          <w:sz w:val="17"/>
        </w:rPr>
        <w:t> </w:t>
      </w:r>
      <w:r>
        <w:rPr>
          <w:color w:val="231F20"/>
          <w:sz w:val="17"/>
        </w:rPr>
        <w:t>self</w:t>
      </w:r>
      <w:r>
        <w:rPr>
          <w:color w:val="231F20"/>
          <w:spacing w:val="-8"/>
          <w:sz w:val="17"/>
        </w:rPr>
        <w:t> </w:t>
      </w:r>
      <w:r>
        <w:rPr>
          <w:color w:val="231F20"/>
          <w:sz w:val="17"/>
        </w:rPr>
        <w:t>rating</w:t>
      </w:r>
      <w:r>
        <w:rPr>
          <w:color w:val="231F20"/>
          <w:spacing w:val="-8"/>
          <w:sz w:val="17"/>
        </w:rPr>
        <w:t> </w:t>
      </w:r>
      <w:r>
        <w:rPr>
          <w:color w:val="231F20"/>
          <w:sz w:val="17"/>
        </w:rPr>
        <w:t>scale</w:t>
      </w:r>
      <w:r>
        <w:rPr>
          <w:color w:val="231F20"/>
          <w:spacing w:val="-8"/>
          <w:sz w:val="17"/>
        </w:rPr>
        <w:t> </w:t>
      </w:r>
      <w:r>
        <w:rPr>
          <w:color w:val="231F20"/>
          <w:sz w:val="17"/>
        </w:rPr>
        <w:t>for posttraumatic stress disorder, Psychol Med 1997; 27: </w:t>
      </w:r>
      <w:r>
        <w:rPr>
          <w:color w:val="231F20"/>
          <w:spacing w:val="-2"/>
          <w:w w:val="105"/>
          <w:sz w:val="17"/>
        </w:rPr>
        <w:t>153-60.</w:t>
      </w:r>
    </w:p>
    <w:p>
      <w:pPr>
        <w:pStyle w:val="ListParagraph"/>
        <w:numPr>
          <w:ilvl w:val="0"/>
          <w:numId w:val="1"/>
        </w:numPr>
        <w:tabs>
          <w:tab w:pos="601" w:val="left" w:leader="none"/>
        </w:tabs>
        <w:spacing w:line="235" w:lineRule="auto" w:before="142" w:after="0"/>
        <w:ind w:left="599" w:right="118" w:hanging="480"/>
        <w:jc w:val="both"/>
        <w:rPr>
          <w:sz w:val="17"/>
        </w:rPr>
      </w:pPr>
      <w:r>
        <w:rPr>
          <w:color w:val="231F20"/>
          <w:spacing w:val="-4"/>
          <w:sz w:val="17"/>
        </w:rPr>
        <w:t>Breslau N, Davis GC, Andereski P, Peterson EL,Traumatic </w:t>
      </w:r>
      <w:r>
        <w:rPr>
          <w:color w:val="231F20"/>
          <w:sz w:val="17"/>
        </w:rPr>
        <w:t>events and posttraumatic stress disorder in an urban population</w:t>
      </w:r>
      <w:r>
        <w:rPr>
          <w:color w:val="231F20"/>
          <w:spacing w:val="-8"/>
          <w:sz w:val="17"/>
        </w:rPr>
        <w:t> </w:t>
      </w:r>
      <w:r>
        <w:rPr>
          <w:color w:val="231F20"/>
          <w:sz w:val="17"/>
        </w:rPr>
        <w:t>of</w:t>
      </w:r>
      <w:r>
        <w:rPr>
          <w:color w:val="231F20"/>
          <w:spacing w:val="-8"/>
          <w:sz w:val="17"/>
        </w:rPr>
        <w:t> </w:t>
      </w:r>
      <w:r>
        <w:rPr>
          <w:color w:val="231F20"/>
          <w:sz w:val="17"/>
        </w:rPr>
        <w:t>young</w:t>
      </w:r>
      <w:r>
        <w:rPr>
          <w:color w:val="231F20"/>
          <w:spacing w:val="-8"/>
          <w:sz w:val="17"/>
        </w:rPr>
        <w:t> </w:t>
      </w:r>
      <w:r>
        <w:rPr>
          <w:color w:val="231F20"/>
          <w:sz w:val="17"/>
        </w:rPr>
        <w:t>adults.</w:t>
      </w:r>
      <w:r>
        <w:rPr>
          <w:color w:val="231F20"/>
          <w:spacing w:val="-8"/>
          <w:sz w:val="17"/>
        </w:rPr>
        <w:t> </w:t>
      </w:r>
      <w:r>
        <w:rPr>
          <w:color w:val="231F20"/>
          <w:sz w:val="17"/>
        </w:rPr>
        <w:t>Arch</w:t>
      </w:r>
      <w:r>
        <w:rPr>
          <w:color w:val="231F20"/>
          <w:spacing w:val="-8"/>
          <w:sz w:val="17"/>
        </w:rPr>
        <w:t> </w:t>
      </w:r>
      <w:r>
        <w:rPr>
          <w:color w:val="231F20"/>
          <w:sz w:val="17"/>
        </w:rPr>
        <w:t>Gen</w:t>
      </w:r>
      <w:r>
        <w:rPr>
          <w:color w:val="231F20"/>
          <w:spacing w:val="-8"/>
          <w:sz w:val="17"/>
        </w:rPr>
        <w:t> </w:t>
      </w:r>
      <w:r>
        <w:rPr>
          <w:color w:val="231F20"/>
          <w:sz w:val="17"/>
        </w:rPr>
        <w:t>Psychiatry</w:t>
      </w:r>
      <w:r>
        <w:rPr>
          <w:color w:val="231F20"/>
          <w:spacing w:val="-8"/>
          <w:sz w:val="17"/>
        </w:rPr>
        <w:t> </w:t>
      </w:r>
      <w:r>
        <w:rPr>
          <w:color w:val="231F20"/>
          <w:sz w:val="17"/>
        </w:rPr>
        <w:t>1991; </w:t>
      </w:r>
      <w:r>
        <w:rPr>
          <w:color w:val="231F20"/>
          <w:spacing w:val="-2"/>
          <w:sz w:val="17"/>
        </w:rPr>
        <w:t>48:216-22.</w:t>
      </w:r>
    </w:p>
    <w:p>
      <w:pPr>
        <w:pStyle w:val="ListParagraph"/>
        <w:numPr>
          <w:ilvl w:val="0"/>
          <w:numId w:val="1"/>
        </w:numPr>
        <w:tabs>
          <w:tab w:pos="601" w:val="left" w:leader="none"/>
        </w:tabs>
        <w:spacing w:line="235" w:lineRule="auto" w:before="140" w:after="0"/>
        <w:ind w:left="599" w:right="121" w:hanging="480"/>
        <w:jc w:val="both"/>
        <w:rPr>
          <w:sz w:val="17"/>
        </w:rPr>
      </w:pPr>
      <w:r>
        <w:rPr>
          <w:color w:val="231F20"/>
          <w:sz w:val="17"/>
        </w:rPr>
        <w:t>Breslau</w:t>
      </w:r>
      <w:r>
        <w:rPr>
          <w:color w:val="231F20"/>
          <w:spacing w:val="-7"/>
          <w:sz w:val="17"/>
        </w:rPr>
        <w:t> </w:t>
      </w:r>
      <w:r>
        <w:rPr>
          <w:color w:val="231F20"/>
          <w:sz w:val="17"/>
        </w:rPr>
        <w:t>N,</w:t>
      </w:r>
      <w:r>
        <w:rPr>
          <w:color w:val="231F20"/>
          <w:spacing w:val="-7"/>
          <w:sz w:val="17"/>
        </w:rPr>
        <w:t> </w:t>
      </w:r>
      <w:r>
        <w:rPr>
          <w:color w:val="231F20"/>
          <w:sz w:val="17"/>
        </w:rPr>
        <w:t>Davis</w:t>
      </w:r>
      <w:r>
        <w:rPr>
          <w:color w:val="231F20"/>
          <w:spacing w:val="-7"/>
          <w:sz w:val="17"/>
        </w:rPr>
        <w:t> </w:t>
      </w:r>
      <w:r>
        <w:rPr>
          <w:color w:val="231F20"/>
          <w:sz w:val="17"/>
        </w:rPr>
        <w:t>GC,</w:t>
      </w:r>
      <w:r>
        <w:rPr>
          <w:color w:val="231F20"/>
          <w:spacing w:val="-7"/>
          <w:sz w:val="17"/>
        </w:rPr>
        <w:t> </w:t>
      </w:r>
      <w:r>
        <w:rPr>
          <w:color w:val="231F20"/>
          <w:sz w:val="17"/>
        </w:rPr>
        <w:t>Peterson</w:t>
      </w:r>
      <w:r>
        <w:rPr>
          <w:color w:val="231F20"/>
          <w:spacing w:val="-7"/>
          <w:sz w:val="17"/>
        </w:rPr>
        <w:t> </w:t>
      </w:r>
      <w:r>
        <w:rPr>
          <w:color w:val="231F20"/>
          <w:sz w:val="17"/>
        </w:rPr>
        <w:t>EL,</w:t>
      </w:r>
      <w:r>
        <w:rPr>
          <w:color w:val="231F20"/>
          <w:spacing w:val="-7"/>
          <w:sz w:val="17"/>
        </w:rPr>
        <w:t> </w:t>
      </w:r>
      <w:r>
        <w:rPr>
          <w:color w:val="231F20"/>
          <w:sz w:val="17"/>
        </w:rPr>
        <w:t>Schultz</w:t>
      </w:r>
      <w:r>
        <w:rPr>
          <w:color w:val="231F20"/>
          <w:spacing w:val="-7"/>
          <w:sz w:val="17"/>
        </w:rPr>
        <w:t> </w:t>
      </w:r>
      <w:r>
        <w:rPr>
          <w:color w:val="231F20"/>
          <w:sz w:val="17"/>
        </w:rPr>
        <w:t>LR.</w:t>
      </w:r>
      <w:r>
        <w:rPr>
          <w:color w:val="231F20"/>
          <w:spacing w:val="-7"/>
          <w:sz w:val="17"/>
        </w:rPr>
        <w:t> </w:t>
      </w:r>
      <w:r>
        <w:rPr>
          <w:color w:val="231F20"/>
          <w:sz w:val="17"/>
        </w:rPr>
        <w:t>Psychiat- ric</w:t>
      </w:r>
      <w:r>
        <w:rPr>
          <w:color w:val="231F20"/>
          <w:spacing w:val="-13"/>
          <w:sz w:val="17"/>
        </w:rPr>
        <w:t> </w:t>
      </w:r>
      <w:r>
        <w:rPr>
          <w:color w:val="231F20"/>
          <w:sz w:val="17"/>
        </w:rPr>
        <w:t>sequelae</w:t>
      </w:r>
      <w:r>
        <w:rPr>
          <w:color w:val="231F20"/>
          <w:spacing w:val="-12"/>
          <w:sz w:val="17"/>
        </w:rPr>
        <w:t> </w:t>
      </w:r>
      <w:r>
        <w:rPr>
          <w:color w:val="231F20"/>
          <w:sz w:val="17"/>
        </w:rPr>
        <w:t>of</w:t>
      </w:r>
      <w:r>
        <w:rPr>
          <w:color w:val="231F20"/>
          <w:spacing w:val="2"/>
          <w:sz w:val="17"/>
        </w:rPr>
        <w:t> </w:t>
      </w:r>
      <w:r>
        <w:rPr>
          <w:color w:val="231F20"/>
          <w:sz w:val="17"/>
        </w:rPr>
        <w:t>posttraumatic</w:t>
      </w:r>
      <w:r>
        <w:rPr>
          <w:color w:val="231F20"/>
          <w:spacing w:val="-13"/>
          <w:sz w:val="17"/>
        </w:rPr>
        <w:t> </w:t>
      </w:r>
      <w:r>
        <w:rPr>
          <w:color w:val="231F20"/>
          <w:sz w:val="17"/>
        </w:rPr>
        <w:t>stress</w:t>
      </w:r>
      <w:r>
        <w:rPr>
          <w:color w:val="231F20"/>
          <w:spacing w:val="-12"/>
          <w:sz w:val="17"/>
        </w:rPr>
        <w:t> </w:t>
      </w:r>
      <w:r>
        <w:rPr>
          <w:color w:val="231F20"/>
          <w:sz w:val="17"/>
        </w:rPr>
        <w:t>disorder</w:t>
      </w:r>
      <w:r>
        <w:rPr>
          <w:color w:val="231F20"/>
          <w:spacing w:val="-13"/>
          <w:sz w:val="17"/>
        </w:rPr>
        <w:t> </w:t>
      </w:r>
      <w:r>
        <w:rPr>
          <w:color w:val="231F20"/>
          <w:sz w:val="17"/>
        </w:rPr>
        <w:t>in</w:t>
      </w:r>
      <w:r>
        <w:rPr>
          <w:color w:val="231F20"/>
          <w:spacing w:val="-12"/>
          <w:sz w:val="17"/>
        </w:rPr>
        <w:t> </w:t>
      </w:r>
      <w:r>
        <w:rPr>
          <w:color w:val="231F20"/>
          <w:sz w:val="17"/>
        </w:rPr>
        <w:t>women. Arch Gen Psychiatry 1997; 54:81-7.</w:t>
      </w:r>
    </w:p>
    <w:p>
      <w:pPr>
        <w:pStyle w:val="ListParagraph"/>
        <w:numPr>
          <w:ilvl w:val="0"/>
          <w:numId w:val="1"/>
        </w:numPr>
        <w:tabs>
          <w:tab w:pos="601" w:val="left" w:leader="none"/>
        </w:tabs>
        <w:spacing w:line="235" w:lineRule="auto" w:before="142" w:after="0"/>
        <w:ind w:left="599" w:right="117" w:hanging="480"/>
        <w:jc w:val="both"/>
        <w:rPr>
          <w:sz w:val="17"/>
        </w:rPr>
      </w:pPr>
      <w:r>
        <w:rPr>
          <w:color w:val="231F20"/>
          <w:sz w:val="17"/>
        </w:rPr>
        <w:t>Chilcoat HD, Breslau N. Posttraumatic stress disorder and</w:t>
      </w:r>
      <w:r>
        <w:rPr>
          <w:color w:val="231F20"/>
          <w:spacing w:val="-3"/>
          <w:sz w:val="17"/>
        </w:rPr>
        <w:t> </w:t>
      </w:r>
      <w:r>
        <w:rPr>
          <w:color w:val="231F20"/>
          <w:sz w:val="17"/>
        </w:rPr>
        <w:t>drug</w:t>
      </w:r>
      <w:r>
        <w:rPr>
          <w:color w:val="231F20"/>
          <w:spacing w:val="-3"/>
          <w:sz w:val="17"/>
        </w:rPr>
        <w:t> </w:t>
      </w:r>
      <w:r>
        <w:rPr>
          <w:color w:val="231F20"/>
          <w:sz w:val="17"/>
        </w:rPr>
        <w:t>disorders:</w:t>
      </w:r>
      <w:r>
        <w:rPr>
          <w:color w:val="231F20"/>
          <w:spacing w:val="-3"/>
          <w:sz w:val="17"/>
        </w:rPr>
        <w:t> </w:t>
      </w:r>
      <w:r>
        <w:rPr>
          <w:color w:val="231F20"/>
          <w:sz w:val="17"/>
        </w:rPr>
        <w:t>testing</w:t>
      </w:r>
      <w:r>
        <w:rPr>
          <w:color w:val="231F20"/>
          <w:spacing w:val="-1"/>
          <w:sz w:val="17"/>
        </w:rPr>
        <w:t> </w:t>
      </w:r>
      <w:r>
        <w:rPr>
          <w:color w:val="231F20"/>
          <w:sz w:val="17"/>
        </w:rPr>
        <w:t>causal</w:t>
      </w:r>
      <w:r>
        <w:rPr>
          <w:color w:val="231F20"/>
          <w:spacing w:val="-1"/>
          <w:sz w:val="17"/>
        </w:rPr>
        <w:t> </w:t>
      </w:r>
      <w:r>
        <w:rPr>
          <w:color w:val="231F20"/>
          <w:sz w:val="17"/>
        </w:rPr>
        <w:t>pathways.</w:t>
      </w:r>
      <w:r>
        <w:rPr>
          <w:color w:val="231F20"/>
          <w:spacing w:val="-3"/>
          <w:sz w:val="17"/>
        </w:rPr>
        <w:t> </w:t>
      </w:r>
      <w:r>
        <w:rPr>
          <w:color w:val="231F20"/>
          <w:sz w:val="17"/>
        </w:rPr>
        <w:t>Arch</w:t>
      </w:r>
      <w:r>
        <w:rPr>
          <w:color w:val="231F20"/>
          <w:spacing w:val="-3"/>
          <w:sz w:val="17"/>
        </w:rPr>
        <w:t> </w:t>
      </w:r>
      <w:r>
        <w:rPr>
          <w:color w:val="231F20"/>
          <w:sz w:val="17"/>
        </w:rPr>
        <w:t>Gen </w:t>
      </w:r>
      <w:r>
        <w:rPr>
          <w:color w:val="231F20"/>
          <w:w w:val="105"/>
          <w:sz w:val="17"/>
        </w:rPr>
        <w:t>Psychiatry</w:t>
      </w:r>
      <w:r>
        <w:rPr>
          <w:color w:val="231F20"/>
          <w:spacing w:val="-7"/>
          <w:w w:val="105"/>
          <w:sz w:val="17"/>
        </w:rPr>
        <w:t> </w:t>
      </w:r>
      <w:r>
        <w:rPr>
          <w:color w:val="231F20"/>
          <w:w w:val="105"/>
          <w:sz w:val="17"/>
        </w:rPr>
        <w:t>1998;</w:t>
      </w:r>
      <w:r>
        <w:rPr>
          <w:color w:val="231F20"/>
          <w:spacing w:val="-7"/>
          <w:w w:val="105"/>
          <w:sz w:val="17"/>
        </w:rPr>
        <w:t> </w:t>
      </w:r>
      <w:r>
        <w:rPr>
          <w:color w:val="231F20"/>
          <w:w w:val="105"/>
          <w:sz w:val="17"/>
        </w:rPr>
        <w:t>55:913-7.</w:t>
      </w:r>
    </w:p>
    <w:p>
      <w:pPr>
        <w:pStyle w:val="ListParagraph"/>
        <w:numPr>
          <w:ilvl w:val="0"/>
          <w:numId w:val="1"/>
        </w:numPr>
        <w:tabs>
          <w:tab w:pos="601" w:val="left" w:leader="none"/>
        </w:tabs>
        <w:spacing w:line="235" w:lineRule="auto" w:before="140" w:after="0"/>
        <w:ind w:left="599" w:right="114" w:hanging="480"/>
        <w:jc w:val="both"/>
        <w:rPr>
          <w:sz w:val="17"/>
        </w:rPr>
      </w:pPr>
      <w:r>
        <w:rPr>
          <w:color w:val="231F20"/>
          <w:sz w:val="17"/>
        </w:rPr>
        <w:t>King DW, King LA, Foy DW, Keane TM, Fairbank JA. </w:t>
      </w:r>
      <w:r>
        <w:rPr>
          <w:color w:val="231F20"/>
          <w:w w:val="105"/>
          <w:sz w:val="17"/>
        </w:rPr>
        <w:t>Posttraumatic</w:t>
      </w:r>
      <w:r>
        <w:rPr>
          <w:color w:val="231F20"/>
          <w:spacing w:val="-6"/>
          <w:w w:val="105"/>
          <w:sz w:val="17"/>
        </w:rPr>
        <w:t> </w:t>
      </w:r>
      <w:r>
        <w:rPr>
          <w:color w:val="231F20"/>
          <w:w w:val="105"/>
          <w:sz w:val="17"/>
        </w:rPr>
        <w:t>stress</w:t>
      </w:r>
      <w:r>
        <w:rPr>
          <w:color w:val="231F20"/>
          <w:spacing w:val="-6"/>
          <w:w w:val="105"/>
          <w:sz w:val="17"/>
        </w:rPr>
        <w:t> </w:t>
      </w:r>
      <w:r>
        <w:rPr>
          <w:color w:val="231F20"/>
          <w:w w:val="105"/>
          <w:sz w:val="17"/>
        </w:rPr>
        <w:t>disorder</w:t>
      </w:r>
      <w:r>
        <w:rPr>
          <w:color w:val="231F20"/>
          <w:spacing w:val="-6"/>
          <w:w w:val="105"/>
          <w:sz w:val="17"/>
        </w:rPr>
        <w:t> </w:t>
      </w:r>
      <w:r>
        <w:rPr>
          <w:color w:val="231F20"/>
          <w:w w:val="105"/>
          <w:sz w:val="17"/>
        </w:rPr>
        <w:t>in</w:t>
      </w:r>
      <w:r>
        <w:rPr>
          <w:color w:val="231F20"/>
          <w:spacing w:val="-6"/>
          <w:w w:val="105"/>
          <w:sz w:val="17"/>
        </w:rPr>
        <w:t> </w:t>
      </w:r>
      <w:r>
        <w:rPr>
          <w:color w:val="231F20"/>
          <w:w w:val="105"/>
          <w:sz w:val="17"/>
        </w:rPr>
        <w:t>a</w:t>
      </w:r>
      <w:r>
        <w:rPr>
          <w:color w:val="231F20"/>
          <w:spacing w:val="-6"/>
          <w:w w:val="105"/>
          <w:sz w:val="17"/>
        </w:rPr>
        <w:t> </w:t>
      </w:r>
      <w:r>
        <w:rPr>
          <w:color w:val="231F20"/>
          <w:w w:val="105"/>
          <w:sz w:val="17"/>
        </w:rPr>
        <w:t>national</w:t>
      </w:r>
      <w:r>
        <w:rPr>
          <w:color w:val="231F20"/>
          <w:spacing w:val="-6"/>
          <w:w w:val="105"/>
          <w:sz w:val="17"/>
        </w:rPr>
        <w:t> </w:t>
      </w:r>
      <w:r>
        <w:rPr>
          <w:color w:val="231F20"/>
          <w:w w:val="105"/>
          <w:sz w:val="17"/>
        </w:rPr>
        <w:t>sample</w:t>
      </w:r>
      <w:r>
        <w:rPr>
          <w:color w:val="231F20"/>
          <w:spacing w:val="-6"/>
          <w:w w:val="105"/>
          <w:sz w:val="17"/>
        </w:rPr>
        <w:t> </w:t>
      </w:r>
      <w:r>
        <w:rPr>
          <w:color w:val="231F20"/>
          <w:w w:val="105"/>
          <w:sz w:val="17"/>
        </w:rPr>
        <w:t>of </w:t>
      </w:r>
      <w:r>
        <w:rPr>
          <w:color w:val="231F20"/>
          <w:sz w:val="17"/>
        </w:rPr>
        <w:t>females and male Vietnam veterans: risk factors, war- </w:t>
      </w:r>
      <w:r>
        <w:rPr>
          <w:color w:val="231F20"/>
          <w:w w:val="105"/>
          <w:sz w:val="17"/>
        </w:rPr>
        <w:t>zone</w:t>
      </w:r>
      <w:r>
        <w:rPr>
          <w:color w:val="231F20"/>
          <w:w w:val="105"/>
          <w:sz w:val="17"/>
        </w:rPr>
        <w:t> stressors,</w:t>
      </w:r>
      <w:r>
        <w:rPr>
          <w:color w:val="231F20"/>
          <w:w w:val="105"/>
          <w:sz w:val="17"/>
        </w:rPr>
        <w:t> and</w:t>
      </w:r>
      <w:r>
        <w:rPr>
          <w:color w:val="231F20"/>
          <w:w w:val="105"/>
          <w:sz w:val="17"/>
        </w:rPr>
        <w:t> resilience-recovery</w:t>
      </w:r>
      <w:r>
        <w:rPr>
          <w:color w:val="231F20"/>
          <w:w w:val="105"/>
          <w:sz w:val="17"/>
        </w:rPr>
        <w:t> variables. Abnorm</w:t>
      </w:r>
      <w:r>
        <w:rPr>
          <w:color w:val="231F20"/>
          <w:spacing w:val="-2"/>
          <w:w w:val="105"/>
          <w:sz w:val="17"/>
        </w:rPr>
        <w:t> </w:t>
      </w:r>
      <w:r>
        <w:rPr>
          <w:color w:val="231F20"/>
          <w:w w:val="105"/>
          <w:sz w:val="17"/>
        </w:rPr>
        <w:t>Psychol</w:t>
      </w:r>
      <w:r>
        <w:rPr>
          <w:color w:val="231F20"/>
          <w:spacing w:val="-2"/>
          <w:w w:val="105"/>
          <w:sz w:val="17"/>
        </w:rPr>
        <w:t> </w:t>
      </w:r>
      <w:r>
        <w:rPr>
          <w:color w:val="231F20"/>
          <w:w w:val="105"/>
          <w:sz w:val="17"/>
        </w:rPr>
        <w:t>1999;</w:t>
      </w:r>
      <w:r>
        <w:rPr>
          <w:color w:val="231F20"/>
          <w:spacing w:val="-2"/>
          <w:w w:val="105"/>
          <w:sz w:val="17"/>
        </w:rPr>
        <w:t> </w:t>
      </w:r>
      <w:r>
        <w:rPr>
          <w:color w:val="231F20"/>
          <w:w w:val="105"/>
          <w:sz w:val="17"/>
        </w:rPr>
        <w:t>108:164-70.</w:t>
      </w:r>
    </w:p>
    <w:sectPr>
      <w:pgSz w:w="12240" w:h="15840"/>
      <w:pgMar w:header="0" w:footer="1008" w:top="1320" w:bottom="1200" w:left="1320" w:right="1320"/>
      <w:cols w:num="2" w:equalWidth="0">
        <w:col w:w="4668" w:space="192"/>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Maiandra GD">
    <w:altName w:val="Maiandra GD"/>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5900672" type="#_x0000_t202" id="docshape1" filled="false" stroked="false">
          <v:textbox inset="0,0,0,0">
            <w:txbxContent>
              <w:p>
                <w:pPr>
                  <w:pStyle w:val="BodyText"/>
                  <w:spacing w:before="20"/>
                  <w:ind w:left="60"/>
                  <w:jc w:val="left"/>
                </w:pPr>
                <w:r>
                  <w:rPr>
                    <w:color w:val="231F20"/>
                    <w:spacing w:val="-5"/>
                    <w:w w:val="120"/>
                  </w:rPr>
                  <w:fldChar w:fldCharType="begin"/>
                </w:r>
                <w:r>
                  <w:rPr>
                    <w:color w:val="231F20"/>
                    <w:spacing w:val="-5"/>
                    <w:w w:val="120"/>
                  </w:rPr>
                  <w:instrText> PAGE </w:instrText>
                </w:r>
                <w:r>
                  <w:rPr>
                    <w:color w:val="231F20"/>
                    <w:spacing w:val="-5"/>
                    <w:w w:val="120"/>
                  </w:rPr>
                  <w:fldChar w:fldCharType="separate"/>
                </w:r>
                <w:r>
                  <w:rPr>
                    <w:color w:val="231F20"/>
                    <w:spacing w:val="-5"/>
                    <w:w w:val="120"/>
                  </w:rPr>
                  <w:t>115</w:t>
                </w:r>
                <w:r>
                  <w:rPr>
                    <w:color w:val="231F20"/>
                    <w:spacing w:val="-5"/>
                    <w:w w:val="120"/>
                  </w:rPr>
                  <w:fldChar w:fldCharType="end"/>
                </w:r>
                <w:r>
                  <w:rPr>
                    <w:color w:val="231F20"/>
                    <w:spacing w:val="-5"/>
                    <w:w w:val="120"/>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520" w:hanging="481"/>
      </w:pPr>
      <w:rPr>
        <w:rFonts w:hint="default"/>
      </w:rPr>
    </w:lvl>
    <w:lvl w:ilvl="2">
      <w:start w:val="0"/>
      <w:numFmt w:val="bullet"/>
      <w:lvlText w:val="•"/>
      <w:lvlJc w:val="left"/>
      <w:pPr>
        <w:ind w:left="441" w:hanging="481"/>
      </w:pPr>
      <w:rPr>
        <w:rFonts w:hint="default"/>
      </w:rPr>
    </w:lvl>
    <w:lvl w:ilvl="3">
      <w:start w:val="0"/>
      <w:numFmt w:val="bullet"/>
      <w:lvlText w:val="•"/>
      <w:lvlJc w:val="left"/>
      <w:pPr>
        <w:ind w:left="362" w:hanging="481"/>
      </w:pPr>
      <w:rPr>
        <w:rFonts w:hint="default"/>
      </w:rPr>
    </w:lvl>
    <w:lvl w:ilvl="4">
      <w:start w:val="0"/>
      <w:numFmt w:val="bullet"/>
      <w:lvlText w:val="•"/>
      <w:lvlJc w:val="left"/>
      <w:pPr>
        <w:ind w:left="282" w:hanging="481"/>
      </w:pPr>
      <w:rPr>
        <w:rFonts w:hint="default"/>
      </w:rPr>
    </w:lvl>
    <w:lvl w:ilvl="5">
      <w:start w:val="0"/>
      <w:numFmt w:val="bullet"/>
      <w:lvlText w:val="•"/>
      <w:lvlJc w:val="left"/>
      <w:pPr>
        <w:ind w:left="203" w:hanging="481"/>
      </w:pPr>
      <w:rPr>
        <w:rFonts w:hint="default"/>
      </w:rPr>
    </w:lvl>
    <w:lvl w:ilvl="6">
      <w:start w:val="0"/>
      <w:numFmt w:val="bullet"/>
      <w:lvlText w:val="•"/>
      <w:lvlJc w:val="left"/>
      <w:pPr>
        <w:ind w:left="124" w:hanging="481"/>
      </w:pPr>
      <w:rPr>
        <w:rFonts w:hint="default"/>
      </w:rPr>
    </w:lvl>
    <w:lvl w:ilvl="7">
      <w:start w:val="0"/>
      <w:numFmt w:val="bullet"/>
      <w:lvlText w:val="•"/>
      <w:lvlJc w:val="left"/>
      <w:pPr>
        <w:ind w:left="45" w:hanging="481"/>
      </w:pPr>
      <w:rPr>
        <w:rFonts w:hint="default"/>
      </w:rPr>
    </w:lvl>
    <w:lvl w:ilvl="8">
      <w:start w:val="0"/>
      <w:numFmt w:val="bullet"/>
      <w:lvlText w:val="•"/>
      <w:lvlJc w:val="left"/>
      <w:pPr>
        <w:ind w:left="-35"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20"/>
      <w:jc w:val="both"/>
    </w:pPr>
    <w:rPr>
      <w:rFonts w:ascii="Maiandra GD" w:hAnsi="Maiandra GD" w:eastAsia="Maiandra GD" w:cs="Maiandra GD"/>
      <w:sz w:val="18"/>
      <w:szCs w:val="18"/>
    </w:rPr>
  </w:style>
  <w:style w:styleId="Heading1" w:type="paragraph">
    <w:name w:val="Heading 1"/>
    <w:basedOn w:val="Normal"/>
    <w:uiPriority w:val="1"/>
    <w:qFormat/>
    <w:pPr>
      <w:ind w:left="120"/>
      <w:outlineLvl w:val="1"/>
    </w:pPr>
    <w:rPr>
      <w:rFonts w:ascii="Maiandra GD" w:hAnsi="Maiandra GD" w:eastAsia="Maiandra GD" w:cs="Maiandra GD"/>
      <w:sz w:val="20"/>
      <w:szCs w:val="20"/>
    </w:rPr>
  </w:style>
  <w:style w:styleId="Title" w:type="paragraph">
    <w:name w:val="Title"/>
    <w:basedOn w:val="Normal"/>
    <w:uiPriority w:val="1"/>
    <w:qFormat/>
    <w:pPr>
      <w:spacing w:before="92"/>
      <w:ind w:left="1153" w:right="1144"/>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42"/>
      <w:ind w:left="599" w:right="117" w:hanging="480"/>
      <w:jc w:val="both"/>
    </w:pPr>
    <w:rPr>
      <w:rFonts w:ascii="Maiandra GD" w:hAnsi="Maiandra GD" w:eastAsia="Maiandra GD" w:cs="Maiandra GD"/>
    </w:rPr>
  </w:style>
  <w:style w:styleId="TableParagraph" w:type="paragraph">
    <w:name w:val="Table Paragraph"/>
    <w:basedOn w:val="Normal"/>
    <w:uiPriority w:val="1"/>
    <w:qFormat/>
    <w:pPr>
      <w:spacing w:before="95"/>
      <w:ind w:left="115"/>
      <w:jc w:val="center"/>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hyperlink" Target="mailto:.faruqui@imperial.ac.uk"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theme" Target="theme/theme1.xml"/><Relationship Id="rId21" Type="http://schemas.openxmlformats.org/officeDocument/2006/relationships/hyperlink" Target="http://www.dawn.com/2004/06/08/nat28.html" TargetMode="External"/><Relationship Id="rId7" Type="http://schemas.openxmlformats.org/officeDocument/2006/relationships/hyperlink" Target="mailto:rafey.faruqui@imperial.ac.uk"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fontTable" Target="fontTable.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mailto:wasif_ali@hotmail.com" TargetMode="External"/><Relationship Id="rId11" Type="http://schemas.openxmlformats.org/officeDocument/2006/relationships/hyperlink" Target="mailto:pamh@cyber.net.pk" TargetMode="External"/><Relationship Id="rId24" Type="http://schemas.openxmlformats.org/officeDocument/2006/relationships/customXml" Target="../customXml/item2.xml"/><Relationship Id="rId5" Type="http://schemas.openxmlformats.org/officeDocument/2006/relationships/footer" Target="footer1.xml"/><Relationship Id="rId15" Type="http://schemas.openxmlformats.org/officeDocument/2006/relationships/image" Target="media/image4.png"/><Relationship Id="rId23" Type="http://schemas.openxmlformats.org/officeDocument/2006/relationships/customXml" Target="../customXml/item1.xml"/><Relationship Id="rId10" Type="http://schemas.openxmlformats.org/officeDocument/2006/relationships/hyperlink" Target="mailto:.naqvi@aku.edu"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haider.naqvi@aku.edu" TargetMode="External"/><Relationship Id="rId14" Type="http://schemas.openxmlformats.org/officeDocument/2006/relationships/image" Target="media/image3.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94848B-04FA-4DF6-88F7-C591A8466F78}"/>
</file>

<file path=customXml/itemProps2.xml><?xml version="1.0" encoding="utf-8"?>
<ds:datastoreItem xmlns:ds="http://schemas.openxmlformats.org/officeDocument/2006/customXml" ds:itemID="{36D13DED-0769-405D-929E-FF3F7E3DBDD3}"/>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13-Short Communication.pmd</dc:title>
  <dcterms:created xsi:type="dcterms:W3CDTF">2022-07-28T16:35:20Z</dcterms:created>
  <dcterms:modified xsi:type="dcterms:W3CDTF">2022-07-28T16:35:20Z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2007-12-03T00:00:00Z</vt:filetime>
  </property>
  <property fmtid="{D5CDD505-2E9C-101B-9397-08002B2CF9AE}" pid="3" name="Creator">
    <vt:lpwstr>PageMaker 7.0</vt:lpwstr>
  </property>
  <property fmtid="{D5CDD505-2E9C-101B-9397-08002B2CF9AE}" pid="4" name="LastSaved">
    <vt:filetime>2022-07-28T00:00:00Z</vt:filetime>
  </property>
</Properties>
</file>