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8197" w:val="left" w:leader="none"/>
        </w:tabs>
        <w:spacing w:line="240" w:lineRule="auto"/>
        <w:ind w:left="146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17.5pt;height:26.95pt;mso-position-horizontal-relative:char;mso-position-vertical-relative:line" id="docshapegroup1" coordorigin="0,0" coordsize="2350,539">
            <v:rect style="position:absolute;left:0;top:0;width:588;height:539" id="docshape2" filled="true" fillcolor="#72bf44" stroked="false">
              <v:fill type="solid"/>
            </v:rect>
            <v:rect style="position:absolute;left:587;top:0;width:588;height:539" id="docshape3" filled="true" fillcolor="#9bd3ae" stroked="false">
              <v:fill type="solid"/>
            </v:rect>
            <v:rect style="position:absolute;left:1174;top:0;width:588;height:539" id="docshape4" filled="true" fillcolor="#72bf44" stroked="false">
              <v:fill type="solid"/>
            </v:rect>
            <v:rect style="position:absolute;left:1761;top:0;width:588;height:539" id="docshape5" filled="true" fillcolor="#9bd3ae" stroked="false">
              <v:fill type="solid"/>
            </v:rect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group style="width:117.5pt;height:26.95pt;mso-position-horizontal-relative:char;mso-position-vertical-relative:line" id="docshapegroup6" coordorigin="0,0" coordsize="2350,539">
            <v:rect style="position:absolute;left:0;top:0;width:588;height:539" id="docshape7" filled="true" fillcolor="#72bf44" stroked="false">
              <v:fill type="solid"/>
            </v:rect>
            <v:rect style="position:absolute;left:587;top:0;width:588;height:539" id="docshape8" filled="true" fillcolor="#9bd3ae" stroked="false">
              <v:fill type="solid"/>
            </v:rect>
            <v:rect style="position:absolute;left:1174;top:0;width:588;height:539" id="docshape9" filled="true" fillcolor="#72bf44" stroked="false">
              <v:fill type="solid"/>
            </v:rect>
            <v:rect style="position:absolute;left:1761;top:0;width:588;height:539" id="docshape10" filled="true" fillcolor="#9bd3ae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pStyle w:val="Heading1"/>
        <w:jc w:val="right"/>
        <w:rPr>
          <w:rFonts w:ascii="Gill Sans MT"/>
        </w:rPr>
      </w:pPr>
      <w:r>
        <w:rPr>
          <w:rFonts w:ascii="Gill Sans MT"/>
          <w:color w:val="9BD3AE"/>
          <w:w w:val="105"/>
        </w:rPr>
        <w:t>MEMORIAL</w:t>
      </w:r>
      <w:r>
        <w:rPr>
          <w:rFonts w:ascii="Gill Sans MT"/>
          <w:color w:val="9BD3AE"/>
          <w:spacing w:val="34"/>
          <w:w w:val="105"/>
        </w:rPr>
        <w:t> </w:t>
      </w:r>
      <w:r>
        <w:rPr>
          <w:rFonts w:ascii="Gill Sans MT"/>
          <w:color w:val="9BD3AE"/>
          <w:spacing w:val="-2"/>
          <w:w w:val="105"/>
        </w:rPr>
        <w:t>REFERENCE</w:t>
      </w:r>
    </w:p>
    <w:p>
      <w:pPr>
        <w:pStyle w:val="BodyText"/>
        <w:ind w:left="126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22pt;height:61.45pt;mso-position-horizontal-relative:char;mso-position-vertical-relative:line" id="docshapegroup11" coordorigin="0,0" coordsize="10440,1229">
            <v:shape style="position:absolute;left:37;top:0;width:10403;height:1229" id="docshape12" coordorigin="38,0" coordsize="10403,1229" path="m10311,0l38,0,1227,0,1227,1228,697,1228,10311,1228,10361,1218,10402,1191,10430,1150,10440,1099,10440,129,10430,79,10402,38,10361,10,10311,0xe" filled="true" fillcolor="#9bd3ae" stroked="false">
              <v:path arrowok="t"/>
              <v:fill type="solid"/>
            </v:shape>
            <v:shape style="position:absolute;left:0;top:0;width:1252;height:1228" id="docshape13" coordorigin="0,0" coordsize="1252,1228" path="m1251,0l1052,0,1052,196,1052,1032,199,1032,199,196,1052,196,1052,0,0,0,0,196,0,1032,0,1228,1251,1228,1251,1033,1251,1032,1251,196,1251,196,1251,0xe" filled="true" fillcolor="#72bf44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440;height:1229" type="#_x0000_t202" id="docshape14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Gill Sans MT"/>
                        <w:sz w:val="38"/>
                      </w:rPr>
                    </w:pPr>
                  </w:p>
                  <w:p>
                    <w:pPr>
                      <w:spacing w:before="0"/>
                      <w:ind w:left="1453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231F20"/>
                        <w:w w:val="95"/>
                        <w:sz w:val="29"/>
                      </w:rPr>
                      <w:t>LATE</w:t>
                    </w:r>
                    <w:r>
                      <w:rPr>
                        <w:color w:val="231F20"/>
                        <w:spacing w:val="-17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PROF.</w:t>
                    </w:r>
                    <w:r>
                      <w:rPr>
                        <w:color w:val="231F20"/>
                        <w:spacing w:val="-15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DR</w:t>
                    </w:r>
                    <w:r>
                      <w:rPr>
                        <w:color w:val="231F20"/>
                        <w:spacing w:val="-15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MALIK</w:t>
                    </w:r>
                    <w:r>
                      <w:rPr>
                        <w:color w:val="231F20"/>
                        <w:spacing w:val="-15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HUSSAIN</w:t>
                    </w:r>
                    <w:r>
                      <w:rPr>
                        <w:color w:val="231F20"/>
                        <w:spacing w:val="-15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95"/>
                        <w:sz w:val="29"/>
                      </w:rPr>
                      <w:t>MUBBASHAR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BodyText"/>
        <w:spacing w:before="119"/>
        <w:ind w:left="180"/>
        <w:rPr>
          <w:rFonts w:ascii="Tahoma"/>
        </w:rPr>
      </w:pPr>
      <w:r>
        <w:rPr>
          <w:rFonts w:ascii="Tahoma"/>
          <w:color w:val="231F20"/>
        </w:rPr>
        <w:t>1</w:t>
      </w:r>
      <w:r>
        <w:rPr>
          <w:rFonts w:ascii="Tahoma"/>
          <w:color w:val="231F20"/>
          <w:position w:val="9"/>
          <w:sz w:val="9"/>
        </w:rPr>
        <w:t>st</w:t>
      </w:r>
      <w:r>
        <w:rPr>
          <w:rFonts w:ascii="Tahoma"/>
          <w:color w:val="231F20"/>
          <w:spacing w:val="20"/>
          <w:position w:val="9"/>
          <w:sz w:val="9"/>
        </w:rPr>
        <w:t> </w:t>
      </w:r>
      <w:r>
        <w:rPr>
          <w:rFonts w:ascii="Tahoma"/>
          <w:color w:val="231F20"/>
        </w:rPr>
        <w:t>August</w:t>
      </w:r>
      <w:r>
        <w:rPr>
          <w:rFonts w:ascii="Tahoma"/>
          <w:color w:val="231F20"/>
          <w:spacing w:val="-7"/>
        </w:rPr>
        <w:t> </w:t>
      </w:r>
      <w:r>
        <w:rPr>
          <w:rFonts w:ascii="Tahoma"/>
          <w:color w:val="231F20"/>
        </w:rPr>
        <w:t>1945</w:t>
      </w:r>
      <w:r>
        <w:rPr>
          <w:rFonts w:ascii="Tahoma"/>
          <w:color w:val="231F20"/>
          <w:spacing w:val="-8"/>
        </w:rPr>
        <w:t> </w:t>
      </w:r>
      <w:r>
        <w:rPr>
          <w:rFonts w:ascii="Tahoma"/>
          <w:color w:val="231F20"/>
        </w:rPr>
        <w:t>-</w:t>
      </w:r>
      <w:r>
        <w:rPr>
          <w:rFonts w:ascii="Tahoma"/>
          <w:color w:val="231F20"/>
          <w:spacing w:val="-7"/>
        </w:rPr>
        <w:t> </w:t>
      </w:r>
      <w:r>
        <w:rPr>
          <w:rFonts w:ascii="Tahoma"/>
          <w:color w:val="231F20"/>
        </w:rPr>
        <w:t>10</w:t>
      </w:r>
      <w:r>
        <w:rPr>
          <w:rFonts w:ascii="Tahoma"/>
          <w:color w:val="231F20"/>
          <w:position w:val="9"/>
          <w:sz w:val="9"/>
        </w:rPr>
        <w:t>th</w:t>
      </w:r>
      <w:r>
        <w:rPr>
          <w:rFonts w:ascii="Tahoma"/>
          <w:color w:val="231F20"/>
          <w:spacing w:val="20"/>
          <w:position w:val="9"/>
          <w:sz w:val="9"/>
        </w:rPr>
        <w:t> </w:t>
      </w:r>
      <w:r>
        <w:rPr>
          <w:rFonts w:ascii="Tahoma"/>
          <w:color w:val="231F20"/>
        </w:rPr>
        <w:t>August</w:t>
      </w:r>
      <w:r>
        <w:rPr>
          <w:rFonts w:ascii="Tahoma"/>
          <w:color w:val="231F20"/>
          <w:spacing w:val="-7"/>
        </w:rPr>
        <w:t> </w:t>
      </w:r>
      <w:r>
        <w:rPr>
          <w:rFonts w:ascii="Tahoma"/>
          <w:color w:val="231F20"/>
          <w:spacing w:val="-4"/>
        </w:rPr>
        <w:t>2020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1"/>
        <w:rPr>
          <w:rFonts w:ascii="Tahoma"/>
          <w:sz w:val="25"/>
        </w:rPr>
      </w:pPr>
    </w:p>
    <w:p>
      <w:pPr>
        <w:spacing w:after="0"/>
        <w:rPr>
          <w:rFonts w:ascii="Tahoma"/>
          <w:sz w:val="25"/>
        </w:rPr>
        <w:sectPr>
          <w:type w:val="continuous"/>
          <w:pgSz w:w="12420" w:h="16200"/>
          <w:pgMar w:top="180" w:bottom="280" w:left="860" w:right="860"/>
        </w:sectPr>
      </w:pPr>
    </w:p>
    <w:p>
      <w:pPr>
        <w:pStyle w:val="BodyText"/>
        <w:spacing w:line="247" w:lineRule="auto" w:before="102"/>
        <w:ind w:left="215" w:right="38"/>
        <w:jc w:val="both"/>
      </w:pPr>
      <w:r>
        <w:rPr>
          <w:color w:val="231F20"/>
          <w:w w:val="95"/>
        </w:rPr>
        <w:t>The Department of Psychiatry and Behavioural Sciences, JPMC hosted a program in the memory of late Prof. Dr. Malik Hussain Mubbashar, MBBS,</w:t>
      </w:r>
      <w:r>
        <w:rPr>
          <w:color w:val="231F20"/>
          <w:w w:val="95"/>
        </w:rPr>
        <w:t> DPM,</w:t>
      </w:r>
      <w:r>
        <w:rPr>
          <w:color w:val="231F20"/>
          <w:w w:val="95"/>
        </w:rPr>
        <w:t> FRCP, FRCPsych,</w:t>
      </w:r>
      <w:r>
        <w:rPr>
          <w:color w:val="231F20"/>
          <w:w w:val="95"/>
        </w:rPr>
        <w:t> Sitar-i-Imtiaz,</w:t>
      </w:r>
      <w:r>
        <w:rPr>
          <w:color w:val="231F20"/>
          <w:w w:val="95"/>
        </w:rPr>
        <w:t> Hilal-i- </w:t>
      </w:r>
      <w:r>
        <w:rPr>
          <w:color w:val="231F20"/>
          <w:w w:val="90"/>
        </w:rPr>
        <w:t>Imtiaz,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legend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Psychiatry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“Teacher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Teachers” </w:t>
      </w:r>
      <w:r>
        <w:rPr>
          <w:color w:val="231F20"/>
        </w:rPr>
        <w:t>on </w:t>
      </w:r>
      <w:r>
        <w:rPr>
          <w:color w:val="231F20"/>
          <w:spacing w:val="12"/>
        </w:rPr>
        <w:t>Saturday,</w:t>
      </w:r>
      <w:r>
        <w:rPr>
          <w:color w:val="231F20"/>
          <w:spacing w:val="12"/>
        </w:rPr>
        <w:t> August</w:t>
      </w:r>
      <w:r>
        <w:rPr>
          <w:color w:val="231F20"/>
          <w:spacing w:val="12"/>
        </w:rPr>
        <w:t> </w:t>
      </w:r>
      <w:r>
        <w:rPr>
          <w:color w:val="231F20"/>
          <w:spacing w:val="11"/>
        </w:rPr>
        <w:t>15th</w:t>
      </w:r>
      <w:r>
        <w:rPr>
          <w:color w:val="231F20"/>
          <w:spacing w:val="11"/>
        </w:rPr>
        <w:t> </w:t>
      </w:r>
      <w:r>
        <w:rPr>
          <w:color w:val="231F20"/>
          <w:spacing w:val="12"/>
        </w:rPr>
        <w:t>2020.</w:t>
      </w:r>
      <w:r>
        <w:rPr>
          <w:color w:val="231F20"/>
          <w:spacing w:val="10"/>
        </w:rPr>
        <w:t> </w:t>
      </w:r>
      <w:r>
        <w:rPr>
          <w:color w:val="231F20"/>
          <w:spacing w:val="11"/>
        </w:rPr>
        <w:t>This</w:t>
      </w:r>
      <w:r>
        <w:rPr>
          <w:color w:val="231F20"/>
          <w:spacing w:val="11"/>
        </w:rPr>
        <w:t> event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was</w:t>
      </w:r>
      <w:r>
        <w:rPr>
          <w:color w:val="231F20"/>
          <w:spacing w:val="10"/>
        </w:rPr>
        <w:t> </w:t>
      </w:r>
      <w:r>
        <w:rPr>
          <w:color w:val="231F20"/>
          <w:spacing w:val="12"/>
        </w:rPr>
        <w:t>titled </w:t>
      </w:r>
      <w:r>
        <w:rPr>
          <w:color w:val="231F20"/>
          <w:w w:val="95"/>
        </w:rPr>
        <w:t>“</w:t>
      </w:r>
      <w:r>
        <w:rPr>
          <w:rFonts w:ascii="Century Gothic" w:hAnsi="Century Gothic"/>
          <w:b/>
          <w:color w:val="231F20"/>
          <w:w w:val="95"/>
        </w:rPr>
        <w:t>Remembering</w:t>
      </w:r>
      <w:r>
        <w:rPr>
          <w:rFonts w:ascii="Century Gothic" w:hAnsi="Century Gothic"/>
          <w:b/>
          <w:color w:val="231F20"/>
          <w:spacing w:val="-11"/>
          <w:w w:val="95"/>
        </w:rPr>
        <w:t> </w:t>
      </w:r>
      <w:r>
        <w:rPr>
          <w:rFonts w:ascii="Century Gothic" w:hAnsi="Century Gothic"/>
          <w:b/>
          <w:color w:val="231F20"/>
          <w:w w:val="95"/>
        </w:rPr>
        <w:t>a</w:t>
      </w:r>
      <w:r>
        <w:rPr>
          <w:rFonts w:ascii="Century Gothic" w:hAnsi="Century Gothic"/>
          <w:b/>
          <w:color w:val="231F20"/>
          <w:spacing w:val="-10"/>
          <w:w w:val="95"/>
        </w:rPr>
        <w:t> </w:t>
      </w:r>
      <w:r>
        <w:rPr>
          <w:rFonts w:ascii="Century Gothic" w:hAnsi="Century Gothic"/>
          <w:b/>
          <w:color w:val="231F20"/>
          <w:w w:val="95"/>
        </w:rPr>
        <w:t>Legend</w:t>
      </w:r>
      <w:r>
        <w:rPr>
          <w:rFonts w:ascii="Century Gothic" w:hAnsi="Century Gothic"/>
          <w:b/>
          <w:color w:val="231F20"/>
          <w:spacing w:val="-10"/>
          <w:w w:val="95"/>
        </w:rPr>
        <w:t> </w:t>
      </w:r>
      <w:r>
        <w:rPr>
          <w:rFonts w:ascii="Century Gothic" w:hAnsi="Century Gothic"/>
          <w:b/>
          <w:color w:val="231F20"/>
          <w:w w:val="95"/>
        </w:rPr>
        <w:t>&amp;</w:t>
      </w:r>
      <w:r>
        <w:rPr>
          <w:rFonts w:ascii="Century Gothic" w:hAnsi="Century Gothic"/>
          <w:b/>
          <w:color w:val="231F20"/>
          <w:spacing w:val="-10"/>
          <w:w w:val="95"/>
        </w:rPr>
        <w:t> </w:t>
      </w:r>
      <w:r>
        <w:rPr>
          <w:rFonts w:ascii="Century Gothic" w:hAnsi="Century Gothic"/>
          <w:b/>
          <w:color w:val="231F20"/>
          <w:w w:val="95"/>
        </w:rPr>
        <w:t>Visionary”</w:t>
      </w:r>
      <w:r>
        <w:rPr>
          <w:rFonts w:ascii="Century Gothic" w:hAnsi="Century Gothic"/>
          <w:b/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hosted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Pakistan Psychiatric</w:t>
      </w:r>
      <w:r>
        <w:rPr>
          <w:color w:val="231F20"/>
          <w:w w:val="95"/>
        </w:rPr>
        <w:t> Society</w:t>
      </w:r>
      <w:r>
        <w:rPr>
          <w:color w:val="231F20"/>
          <w:w w:val="95"/>
        </w:rPr>
        <w:t> (PPS)</w:t>
      </w:r>
      <w:r>
        <w:rPr>
          <w:color w:val="231F20"/>
          <w:w w:val="95"/>
        </w:rPr>
        <w:t> and</w:t>
      </w:r>
      <w:r>
        <w:rPr>
          <w:color w:val="231F20"/>
          <w:w w:val="95"/>
        </w:rPr>
        <w:t> other</w:t>
      </w:r>
      <w:r>
        <w:rPr>
          <w:color w:val="231F20"/>
          <w:w w:val="95"/>
        </w:rPr>
        <w:t> Psychiatric</w:t>
      </w:r>
      <w:r>
        <w:rPr>
          <w:color w:val="231F20"/>
          <w:w w:val="95"/>
        </w:rPr>
        <w:t> Fraternities</w:t>
      </w:r>
      <w:r>
        <w:rPr>
          <w:color w:val="231F20"/>
          <w:w w:val="95"/>
        </w:rPr>
        <w:t> &amp; </w:t>
      </w:r>
      <w:r>
        <w:rPr>
          <w:color w:val="231F20"/>
        </w:rPr>
        <w:t>Organisations</w:t>
      </w:r>
      <w:r>
        <w:rPr>
          <w:color w:val="231F20"/>
          <w:spacing w:val="-28"/>
        </w:rPr>
        <w:t> </w:t>
      </w:r>
      <w:r>
        <w:rPr>
          <w:color w:val="231F20"/>
        </w:rPr>
        <w:t>(WPA,</w:t>
      </w:r>
      <w:r>
        <w:rPr>
          <w:color w:val="231F20"/>
          <w:spacing w:val="-27"/>
        </w:rPr>
        <w:t> </w:t>
      </w:r>
      <w:r>
        <w:rPr>
          <w:color w:val="231F20"/>
        </w:rPr>
        <w:t>PAMH</w:t>
      </w:r>
      <w:r>
        <w:rPr>
          <w:color w:val="231F20"/>
          <w:spacing w:val="-28"/>
        </w:rPr>
        <w:t> </w:t>
      </w:r>
      <w:r>
        <w:rPr>
          <w:color w:val="231F20"/>
        </w:rPr>
        <w:t>&amp;</w:t>
      </w:r>
      <w:r>
        <w:rPr>
          <w:color w:val="231F20"/>
          <w:spacing w:val="-27"/>
        </w:rPr>
        <w:t> </w:t>
      </w:r>
      <w:r>
        <w:rPr>
          <w:color w:val="231F20"/>
        </w:rPr>
        <w:t>SMHA).</w:t>
      </w:r>
    </w:p>
    <w:p>
      <w:pPr>
        <w:pStyle w:val="BodyText"/>
        <w:spacing w:before="10"/>
      </w:pPr>
    </w:p>
    <w:p>
      <w:pPr>
        <w:pStyle w:val="BodyText"/>
        <w:spacing w:line="249" w:lineRule="auto" w:before="1"/>
        <w:ind w:left="215" w:right="53"/>
        <w:jc w:val="both"/>
      </w:pPr>
      <w:r>
        <w:rPr>
          <w:color w:val="231F20"/>
          <w:w w:val="90"/>
        </w:rPr>
        <w:t>Prof.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Malik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Hussain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Mubbashar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institution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himself,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 his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academic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children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(students)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presently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heading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teaching institutions not only in</w:t>
      </w:r>
      <w:r>
        <w:rPr>
          <w:color w:val="231F20"/>
          <w:spacing w:val="-1"/>
        </w:rPr>
        <w:t> </w:t>
      </w:r>
      <w:r>
        <w:rPr>
          <w:color w:val="231F20"/>
        </w:rPr>
        <w:t>Pakistan but also at</w:t>
      </w:r>
      <w:r>
        <w:rPr>
          <w:color w:val="231F20"/>
          <w:spacing w:val="-2"/>
        </w:rPr>
        <w:t> </w:t>
      </w:r>
      <w:r>
        <w:rPr>
          <w:color w:val="231F20"/>
        </w:rPr>
        <w:t>leading departments</w:t>
      </w:r>
      <w:r>
        <w:rPr>
          <w:color w:val="231F20"/>
          <w:spacing w:val="-33"/>
        </w:rPr>
        <w:t> </w:t>
      </w:r>
      <w:r>
        <w:rPr>
          <w:color w:val="231F20"/>
        </w:rPr>
        <w:t>abroad.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215" w:right="54"/>
        <w:jc w:val="both"/>
      </w:pPr>
      <w:r>
        <w:rPr>
          <w:color w:val="231F20"/>
          <w:w w:val="95"/>
        </w:rPr>
        <w:t>Various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stalwarts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Psychiatry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academicians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participated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 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event,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person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virtually.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them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Prof. </w:t>
      </w:r>
      <w:r>
        <w:rPr>
          <w:color w:val="231F20"/>
          <w:spacing w:val="-2"/>
          <w:w w:val="90"/>
        </w:rPr>
        <w:t>Syed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Haroon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Ahmed,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Prof.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Unaiza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Niaz,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Dr.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Naeem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Siddiqi,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Dr.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Majid </w:t>
      </w:r>
      <w:r>
        <w:rPr>
          <w:color w:val="231F20"/>
          <w:w w:val="90"/>
        </w:rPr>
        <w:t>Ali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Abidi,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Dr.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Afzal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Javed,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Prof.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Mowadat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Rana,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Prof.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Fareed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Aslam Minhas,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Prof.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Tayyab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Tahir,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Senator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Dr.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Karim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Khawaja,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Prof.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Bikha Ram (Vice Chancellor of LUMHS), Prof. Zafar Haider, Prof. Raza ur Rehman, Dr. Mian Mukhtar ul Haq Azeemi, Dr. Ayesha Minhas, Dr. </w:t>
      </w:r>
      <w:r>
        <w:rPr>
          <w:color w:val="231F20"/>
          <w:w w:val="95"/>
        </w:rPr>
        <w:t>Jamil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Junejo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family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Late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Prof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Dr.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Malik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Hussain </w:t>
      </w:r>
      <w:r>
        <w:rPr>
          <w:color w:val="231F20"/>
          <w:w w:val="119"/>
        </w:rPr>
        <w:t>M</w:t>
      </w:r>
      <w:r>
        <w:rPr>
          <w:color w:val="231F20"/>
          <w:w w:val="106"/>
        </w:rPr>
        <w:t>u</w:t>
      </w:r>
      <w:r>
        <w:rPr>
          <w:color w:val="231F20"/>
          <w:w w:val="108"/>
        </w:rPr>
        <w:t>bb</w:t>
      </w:r>
      <w:r>
        <w:rPr>
          <w:color w:val="231F20"/>
          <w:w w:val="97"/>
        </w:rPr>
        <w:t>a</w:t>
      </w:r>
      <w:r>
        <w:rPr>
          <w:color w:val="231F20"/>
          <w:w w:val="103"/>
        </w:rPr>
        <w:t>s</w:t>
      </w:r>
      <w:r>
        <w:rPr>
          <w:color w:val="231F20"/>
          <w:w w:val="107"/>
        </w:rPr>
        <w:t>h</w:t>
      </w:r>
      <w:r>
        <w:rPr>
          <w:color w:val="231F20"/>
          <w:w w:val="97"/>
        </w:rPr>
        <w:t>a</w:t>
      </w:r>
      <w:r>
        <w:rPr>
          <w:color w:val="231F20"/>
          <w:w w:val="90"/>
        </w:rPr>
        <w:t>r</w:t>
      </w:r>
      <w:r>
        <w:rPr>
          <w:color w:val="231F20"/>
          <w:w w:val="62"/>
        </w:rPr>
        <w:t>,</w:t>
      </w:r>
      <w:r>
        <w:rPr>
          <w:color w:val="231F20"/>
          <w:w w:val="99"/>
        </w:rPr>
        <w:t> </w:t>
      </w:r>
      <w:r>
        <w:rPr>
          <w:color w:val="231F20"/>
        </w:rPr>
        <w:t>his sons Dr. Sabooh </w:t>
      </w:r>
      <w:r>
        <w:rPr>
          <w:color w:val="231F20"/>
          <w:w w:val="119"/>
        </w:rPr>
        <w:t>M</w:t>
      </w:r>
      <w:r>
        <w:rPr>
          <w:color w:val="231F20"/>
          <w:w w:val="106"/>
        </w:rPr>
        <w:t>u</w:t>
      </w:r>
      <w:r>
        <w:rPr>
          <w:color w:val="231F20"/>
          <w:w w:val="108"/>
        </w:rPr>
        <w:t>bb</w:t>
      </w:r>
      <w:r>
        <w:rPr>
          <w:color w:val="231F20"/>
          <w:w w:val="97"/>
        </w:rPr>
        <w:t>a</w:t>
      </w:r>
      <w:r>
        <w:rPr>
          <w:color w:val="231F20"/>
          <w:w w:val="103"/>
        </w:rPr>
        <w:t>s</w:t>
      </w:r>
      <w:r>
        <w:rPr>
          <w:color w:val="231F20"/>
          <w:w w:val="107"/>
        </w:rPr>
        <w:t>h</w:t>
      </w:r>
      <w:r>
        <w:rPr>
          <w:color w:val="231F20"/>
          <w:w w:val="97"/>
        </w:rPr>
        <w:t>a</w:t>
      </w:r>
      <w:r>
        <w:rPr>
          <w:color w:val="231F20"/>
          <w:w w:val="90"/>
        </w:rPr>
        <w:t>r</w:t>
      </w:r>
      <w:r>
        <w:rPr>
          <w:color w:val="231F20"/>
          <w:w w:val="62"/>
        </w:rPr>
        <w:t>,</w:t>
      </w:r>
      <w:r>
        <w:rPr>
          <w:color w:val="231F20"/>
          <w:w w:val="99"/>
        </w:rPr>
        <w:t> </w:t>
      </w:r>
      <w:r>
        <w:rPr>
          <w:color w:val="231F20"/>
        </w:rPr>
        <w:t>Dr. </w:t>
      </w:r>
      <w:r>
        <w:rPr>
          <w:color w:val="231F20"/>
          <w:w w:val="128"/>
        </w:rPr>
        <w:t>M</w:t>
      </w:r>
      <w:r>
        <w:rPr>
          <w:color w:val="231F20"/>
          <w:w w:val="71"/>
        </w:rPr>
        <w:t>.</w:t>
      </w:r>
      <w:r>
        <w:rPr>
          <w:color w:val="231F20"/>
          <w:w w:val="99"/>
        </w:rPr>
        <w:t> </w:t>
      </w:r>
      <w:r>
        <w:rPr>
          <w:color w:val="231F20"/>
        </w:rPr>
        <w:t>Imtiaz Mubbashar</w:t>
      </w:r>
      <w:r>
        <w:rPr>
          <w:color w:val="231F20"/>
          <w:spacing w:val="-25"/>
        </w:rPr>
        <w:t> </w:t>
      </w:r>
      <w:r>
        <w:rPr>
          <w:color w:val="231F20"/>
        </w:rPr>
        <w:t>and</w:t>
      </w:r>
      <w:r>
        <w:rPr>
          <w:color w:val="231F20"/>
          <w:spacing w:val="-26"/>
        </w:rPr>
        <w:t> </w:t>
      </w:r>
      <w:r>
        <w:rPr>
          <w:color w:val="231F20"/>
        </w:rPr>
        <w:t>daughter</w:t>
      </w:r>
      <w:r>
        <w:rPr>
          <w:color w:val="231F20"/>
          <w:spacing w:val="-26"/>
        </w:rPr>
        <w:t> </w:t>
      </w:r>
      <w:r>
        <w:rPr>
          <w:color w:val="231F20"/>
        </w:rPr>
        <w:t>Dr.</w:t>
      </w:r>
      <w:r>
        <w:rPr>
          <w:color w:val="231F20"/>
          <w:spacing w:val="-26"/>
        </w:rPr>
        <w:t> </w:t>
      </w:r>
      <w:r>
        <w:rPr>
          <w:color w:val="231F20"/>
        </w:rPr>
        <w:t>Maryam</w:t>
      </w:r>
      <w:r>
        <w:rPr>
          <w:color w:val="231F20"/>
          <w:spacing w:val="-27"/>
        </w:rPr>
        <w:t> </w:t>
      </w:r>
      <w:r>
        <w:rPr>
          <w:color w:val="231F20"/>
        </w:rPr>
        <w:t>Mubbashar.</w:t>
      </w:r>
    </w:p>
    <w:p>
      <w:pPr>
        <w:pStyle w:val="BodyText"/>
        <w:spacing w:line="247" w:lineRule="auto"/>
        <w:ind w:left="214" w:right="54"/>
      </w:pP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program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started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12:30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recitation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verses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 Holy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Quran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Dr.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Hira,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followed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Eulogies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late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Prof.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Dr.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Malik </w:t>
      </w:r>
      <w:r>
        <w:rPr>
          <w:color w:val="231F20"/>
        </w:rPr>
        <w:t>Hussain</w:t>
      </w:r>
      <w:r>
        <w:rPr>
          <w:color w:val="231F20"/>
          <w:spacing w:val="66"/>
          <w:w w:val="150"/>
        </w:rPr>
        <w:t>         </w:t>
      </w:r>
      <w:r>
        <w:rPr>
          <w:color w:val="231F20"/>
        </w:rPr>
        <w:t>Mubbashar,</w:t>
      </w:r>
      <w:r>
        <w:rPr>
          <w:color w:val="231F20"/>
          <w:spacing w:val="67"/>
          <w:w w:val="150"/>
        </w:rPr>
        <w:t>         </w:t>
      </w:r>
      <w:r>
        <w:rPr>
          <w:color w:val="231F20"/>
        </w:rPr>
        <w:t>by:</w:t>
      </w:r>
      <w:r>
        <w:rPr>
          <w:color w:val="231F20"/>
          <w:spacing w:val="80"/>
        </w:rPr>
        <w:t> </w:t>
      </w:r>
      <w:r>
        <w:rPr>
          <w:rFonts w:ascii="Century Gothic" w:hAnsi="Century Gothic"/>
          <w:b/>
          <w:color w:val="231F20"/>
          <w:spacing w:val="-2"/>
        </w:rPr>
        <w:t>Prof.</w:t>
      </w:r>
      <w:r>
        <w:rPr>
          <w:rFonts w:ascii="Century Gothic" w:hAnsi="Century Gothic"/>
          <w:b/>
          <w:color w:val="231F20"/>
          <w:spacing w:val="-23"/>
        </w:rPr>
        <w:t> </w:t>
      </w:r>
      <w:r>
        <w:rPr>
          <w:rFonts w:ascii="Century Gothic" w:hAnsi="Century Gothic"/>
          <w:b/>
          <w:color w:val="231F20"/>
          <w:spacing w:val="-2"/>
        </w:rPr>
        <w:t>Dr.</w:t>
      </w:r>
      <w:r>
        <w:rPr>
          <w:rFonts w:ascii="Century Gothic" w:hAnsi="Century Gothic"/>
          <w:b/>
          <w:color w:val="231F20"/>
          <w:spacing w:val="-23"/>
        </w:rPr>
        <w:t> </w:t>
      </w:r>
      <w:r>
        <w:rPr>
          <w:rFonts w:ascii="Century Gothic" w:hAnsi="Century Gothic"/>
          <w:b/>
          <w:color w:val="231F20"/>
          <w:spacing w:val="-2"/>
        </w:rPr>
        <w:t>Muhammad</w:t>
      </w:r>
      <w:r>
        <w:rPr>
          <w:rFonts w:ascii="Century Gothic" w:hAnsi="Century Gothic"/>
          <w:b/>
          <w:color w:val="231F20"/>
          <w:spacing w:val="-23"/>
        </w:rPr>
        <w:t> </w:t>
      </w:r>
      <w:r>
        <w:rPr>
          <w:rFonts w:ascii="Century Gothic" w:hAnsi="Century Gothic"/>
          <w:b/>
          <w:color w:val="231F20"/>
          <w:spacing w:val="-2"/>
        </w:rPr>
        <w:t>Iqbal</w:t>
      </w:r>
      <w:r>
        <w:rPr>
          <w:rFonts w:ascii="Century Gothic" w:hAnsi="Century Gothic"/>
          <w:b/>
          <w:color w:val="231F20"/>
          <w:spacing w:val="-24"/>
        </w:rPr>
        <w:t> </w:t>
      </w:r>
      <w:r>
        <w:rPr>
          <w:rFonts w:ascii="Century Gothic" w:hAnsi="Century Gothic"/>
          <w:b/>
          <w:color w:val="231F20"/>
          <w:spacing w:val="-2"/>
        </w:rPr>
        <w:t>Afridi,</w:t>
      </w:r>
      <w:r>
        <w:rPr>
          <w:rFonts w:ascii="Century Gothic" w:hAnsi="Century Gothic"/>
          <w:b/>
          <w:color w:val="231F20"/>
          <w:spacing w:val="-23"/>
        </w:rPr>
        <w:t> </w:t>
      </w:r>
      <w:r>
        <w:rPr>
          <w:rFonts w:ascii="Century Gothic" w:hAnsi="Century Gothic"/>
          <w:b/>
          <w:color w:val="231F20"/>
          <w:spacing w:val="-2"/>
        </w:rPr>
        <w:t>President</w:t>
      </w:r>
      <w:r>
        <w:rPr>
          <w:rFonts w:ascii="Century Gothic" w:hAnsi="Century Gothic"/>
          <w:b/>
          <w:color w:val="231F20"/>
          <w:spacing w:val="-23"/>
        </w:rPr>
        <w:t> </w:t>
      </w:r>
      <w:r>
        <w:rPr>
          <w:rFonts w:ascii="Century Gothic" w:hAnsi="Century Gothic"/>
          <w:b/>
          <w:color w:val="231F20"/>
          <w:spacing w:val="-2"/>
        </w:rPr>
        <w:t>of</w:t>
      </w:r>
      <w:r>
        <w:rPr>
          <w:rFonts w:ascii="Century Gothic" w:hAnsi="Century Gothic"/>
          <w:b/>
          <w:color w:val="231F20"/>
          <w:spacing w:val="-23"/>
        </w:rPr>
        <w:t> </w:t>
      </w:r>
      <w:r>
        <w:rPr>
          <w:rFonts w:ascii="Century Gothic" w:hAnsi="Century Gothic"/>
          <w:b/>
          <w:color w:val="231F20"/>
          <w:spacing w:val="-2"/>
        </w:rPr>
        <w:t>PPS</w:t>
      </w:r>
      <w:r>
        <w:rPr>
          <w:rFonts w:ascii="Century Gothic" w:hAnsi="Century Gothic"/>
          <w:b/>
          <w:color w:val="231F20"/>
          <w:spacing w:val="-23"/>
        </w:rPr>
        <w:t> </w:t>
      </w:r>
      <w:r>
        <w:rPr>
          <w:rFonts w:ascii="Century Gothic" w:hAnsi="Century Gothic"/>
          <w:b/>
          <w:color w:val="231F20"/>
          <w:spacing w:val="-2"/>
        </w:rPr>
        <w:t>stated: </w:t>
      </w:r>
      <w:r>
        <w:rPr>
          <w:color w:val="231F20"/>
          <w:spacing w:val="-2"/>
          <w:w w:val="95"/>
        </w:rPr>
        <w:t>“Today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we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all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are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here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remember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legend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who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was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not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only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a pioneer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Psychiatry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in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Pakistan,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but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had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great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contributions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for </w:t>
      </w:r>
      <w:r>
        <w:rPr>
          <w:color w:val="231F20"/>
          <w:w w:val="95"/>
        </w:rPr>
        <w:t>Psychiatry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worldwide.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honor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me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work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his </w:t>
      </w:r>
      <w:r>
        <w:rPr>
          <w:color w:val="231F20"/>
        </w:rPr>
        <w:t>supervision.</w:t>
      </w:r>
      <w:r>
        <w:rPr>
          <w:color w:val="231F20"/>
          <w:spacing w:val="-11"/>
        </w:rPr>
        <w:t> </w:t>
      </w:r>
      <w:r>
        <w:rPr>
          <w:color w:val="231F20"/>
        </w:rPr>
        <w:t>He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one</w:t>
      </w:r>
      <w:r>
        <w:rPr>
          <w:color w:val="231F20"/>
          <w:spacing w:val="-11"/>
        </w:rPr>
        <w:t> </w:t>
      </w:r>
      <w:r>
        <w:rPr>
          <w:color w:val="231F20"/>
        </w:rPr>
        <w:t>who</w:t>
      </w:r>
      <w:r>
        <w:rPr>
          <w:color w:val="231F20"/>
          <w:spacing w:val="-11"/>
        </w:rPr>
        <w:t> </w:t>
      </w:r>
      <w:r>
        <w:rPr>
          <w:color w:val="231F20"/>
        </w:rPr>
        <w:t>encouraged</w:t>
      </w:r>
      <w:r>
        <w:rPr>
          <w:color w:val="231F20"/>
          <w:spacing w:val="-11"/>
        </w:rPr>
        <w:t> </w:t>
      </w:r>
      <w:r>
        <w:rPr>
          <w:color w:val="231F20"/>
        </w:rPr>
        <w:t>me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pursuing </w:t>
      </w:r>
      <w:r>
        <w:rPr>
          <w:color w:val="231F20"/>
          <w:spacing w:val="-2"/>
          <w:w w:val="95"/>
        </w:rPr>
        <w:t>FCPS.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2"/>
          <w:w w:val="95"/>
        </w:rPr>
        <w:t>Words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are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not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enough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define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his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contributions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in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field </w:t>
      </w:r>
      <w:r>
        <w:rPr>
          <w:color w:val="231F20"/>
        </w:rPr>
        <w:t>of</w:t>
      </w:r>
      <w:r>
        <w:rPr>
          <w:color w:val="231F20"/>
          <w:spacing w:val="-32"/>
        </w:rPr>
        <w:t> </w:t>
      </w:r>
      <w:r>
        <w:rPr>
          <w:color w:val="231F20"/>
        </w:rPr>
        <w:t>Psychiatry.”</w:t>
      </w:r>
    </w:p>
    <w:p>
      <w:pPr>
        <w:pStyle w:val="BodyText"/>
        <w:spacing w:before="9"/>
        <w:rPr>
          <w:sz w:val="17"/>
        </w:rPr>
      </w:pPr>
    </w:p>
    <w:p>
      <w:pPr>
        <w:pStyle w:val="Heading2"/>
        <w:ind w:left="214"/>
      </w:pPr>
      <w:r>
        <w:rPr>
          <w:color w:val="231F20"/>
          <w:w w:val="95"/>
        </w:rPr>
        <w:t>Prof.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Unaiza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2"/>
          <w:w w:val="95"/>
        </w:rPr>
        <w:t>Niaz:</w:t>
      </w:r>
    </w:p>
    <w:p>
      <w:pPr>
        <w:pStyle w:val="BodyText"/>
        <w:spacing w:line="249" w:lineRule="auto" w:before="8"/>
        <w:ind w:left="214" w:right="55"/>
        <w:jc w:val="both"/>
      </w:pPr>
      <w:r>
        <w:rPr>
          <w:color w:val="231F20"/>
          <w:w w:val="90"/>
        </w:rPr>
        <w:t>“Prof. Dr. Malik Hussain Mubbashar was one of the most dynamic, </w:t>
      </w:r>
      <w:r>
        <w:rPr>
          <w:color w:val="231F20"/>
          <w:w w:val="95"/>
        </w:rPr>
        <w:t>exceptionally</w:t>
      </w:r>
      <w:r>
        <w:rPr>
          <w:color w:val="231F20"/>
          <w:w w:val="95"/>
        </w:rPr>
        <w:t> brilliant</w:t>
      </w:r>
      <w:r>
        <w:rPr>
          <w:color w:val="231F20"/>
          <w:w w:val="95"/>
        </w:rPr>
        <w:t> Psychiatrist</w:t>
      </w:r>
      <w:r>
        <w:rPr>
          <w:color w:val="231F20"/>
          <w:w w:val="95"/>
        </w:rPr>
        <w:t> in</w:t>
      </w:r>
      <w:r>
        <w:rPr>
          <w:color w:val="231F20"/>
          <w:w w:val="95"/>
        </w:rPr>
        <w:t> the</w:t>
      </w:r>
      <w:r>
        <w:rPr>
          <w:color w:val="231F20"/>
          <w:w w:val="95"/>
        </w:rPr>
        <w:t> history</w:t>
      </w:r>
      <w:r>
        <w:rPr>
          <w:color w:val="231F20"/>
          <w:w w:val="95"/>
        </w:rPr>
        <w:t> of</w:t>
      </w:r>
      <w:r>
        <w:rPr>
          <w:color w:val="231F20"/>
          <w:w w:val="95"/>
        </w:rPr>
        <w:t> Pakistani </w:t>
      </w:r>
      <w:r>
        <w:rPr>
          <w:color w:val="231F20"/>
          <w:w w:val="90"/>
        </w:rPr>
        <w:t>Psychiatry.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His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sudden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demise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left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scores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youngPsychiatrists and his colleagues both at home and abroad very sad. He was the </w:t>
      </w:r>
      <w:r>
        <w:rPr>
          <w:color w:val="231F20"/>
          <w:w w:val="85"/>
        </w:rPr>
        <w:t>founder of Psychiatry, a great teacher and mentor of the most of the head of psychiatric units in Pakistan. His Sufi life in the later </w:t>
      </w:r>
      <w:r>
        <w:rPr>
          <w:color w:val="231F20"/>
          <w:w w:val="85"/>
        </w:rPr>
        <w:t>decades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his</w:t>
      </w:r>
      <w:r>
        <w:rPr>
          <w:color w:val="231F20"/>
          <w:spacing w:val="-11"/>
        </w:rPr>
        <w:t> </w:t>
      </w:r>
      <w:r>
        <w:rPr>
          <w:color w:val="231F20"/>
        </w:rPr>
        <w:t>life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fascinating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us</w:t>
      </w:r>
      <w:r>
        <w:rPr>
          <w:color w:val="231F20"/>
          <w:spacing w:val="-11"/>
        </w:rPr>
        <w:t> </w:t>
      </w:r>
      <w:r>
        <w:rPr>
          <w:color w:val="231F20"/>
        </w:rPr>
        <w:t>all.</w:t>
      </w:r>
      <w:r>
        <w:rPr>
          <w:color w:val="231F20"/>
          <w:spacing w:val="-11"/>
        </w:rPr>
        <w:t> </w:t>
      </w:r>
      <w:r>
        <w:rPr>
          <w:color w:val="231F20"/>
        </w:rPr>
        <w:t>He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rare</w:t>
      </w:r>
      <w:r>
        <w:rPr>
          <w:color w:val="231F20"/>
          <w:spacing w:val="-11"/>
        </w:rPr>
        <w:t> </w:t>
      </w:r>
      <w:r>
        <w:rPr>
          <w:color w:val="231F20"/>
        </w:rPr>
        <w:t>human</w:t>
      </w:r>
      <w:r>
        <w:rPr>
          <w:color w:val="231F20"/>
          <w:spacing w:val="-11"/>
        </w:rPr>
        <w:t> </w:t>
      </w:r>
      <w:r>
        <w:rPr>
          <w:color w:val="231F20"/>
        </w:rPr>
        <w:t>being </w:t>
      </w:r>
      <w:r>
        <w:rPr>
          <w:color w:val="231F20"/>
          <w:spacing w:val="-2"/>
        </w:rPr>
        <w:t>indeed.”</w:t>
      </w:r>
    </w:p>
    <w:p>
      <w:pPr>
        <w:pStyle w:val="BodyText"/>
        <w:spacing w:before="5"/>
        <w:rPr>
          <w:sz w:val="17"/>
        </w:rPr>
      </w:pPr>
    </w:p>
    <w:p>
      <w:pPr>
        <w:spacing w:line="247" w:lineRule="auto" w:before="0"/>
        <w:ind w:left="213" w:right="75" w:firstLine="0"/>
        <w:jc w:val="left"/>
        <w:rPr>
          <w:sz w:val="18"/>
        </w:rPr>
      </w:pPr>
      <w:r>
        <w:rPr>
          <w:rFonts w:ascii="Century Gothic" w:hAnsi="Century Gothic"/>
          <w:b/>
          <w:color w:val="231F20"/>
          <w:sz w:val="18"/>
        </w:rPr>
        <w:t>Prof.</w:t>
      </w:r>
      <w:r>
        <w:rPr>
          <w:rFonts w:ascii="Century Gothic" w:hAnsi="Century Gothic"/>
          <w:b/>
          <w:color w:val="231F20"/>
          <w:spacing w:val="14"/>
          <w:sz w:val="18"/>
        </w:rPr>
        <w:t> </w:t>
      </w:r>
      <w:r>
        <w:rPr>
          <w:rFonts w:ascii="Century Gothic" w:hAnsi="Century Gothic"/>
          <w:b/>
          <w:color w:val="231F20"/>
          <w:sz w:val="18"/>
        </w:rPr>
        <w:t>Syed</w:t>
      </w:r>
      <w:r>
        <w:rPr>
          <w:rFonts w:ascii="Century Gothic" w:hAnsi="Century Gothic"/>
          <w:b/>
          <w:color w:val="231F20"/>
          <w:spacing w:val="14"/>
          <w:sz w:val="18"/>
        </w:rPr>
        <w:t> </w:t>
      </w:r>
      <w:r>
        <w:rPr>
          <w:rFonts w:ascii="Century Gothic" w:hAnsi="Century Gothic"/>
          <w:b/>
          <w:color w:val="231F20"/>
          <w:sz w:val="18"/>
        </w:rPr>
        <w:t>Haroon</w:t>
      </w:r>
      <w:r>
        <w:rPr>
          <w:rFonts w:ascii="Century Gothic" w:hAnsi="Century Gothic"/>
          <w:b/>
          <w:color w:val="231F20"/>
          <w:spacing w:val="14"/>
          <w:sz w:val="18"/>
        </w:rPr>
        <w:t> </w:t>
      </w:r>
      <w:r>
        <w:rPr>
          <w:rFonts w:ascii="Century Gothic" w:hAnsi="Century Gothic"/>
          <w:b/>
          <w:color w:val="231F20"/>
          <w:sz w:val="18"/>
        </w:rPr>
        <w:t>Ahmed,</w:t>
      </w:r>
      <w:r>
        <w:rPr>
          <w:rFonts w:ascii="Century Gothic" w:hAnsi="Century Gothic"/>
          <w:b/>
          <w:color w:val="231F20"/>
          <w:spacing w:val="14"/>
          <w:sz w:val="18"/>
        </w:rPr>
        <w:t> </w:t>
      </w:r>
      <w:r>
        <w:rPr>
          <w:rFonts w:ascii="Century Gothic" w:hAnsi="Century Gothic"/>
          <w:b/>
          <w:color w:val="231F20"/>
          <w:sz w:val="18"/>
        </w:rPr>
        <w:t>President</w:t>
      </w:r>
      <w:r>
        <w:rPr>
          <w:rFonts w:ascii="Century Gothic" w:hAnsi="Century Gothic"/>
          <w:b/>
          <w:color w:val="231F20"/>
          <w:spacing w:val="14"/>
          <w:sz w:val="18"/>
        </w:rPr>
        <w:t> </w:t>
      </w:r>
      <w:r>
        <w:rPr>
          <w:rFonts w:ascii="Century Gothic" w:hAnsi="Century Gothic"/>
          <w:b/>
          <w:color w:val="231F20"/>
          <w:sz w:val="18"/>
        </w:rPr>
        <w:t>of</w:t>
      </w:r>
      <w:r>
        <w:rPr>
          <w:rFonts w:ascii="Century Gothic" w:hAnsi="Century Gothic"/>
          <w:b/>
          <w:color w:val="231F20"/>
          <w:spacing w:val="14"/>
          <w:sz w:val="18"/>
        </w:rPr>
        <w:t> </w:t>
      </w:r>
      <w:r>
        <w:rPr>
          <w:rFonts w:ascii="Century Gothic" w:hAnsi="Century Gothic"/>
          <w:b/>
          <w:color w:val="231F20"/>
          <w:sz w:val="18"/>
        </w:rPr>
        <w:t>PAMH</w:t>
      </w:r>
      <w:r>
        <w:rPr>
          <w:rFonts w:ascii="Century Gothic" w:hAnsi="Century Gothic"/>
          <w:b/>
          <w:color w:val="231F20"/>
          <w:spacing w:val="14"/>
          <w:sz w:val="18"/>
        </w:rPr>
        <w:t> </w:t>
      </w:r>
      <w:r>
        <w:rPr>
          <w:rFonts w:ascii="Century Gothic" w:hAnsi="Century Gothic"/>
          <w:b/>
          <w:color w:val="231F20"/>
          <w:sz w:val="18"/>
        </w:rPr>
        <w:t>(Pakistan Association</w:t>
      </w:r>
      <w:r>
        <w:rPr>
          <w:rFonts w:ascii="Century Gothic" w:hAnsi="Century Gothic"/>
          <w:b/>
          <w:color w:val="231F20"/>
          <w:spacing w:val="67"/>
          <w:w w:val="150"/>
          <w:sz w:val="18"/>
        </w:rPr>
        <w:t>     </w:t>
      </w:r>
      <w:r>
        <w:rPr>
          <w:rFonts w:ascii="Century Gothic" w:hAnsi="Century Gothic"/>
          <w:b/>
          <w:color w:val="231F20"/>
          <w:sz w:val="18"/>
        </w:rPr>
        <w:t>of</w:t>
      </w:r>
      <w:r>
        <w:rPr>
          <w:rFonts w:ascii="Century Gothic" w:hAnsi="Century Gothic"/>
          <w:b/>
          <w:color w:val="231F20"/>
          <w:spacing w:val="67"/>
          <w:w w:val="150"/>
          <w:sz w:val="18"/>
        </w:rPr>
        <w:t>     </w:t>
      </w:r>
      <w:r>
        <w:rPr>
          <w:rFonts w:ascii="Century Gothic" w:hAnsi="Century Gothic"/>
          <w:b/>
          <w:color w:val="231F20"/>
          <w:sz w:val="18"/>
        </w:rPr>
        <w:t>Mental</w:t>
      </w:r>
      <w:r>
        <w:rPr>
          <w:rFonts w:ascii="Century Gothic" w:hAnsi="Century Gothic"/>
          <w:b/>
          <w:color w:val="231F20"/>
          <w:spacing w:val="67"/>
          <w:w w:val="150"/>
          <w:sz w:val="18"/>
        </w:rPr>
        <w:t>     </w:t>
      </w:r>
      <w:r>
        <w:rPr>
          <w:rFonts w:ascii="Century Gothic" w:hAnsi="Century Gothic"/>
          <w:b/>
          <w:color w:val="231F20"/>
          <w:sz w:val="18"/>
        </w:rPr>
        <w:t>Health):</w:t>
      </w:r>
      <w:r>
        <w:rPr>
          <w:rFonts w:ascii="Century Gothic" w:hAnsi="Century Gothic"/>
          <w:b/>
          <w:color w:val="231F20"/>
          <w:spacing w:val="80"/>
          <w:w w:val="150"/>
          <w:sz w:val="18"/>
        </w:rPr>
        <w:t> </w:t>
      </w:r>
      <w:r>
        <w:rPr>
          <w:color w:val="231F20"/>
          <w:w w:val="90"/>
          <w:sz w:val="18"/>
        </w:rPr>
        <w:t>“In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1965,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Psychiatry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was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limited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mental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hospitals,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mental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health </w:t>
      </w:r>
      <w:r>
        <w:rPr>
          <w:color w:val="231F20"/>
          <w:spacing w:val="-2"/>
          <w:w w:val="95"/>
          <w:sz w:val="18"/>
        </w:rPr>
        <w:t>was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low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priority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and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high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prevalence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disorder.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During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that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time </w:t>
      </w:r>
      <w:r>
        <w:rPr>
          <w:color w:val="231F20"/>
          <w:sz w:val="18"/>
        </w:rPr>
        <w:t>Malik</w:t>
      </w:r>
      <w:r>
        <w:rPr>
          <w:color w:val="231F20"/>
          <w:spacing w:val="59"/>
          <w:sz w:val="18"/>
        </w:rPr>
        <w:t> </w:t>
      </w:r>
      <w:r>
        <w:rPr>
          <w:color w:val="231F20"/>
          <w:sz w:val="18"/>
        </w:rPr>
        <w:t>Hussain</w:t>
      </w:r>
      <w:r>
        <w:rPr>
          <w:color w:val="231F20"/>
          <w:spacing w:val="60"/>
          <w:sz w:val="18"/>
        </w:rPr>
        <w:t> </w:t>
      </w:r>
      <w:r>
        <w:rPr>
          <w:color w:val="231F20"/>
          <w:sz w:val="18"/>
        </w:rPr>
        <w:t>Mubbashar</w:t>
      </w:r>
      <w:r>
        <w:rPr>
          <w:color w:val="231F20"/>
          <w:spacing w:val="59"/>
          <w:sz w:val="18"/>
        </w:rPr>
        <w:t> </w:t>
      </w:r>
      <w:r>
        <w:rPr>
          <w:color w:val="231F20"/>
          <w:sz w:val="18"/>
        </w:rPr>
        <w:t>had</w:t>
      </w:r>
      <w:r>
        <w:rPr>
          <w:color w:val="231F20"/>
          <w:spacing w:val="60"/>
          <w:sz w:val="18"/>
        </w:rPr>
        <w:t> </w:t>
      </w:r>
      <w:r>
        <w:rPr>
          <w:color w:val="231F20"/>
          <w:sz w:val="18"/>
        </w:rPr>
        <w:t>showed</w:t>
      </w:r>
      <w:r>
        <w:rPr>
          <w:color w:val="231F20"/>
          <w:spacing w:val="59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60"/>
          <w:sz w:val="18"/>
        </w:rPr>
        <w:t> </w:t>
      </w:r>
      <w:r>
        <w:rPr>
          <w:color w:val="231F20"/>
          <w:sz w:val="18"/>
        </w:rPr>
        <w:t>commitment</w:t>
      </w:r>
      <w:r>
        <w:rPr>
          <w:color w:val="231F20"/>
          <w:spacing w:val="59"/>
          <w:sz w:val="18"/>
        </w:rPr>
        <w:t> </w:t>
      </w:r>
      <w:r>
        <w:rPr>
          <w:color w:val="231F20"/>
          <w:spacing w:val="-5"/>
          <w:sz w:val="18"/>
        </w:rPr>
        <w:t>to</w:t>
      </w:r>
    </w:p>
    <w:p>
      <w:pPr>
        <w:pStyle w:val="BodyText"/>
        <w:spacing w:line="249" w:lineRule="auto" w:before="102"/>
        <w:ind w:left="216" w:right="164"/>
        <w:jc w:val="both"/>
      </w:pPr>
      <w:r>
        <w:rPr/>
        <w:br w:type="column"/>
      </w:r>
      <w:r>
        <w:rPr>
          <w:color w:val="231F20"/>
        </w:rPr>
        <w:t>psychiatry. People used call him</w:t>
      </w:r>
      <w:r>
        <w:rPr>
          <w:color w:val="231F20"/>
          <w:spacing w:val="-9"/>
        </w:rPr>
        <w:t> </w:t>
      </w:r>
      <w:r>
        <w:rPr>
          <w:color w:val="231F20"/>
        </w:rPr>
        <w:t>“Mental health Mubbashar” </w:t>
      </w:r>
      <w:r>
        <w:rPr>
          <w:color w:val="231F20"/>
          <w:w w:val="95"/>
        </w:rPr>
        <w:t>instead of Malik Hussain Mubbashar. I had an idea that a highly </w:t>
      </w:r>
      <w:r>
        <w:rPr>
          <w:color w:val="231F20"/>
          <w:w w:val="90"/>
        </w:rPr>
        <w:t>intelligent person joined Psychiatry and will take Psychiatry to the </w:t>
      </w:r>
      <w:r>
        <w:rPr>
          <w:color w:val="231F20"/>
          <w:w w:val="95"/>
        </w:rPr>
        <w:t>highest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did.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Psychiatry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lost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great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man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  <w:spacing w:val="-2"/>
        </w:rPr>
        <w:t>irreplaceable”.</w:t>
      </w:r>
    </w:p>
    <w:p>
      <w:pPr>
        <w:pStyle w:val="BodyText"/>
        <w:spacing w:before="4"/>
      </w:pPr>
    </w:p>
    <w:p>
      <w:pPr>
        <w:pStyle w:val="Heading2"/>
        <w:spacing w:line="242" w:lineRule="auto"/>
        <w:ind w:left="216" w:right="180"/>
        <w:jc w:val="both"/>
      </w:pPr>
      <w:r>
        <w:rPr>
          <w:color w:val="231F20"/>
        </w:rPr>
        <w:t>Dr.</w:t>
      </w:r>
      <w:r>
        <w:rPr>
          <w:color w:val="231F20"/>
          <w:spacing w:val="-9"/>
        </w:rPr>
        <w:t> </w:t>
      </w:r>
      <w:r>
        <w:rPr>
          <w:color w:val="231F20"/>
        </w:rPr>
        <w:t>Afzal</w:t>
      </w:r>
      <w:r>
        <w:rPr>
          <w:color w:val="231F20"/>
          <w:spacing w:val="-9"/>
        </w:rPr>
        <w:t> </w:t>
      </w:r>
      <w:r>
        <w:rPr>
          <w:color w:val="231F20"/>
        </w:rPr>
        <w:t>Javed,</w:t>
      </w:r>
      <w:r>
        <w:rPr>
          <w:color w:val="231F20"/>
          <w:spacing w:val="-9"/>
        </w:rPr>
        <w:t> </w:t>
      </w:r>
      <w:r>
        <w:rPr>
          <w:color w:val="231F20"/>
        </w:rPr>
        <w:t>President</w:t>
      </w:r>
      <w:r>
        <w:rPr>
          <w:color w:val="231F20"/>
          <w:spacing w:val="-9"/>
        </w:rPr>
        <w:t> </w:t>
      </w:r>
      <w:r>
        <w:rPr>
          <w:color w:val="231F20"/>
        </w:rPr>
        <w:t>Elect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WPA</w:t>
      </w:r>
      <w:r>
        <w:rPr>
          <w:color w:val="231F20"/>
          <w:spacing w:val="-9"/>
        </w:rPr>
        <w:t> </w:t>
      </w:r>
      <w:r>
        <w:rPr>
          <w:color w:val="231F20"/>
        </w:rPr>
        <w:t>(World</w:t>
      </w:r>
      <w:r>
        <w:rPr>
          <w:color w:val="231F20"/>
          <w:spacing w:val="-9"/>
        </w:rPr>
        <w:t> </w:t>
      </w:r>
      <w:r>
        <w:rPr>
          <w:color w:val="231F20"/>
        </w:rPr>
        <w:t>Psychiatric </w:t>
      </w:r>
      <w:r>
        <w:rPr>
          <w:color w:val="231F20"/>
          <w:spacing w:val="-2"/>
        </w:rPr>
        <w:t>Association):</w:t>
      </w:r>
    </w:p>
    <w:p>
      <w:pPr>
        <w:pStyle w:val="BodyText"/>
        <w:spacing w:line="249" w:lineRule="auto" w:before="5"/>
        <w:ind w:left="215" w:right="179"/>
        <w:jc w:val="both"/>
      </w:pPr>
      <w:r>
        <w:rPr>
          <w:color w:val="231F20"/>
        </w:rPr>
        <w:t>“Prof. Dr. Malik Hussain Mubbashar is always regarded as an </w:t>
      </w:r>
      <w:r>
        <w:rPr>
          <w:color w:val="231F20"/>
          <w:w w:val="90"/>
        </w:rPr>
        <w:t>important professional for the specialty of psychiatry in Pakistan, 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sudden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demise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came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great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shock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family,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friends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  <w:w w:val="85"/>
        </w:rPr>
        <w:t>especially the psychiatric family of all of our country. He was a great </w:t>
      </w:r>
      <w:r>
        <w:rPr>
          <w:color w:val="231F20"/>
        </w:rPr>
        <w:t>advocate of mental health, and throughout his career he demonstrated remarkable enthusiasm and extra ordinary </w:t>
      </w:r>
      <w:r>
        <w:rPr>
          <w:color w:val="231F20"/>
          <w:w w:val="90"/>
        </w:rPr>
        <w:t>commitment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profession,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his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patients,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carers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students.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His academic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interests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hallmark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his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passion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Psychiatry. </w:t>
      </w:r>
      <w:r>
        <w:rPr>
          <w:color w:val="231F20"/>
          <w:w w:val="95"/>
        </w:rPr>
        <w:t>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promoted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Psychiatry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especially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practice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low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income </w:t>
      </w:r>
      <w:r>
        <w:rPr>
          <w:color w:val="231F20"/>
          <w:w w:val="90"/>
        </w:rPr>
        <w:t>countries.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certainly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left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great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vacuum.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Nobody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ignore </w:t>
      </w:r>
      <w:r>
        <w:rPr>
          <w:color w:val="231F20"/>
          <w:w w:val="95"/>
        </w:rPr>
        <w:t>his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contributions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&amp;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influences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field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Psychiatry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&amp;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will </w:t>
      </w:r>
      <w:r>
        <w:rPr>
          <w:color w:val="231F20"/>
          <w:spacing w:val="-2"/>
          <w:w w:val="95"/>
        </w:rPr>
        <w:t>always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be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missed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for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his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exceptional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role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in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promoting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psychiatry </w:t>
      </w:r>
      <w:r>
        <w:rPr>
          <w:color w:val="231F20"/>
          <w:w w:val="95"/>
        </w:rPr>
        <w:t>as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acknowledges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branch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medicine.”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47" w:lineRule="auto"/>
        <w:ind w:left="213" w:right="179" w:firstLine="1"/>
      </w:pPr>
      <w:r>
        <w:rPr>
          <w:rFonts w:ascii="Century Gothic" w:hAnsi="Century Gothic"/>
          <w:b/>
          <w:color w:val="231F20"/>
          <w:w w:val="95"/>
        </w:rPr>
        <w:t>Dr.</w:t>
      </w:r>
      <w:r>
        <w:rPr>
          <w:rFonts w:ascii="Century Gothic" w:hAnsi="Century Gothic"/>
          <w:b/>
          <w:color w:val="231F20"/>
          <w:spacing w:val="-15"/>
          <w:w w:val="95"/>
        </w:rPr>
        <w:t> </w:t>
      </w:r>
      <w:r>
        <w:rPr>
          <w:rFonts w:ascii="Century Gothic" w:hAnsi="Century Gothic"/>
          <w:b/>
          <w:color w:val="231F20"/>
          <w:w w:val="95"/>
        </w:rPr>
        <w:t>M.</w:t>
      </w:r>
      <w:r>
        <w:rPr>
          <w:rFonts w:ascii="Century Gothic" w:hAnsi="Century Gothic"/>
          <w:b/>
          <w:color w:val="231F20"/>
          <w:spacing w:val="-14"/>
          <w:w w:val="95"/>
        </w:rPr>
        <w:t> </w:t>
      </w:r>
      <w:r>
        <w:rPr>
          <w:rFonts w:ascii="Century Gothic" w:hAnsi="Century Gothic"/>
          <w:b/>
          <w:color w:val="231F20"/>
          <w:w w:val="95"/>
        </w:rPr>
        <w:t>Imtiaz</w:t>
      </w:r>
      <w:r>
        <w:rPr>
          <w:rFonts w:ascii="Century Gothic" w:hAnsi="Century Gothic"/>
          <w:b/>
          <w:color w:val="231F20"/>
          <w:spacing w:val="-15"/>
          <w:w w:val="95"/>
        </w:rPr>
        <w:t> </w:t>
      </w:r>
      <w:r>
        <w:rPr>
          <w:rFonts w:ascii="Century Gothic" w:hAnsi="Century Gothic"/>
          <w:b/>
          <w:color w:val="231F20"/>
          <w:w w:val="95"/>
        </w:rPr>
        <w:t>Hussain</w:t>
      </w:r>
      <w:r>
        <w:rPr>
          <w:rFonts w:ascii="Century Gothic" w:hAnsi="Century Gothic"/>
          <w:b/>
          <w:color w:val="231F20"/>
          <w:spacing w:val="-14"/>
          <w:w w:val="95"/>
        </w:rPr>
        <w:t> </w:t>
      </w:r>
      <w:r>
        <w:rPr>
          <w:rFonts w:ascii="Century Gothic" w:hAnsi="Century Gothic"/>
          <w:b/>
          <w:color w:val="231F20"/>
          <w:w w:val="95"/>
        </w:rPr>
        <w:t>Mubbashar</w:t>
      </w:r>
      <w:r>
        <w:rPr>
          <w:rFonts w:ascii="Century Gothic" w:hAnsi="Century Gothic"/>
          <w:b/>
          <w:color w:val="231F20"/>
          <w:spacing w:val="-15"/>
          <w:w w:val="95"/>
        </w:rPr>
        <w:t> </w:t>
      </w:r>
      <w:r>
        <w:rPr>
          <w:rFonts w:ascii="Century Gothic" w:hAnsi="Century Gothic"/>
          <w:b/>
          <w:color w:val="231F20"/>
          <w:w w:val="95"/>
        </w:rPr>
        <w:t>(Psychiatrist</w:t>
      </w:r>
      <w:r>
        <w:rPr>
          <w:rFonts w:ascii="Century Gothic" w:hAnsi="Century Gothic"/>
          <w:b/>
          <w:color w:val="231F20"/>
          <w:spacing w:val="-14"/>
          <w:w w:val="95"/>
        </w:rPr>
        <w:t> </w:t>
      </w:r>
      <w:r>
        <w:rPr>
          <w:rFonts w:ascii="Century Gothic" w:hAnsi="Century Gothic"/>
          <w:b/>
          <w:color w:val="231F20"/>
          <w:w w:val="95"/>
        </w:rPr>
        <w:t>and</w:t>
      </w:r>
      <w:r>
        <w:rPr>
          <w:rFonts w:ascii="Century Gothic" w:hAnsi="Century Gothic"/>
          <w:b/>
          <w:color w:val="231F20"/>
          <w:spacing w:val="-15"/>
          <w:w w:val="95"/>
        </w:rPr>
        <w:t> </w:t>
      </w:r>
      <w:r>
        <w:rPr>
          <w:rFonts w:ascii="Century Gothic" w:hAnsi="Century Gothic"/>
          <w:b/>
          <w:color w:val="231F20"/>
          <w:w w:val="95"/>
        </w:rPr>
        <w:t>Son</w:t>
      </w:r>
      <w:r>
        <w:rPr>
          <w:rFonts w:ascii="Century Gothic" w:hAnsi="Century Gothic"/>
          <w:b/>
          <w:color w:val="231F20"/>
          <w:spacing w:val="-14"/>
          <w:w w:val="95"/>
        </w:rPr>
        <w:t> </w:t>
      </w:r>
      <w:r>
        <w:rPr>
          <w:rFonts w:ascii="Century Gothic" w:hAnsi="Century Gothic"/>
          <w:b/>
          <w:color w:val="231F20"/>
          <w:w w:val="95"/>
        </w:rPr>
        <w:t>of</w:t>
      </w:r>
      <w:r>
        <w:rPr>
          <w:rFonts w:ascii="Century Gothic" w:hAnsi="Century Gothic"/>
          <w:b/>
          <w:color w:val="231F20"/>
          <w:spacing w:val="-15"/>
          <w:w w:val="95"/>
        </w:rPr>
        <w:t> </w:t>
      </w:r>
      <w:r>
        <w:rPr>
          <w:rFonts w:ascii="Century Gothic" w:hAnsi="Century Gothic"/>
          <w:b/>
          <w:color w:val="231F20"/>
          <w:w w:val="95"/>
        </w:rPr>
        <w:t>Late </w:t>
      </w:r>
      <w:r>
        <w:rPr>
          <w:rFonts w:ascii="Century Gothic" w:hAnsi="Century Gothic"/>
          <w:b/>
          <w:color w:val="231F20"/>
        </w:rPr>
        <w:t>Prof.</w:t>
      </w:r>
      <w:r>
        <w:rPr>
          <w:rFonts w:ascii="Century Gothic" w:hAnsi="Century Gothic"/>
          <w:b/>
          <w:color w:val="231F20"/>
          <w:spacing w:val="69"/>
        </w:rPr>
        <w:t>   </w:t>
      </w:r>
      <w:r>
        <w:rPr>
          <w:rFonts w:ascii="Century Gothic" w:hAnsi="Century Gothic"/>
          <w:b/>
          <w:color w:val="231F20"/>
        </w:rPr>
        <w:t>Dr.</w:t>
      </w:r>
      <w:r>
        <w:rPr>
          <w:rFonts w:ascii="Century Gothic" w:hAnsi="Century Gothic"/>
          <w:b/>
          <w:color w:val="231F20"/>
          <w:spacing w:val="69"/>
        </w:rPr>
        <w:t>   </w:t>
      </w:r>
      <w:r>
        <w:rPr>
          <w:rFonts w:ascii="Century Gothic" w:hAnsi="Century Gothic"/>
          <w:b/>
          <w:color w:val="231F20"/>
        </w:rPr>
        <w:t>Malik</w:t>
      </w:r>
      <w:r>
        <w:rPr>
          <w:rFonts w:ascii="Century Gothic" w:hAnsi="Century Gothic"/>
          <w:b/>
          <w:color w:val="231F20"/>
          <w:spacing w:val="74"/>
        </w:rPr>
        <w:t>   </w:t>
      </w:r>
      <w:r>
        <w:rPr>
          <w:rFonts w:ascii="Century Gothic" w:hAnsi="Century Gothic"/>
          <w:b/>
          <w:color w:val="231F20"/>
        </w:rPr>
        <w:t>Hussain</w:t>
      </w:r>
      <w:r>
        <w:rPr>
          <w:rFonts w:ascii="Century Gothic" w:hAnsi="Century Gothic"/>
          <w:b/>
          <w:color w:val="231F20"/>
          <w:spacing w:val="69"/>
        </w:rPr>
        <w:t>   </w:t>
      </w:r>
      <w:r>
        <w:rPr>
          <w:rFonts w:ascii="Century Gothic" w:hAnsi="Century Gothic"/>
          <w:b/>
          <w:color w:val="231F20"/>
        </w:rPr>
        <w:t>Mubbashar):</w:t>
      </w:r>
      <w:r>
        <w:rPr>
          <w:rFonts w:ascii="Century Gothic" w:hAnsi="Century Gothic"/>
          <w:b/>
          <w:color w:val="231F20"/>
          <w:spacing w:val="80"/>
          <w:w w:val="150"/>
        </w:rPr>
        <w:t> </w:t>
      </w:r>
      <w:r>
        <w:rPr>
          <w:color w:val="231F20"/>
          <w:w w:val="90"/>
        </w:rPr>
        <w:t>“Thank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gathering.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think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his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contributions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field</w:t>
      </w:r>
      <w:r>
        <w:rPr>
          <w:color w:val="231F20"/>
        </w:rPr>
        <w:t> </w:t>
      </w:r>
      <w:r>
        <w:rPr>
          <w:color w:val="231F20"/>
          <w:w w:val="95"/>
        </w:rPr>
        <w:t>of</w:t>
      </w:r>
      <w:r>
        <w:rPr>
          <w:color w:val="231F20"/>
        </w:rPr>
        <w:t> </w:t>
      </w:r>
      <w:r>
        <w:rPr>
          <w:color w:val="231F20"/>
          <w:w w:val="95"/>
        </w:rPr>
        <w:t>Psychiatry,</w:t>
      </w:r>
      <w:r>
        <w:rPr>
          <w:color w:val="231F20"/>
        </w:rPr>
        <w:t> </w:t>
      </w:r>
      <w:r>
        <w:rPr>
          <w:color w:val="231F20"/>
          <w:w w:val="95"/>
        </w:rPr>
        <w:t>that</w:t>
      </w:r>
      <w:r>
        <w:rPr>
          <w:color w:val="231F20"/>
        </w:rPr>
        <w:t> </w:t>
      </w:r>
      <w:r>
        <w:rPr>
          <w:color w:val="231F20"/>
          <w:w w:val="95"/>
        </w:rPr>
        <w:t>Pakistan</w:t>
      </w:r>
      <w:r>
        <w:rPr>
          <w:color w:val="231F20"/>
        </w:rPr>
        <w:t> </w:t>
      </w:r>
      <w:r>
        <w:rPr>
          <w:color w:val="231F20"/>
          <w:w w:val="95"/>
        </w:rPr>
        <w:t>Psychiatric</w:t>
      </w:r>
      <w:r>
        <w:rPr>
          <w:color w:val="231F20"/>
        </w:rPr>
        <w:t> </w:t>
      </w:r>
      <w:r>
        <w:rPr>
          <w:color w:val="231F20"/>
          <w:w w:val="95"/>
        </w:rPr>
        <w:t>Society</w:t>
      </w:r>
      <w:r>
        <w:rPr>
          <w:color w:val="231F20"/>
        </w:rPr>
        <w:t> </w:t>
      </w:r>
      <w:r>
        <w:rPr>
          <w:color w:val="231F20"/>
          <w:w w:val="95"/>
        </w:rPr>
        <w:t>and</w:t>
      </w:r>
      <w:r>
        <w:rPr>
          <w:color w:val="231F20"/>
        </w:rPr>
        <w:t> </w:t>
      </w:r>
      <w:r>
        <w:rPr>
          <w:color w:val="231F20"/>
          <w:w w:val="95"/>
        </w:rPr>
        <w:t>other </w:t>
      </w:r>
      <w:r>
        <w:rPr>
          <w:color w:val="231F20"/>
          <w:w w:val="90"/>
        </w:rPr>
        <w:t>Psychiatric Fraternities &amp; Organisations (WPA, PAMH &amp; SMHA) are </w:t>
      </w:r>
      <w:r>
        <w:rPr>
          <w:color w:val="231F20"/>
        </w:rPr>
        <w:t>paying</w:t>
      </w:r>
      <w:r>
        <w:rPr>
          <w:color w:val="231F20"/>
          <w:spacing w:val="-18"/>
        </w:rPr>
        <w:t> </w:t>
      </w:r>
      <w:r>
        <w:rPr>
          <w:color w:val="231F20"/>
        </w:rPr>
        <w:t>a</w:t>
      </w:r>
      <w:r>
        <w:rPr>
          <w:color w:val="231F20"/>
          <w:spacing w:val="-18"/>
        </w:rPr>
        <w:t> </w:t>
      </w:r>
      <w:r>
        <w:rPr>
          <w:color w:val="231F20"/>
        </w:rPr>
        <w:t>tribute</w:t>
      </w:r>
      <w:r>
        <w:rPr>
          <w:color w:val="231F20"/>
          <w:spacing w:val="-18"/>
        </w:rPr>
        <w:t> </w:t>
      </w:r>
      <w:r>
        <w:rPr>
          <w:color w:val="231F20"/>
        </w:rPr>
        <w:t>to</w:t>
      </w:r>
      <w:r>
        <w:rPr>
          <w:color w:val="231F20"/>
          <w:spacing w:val="-18"/>
        </w:rPr>
        <w:t> </w:t>
      </w:r>
      <w:r>
        <w:rPr>
          <w:color w:val="231F20"/>
        </w:rPr>
        <w:t>him.</w:t>
      </w:r>
      <w:r>
        <w:rPr>
          <w:color w:val="231F20"/>
          <w:spacing w:val="-18"/>
        </w:rPr>
        <w:t> </w:t>
      </w:r>
      <w:r>
        <w:rPr>
          <w:color w:val="231F20"/>
        </w:rPr>
        <w:t>He</w:t>
      </w:r>
      <w:r>
        <w:rPr>
          <w:color w:val="231F20"/>
          <w:spacing w:val="-18"/>
        </w:rPr>
        <w:t> </w:t>
      </w:r>
      <w:r>
        <w:rPr>
          <w:color w:val="231F20"/>
        </w:rPr>
        <w:t>used</w:t>
      </w:r>
      <w:r>
        <w:rPr>
          <w:color w:val="231F20"/>
          <w:spacing w:val="-18"/>
        </w:rPr>
        <w:t> </w:t>
      </w:r>
      <w:r>
        <w:rPr>
          <w:color w:val="231F20"/>
        </w:rPr>
        <w:t>to</w:t>
      </w:r>
      <w:r>
        <w:rPr>
          <w:color w:val="231F20"/>
          <w:spacing w:val="-18"/>
        </w:rPr>
        <w:t> </w:t>
      </w:r>
      <w:r>
        <w:rPr>
          <w:color w:val="231F20"/>
        </w:rPr>
        <w:t>say</w:t>
      </w:r>
      <w:r>
        <w:rPr>
          <w:color w:val="231F20"/>
          <w:spacing w:val="-33"/>
        </w:rPr>
        <w:t> </w:t>
      </w:r>
      <w:r>
        <w:rPr>
          <w:color w:val="231F20"/>
        </w:rPr>
        <w:t>“</w:t>
      </w:r>
      <w:r>
        <w:rPr>
          <w:rFonts w:ascii="Gill Sans MT" w:hAnsi="Gill Sans MT"/>
          <w:i/>
          <w:color w:val="231F20"/>
        </w:rPr>
        <w:t>A</w:t>
      </w:r>
      <w:r>
        <w:rPr>
          <w:rFonts w:ascii="Gill Sans MT" w:hAnsi="Gill Sans MT"/>
          <w:i/>
          <w:color w:val="231F20"/>
          <w:spacing w:val="-17"/>
        </w:rPr>
        <w:t> </w:t>
      </w:r>
      <w:r>
        <w:rPr>
          <w:rFonts w:ascii="Gill Sans MT" w:hAnsi="Gill Sans MT"/>
          <w:i/>
          <w:color w:val="231F20"/>
        </w:rPr>
        <w:t>psychiatrist</w:t>
      </w:r>
      <w:r>
        <w:rPr>
          <w:rFonts w:ascii="Gill Sans MT" w:hAnsi="Gill Sans MT"/>
          <w:i/>
          <w:color w:val="231F20"/>
          <w:spacing w:val="-17"/>
        </w:rPr>
        <w:t> </w:t>
      </w:r>
      <w:r>
        <w:rPr>
          <w:rFonts w:ascii="Gill Sans MT" w:hAnsi="Gill Sans MT"/>
          <w:i/>
          <w:color w:val="231F20"/>
        </w:rPr>
        <w:t>is</w:t>
      </w:r>
      <w:r>
        <w:rPr>
          <w:rFonts w:ascii="Gill Sans MT" w:hAnsi="Gill Sans MT"/>
          <w:i/>
          <w:color w:val="231F20"/>
          <w:spacing w:val="-17"/>
        </w:rPr>
        <w:t> </w:t>
      </w:r>
      <w:r>
        <w:rPr>
          <w:rFonts w:ascii="Gill Sans MT" w:hAnsi="Gill Sans MT"/>
          <w:i/>
          <w:color w:val="231F20"/>
        </w:rPr>
        <w:t>one,</w:t>
      </w:r>
      <w:r>
        <w:rPr>
          <w:rFonts w:ascii="Gill Sans MT" w:hAnsi="Gill Sans MT"/>
          <w:i/>
          <w:color w:val="231F20"/>
          <w:spacing w:val="-17"/>
        </w:rPr>
        <w:t> </w:t>
      </w:r>
      <w:r>
        <w:rPr>
          <w:rFonts w:ascii="Gill Sans MT" w:hAnsi="Gill Sans MT"/>
          <w:i/>
          <w:color w:val="231F20"/>
        </w:rPr>
        <w:t>whose</w:t>
      </w:r>
      <w:r>
        <w:rPr>
          <w:rFonts w:ascii="Gill Sans MT" w:hAnsi="Gill Sans MT"/>
          <w:i/>
          <w:color w:val="231F20"/>
        </w:rPr>
        <w:t> hands are tied and eyes are closed. He cannot diagnose a patient by</w:t>
      </w:r>
      <w:r>
        <w:rPr>
          <w:rFonts w:ascii="Gill Sans MT" w:hAnsi="Gill Sans MT"/>
          <w:i/>
          <w:color w:val="231F20"/>
          <w:spacing w:val="80"/>
        </w:rPr>
        <w:t> </w:t>
      </w:r>
      <w:r>
        <w:rPr>
          <w:rFonts w:ascii="Gill Sans MT" w:hAnsi="Gill Sans MT"/>
          <w:i/>
          <w:color w:val="231F20"/>
        </w:rPr>
        <w:t>palpating</w:t>
      </w:r>
      <w:r>
        <w:rPr>
          <w:rFonts w:ascii="Gill Sans MT" w:hAnsi="Gill Sans MT"/>
          <w:i/>
          <w:color w:val="231F20"/>
          <w:spacing w:val="-3"/>
        </w:rPr>
        <w:t> </w:t>
      </w:r>
      <w:r>
        <w:rPr>
          <w:rFonts w:ascii="Gill Sans MT" w:hAnsi="Gill Sans MT"/>
          <w:i/>
          <w:color w:val="231F20"/>
        </w:rPr>
        <w:t>a</w:t>
      </w:r>
      <w:r>
        <w:rPr>
          <w:rFonts w:ascii="Gill Sans MT" w:hAnsi="Gill Sans MT"/>
          <w:i/>
          <w:color w:val="231F20"/>
          <w:spacing w:val="-3"/>
        </w:rPr>
        <w:t> </w:t>
      </w:r>
      <w:r>
        <w:rPr>
          <w:rFonts w:ascii="Gill Sans MT" w:hAnsi="Gill Sans MT"/>
          <w:i/>
          <w:color w:val="231F20"/>
        </w:rPr>
        <w:t>sulci</w:t>
      </w:r>
      <w:r>
        <w:rPr>
          <w:rFonts w:ascii="Gill Sans MT" w:hAnsi="Gill Sans MT"/>
          <w:i/>
          <w:color w:val="231F20"/>
          <w:spacing w:val="-3"/>
        </w:rPr>
        <w:t> </w:t>
      </w:r>
      <w:r>
        <w:rPr>
          <w:rFonts w:ascii="Gill Sans MT" w:hAnsi="Gill Sans MT"/>
          <w:i/>
          <w:color w:val="231F20"/>
        </w:rPr>
        <w:t>and</w:t>
      </w:r>
      <w:r>
        <w:rPr>
          <w:rFonts w:ascii="Gill Sans MT" w:hAnsi="Gill Sans MT"/>
          <w:i/>
          <w:color w:val="231F20"/>
          <w:spacing w:val="-3"/>
        </w:rPr>
        <w:t> </w:t>
      </w:r>
      <w:r>
        <w:rPr>
          <w:rFonts w:ascii="Gill Sans MT" w:hAnsi="Gill Sans MT"/>
          <w:i/>
          <w:color w:val="231F20"/>
        </w:rPr>
        <w:t>gyri</w:t>
      </w:r>
      <w:r>
        <w:rPr>
          <w:rFonts w:ascii="Gill Sans MT" w:hAnsi="Gill Sans MT"/>
          <w:i/>
          <w:color w:val="231F20"/>
          <w:spacing w:val="-3"/>
        </w:rPr>
        <w:t> </w:t>
      </w:r>
      <w:r>
        <w:rPr>
          <w:rFonts w:ascii="Gill Sans MT" w:hAnsi="Gill Sans MT"/>
          <w:i/>
          <w:color w:val="231F20"/>
        </w:rPr>
        <w:t>or</w:t>
      </w:r>
      <w:r>
        <w:rPr>
          <w:rFonts w:ascii="Gill Sans MT" w:hAnsi="Gill Sans MT"/>
          <w:i/>
          <w:color w:val="231F20"/>
          <w:spacing w:val="-3"/>
        </w:rPr>
        <w:t> </w:t>
      </w:r>
      <w:r>
        <w:rPr>
          <w:rFonts w:ascii="Gill Sans MT" w:hAnsi="Gill Sans MT"/>
          <w:i/>
          <w:color w:val="231F20"/>
        </w:rPr>
        <w:t>by</w:t>
      </w:r>
      <w:r>
        <w:rPr>
          <w:rFonts w:ascii="Gill Sans MT" w:hAnsi="Gill Sans MT"/>
          <w:i/>
          <w:color w:val="231F20"/>
          <w:spacing w:val="-3"/>
        </w:rPr>
        <w:t> </w:t>
      </w:r>
      <w:r>
        <w:rPr>
          <w:rFonts w:ascii="Gill Sans MT" w:hAnsi="Gill Sans MT"/>
          <w:i/>
          <w:color w:val="231F20"/>
        </w:rPr>
        <w:t>seeing</w:t>
      </w:r>
      <w:r>
        <w:rPr>
          <w:rFonts w:ascii="Gill Sans MT" w:hAnsi="Gill Sans MT"/>
          <w:i/>
          <w:color w:val="231F20"/>
          <w:spacing w:val="-3"/>
        </w:rPr>
        <w:t> </w:t>
      </w:r>
      <w:r>
        <w:rPr>
          <w:rFonts w:ascii="Gill Sans MT" w:hAnsi="Gill Sans MT"/>
          <w:i/>
          <w:color w:val="231F20"/>
        </w:rPr>
        <w:t>a</w:t>
      </w:r>
      <w:r>
        <w:rPr>
          <w:rFonts w:ascii="Gill Sans MT" w:hAnsi="Gill Sans MT"/>
          <w:i/>
          <w:color w:val="231F20"/>
          <w:spacing w:val="-3"/>
        </w:rPr>
        <w:t> </w:t>
      </w:r>
      <w:r>
        <w:rPr>
          <w:rFonts w:ascii="Gill Sans MT" w:hAnsi="Gill Sans MT"/>
          <w:i/>
          <w:color w:val="231F20"/>
        </w:rPr>
        <w:t>swelling</w:t>
      </w:r>
      <w:r>
        <w:rPr>
          <w:rFonts w:ascii="Gill Sans MT" w:hAnsi="Gill Sans MT"/>
          <w:i/>
          <w:color w:val="231F20"/>
          <w:spacing w:val="-3"/>
        </w:rPr>
        <w:t> </w:t>
      </w:r>
      <w:r>
        <w:rPr>
          <w:rFonts w:ascii="Gill Sans MT" w:hAnsi="Gill Sans MT"/>
          <w:i/>
          <w:color w:val="231F20"/>
        </w:rPr>
        <w:t>or</w:t>
      </w:r>
      <w:r>
        <w:rPr>
          <w:rFonts w:ascii="Gill Sans MT" w:hAnsi="Gill Sans MT"/>
          <w:i/>
          <w:color w:val="231F20"/>
          <w:spacing w:val="-3"/>
        </w:rPr>
        <w:t> </w:t>
      </w:r>
      <w:r>
        <w:rPr>
          <w:rFonts w:ascii="Gill Sans MT" w:hAnsi="Gill Sans MT"/>
          <w:i/>
          <w:color w:val="231F20"/>
        </w:rPr>
        <w:t>tumor.</w:t>
      </w:r>
      <w:r>
        <w:rPr>
          <w:rFonts w:ascii="Gill Sans MT" w:hAnsi="Gill Sans MT"/>
          <w:i/>
          <w:color w:val="231F20"/>
          <w:spacing w:val="-3"/>
        </w:rPr>
        <w:t> </w:t>
      </w:r>
      <w:r>
        <w:rPr>
          <w:rFonts w:ascii="Gill Sans MT" w:hAnsi="Gill Sans MT"/>
          <w:i/>
          <w:color w:val="231F20"/>
        </w:rPr>
        <w:t>He</w:t>
      </w:r>
      <w:r>
        <w:rPr>
          <w:rFonts w:ascii="Gill Sans MT" w:hAnsi="Gill Sans MT"/>
          <w:i/>
          <w:color w:val="231F20"/>
          <w:spacing w:val="-3"/>
        </w:rPr>
        <w:t> </w:t>
      </w:r>
      <w:r>
        <w:rPr>
          <w:rFonts w:ascii="Gill Sans MT" w:hAnsi="Gill Sans MT"/>
          <w:i/>
          <w:color w:val="231F20"/>
        </w:rPr>
        <w:t>can</w:t>
      </w:r>
      <w:r>
        <w:rPr>
          <w:rFonts w:ascii="Gill Sans MT" w:hAnsi="Gill Sans MT"/>
          <w:i/>
          <w:color w:val="231F20"/>
          <w:spacing w:val="-3"/>
        </w:rPr>
        <w:t> </w:t>
      </w:r>
      <w:r>
        <w:rPr>
          <w:rFonts w:ascii="Gill Sans MT" w:hAnsi="Gill Sans MT"/>
          <w:i/>
          <w:color w:val="231F20"/>
        </w:rPr>
        <w:t>only diagnose a case by spoken words &amp; eyes of soul.</w:t>
      </w:r>
      <w:r>
        <w:rPr>
          <w:color w:val="231F20"/>
        </w:rPr>
        <w:t>”</w:t>
      </w:r>
      <w:r>
        <w:rPr>
          <w:color w:val="231F20"/>
          <w:spacing w:val="-16"/>
        </w:rPr>
        <w:t> </w:t>
      </w:r>
      <w:r>
        <w:rPr>
          <w:color w:val="231F20"/>
        </w:rPr>
        <w:t>His words which I </w:t>
      </w:r>
      <w:r>
        <w:rPr>
          <w:color w:val="231F20"/>
          <w:w w:val="95"/>
        </w:rPr>
        <w:t>always carry with me, that, it's not only doctor examining the patient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patient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examining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doctors.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master clinician.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His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beautifully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crafted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culturally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appropriate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info care,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bio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psychosocial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formulation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affective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anxiety </w:t>
      </w:r>
      <w:r>
        <w:rPr>
          <w:color w:val="231F20"/>
          <w:w w:val="90"/>
        </w:rPr>
        <w:t>disorders,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his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confidentiality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sensitive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exploration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taboo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ego dystonic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thoughts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&amp;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urges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context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OCD,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his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delicate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validation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gentle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challenges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expanding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insights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context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functional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dissociative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disorders,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almost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magically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ability </w:t>
      </w:r>
      <w:r>
        <w:rPr>
          <w:color w:val="231F20"/>
        </w:rPr>
        <w:t>like</w:t>
      </w:r>
      <w:r>
        <w:rPr>
          <w:color w:val="231F20"/>
          <w:spacing w:val="40"/>
        </w:rPr>
        <w:t> </w:t>
      </w:r>
      <w:r>
        <w:rPr>
          <w:color w:val="231F20"/>
        </w:rPr>
        <w:t>reflex</w:t>
      </w:r>
      <w:r>
        <w:rPr>
          <w:color w:val="231F20"/>
          <w:spacing w:val="40"/>
        </w:rPr>
        <w:t> </w:t>
      </w:r>
      <w:r>
        <w:rPr>
          <w:color w:val="231F20"/>
        </w:rPr>
        <w:t>hammer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eliciting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grooming</w:t>
      </w:r>
      <w:r>
        <w:rPr>
          <w:color w:val="231F20"/>
          <w:spacing w:val="40"/>
        </w:rPr>
        <w:t> </w:t>
      </w:r>
      <w:r>
        <w:rPr>
          <w:color w:val="231F20"/>
        </w:rPr>
        <w:t>mania</w:t>
      </w:r>
      <w:r>
        <w:rPr>
          <w:color w:val="231F20"/>
          <w:spacing w:val="40"/>
        </w:rPr>
        <w:t> </w:t>
      </w:r>
      <w:r>
        <w:rPr>
          <w:color w:val="231F20"/>
        </w:rPr>
        <w:t>and </w:t>
      </w:r>
      <w:r>
        <w:rPr>
          <w:color w:val="231F20"/>
          <w:w w:val="95"/>
        </w:rPr>
        <w:t>hypomania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his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bright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effect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'Allah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ho'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patient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saying </w:t>
      </w:r>
      <w:r>
        <w:rPr>
          <w:color w:val="231F20"/>
          <w:spacing w:val="-2"/>
          <w:w w:val="95"/>
        </w:rPr>
        <w:t>'Allah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ho'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diagnose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mania,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his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mastery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internal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medicine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and </w:t>
      </w:r>
      <w:r>
        <w:rPr>
          <w:color w:val="231F20"/>
          <w:w w:val="95"/>
        </w:rPr>
        <w:t>ever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vigilant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clinical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looking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thyroid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dysfunction,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early signs</w:t>
      </w:r>
      <w:r>
        <w:rPr>
          <w:color w:val="231F20"/>
        </w:rPr>
        <w:t> </w:t>
      </w:r>
      <w:r>
        <w:rPr>
          <w:color w:val="231F20"/>
          <w:w w:val="95"/>
        </w:rPr>
        <w:t>of</w:t>
      </w:r>
      <w:r>
        <w:rPr>
          <w:color w:val="231F20"/>
        </w:rPr>
        <w:t> </w:t>
      </w:r>
      <w:r>
        <w:rPr>
          <w:color w:val="231F20"/>
          <w:w w:val="95"/>
        </w:rPr>
        <w:t>Parkinsonism,</w:t>
      </w:r>
      <w:r>
        <w:rPr>
          <w:color w:val="231F20"/>
        </w:rPr>
        <w:t> </w:t>
      </w:r>
      <w:r>
        <w:rPr>
          <w:color w:val="231F20"/>
          <w:w w:val="95"/>
        </w:rPr>
        <w:t>IBS,</w:t>
      </w:r>
      <w:r>
        <w:rPr>
          <w:color w:val="231F20"/>
        </w:rPr>
        <w:t> </w:t>
      </w:r>
      <w:r>
        <w:rPr>
          <w:color w:val="231F20"/>
          <w:w w:val="95"/>
        </w:rPr>
        <w:t>temporal</w:t>
      </w:r>
      <w:r>
        <w:rPr>
          <w:color w:val="231F20"/>
        </w:rPr>
        <w:t> </w:t>
      </w:r>
      <w:r>
        <w:rPr>
          <w:color w:val="231F20"/>
          <w:w w:val="95"/>
        </w:rPr>
        <w:t>lobe</w:t>
      </w:r>
      <w:r>
        <w:rPr>
          <w:color w:val="231F20"/>
        </w:rPr>
        <w:t> </w:t>
      </w:r>
      <w:r>
        <w:rPr>
          <w:color w:val="231F20"/>
          <w:w w:val="95"/>
        </w:rPr>
        <w:t>epilepsy,</w:t>
      </w:r>
      <w:r>
        <w:rPr>
          <w:color w:val="231F20"/>
        </w:rPr>
        <w:t> </w:t>
      </w:r>
      <w:r>
        <w:rPr>
          <w:color w:val="231F20"/>
          <w:w w:val="95"/>
        </w:rPr>
        <w:t>vertebral </w:t>
      </w:r>
      <w:r>
        <w:rPr>
          <w:color w:val="231F20"/>
        </w:rPr>
        <w:t>spondylosis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other</w:t>
      </w:r>
      <w:r>
        <w:rPr>
          <w:color w:val="231F20"/>
          <w:spacing w:val="40"/>
        </w:rPr>
        <w:t> </w:t>
      </w:r>
      <w:r>
        <w:rPr>
          <w:color w:val="231F20"/>
        </w:rPr>
        <w:t>mental</w:t>
      </w:r>
      <w:r>
        <w:rPr>
          <w:color w:val="231F20"/>
          <w:spacing w:val="40"/>
        </w:rPr>
        <w:t> </w:t>
      </w:r>
      <w:r>
        <w:rPr>
          <w:color w:val="231F20"/>
        </w:rPr>
        <w:t>conditions</w:t>
      </w:r>
      <w:r>
        <w:rPr>
          <w:color w:val="231F20"/>
          <w:spacing w:val="40"/>
        </w:rPr>
        <w:t> </w:t>
      </w:r>
      <w:r>
        <w:rPr>
          <w:color w:val="231F20"/>
        </w:rPr>
        <w:t>presenting</w:t>
      </w:r>
      <w:r>
        <w:rPr>
          <w:color w:val="231F20"/>
          <w:spacing w:val="40"/>
        </w:rPr>
        <w:t> </w:t>
      </w:r>
      <w:r>
        <w:rPr>
          <w:color w:val="231F20"/>
        </w:rPr>
        <w:t>with </w:t>
      </w:r>
      <w:r>
        <w:rPr>
          <w:color w:val="231F20"/>
          <w:w w:val="95"/>
        </w:rPr>
        <w:t>psychiatric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symptoms.Prof.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Mubbashar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left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us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his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vast </w:t>
      </w:r>
      <w:r>
        <w:rPr>
          <w:color w:val="231F20"/>
          <w:w w:val="90"/>
        </w:rPr>
        <w:t>treasures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knowledge,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experiences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insights.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prayer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that each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us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continue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feel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his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presence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bedsides,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clinics,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</w:rPr>
        <w:t>conference rooms with gentle reassuring hands and strong </w:t>
      </w:r>
      <w:r>
        <w:rPr>
          <w:color w:val="231F20"/>
          <w:w w:val="95"/>
        </w:rPr>
        <w:t>guiding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eyes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his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cruise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propagation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Psychiatry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</w:t>
      </w:r>
    </w:p>
    <w:p>
      <w:pPr>
        <w:spacing w:after="0" w:line="247" w:lineRule="auto"/>
        <w:sectPr>
          <w:type w:val="continuous"/>
          <w:pgSz w:w="12420" w:h="16200"/>
          <w:pgMar w:top="180" w:bottom="280" w:left="860" w:right="860"/>
          <w:cols w:num="2" w:equalWidth="0">
            <w:col w:w="5169" w:space="229"/>
            <w:col w:w="530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0" w:lineRule="exact"/>
        <w:ind w:left="-680" w:right="-15"/>
        <w:rPr>
          <w:sz w:val="2"/>
        </w:rPr>
      </w:pPr>
      <w:r>
        <w:rPr>
          <w:sz w:val="2"/>
        </w:rPr>
        <w:pict>
          <v:group style="width:566.65pt;height:.7pt;mso-position-horizontal-relative:char;mso-position-vertical-relative:line" id="docshapegroup15" coordorigin="0,0" coordsize="11333,14">
            <v:line style="position:absolute" from="11333,7" to="0,7" stroked="true" strokeweight=".6999pt" strokecolor="#231f2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420" w:h="16200"/>
          <w:pgMar w:top="180" w:bottom="280" w:left="860" w:right="860"/>
        </w:sectPr>
      </w:pPr>
    </w:p>
    <w:p>
      <w:pPr>
        <w:spacing w:before="72"/>
        <w:ind w:left="145" w:right="0" w:firstLine="0"/>
        <w:jc w:val="left"/>
        <w:rPr>
          <w:rFonts w:ascii="Open Sans"/>
          <w:i/>
          <w:sz w:val="14"/>
        </w:rPr>
      </w:pPr>
      <w:r>
        <w:rPr/>
        <w:pict>
          <v:rect style="position:absolute;margin-left:128.920303pt;margin-top:5.439534pt;width:.4748pt;height:7.0138pt;mso-position-horizontal-relative:page;mso-position-vertical-relative:paragraph;z-index:15730688" id="docshape16" filled="true" fillcolor="#231f20" stroked="false">
            <v:fill type="solid"/>
            <w10:wrap type="none"/>
          </v:rect>
        </w:pict>
      </w:r>
      <w:r>
        <w:rPr>
          <w:rFonts w:ascii="Open Sans"/>
          <w:i/>
          <w:color w:val="231F20"/>
          <w:spacing w:val="-2"/>
          <w:w w:val="95"/>
          <w:sz w:val="14"/>
        </w:rPr>
        <w:t>JULY</w:t>
      </w:r>
      <w:r>
        <w:rPr>
          <w:rFonts w:ascii="Open Sans"/>
          <w:i/>
          <w:color w:val="231F20"/>
          <w:spacing w:val="-4"/>
          <w:w w:val="95"/>
          <w:sz w:val="14"/>
        </w:rPr>
        <w:t> </w:t>
      </w:r>
      <w:r>
        <w:rPr>
          <w:rFonts w:ascii="Open Sans"/>
          <w:i/>
          <w:color w:val="231F20"/>
          <w:spacing w:val="-2"/>
          <w:w w:val="95"/>
          <w:sz w:val="14"/>
        </w:rPr>
        <w:t>-</w:t>
      </w:r>
      <w:r>
        <w:rPr>
          <w:rFonts w:ascii="Open Sans"/>
          <w:i/>
          <w:color w:val="231F20"/>
          <w:spacing w:val="-3"/>
          <w:w w:val="95"/>
          <w:sz w:val="14"/>
        </w:rPr>
        <w:t> </w:t>
      </w:r>
      <w:r>
        <w:rPr>
          <w:rFonts w:ascii="Open Sans"/>
          <w:i/>
          <w:color w:val="231F20"/>
          <w:spacing w:val="-2"/>
          <w:w w:val="95"/>
          <w:sz w:val="14"/>
        </w:rPr>
        <w:t>SEPTEMBER</w:t>
      </w:r>
      <w:r>
        <w:rPr>
          <w:rFonts w:ascii="Open Sans"/>
          <w:i/>
          <w:color w:val="231F20"/>
          <w:spacing w:val="27"/>
          <w:sz w:val="14"/>
        </w:rPr>
        <w:t> </w:t>
      </w:r>
      <w:r>
        <w:rPr>
          <w:rFonts w:ascii="Open Sans"/>
          <w:i/>
          <w:color w:val="231F20"/>
          <w:spacing w:val="-4"/>
          <w:w w:val="95"/>
          <w:sz w:val="14"/>
        </w:rPr>
        <w:t>2020</w:t>
      </w:r>
    </w:p>
    <w:p>
      <w:pPr>
        <w:spacing w:before="72"/>
        <w:ind w:left="145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231F20"/>
          <w:w w:val="95"/>
          <w:sz w:val="14"/>
        </w:rPr>
        <w:t>VOLUME</w:t>
      </w:r>
      <w:r>
        <w:rPr>
          <w:rFonts w:ascii="Open Sans"/>
          <w:i/>
          <w:color w:val="231F20"/>
          <w:spacing w:val="21"/>
          <w:sz w:val="14"/>
        </w:rPr>
        <w:t> </w:t>
      </w:r>
      <w:r>
        <w:rPr>
          <w:rFonts w:ascii="Open Sans"/>
          <w:i/>
          <w:color w:val="231F20"/>
          <w:w w:val="95"/>
          <w:sz w:val="14"/>
        </w:rPr>
        <w:t>17</w:t>
      </w:r>
      <w:r>
        <w:rPr>
          <w:rFonts w:ascii="Open Sans"/>
          <w:i/>
          <w:color w:val="231F20"/>
          <w:spacing w:val="22"/>
          <w:sz w:val="14"/>
        </w:rPr>
        <w:t> </w:t>
      </w:r>
      <w:r>
        <w:rPr>
          <w:rFonts w:ascii="Open Sans"/>
          <w:i/>
          <w:color w:val="231F20"/>
          <w:w w:val="95"/>
          <w:sz w:val="14"/>
        </w:rPr>
        <w:t>NUMBER</w:t>
      </w:r>
      <w:r>
        <w:rPr>
          <w:rFonts w:ascii="Open Sans"/>
          <w:i/>
          <w:color w:val="231F20"/>
          <w:spacing w:val="22"/>
          <w:sz w:val="14"/>
        </w:rPr>
        <w:t> </w:t>
      </w:r>
      <w:r>
        <w:rPr>
          <w:rFonts w:ascii="Open Sans"/>
          <w:i/>
          <w:color w:val="231F20"/>
          <w:spacing w:val="-10"/>
          <w:w w:val="95"/>
          <w:sz w:val="14"/>
        </w:rPr>
        <w:t>3</w:t>
      </w:r>
    </w:p>
    <w:p>
      <w:pPr>
        <w:spacing w:before="72"/>
        <w:ind w:left="145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231F20"/>
          <w:w w:val="90"/>
          <w:sz w:val="14"/>
        </w:rPr>
        <w:t>PAGE</w:t>
      </w:r>
      <w:r>
        <w:rPr>
          <w:rFonts w:ascii="Open Sans"/>
          <w:i/>
          <w:color w:val="231F20"/>
          <w:spacing w:val="-4"/>
          <w:w w:val="90"/>
          <w:sz w:val="14"/>
        </w:rPr>
        <w:t> </w:t>
      </w:r>
      <w:r>
        <w:rPr>
          <w:rFonts w:ascii="Open Sans"/>
          <w:i/>
          <w:color w:val="231F20"/>
          <w:spacing w:val="-5"/>
          <w:sz w:val="14"/>
        </w:rPr>
        <w:t>41</w:t>
      </w:r>
    </w:p>
    <w:p>
      <w:pPr>
        <w:spacing w:after="0"/>
        <w:jc w:val="left"/>
        <w:rPr>
          <w:rFonts w:ascii="Open Sans"/>
          <w:sz w:val="14"/>
        </w:rPr>
        <w:sectPr>
          <w:type w:val="continuous"/>
          <w:pgSz w:w="12420" w:h="16200"/>
          <w:pgMar w:top="180" w:bottom="280" w:left="860" w:right="860"/>
          <w:cols w:num="3" w:equalWidth="0">
            <w:col w:w="1617" w:space="72"/>
            <w:col w:w="1700" w:space="6553"/>
            <w:col w:w="758"/>
          </w:cols>
        </w:sectPr>
      </w:pPr>
    </w:p>
    <w:p>
      <w:pPr>
        <w:pStyle w:val="BodyText"/>
        <w:ind w:left="145"/>
        <w:rPr>
          <w:rFonts w:ascii="Open Sans"/>
          <w:sz w:val="20"/>
        </w:rPr>
      </w:pPr>
      <w:r>
        <w:rPr>
          <w:rFonts w:ascii="Open Sans"/>
          <w:sz w:val="20"/>
        </w:rPr>
        <w:pict>
          <v:group style="width:117.5pt;height:26.95pt;mso-position-horizontal-relative:char;mso-position-vertical-relative:line" id="docshapegroup17" coordorigin="0,0" coordsize="2350,539">
            <v:rect style="position:absolute;left:1761;top:0;width:588;height:539" id="docshape18" filled="true" fillcolor="#72bf44" stroked="false">
              <v:fill type="solid"/>
            </v:rect>
            <v:rect style="position:absolute;left:1174;top:0;width:588;height:539" id="docshape19" filled="true" fillcolor="#9bd3ae" stroked="false">
              <v:fill type="solid"/>
            </v:rect>
            <v:rect style="position:absolute;left:587;top:0;width:588;height:539" id="docshape20" filled="true" fillcolor="#72bf44" stroked="false">
              <v:fill type="solid"/>
            </v:rect>
            <v:rect style="position:absolute;left:0;top:0;width:588;height:539" id="docshape21" filled="true" fillcolor="#9bd3ae" stroked="false">
              <v:fill type="solid"/>
            </v:rect>
          </v:group>
        </w:pict>
      </w:r>
      <w:r>
        <w:rPr>
          <w:rFonts w:ascii="Open Sans"/>
          <w:sz w:val="20"/>
        </w:rPr>
      </w:r>
    </w:p>
    <w:p>
      <w:pPr>
        <w:pStyle w:val="Heading1"/>
        <w:spacing w:before="64"/>
        <w:ind w:left="3256" w:right="3256"/>
      </w:pPr>
      <w:r>
        <w:rPr>
          <w:color w:val="9BD3AE"/>
          <w:w w:val="90"/>
        </w:rPr>
        <w:t>Journal</w:t>
      </w:r>
      <w:r>
        <w:rPr>
          <w:color w:val="9BD3AE"/>
          <w:spacing w:val="21"/>
        </w:rPr>
        <w:t> </w:t>
      </w:r>
      <w:r>
        <w:rPr>
          <w:color w:val="9BD3AE"/>
          <w:w w:val="90"/>
        </w:rPr>
        <w:t>of</w:t>
      </w:r>
      <w:r>
        <w:rPr>
          <w:color w:val="9BD3AE"/>
          <w:spacing w:val="22"/>
        </w:rPr>
        <w:t> </w:t>
      </w:r>
      <w:r>
        <w:rPr>
          <w:color w:val="9BD3AE"/>
          <w:w w:val="90"/>
        </w:rPr>
        <w:t>Pakistan</w:t>
      </w:r>
      <w:r>
        <w:rPr>
          <w:color w:val="9BD3AE"/>
          <w:spacing w:val="21"/>
        </w:rPr>
        <w:t> </w:t>
      </w:r>
      <w:r>
        <w:rPr>
          <w:color w:val="9BD3AE"/>
          <w:w w:val="90"/>
        </w:rPr>
        <w:t>Psychiatric</w:t>
      </w:r>
      <w:r>
        <w:rPr>
          <w:color w:val="9BD3AE"/>
          <w:spacing w:val="22"/>
        </w:rPr>
        <w:t> </w:t>
      </w:r>
      <w:r>
        <w:rPr>
          <w:color w:val="9BD3AE"/>
          <w:spacing w:val="-2"/>
          <w:w w:val="90"/>
        </w:rPr>
        <w:t>Society</w:t>
      </w:r>
    </w:p>
    <w:p>
      <w:pPr>
        <w:spacing w:after="0"/>
        <w:sectPr>
          <w:pgSz w:w="12420" w:h="16200"/>
          <w:pgMar w:top="180" w:bottom="280" w:left="860" w:right="860"/>
        </w:sectPr>
      </w:pPr>
    </w:p>
    <w:p>
      <w:pPr>
        <w:pStyle w:val="BodyText"/>
        <w:spacing w:line="249" w:lineRule="auto" w:before="148"/>
        <w:ind w:left="129" w:right="38"/>
        <w:jc w:val="both"/>
      </w:pPr>
      <w:r>
        <w:rPr>
          <w:color w:val="231F20"/>
          <w:spacing w:val="-2"/>
          <w:w w:val="90"/>
        </w:rPr>
        <w:t>Pakistan and across the world. Lastly, I will request all of us to invest our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life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for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consoling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or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offering support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grief of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those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who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are </w:t>
      </w:r>
      <w:r>
        <w:rPr>
          <w:color w:val="231F20"/>
        </w:rPr>
        <w:t>solely affected by his loss, his patients with mental and </w:t>
      </w:r>
      <w:r>
        <w:rPr>
          <w:color w:val="231F20"/>
          <w:w w:val="95"/>
        </w:rPr>
        <w:t>psychological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illness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family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&amp;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loved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ones.”</w:t>
      </w:r>
    </w:p>
    <w:p>
      <w:pPr>
        <w:pStyle w:val="BodyText"/>
        <w:spacing w:before="5"/>
      </w:pPr>
    </w:p>
    <w:p>
      <w:pPr>
        <w:pStyle w:val="Heading2"/>
      </w:pPr>
      <w:r>
        <w:rPr>
          <w:color w:val="231F20"/>
          <w:w w:val="90"/>
        </w:rPr>
        <w:t>Prof.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Tayyab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2"/>
          <w:w w:val="90"/>
        </w:rPr>
        <w:t>Tahir:</w:t>
      </w:r>
    </w:p>
    <w:p>
      <w:pPr>
        <w:pStyle w:val="BodyText"/>
        <w:spacing w:line="249" w:lineRule="auto" w:before="8"/>
        <w:ind w:left="129" w:right="38"/>
        <w:jc w:val="both"/>
      </w:pPr>
      <w:r>
        <w:rPr>
          <w:color w:val="231F20"/>
          <w:w w:val="95"/>
        </w:rPr>
        <w:t>Whenever I see a patient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today, Prof. Mubbashar's words always </w:t>
      </w:r>
      <w:r>
        <w:rPr>
          <w:color w:val="231F20"/>
          <w:w w:val="90"/>
        </w:rPr>
        <w:t>strike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mind.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used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say,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“The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day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when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lose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patience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spacing w:val="-2"/>
          <w:w w:val="90"/>
        </w:rPr>
        <w:t>see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patient,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you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lost touch with profession.”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He taught me the </w:t>
      </w:r>
      <w:r>
        <w:rPr>
          <w:color w:val="231F20"/>
          <w:spacing w:val="-2"/>
          <w:w w:val="90"/>
        </w:rPr>
        <w:t>true </w:t>
      </w:r>
      <w:r>
        <w:rPr>
          <w:color w:val="231F20"/>
        </w:rPr>
        <w:t>meaning</w:t>
      </w:r>
      <w:r>
        <w:rPr>
          <w:color w:val="231F20"/>
          <w:spacing w:val="-24"/>
        </w:rPr>
        <w:t> </w:t>
      </w:r>
      <w:r>
        <w:rPr>
          <w:color w:val="231F20"/>
        </w:rPr>
        <w:t>of</w:t>
      </w:r>
      <w:r>
        <w:rPr>
          <w:color w:val="231F20"/>
          <w:spacing w:val="-24"/>
        </w:rPr>
        <w:t> </w:t>
      </w:r>
      <w:r>
        <w:rPr>
          <w:color w:val="231F20"/>
        </w:rPr>
        <w:t>this</w:t>
      </w:r>
      <w:r>
        <w:rPr>
          <w:color w:val="231F20"/>
          <w:spacing w:val="-24"/>
        </w:rPr>
        <w:t> </w:t>
      </w:r>
      <w:r>
        <w:rPr>
          <w:color w:val="231F20"/>
        </w:rPr>
        <w:t>profession.</w:t>
      </w:r>
    </w:p>
    <w:p>
      <w:pPr>
        <w:pStyle w:val="BodyText"/>
        <w:spacing w:line="249" w:lineRule="auto" w:before="148"/>
        <w:ind w:left="129" w:right="135"/>
        <w:jc w:val="both"/>
      </w:pPr>
      <w:r>
        <w:rPr/>
        <w:br w:type="column"/>
      </w:r>
      <w:r>
        <w:rPr>
          <w:color w:val="231F20"/>
          <w:w w:val="90"/>
        </w:rPr>
        <w:t>Prof.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Bikharam,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Vice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Chancellor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Liaquat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University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Medical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  <w:w w:val="95"/>
        </w:rPr>
        <w:t>Health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Sciences,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Senator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Dr.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Karim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Khawaja,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Dr.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Mian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Mukhtar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ul </w:t>
      </w:r>
      <w:r>
        <w:rPr>
          <w:color w:val="231F20"/>
        </w:rPr>
        <w:t>Haq Azeemi, Dr. Haider Hazrat Ali, all displayed their deep </w:t>
      </w:r>
      <w:r>
        <w:rPr>
          <w:color w:val="231F20"/>
          <w:w w:val="95"/>
        </w:rPr>
        <w:t>condolence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loss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great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personality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field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Psychiatry.</w:t>
      </w:r>
    </w:p>
    <w:p>
      <w:pPr>
        <w:pStyle w:val="BodyText"/>
        <w:spacing w:line="249" w:lineRule="auto"/>
        <w:ind w:left="129" w:right="135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program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1:30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pm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Dua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(prayer)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Dr.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Majid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Ali </w:t>
      </w:r>
      <w:r>
        <w:rPr>
          <w:color w:val="231F20"/>
          <w:w w:val="90"/>
        </w:rPr>
        <w:t>Abidi, and Prof.Afridi- President of PPS thanked all the </w:t>
      </w:r>
      <w:r>
        <w:rPr>
          <w:color w:val="231F20"/>
          <w:w w:val="90"/>
        </w:rPr>
        <w:t>participants </w:t>
      </w:r>
      <w:r>
        <w:rPr>
          <w:color w:val="231F20"/>
        </w:rPr>
        <w:t>for</w:t>
      </w:r>
      <w:r>
        <w:rPr>
          <w:color w:val="231F20"/>
          <w:spacing w:val="-24"/>
        </w:rPr>
        <w:t> </w:t>
      </w:r>
      <w:r>
        <w:rPr>
          <w:color w:val="231F20"/>
        </w:rPr>
        <w:t>joining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memoriam.</w:t>
      </w:r>
    </w:p>
    <w:p>
      <w:pPr>
        <w:spacing w:after="0" w:line="249" w:lineRule="auto"/>
        <w:jc w:val="both"/>
        <w:sectPr>
          <w:type w:val="continuous"/>
          <w:pgSz w:w="12420" w:h="16200"/>
          <w:pgMar w:top="180" w:bottom="280" w:left="860" w:right="860"/>
          <w:cols w:num="2" w:equalWidth="0">
            <w:col w:w="5131" w:space="333"/>
            <w:col w:w="5236"/>
          </w:cols>
        </w:sectPr>
      </w:pPr>
    </w:p>
    <w:p>
      <w:pPr>
        <w:pStyle w:val="BodyText"/>
        <w:spacing w:before="9"/>
        <w:rPr>
          <w:sz w:val="16"/>
        </w:rPr>
      </w:pPr>
      <w:r>
        <w:rPr/>
        <w:pict>
          <v:line style="position:absolute;mso-position-horizontal-relative:page;mso-position-vertical-relative:page;z-index:15732736" from="611.64pt,756.067688pt" to="45pt,756.067688pt" stroked="true" strokeweight=".6999pt" strokecolor="#231f20">
            <v:stroke dashstyle="solid"/>
            <w10:wrap type="none"/>
          </v:line>
        </w:pict>
      </w:r>
    </w:p>
    <w:p>
      <w:pPr>
        <w:pStyle w:val="BodyText"/>
        <w:ind w:left="1095"/>
        <w:rPr>
          <w:sz w:val="20"/>
        </w:rPr>
      </w:pPr>
      <w:r>
        <w:rPr>
          <w:sz w:val="20"/>
        </w:rPr>
        <w:drawing>
          <wp:inline distT="0" distB="0" distL="0" distR="0">
            <wp:extent cx="5344952" cy="196738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952" cy="196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1240153</wp:posOffset>
            </wp:positionH>
            <wp:positionV relativeFrom="paragraph">
              <wp:posOffset>64965</wp:posOffset>
            </wp:positionV>
            <wp:extent cx="5338996" cy="206168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996" cy="206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1240153</wp:posOffset>
            </wp:positionH>
            <wp:positionV relativeFrom="paragraph">
              <wp:posOffset>2202638</wp:posOffset>
            </wp:positionV>
            <wp:extent cx="5428408" cy="291636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408" cy="2916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7"/>
        <w:rPr>
          <w:sz w:val="27"/>
        </w:rPr>
      </w:pPr>
    </w:p>
    <w:p>
      <w:pPr>
        <w:tabs>
          <w:tab w:pos="7366" w:val="left" w:leader="none"/>
          <w:tab w:pos="9056" w:val="left" w:leader="none"/>
        </w:tabs>
        <w:spacing w:before="97"/>
        <w:ind w:left="106" w:right="0" w:firstLine="0"/>
        <w:jc w:val="left"/>
        <w:rPr>
          <w:rFonts w:ascii="Open Sans"/>
          <w:i/>
          <w:sz w:val="14"/>
        </w:rPr>
      </w:pPr>
      <w:r>
        <w:rPr/>
        <w:pict>
          <v:rect style="position:absolute;margin-left:490.008789pt;margin-top:6.689534pt;width:.4748pt;height:7.0138pt;mso-position-horizontal-relative:page;mso-position-vertical-relative:paragraph;z-index:-15785472" id="docshape22" filled="true" fillcolor="#231f20" stroked="false">
            <v:fill type="solid"/>
            <w10:wrap type="none"/>
          </v:rect>
        </w:pict>
      </w:r>
      <w:r>
        <w:rPr>
          <w:rFonts w:ascii="Open Sans"/>
          <w:i/>
          <w:color w:val="231F20"/>
          <w:w w:val="90"/>
          <w:sz w:val="14"/>
        </w:rPr>
        <w:t>PAGE</w:t>
      </w:r>
      <w:r>
        <w:rPr>
          <w:rFonts w:ascii="Open Sans"/>
          <w:i/>
          <w:color w:val="231F20"/>
          <w:spacing w:val="-4"/>
          <w:w w:val="90"/>
          <w:sz w:val="14"/>
        </w:rPr>
        <w:t> </w:t>
      </w:r>
      <w:r>
        <w:rPr>
          <w:rFonts w:ascii="Open Sans"/>
          <w:i/>
          <w:color w:val="231F20"/>
          <w:spacing w:val="-5"/>
          <w:sz w:val="14"/>
        </w:rPr>
        <w:t>40</w:t>
      </w:r>
      <w:r>
        <w:rPr>
          <w:rFonts w:ascii="Open Sans"/>
          <w:i/>
          <w:color w:val="231F20"/>
          <w:sz w:val="14"/>
        </w:rPr>
        <w:tab/>
      </w:r>
      <w:r>
        <w:rPr>
          <w:rFonts w:ascii="Open Sans"/>
          <w:i/>
          <w:color w:val="231F20"/>
          <w:spacing w:val="-2"/>
          <w:w w:val="95"/>
          <w:sz w:val="14"/>
        </w:rPr>
        <w:t>JULY</w:t>
      </w:r>
      <w:r>
        <w:rPr>
          <w:rFonts w:ascii="Open Sans"/>
          <w:i/>
          <w:color w:val="231F20"/>
          <w:spacing w:val="-4"/>
          <w:w w:val="95"/>
          <w:sz w:val="14"/>
        </w:rPr>
        <w:t> </w:t>
      </w:r>
      <w:r>
        <w:rPr>
          <w:rFonts w:ascii="Open Sans"/>
          <w:i/>
          <w:color w:val="231F20"/>
          <w:spacing w:val="-2"/>
          <w:w w:val="95"/>
          <w:sz w:val="14"/>
        </w:rPr>
        <w:t>-</w:t>
      </w:r>
      <w:r>
        <w:rPr>
          <w:rFonts w:ascii="Open Sans"/>
          <w:i/>
          <w:color w:val="231F20"/>
          <w:spacing w:val="-3"/>
          <w:w w:val="95"/>
          <w:sz w:val="14"/>
        </w:rPr>
        <w:t> </w:t>
      </w:r>
      <w:r>
        <w:rPr>
          <w:rFonts w:ascii="Open Sans"/>
          <w:i/>
          <w:color w:val="231F20"/>
          <w:spacing w:val="-2"/>
          <w:w w:val="95"/>
          <w:sz w:val="14"/>
        </w:rPr>
        <w:t>SEPTEMBER</w:t>
      </w:r>
      <w:r>
        <w:rPr>
          <w:rFonts w:ascii="Open Sans"/>
          <w:i/>
          <w:color w:val="231F20"/>
          <w:spacing w:val="27"/>
          <w:sz w:val="14"/>
        </w:rPr>
        <w:t> </w:t>
      </w:r>
      <w:r>
        <w:rPr>
          <w:rFonts w:ascii="Open Sans"/>
          <w:i/>
          <w:color w:val="231F20"/>
          <w:spacing w:val="-4"/>
          <w:w w:val="95"/>
          <w:sz w:val="14"/>
        </w:rPr>
        <w:t>2020</w:t>
      </w:r>
      <w:r>
        <w:rPr>
          <w:rFonts w:ascii="Open Sans"/>
          <w:i/>
          <w:color w:val="231F20"/>
          <w:sz w:val="14"/>
        </w:rPr>
        <w:tab/>
      </w:r>
      <w:r>
        <w:rPr>
          <w:rFonts w:ascii="Open Sans"/>
          <w:i/>
          <w:color w:val="231F20"/>
          <w:w w:val="95"/>
          <w:sz w:val="14"/>
        </w:rPr>
        <w:t>VOLUME</w:t>
      </w:r>
      <w:r>
        <w:rPr>
          <w:rFonts w:ascii="Open Sans"/>
          <w:i/>
          <w:color w:val="231F20"/>
          <w:spacing w:val="21"/>
          <w:sz w:val="14"/>
        </w:rPr>
        <w:t> </w:t>
      </w:r>
      <w:r>
        <w:rPr>
          <w:rFonts w:ascii="Open Sans"/>
          <w:i/>
          <w:color w:val="231F20"/>
          <w:w w:val="95"/>
          <w:sz w:val="14"/>
        </w:rPr>
        <w:t>17</w:t>
      </w:r>
      <w:r>
        <w:rPr>
          <w:rFonts w:ascii="Open Sans"/>
          <w:i/>
          <w:color w:val="231F20"/>
          <w:spacing w:val="22"/>
          <w:sz w:val="14"/>
        </w:rPr>
        <w:t> </w:t>
      </w:r>
      <w:r>
        <w:rPr>
          <w:rFonts w:ascii="Open Sans"/>
          <w:i/>
          <w:color w:val="231F20"/>
          <w:w w:val="95"/>
          <w:sz w:val="14"/>
        </w:rPr>
        <w:t>NUMBER</w:t>
      </w:r>
      <w:r>
        <w:rPr>
          <w:rFonts w:ascii="Open Sans"/>
          <w:i/>
          <w:color w:val="231F20"/>
          <w:spacing w:val="22"/>
          <w:sz w:val="14"/>
        </w:rPr>
        <w:t> </w:t>
      </w:r>
      <w:r>
        <w:rPr>
          <w:rFonts w:ascii="Open Sans"/>
          <w:i/>
          <w:color w:val="231F20"/>
          <w:spacing w:val="-10"/>
          <w:w w:val="95"/>
          <w:sz w:val="14"/>
        </w:rPr>
        <w:t>3</w:t>
      </w:r>
    </w:p>
    <w:sectPr>
      <w:type w:val="continuous"/>
      <w:pgSz w:w="12420" w:h="16200"/>
      <w:pgMar w:top="180" w:bottom="28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Open Sans">
    <w:altName w:val="Open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53"/>
      <w:ind w:right="111"/>
      <w:jc w:val="center"/>
      <w:outlineLvl w:val="1"/>
    </w:pPr>
    <w:rPr>
      <w:rFonts w:ascii="Trebuchet MS" w:hAnsi="Trebuchet MS" w:eastAsia="Trebuchet MS" w:cs="Trebuchet MS"/>
      <w:sz w:val="26"/>
      <w:szCs w:val="26"/>
    </w:rPr>
  </w:style>
  <w:style w:styleId="Heading2" w:type="paragraph">
    <w:name w:val="Heading 2"/>
    <w:basedOn w:val="Normal"/>
    <w:uiPriority w:val="1"/>
    <w:qFormat/>
    <w:pPr>
      <w:ind w:left="129"/>
      <w:outlineLvl w:val="2"/>
    </w:pPr>
    <w:rPr>
      <w:rFonts w:ascii="Century Gothic" w:hAnsi="Century Gothic" w:eastAsia="Century Gothic" w:cs="Century Gothic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Vol 17 Number 3.cdr</dc:title>
  <dcterms:created xsi:type="dcterms:W3CDTF">2022-07-28T18:01:47Z</dcterms:created>
  <dcterms:modified xsi:type="dcterms:W3CDTF">2022-07-28T18:01:47Z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