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9"/>
        <w:ind w:left="1043" w:right="703"/>
        <w:jc w:val="center"/>
      </w:pPr>
      <w:r>
        <w:rPr/>
        <w:t>Expansion</w:t>
      </w:r>
      <w:r>
        <w:rPr>
          <w:spacing w:val="-3"/>
        </w:rPr>
        <w:t> </w:t>
      </w:r>
      <w:r>
        <w:rPr/>
        <w:t>Of</w:t>
      </w:r>
      <w:r>
        <w:rPr>
          <w:spacing w:val="-7"/>
        </w:rPr>
        <w:t> </w:t>
      </w:r>
      <w:r>
        <w:rPr/>
        <w:t>Mental</w:t>
      </w:r>
      <w:r>
        <w:rPr>
          <w:spacing w:val="-7"/>
        </w:rPr>
        <w:t> </w:t>
      </w:r>
      <w:r>
        <w:rPr/>
        <w:t>Health</w:t>
      </w:r>
      <w:r>
        <w:rPr>
          <w:spacing w:val="-3"/>
        </w:rPr>
        <w:t> </w:t>
      </w:r>
      <w:r>
        <w:rPr/>
        <w:t>In</w:t>
      </w:r>
      <w:r>
        <w:rPr>
          <w:spacing w:val="-3"/>
        </w:rPr>
        <w:t> </w:t>
      </w:r>
      <w:r>
        <w:rPr/>
        <w:t>Primary</w:t>
      </w:r>
      <w:r>
        <w:rPr>
          <w:spacing w:val="-3"/>
        </w:rPr>
        <w:t> </w:t>
      </w:r>
      <w:r>
        <w:rPr/>
        <w:t>Care</w:t>
      </w:r>
      <w:r>
        <w:rPr>
          <w:spacing w:val="-5"/>
        </w:rPr>
        <w:t> </w:t>
      </w:r>
      <w:r>
        <w:rPr/>
        <w:t>–</w:t>
      </w:r>
      <w:r>
        <w:rPr>
          <w:spacing w:val="-3"/>
        </w:rPr>
        <w:t> </w:t>
      </w:r>
      <w:r>
        <w:rPr/>
        <w:t>Charity</w:t>
      </w:r>
      <w:r>
        <w:rPr>
          <w:spacing w:val="-4"/>
        </w:rPr>
        <w:t> </w:t>
      </w:r>
      <w:r>
        <w:rPr/>
        <w:t>Begins</w:t>
      </w:r>
      <w:r>
        <w:rPr>
          <w:spacing w:val="-6"/>
        </w:rPr>
        <w:t> </w:t>
      </w:r>
      <w:r>
        <w:rPr/>
        <w:t>At</w:t>
      </w:r>
      <w:r>
        <w:rPr>
          <w:spacing w:val="-6"/>
        </w:rPr>
        <w:t> </w:t>
      </w:r>
      <w:r>
        <w:rPr>
          <w:spacing w:val="-4"/>
        </w:rPr>
        <w:t>Home</w:t>
      </w:r>
    </w:p>
    <w:p>
      <w:pPr>
        <w:pStyle w:val="BodyText"/>
        <w:spacing w:line="271" w:lineRule="exact"/>
        <w:ind w:left="1043" w:right="703"/>
        <w:jc w:val="center"/>
      </w:pPr>
      <w:r>
        <w:rPr/>
        <w:t>Dr.</w:t>
      </w:r>
      <w:r>
        <w:rPr>
          <w:spacing w:val="-1"/>
        </w:rPr>
        <w:t> </w:t>
      </w:r>
      <w:r>
        <w:rPr/>
        <w:t>Saeed</w:t>
      </w:r>
      <w:r>
        <w:rPr>
          <w:spacing w:val="-2"/>
        </w:rPr>
        <w:t> Farooq</w:t>
      </w:r>
    </w:p>
    <w:p>
      <w:pPr>
        <w:pStyle w:val="BodyText"/>
        <w:ind w:right="119"/>
      </w:pPr>
      <w:r>
        <w:rPr/>
        <w:t>The high prevalence of psychiatric disorders and their colossal impact on the developing countries</w:t>
      </w:r>
      <w:r>
        <w:rPr>
          <w:spacing w:val="-4"/>
        </w:rPr>
        <w:t> </w:t>
      </w:r>
      <w:r>
        <w:rPr/>
        <w:t>economics is now</w:t>
      </w:r>
      <w:r>
        <w:rPr>
          <w:spacing w:val="-3"/>
        </w:rPr>
        <w:t> </w:t>
      </w:r>
      <w:r>
        <w:rPr/>
        <w:t>well</w:t>
      </w:r>
      <w:r>
        <w:rPr>
          <w:spacing w:val="-6"/>
        </w:rPr>
        <w:t> </w:t>
      </w:r>
      <w:r>
        <w:rPr/>
        <w:t>established. It is also beyond</w:t>
      </w:r>
      <w:r>
        <w:rPr>
          <w:spacing w:val="-2"/>
        </w:rPr>
        <w:t> </w:t>
      </w:r>
      <w:r>
        <w:rPr/>
        <w:t>doubt that</w:t>
      </w:r>
      <w:r>
        <w:rPr>
          <w:spacing w:val="-2"/>
        </w:rPr>
        <w:t> </w:t>
      </w:r>
      <w:r>
        <w:rPr/>
        <w:t>this high</w:t>
      </w:r>
      <w:r>
        <w:rPr>
          <w:spacing w:val="-2"/>
        </w:rPr>
        <w:t> </w:t>
      </w:r>
      <w:r>
        <w:rPr/>
        <w:t>burden can’t be faced without expanding the mental health in Primary Care</w:t>
      </w:r>
      <w:r>
        <w:rPr/>
        <w:t> and</w:t>
      </w:r>
      <w:r>
        <w:rPr/>
        <w:t> involving</w:t>
      </w:r>
      <w:r>
        <w:rPr/>
        <w:t> the general practitioners. It is therefore, not only understandable but highly relevant that the 15</w:t>
      </w:r>
      <w:r>
        <w:rPr>
          <w:vertAlign w:val="superscript"/>
        </w:rPr>
        <w:t>th</w:t>
      </w:r>
      <w:r>
        <w:rPr>
          <w:vertAlign w:val="baseline"/>
        </w:rPr>
        <w:t> international psychiatric conference has selected this important theme. While we are embarking on this journey, it is important that we chart our course carefully. Four important considerations come to mind.</w:t>
      </w:r>
    </w:p>
    <w:p>
      <w:pPr>
        <w:pStyle w:val="BodyText"/>
        <w:spacing w:before="1"/>
      </w:pPr>
      <w:r>
        <w:rPr/>
        <w:t>First, recent studies at least from</w:t>
      </w:r>
      <w:r>
        <w:rPr>
          <w:spacing w:val="-5"/>
        </w:rPr>
        <w:t> </w:t>
      </w:r>
      <w:r>
        <w:rPr/>
        <w:t>UK</w:t>
      </w:r>
      <w:r>
        <w:rPr>
          <w:spacing w:val="-3"/>
        </w:rPr>
        <w:t> </w:t>
      </w:r>
      <w:r>
        <w:rPr/>
        <w:t>paint a grim</w:t>
      </w:r>
      <w:r>
        <w:rPr>
          <w:spacing w:val="-2"/>
        </w:rPr>
        <w:t> </w:t>
      </w:r>
      <w:r>
        <w:rPr/>
        <w:t>picture</w:t>
      </w:r>
      <w:r>
        <w:rPr>
          <w:spacing w:val="-3"/>
        </w:rPr>
        <w:t> </w:t>
      </w:r>
      <w:r>
        <w:rPr/>
        <w:t>of</w:t>
      </w:r>
      <w:r>
        <w:rPr>
          <w:spacing w:val="-4"/>
        </w:rPr>
        <w:t> </w:t>
      </w:r>
      <w:r>
        <w:rPr/>
        <w:t>educational interventions for the General Practitioners, one of the most commonly advocated approaches for encountering depression in primary care. Upton et al report that when provided with the ICD-10 PHC Mental</w:t>
      </w:r>
      <w:r>
        <w:rPr>
          <w:spacing w:val="-4"/>
        </w:rPr>
        <w:t> </w:t>
      </w:r>
      <w:r>
        <w:rPr/>
        <w:t>Health guidelines, a group of 14 GPs who volunteered for the study showed no improvement in overall detection of mental health problems in accuracy of diagnosis or the prescription of antidepressant, although there was a significant increase</w:t>
      </w:r>
      <w:r>
        <w:rPr>
          <w:spacing w:val="40"/>
        </w:rPr>
        <w:t> </w:t>
      </w:r>
      <w:r>
        <w:rPr/>
        <w:t>in the number of</w:t>
      </w:r>
      <w:r>
        <w:rPr>
          <w:spacing w:val="-2"/>
        </w:rPr>
        <w:t> </w:t>
      </w:r>
      <w:r>
        <w:rPr/>
        <w:t>patients diagnosed with depression or unexplained physical symptoms.</w:t>
      </w:r>
      <w:r>
        <w:rPr>
          <w:b/>
          <w:vertAlign w:val="superscript"/>
        </w:rPr>
        <w:t>1</w:t>
      </w:r>
      <w:r>
        <w:rPr>
          <w:b/>
          <w:vertAlign w:val="baseline"/>
        </w:rPr>
        <w:t> </w:t>
      </w:r>
      <w:r>
        <w:rPr>
          <w:vertAlign w:val="baseline"/>
        </w:rPr>
        <w:t>In a subsequent study which was much larger and better designed ( unlike Upton et al it also included a comparison group of</w:t>
      </w:r>
      <w:r>
        <w:rPr>
          <w:spacing w:val="-3"/>
          <w:vertAlign w:val="baseline"/>
        </w:rPr>
        <w:t> </w:t>
      </w:r>
      <w:r>
        <w:rPr>
          <w:vertAlign w:val="baseline"/>
        </w:rPr>
        <w:t>GPs who were not provided with extra information) largely similar negative result was obanied.</w:t>
      </w:r>
      <w:r>
        <w:rPr>
          <w:b/>
          <w:vertAlign w:val="superscript"/>
        </w:rPr>
        <w:t>2</w:t>
      </w:r>
      <w:r>
        <w:rPr>
          <w:b/>
          <w:vertAlign w:val="baseline"/>
        </w:rPr>
        <w:t> </w:t>
      </w:r>
      <w:r>
        <w:rPr>
          <w:vertAlign w:val="baseline"/>
        </w:rPr>
        <w:t>The findings of these studies are also consistent with Hampshire Depression Project,</w:t>
      </w:r>
      <w:r>
        <w:rPr>
          <w:vertAlign w:val="baseline"/>
        </w:rPr>
        <w:t> a</w:t>
      </w:r>
      <w:r>
        <w:rPr>
          <w:vertAlign w:val="baseline"/>
        </w:rPr>
        <w:t> large</w:t>
      </w:r>
      <w:r>
        <w:rPr>
          <w:vertAlign w:val="baseline"/>
        </w:rPr>
        <w:t> cluster RCT of educational intervention for GPs on recognition and management of depression.</w:t>
      </w:r>
      <w:r>
        <w:rPr>
          <w:b/>
          <w:vertAlign w:val="superscript"/>
        </w:rPr>
        <w:t>3</w:t>
      </w:r>
      <w:r>
        <w:rPr>
          <w:b/>
          <w:vertAlign w:val="baseline"/>
        </w:rPr>
        <w:t> </w:t>
      </w:r>
      <w:r>
        <w:rPr>
          <w:vertAlign w:val="baseline"/>
        </w:rPr>
        <w:t>A commentary by Cooper</w:t>
      </w:r>
      <w:r>
        <w:rPr>
          <w:b/>
          <w:vertAlign w:val="superscript"/>
        </w:rPr>
        <w:t>4</w:t>
      </w:r>
      <w:r>
        <w:rPr>
          <w:b/>
          <w:vertAlign w:val="baseline"/>
        </w:rPr>
        <w:t> </w:t>
      </w:r>
      <w:r>
        <w:rPr>
          <w:vertAlign w:val="baseline"/>
        </w:rPr>
        <w:t>accompanying one of these articles has rightly pointed out that the findings of these studies may not be applicable to developing countries, where there are few psychiatrists and even fewer trained GPS.</w:t>
      </w:r>
    </w:p>
    <w:p>
      <w:pPr>
        <w:pStyle w:val="BodyText"/>
        <w:ind w:right="119" w:firstLine="57"/>
      </w:pPr>
      <w:r>
        <w:rPr/>
        <w:t>Other explanations are also possible. These findings however raise serious questions for those who are planning to train primary care physicians for the detection of common psychiatric disorders in</w:t>
      </w:r>
      <w:r>
        <w:rPr>
          <w:spacing w:val="-3"/>
        </w:rPr>
        <w:t> </w:t>
      </w:r>
      <w:r>
        <w:rPr/>
        <w:t>the primary</w:t>
      </w:r>
      <w:r>
        <w:rPr>
          <w:spacing w:val="-3"/>
        </w:rPr>
        <w:t> </w:t>
      </w:r>
      <w:r>
        <w:rPr/>
        <w:t>care. While developing educational</w:t>
      </w:r>
      <w:r>
        <w:rPr>
          <w:spacing w:val="-3"/>
        </w:rPr>
        <w:t> </w:t>
      </w:r>
      <w:r>
        <w:rPr/>
        <w:t>interventions and primary care guidelines for PHC physicians as a part of attempt to expand mental health in</w:t>
      </w:r>
      <w:r>
        <w:rPr>
          <w:spacing w:val="-1"/>
        </w:rPr>
        <w:t> </w:t>
      </w:r>
      <w:r>
        <w:rPr/>
        <w:t>primary</w:t>
      </w:r>
      <w:r>
        <w:rPr>
          <w:spacing w:val="-6"/>
        </w:rPr>
        <w:t> </w:t>
      </w:r>
      <w:r>
        <w:rPr/>
        <w:t>care in</w:t>
      </w:r>
      <w:r>
        <w:rPr>
          <w:spacing w:val="-6"/>
        </w:rPr>
        <w:t> </w:t>
      </w:r>
      <w:r>
        <w:rPr/>
        <w:t>Pakistan, we need</w:t>
      </w:r>
      <w:r>
        <w:rPr>
          <w:spacing w:val="-1"/>
        </w:rPr>
        <w:t> </w:t>
      </w:r>
      <w:r>
        <w:rPr/>
        <w:t>to</w:t>
      </w:r>
      <w:r>
        <w:rPr>
          <w:spacing w:val="-1"/>
        </w:rPr>
        <w:t> </w:t>
      </w:r>
      <w:r>
        <w:rPr/>
        <w:t>take</w:t>
      </w:r>
      <w:r>
        <w:rPr>
          <w:spacing w:val="-2"/>
        </w:rPr>
        <w:t> </w:t>
      </w:r>
      <w:r>
        <w:rPr/>
        <w:t>a</w:t>
      </w:r>
      <w:r>
        <w:rPr>
          <w:spacing w:val="-2"/>
        </w:rPr>
        <w:t> </w:t>
      </w:r>
      <w:r>
        <w:rPr/>
        <w:t>different look</w:t>
      </w:r>
      <w:r>
        <w:rPr>
          <w:spacing w:val="-1"/>
        </w:rPr>
        <w:t> </w:t>
      </w:r>
      <w:r>
        <w:rPr/>
        <w:t>at</w:t>
      </w:r>
      <w:r>
        <w:rPr>
          <w:spacing w:val="-1"/>
        </w:rPr>
        <w:t> </w:t>
      </w:r>
      <w:r>
        <w:rPr/>
        <w:t>the</w:t>
      </w:r>
      <w:r>
        <w:rPr>
          <w:spacing w:val="-2"/>
        </w:rPr>
        <w:t> </w:t>
      </w:r>
      <w:r>
        <w:rPr/>
        <w:t>whole</w:t>
      </w:r>
      <w:r>
        <w:rPr>
          <w:spacing w:val="-2"/>
        </w:rPr>
        <w:t> </w:t>
      </w:r>
      <w:r>
        <w:rPr/>
        <w:t>process</w:t>
      </w:r>
      <w:r>
        <w:rPr>
          <w:spacing w:val="-3"/>
        </w:rPr>
        <w:t> </w:t>
      </w:r>
      <w:r>
        <w:rPr/>
        <w:t>to avoid the reinventing of the wheel.</w:t>
      </w:r>
    </w:p>
    <w:p>
      <w:pPr>
        <w:pStyle w:val="BodyText"/>
      </w:pPr>
      <w:r>
        <w:rPr/>
        <w:t>The observation made by Cooper is entirely valid in identifying the fact there are only</w:t>
      </w:r>
      <w:r>
        <w:rPr>
          <w:spacing w:val="40"/>
        </w:rPr>
        <w:t> </w:t>
      </w:r>
      <w:r>
        <w:rPr/>
        <w:t>few trained GPs in the primary care in developing world. This should also force us to think about the nature of primary care in developing countries. We did raise the question of definition of the term “community psychiatry” in developing countries sometimes back</w:t>
      </w:r>
      <w:r>
        <w:rPr>
          <w:b/>
          <w:vertAlign w:val="superscript"/>
        </w:rPr>
        <w:t>5</w:t>
      </w:r>
      <w:r>
        <w:rPr>
          <w:vertAlign w:val="baseline"/>
        </w:rPr>
        <w:t>. Primary</w:t>
      </w:r>
      <w:r>
        <w:rPr>
          <w:vertAlign w:val="baseline"/>
        </w:rPr>
        <w:t> care</w:t>
      </w:r>
      <w:r>
        <w:rPr>
          <w:vertAlign w:val="baseline"/>
        </w:rPr>
        <w:t> is perhaps another ill defined term in the context of developing countries. Take one example. How much of primary care is provided by the so called tertiary care hospitals in our country? Anyone who has worked in tertiary care hospitals can easily identify the fact that a large amount of the workload in these hospitals is actually</w:t>
      </w:r>
      <w:r>
        <w:rPr>
          <w:spacing w:val="-5"/>
          <w:vertAlign w:val="baseline"/>
        </w:rPr>
        <w:t> </w:t>
      </w:r>
      <w:r>
        <w:rPr>
          <w:vertAlign w:val="baseline"/>
        </w:rPr>
        <w:t>primary</w:t>
      </w:r>
      <w:r>
        <w:rPr>
          <w:spacing w:val="-5"/>
          <w:vertAlign w:val="baseline"/>
        </w:rPr>
        <w:t> </w:t>
      </w:r>
      <w:r>
        <w:rPr>
          <w:vertAlign w:val="baseline"/>
        </w:rPr>
        <w:t>care. Exact estimates</w:t>
      </w:r>
      <w:r>
        <w:rPr>
          <w:spacing w:val="-2"/>
          <w:vertAlign w:val="baseline"/>
        </w:rPr>
        <w:t> </w:t>
      </w:r>
      <w:r>
        <w:rPr>
          <w:vertAlign w:val="baseline"/>
        </w:rPr>
        <w:t>are not available for the</w:t>
      </w:r>
      <w:r>
        <w:rPr>
          <w:spacing w:val="-1"/>
          <w:vertAlign w:val="baseline"/>
        </w:rPr>
        <w:t> </w:t>
      </w:r>
      <w:r>
        <w:rPr>
          <w:vertAlign w:val="baseline"/>
        </w:rPr>
        <w:t>proportion</w:t>
      </w:r>
      <w:r>
        <w:rPr>
          <w:spacing w:val="-5"/>
          <w:vertAlign w:val="baseline"/>
        </w:rPr>
        <w:t> </w:t>
      </w:r>
      <w:r>
        <w:rPr>
          <w:vertAlign w:val="baseline"/>
        </w:rPr>
        <w:t>of</w:t>
      </w:r>
      <w:r>
        <w:rPr>
          <w:spacing w:val="-8"/>
          <w:vertAlign w:val="baseline"/>
        </w:rPr>
        <w:t> </w:t>
      </w:r>
      <w:r>
        <w:rPr>
          <w:vertAlign w:val="baseline"/>
        </w:rPr>
        <w:t>primary</w:t>
      </w:r>
      <w:r>
        <w:rPr>
          <w:spacing w:val="-5"/>
          <w:vertAlign w:val="baseline"/>
        </w:rPr>
        <w:t> </w:t>
      </w:r>
      <w:r>
        <w:rPr>
          <w:vertAlign w:val="baseline"/>
        </w:rPr>
        <w:t>care being provided by the tertiary care hospitals. This is a question for the public health researchers</w:t>
      </w:r>
      <w:r>
        <w:rPr>
          <w:spacing w:val="-5"/>
          <w:vertAlign w:val="baseline"/>
        </w:rPr>
        <w:t> </w:t>
      </w:r>
      <w:r>
        <w:rPr>
          <w:vertAlign w:val="baseline"/>
        </w:rPr>
        <w:t>and is unfortunately</w:t>
      </w:r>
      <w:r>
        <w:rPr>
          <w:spacing w:val="-3"/>
          <w:vertAlign w:val="baseline"/>
        </w:rPr>
        <w:t> </w:t>
      </w:r>
      <w:r>
        <w:rPr>
          <w:vertAlign w:val="baseline"/>
        </w:rPr>
        <w:t>not seriously</w:t>
      </w:r>
      <w:r>
        <w:rPr>
          <w:spacing w:val="-3"/>
          <w:vertAlign w:val="baseline"/>
        </w:rPr>
        <w:t> </w:t>
      </w:r>
      <w:r>
        <w:rPr>
          <w:vertAlign w:val="baseline"/>
        </w:rPr>
        <w:t>addressed.</w:t>
      </w:r>
      <w:r>
        <w:rPr>
          <w:spacing w:val="-1"/>
          <w:vertAlign w:val="baseline"/>
        </w:rPr>
        <w:t> </w:t>
      </w:r>
      <w:r>
        <w:rPr>
          <w:vertAlign w:val="baseline"/>
        </w:rPr>
        <w:t>It would be however, interesting to note the conclusion of Oxford policy Management Group,</w:t>
      </w:r>
      <w:r>
        <w:rPr>
          <w:vertAlign w:val="baseline"/>
        </w:rPr>
        <w:t> hired</w:t>
      </w:r>
      <w:r>
        <w:rPr>
          <w:vertAlign w:val="baseline"/>
        </w:rPr>
        <w:t> by the</w:t>
      </w:r>
      <w:r>
        <w:rPr>
          <w:vertAlign w:val="baseline"/>
        </w:rPr>
        <w:t> North West Frontier Province (NWFP) government to study</w:t>
      </w:r>
      <w:r>
        <w:rPr>
          <w:spacing w:val="-1"/>
          <w:vertAlign w:val="baseline"/>
        </w:rPr>
        <w:t> </w:t>
      </w:r>
      <w:r>
        <w:rPr>
          <w:vertAlign w:val="baseline"/>
        </w:rPr>
        <w:t>and propose health sector reforms. After a</w:t>
      </w:r>
      <w:r>
        <w:rPr>
          <w:vertAlign w:val="baseline"/>
        </w:rPr>
        <w:t> through</w:t>
      </w:r>
      <w:r>
        <w:rPr>
          <w:vertAlign w:val="baseline"/>
        </w:rPr>
        <w:t> analysis of health structure in NWFP, they noted that “Tertiary facilities provide a large volume of</w:t>
      </w:r>
      <w:r>
        <w:rPr>
          <w:spacing w:val="-2"/>
          <w:vertAlign w:val="baseline"/>
        </w:rPr>
        <w:t> </w:t>
      </w:r>
      <w:r>
        <w:rPr>
          <w:vertAlign w:val="baseline"/>
        </w:rPr>
        <w:t>primary services”. On a detailed analysis of health accounts of the province, they found that actual share of genuine tertiary care in these hospitals may be as low as 2% </w:t>
      </w:r>
      <w:r>
        <w:rPr>
          <w:b/>
          <w:vertAlign w:val="superscript"/>
        </w:rPr>
        <w:t>6</w:t>
      </w:r>
      <w:r>
        <w:rPr>
          <w:vertAlign w:val="baseline"/>
        </w:rPr>
        <w:t>.</w:t>
      </w:r>
    </w:p>
    <w:p>
      <w:pPr>
        <w:spacing w:after="0"/>
        <w:sectPr>
          <w:footerReference w:type="default" r:id="rId5"/>
          <w:type w:val="continuous"/>
          <w:pgSz w:w="12240" w:h="15840"/>
          <w:pgMar w:footer="791" w:header="0" w:top="820" w:bottom="980" w:left="1340" w:right="1680"/>
          <w:pgNumType w:start="1"/>
        </w:sectPr>
      </w:pPr>
    </w:p>
    <w:p>
      <w:pPr>
        <w:pStyle w:val="BodyText"/>
        <w:spacing w:before="74"/>
        <w:ind w:right="111"/>
      </w:pPr>
      <w:r>
        <w:rPr/>
        <w:t>Finally, another important aspect of a lack well developed structure of primary care is</w:t>
      </w:r>
      <w:r>
        <w:rPr>
          <w:spacing w:val="40"/>
        </w:rPr>
        <w:t> </w:t>
      </w:r>
      <w:r>
        <w:rPr/>
        <w:t>that there are no structured training programmes for the primary care physicians. In absence of such a training programme it is a common observation that the GPs generally follow the trends set by the tertiary care doctors especially the teaching staff. This fact is well recognized by the pharmaceutical industry while promoting the drugs. The doctors</w:t>
      </w:r>
      <w:r>
        <w:rPr>
          <w:spacing w:val="40"/>
        </w:rPr>
        <w:t> </w:t>
      </w:r>
      <w:r>
        <w:rPr/>
        <w:t>in these hospitals are termed by the</w:t>
      </w:r>
      <w:r>
        <w:rPr>
          <w:spacing w:val="80"/>
        </w:rPr>
        <w:t> </w:t>
      </w:r>
      <w:r>
        <w:rPr/>
        <w:t>pharmaceutical industry “opinion leaders”, as their prescription pattern is widely followed.</w:t>
      </w:r>
    </w:p>
    <w:p>
      <w:pPr>
        <w:pStyle w:val="BodyText"/>
        <w:tabs>
          <w:tab w:pos="6455" w:val="left" w:leader="none"/>
        </w:tabs>
        <w:jc w:val="left"/>
      </w:pPr>
      <w:r>
        <w:rPr/>
        <w:t>While facing the challenge of expanding the mental health in primary care we will also</w:t>
      </w:r>
      <w:r>
        <w:rPr>
          <w:spacing w:val="40"/>
        </w:rPr>
        <w:t> </w:t>
      </w:r>
      <w:r>
        <w:rPr/>
        <w:t>have</w:t>
      </w:r>
      <w:r>
        <w:rPr>
          <w:spacing w:val="31"/>
        </w:rPr>
        <w:t> </w:t>
      </w:r>
      <w:r>
        <w:rPr/>
        <w:t>to</w:t>
      </w:r>
      <w:r>
        <w:rPr>
          <w:spacing w:val="32"/>
        </w:rPr>
        <w:t> </w:t>
      </w:r>
      <w:r>
        <w:rPr/>
        <w:t>consider</w:t>
      </w:r>
      <w:r>
        <w:rPr>
          <w:spacing w:val="28"/>
        </w:rPr>
        <w:t> </w:t>
      </w:r>
      <w:r>
        <w:rPr/>
        <w:t>the</w:t>
      </w:r>
      <w:r>
        <w:rPr>
          <w:spacing w:val="26"/>
        </w:rPr>
        <w:t> </w:t>
      </w:r>
      <w:r>
        <w:rPr/>
        <w:t>constraints</w:t>
      </w:r>
      <w:r>
        <w:rPr>
          <w:spacing w:val="29"/>
        </w:rPr>
        <w:t> </w:t>
      </w:r>
      <w:r>
        <w:rPr/>
        <w:t>imposed</w:t>
      </w:r>
      <w:r>
        <w:rPr>
          <w:spacing w:val="27"/>
        </w:rPr>
        <w:t> </w:t>
      </w:r>
      <w:r>
        <w:rPr/>
        <w:t>by</w:t>
      </w:r>
      <w:r>
        <w:rPr>
          <w:spacing w:val="27"/>
        </w:rPr>
        <w:t> </w:t>
      </w:r>
      <w:r>
        <w:rPr/>
        <w:t>manpower</w:t>
      </w:r>
      <w:r>
        <w:rPr>
          <w:spacing w:val="28"/>
        </w:rPr>
        <w:t> </w:t>
      </w:r>
      <w:r>
        <w:rPr/>
        <w:t>and</w:t>
      </w:r>
      <w:r>
        <w:rPr>
          <w:spacing w:val="27"/>
        </w:rPr>
        <w:t> </w:t>
      </w:r>
      <w:r>
        <w:rPr/>
        <w:t>resources.</w:t>
      </w:r>
      <w:r>
        <w:rPr>
          <w:spacing w:val="29"/>
        </w:rPr>
        <w:t> </w:t>
      </w:r>
      <w:r>
        <w:rPr/>
        <w:t>With about</w:t>
      </w:r>
      <w:r>
        <w:rPr>
          <w:spacing w:val="32"/>
        </w:rPr>
        <w:t> </w:t>
      </w:r>
      <w:r>
        <w:rPr/>
        <w:t>500 psychiatrists for the whole country mostly concentrated in tertiary car teaching hospitals we can not expect them</w:t>
      </w:r>
      <w:r>
        <w:rPr>
          <w:spacing w:val="-8"/>
        </w:rPr>
        <w:t> </w:t>
      </w:r>
      <w:r>
        <w:rPr/>
        <w:t>to reach</w:t>
      </w:r>
      <w:r>
        <w:rPr>
          <w:spacing w:val="-4"/>
        </w:rPr>
        <w:t> </w:t>
      </w:r>
      <w:r>
        <w:rPr/>
        <w:t>out in</w:t>
      </w:r>
      <w:r>
        <w:rPr>
          <w:spacing w:val="-4"/>
        </w:rPr>
        <w:t> </w:t>
      </w:r>
      <w:r>
        <w:rPr/>
        <w:t>the primary</w:t>
      </w:r>
      <w:r>
        <w:rPr>
          <w:spacing w:val="-4"/>
        </w:rPr>
        <w:t> </w:t>
      </w:r>
      <w:r>
        <w:rPr/>
        <w:t>care for expansion</w:t>
      </w:r>
      <w:r>
        <w:rPr>
          <w:spacing w:val="-4"/>
        </w:rPr>
        <w:t> </w:t>
      </w:r>
      <w:r>
        <w:rPr/>
        <w:t>of</w:t>
      </w:r>
      <w:r>
        <w:rPr>
          <w:spacing w:val="-2"/>
        </w:rPr>
        <w:t> </w:t>
      </w:r>
      <w:r>
        <w:rPr/>
        <w:t>mental health in primary</w:t>
      </w:r>
      <w:r>
        <w:rPr>
          <w:spacing w:val="-5"/>
        </w:rPr>
        <w:t> </w:t>
      </w:r>
      <w:r>
        <w:rPr/>
        <w:t>care. We will have to use our resources</w:t>
      </w:r>
      <w:r>
        <w:rPr>
          <w:spacing w:val="-1"/>
        </w:rPr>
        <w:t> </w:t>
      </w:r>
      <w:r>
        <w:rPr/>
        <w:t>optimally looking for new opportunities. An</w:t>
      </w:r>
      <w:r>
        <w:rPr>
          <w:spacing w:val="23"/>
        </w:rPr>
        <w:t> </w:t>
      </w:r>
      <w:r>
        <w:rPr/>
        <w:t>important</w:t>
      </w:r>
      <w:r>
        <w:rPr>
          <w:spacing w:val="28"/>
        </w:rPr>
        <w:t> </w:t>
      </w:r>
      <w:r>
        <w:rPr/>
        <w:t>avenue</w:t>
      </w:r>
      <w:r>
        <w:rPr>
          <w:spacing w:val="22"/>
        </w:rPr>
        <w:t> </w:t>
      </w:r>
      <w:r>
        <w:rPr/>
        <w:t>could</w:t>
      </w:r>
      <w:r>
        <w:rPr>
          <w:spacing w:val="28"/>
        </w:rPr>
        <w:t> </w:t>
      </w:r>
      <w:r>
        <w:rPr/>
        <w:t>be</w:t>
      </w:r>
      <w:r>
        <w:rPr>
          <w:spacing w:val="27"/>
        </w:rPr>
        <w:t> </w:t>
      </w:r>
      <w:r>
        <w:rPr/>
        <w:t>to</w:t>
      </w:r>
      <w:r>
        <w:rPr>
          <w:spacing w:val="23"/>
        </w:rPr>
        <w:t> </w:t>
      </w:r>
      <w:r>
        <w:rPr/>
        <w:t>train</w:t>
      </w:r>
      <w:r>
        <w:rPr>
          <w:spacing w:val="23"/>
        </w:rPr>
        <w:t> </w:t>
      </w:r>
      <w:r>
        <w:rPr/>
        <w:t>the</w:t>
      </w:r>
      <w:r>
        <w:rPr>
          <w:spacing w:val="22"/>
        </w:rPr>
        <w:t> </w:t>
      </w:r>
      <w:r>
        <w:rPr/>
        <w:t>doctors</w:t>
      </w:r>
      <w:r>
        <w:rPr>
          <w:spacing w:val="21"/>
        </w:rPr>
        <w:t> </w:t>
      </w:r>
      <w:r>
        <w:rPr/>
        <w:t>working</w:t>
      </w:r>
      <w:r>
        <w:rPr>
          <w:spacing w:val="33"/>
        </w:rPr>
        <w:t> </w:t>
      </w:r>
      <w:r>
        <w:rPr/>
        <w:t>in</w:t>
      </w:r>
      <w:r>
        <w:rPr>
          <w:spacing w:val="23"/>
        </w:rPr>
        <w:t> </w:t>
      </w:r>
      <w:r>
        <w:rPr/>
        <w:t>tertiary care</w:t>
      </w:r>
      <w:r>
        <w:rPr>
          <w:spacing w:val="27"/>
        </w:rPr>
        <w:t> </w:t>
      </w:r>
      <w:r>
        <w:rPr/>
        <w:t>hospitals</w:t>
      </w:r>
      <w:r>
        <w:rPr>
          <w:spacing w:val="26"/>
        </w:rPr>
        <w:t> </w:t>
      </w:r>
      <w:r>
        <w:rPr/>
        <w:t>in recognition</w:t>
      </w:r>
      <w:r>
        <w:rPr>
          <w:spacing w:val="-6"/>
        </w:rPr>
        <w:t> </w:t>
      </w:r>
      <w:r>
        <w:rPr/>
        <w:t>and management of</w:t>
      </w:r>
      <w:r>
        <w:rPr>
          <w:spacing w:val="-9"/>
        </w:rPr>
        <w:t> </w:t>
      </w:r>
      <w:r>
        <w:rPr/>
        <w:t>common</w:t>
      </w:r>
      <w:r>
        <w:rPr>
          <w:spacing w:val="-6"/>
        </w:rPr>
        <w:t> </w:t>
      </w:r>
      <w:r>
        <w:rPr/>
        <w:t>psychiatric</w:t>
      </w:r>
      <w:r>
        <w:rPr>
          <w:spacing w:val="-2"/>
        </w:rPr>
        <w:t> </w:t>
      </w:r>
      <w:r>
        <w:rPr/>
        <w:t>disorders. With</w:t>
      </w:r>
      <w:r>
        <w:rPr>
          <w:spacing w:val="-1"/>
        </w:rPr>
        <w:t> </w:t>
      </w:r>
      <w:r>
        <w:rPr/>
        <w:t>very</w:t>
      </w:r>
      <w:r>
        <w:rPr>
          <w:spacing w:val="-6"/>
        </w:rPr>
        <w:t> </w:t>
      </w:r>
      <w:r>
        <w:rPr/>
        <w:t>limited number of psychiatrists to provide the services as well as training this may be cost effective way of</w:t>
      </w:r>
      <w:r>
        <w:rPr>
          <w:spacing w:val="36"/>
        </w:rPr>
        <w:t> </w:t>
      </w:r>
      <w:r>
        <w:rPr/>
        <w:t>using</w:t>
      </w:r>
      <w:r>
        <w:rPr>
          <w:spacing w:val="40"/>
        </w:rPr>
        <w:t> </w:t>
      </w:r>
      <w:r>
        <w:rPr/>
        <w:t>the</w:t>
      </w:r>
      <w:r>
        <w:rPr>
          <w:spacing w:val="40"/>
        </w:rPr>
        <w:t> </w:t>
      </w:r>
      <w:r>
        <w:rPr/>
        <w:t>resources</w:t>
      </w:r>
      <w:r>
        <w:rPr>
          <w:spacing w:val="40"/>
        </w:rPr>
        <w:t> </w:t>
      </w:r>
      <w:r>
        <w:rPr/>
        <w:t>maximally.</w:t>
      </w:r>
      <w:r>
        <w:rPr>
          <w:spacing w:val="40"/>
        </w:rPr>
        <w:t> </w:t>
      </w:r>
      <w:r>
        <w:rPr/>
        <w:t>In</w:t>
      </w:r>
      <w:r>
        <w:rPr>
          <w:spacing w:val="40"/>
        </w:rPr>
        <w:t> </w:t>
      </w:r>
      <w:r>
        <w:rPr/>
        <w:t>view</w:t>
      </w:r>
      <w:r>
        <w:rPr>
          <w:spacing w:val="40"/>
        </w:rPr>
        <w:t> </w:t>
      </w:r>
      <w:r>
        <w:rPr/>
        <w:t>of</w:t>
      </w:r>
      <w:r>
        <w:rPr>
          <w:spacing w:val="40"/>
        </w:rPr>
        <w:t> </w:t>
      </w:r>
      <w:r>
        <w:rPr/>
        <w:t>very</w:t>
      </w:r>
      <w:r>
        <w:rPr>
          <w:spacing w:val="35"/>
        </w:rPr>
        <w:t> </w:t>
      </w:r>
      <w:r>
        <w:rPr/>
        <w:t>significant</w:t>
      </w:r>
      <w:r>
        <w:rPr>
          <w:spacing w:val="40"/>
        </w:rPr>
        <w:t> </w:t>
      </w:r>
      <w:r>
        <w:rPr/>
        <w:t>overlap</w:t>
      </w:r>
      <w:r>
        <w:rPr>
          <w:spacing w:val="40"/>
        </w:rPr>
        <w:t> </w:t>
      </w:r>
      <w:r>
        <w:rPr/>
        <w:t>in</w:t>
      </w:r>
      <w:r>
        <w:rPr>
          <w:spacing w:val="40"/>
        </w:rPr>
        <w:t> </w:t>
      </w:r>
      <w:r>
        <w:rPr/>
        <w:t>tertiary</w:t>
      </w:r>
      <w:r>
        <w:rPr>
          <w:spacing w:val="39"/>
        </w:rPr>
        <w:t> </w:t>
      </w:r>
      <w:r>
        <w:rPr/>
        <w:t>and primary</w:t>
      </w:r>
      <w:r>
        <w:rPr>
          <w:spacing w:val="40"/>
        </w:rPr>
        <w:t> </w:t>
      </w:r>
      <w:r>
        <w:rPr/>
        <w:t>care</w:t>
      </w:r>
      <w:r>
        <w:rPr>
          <w:spacing w:val="40"/>
        </w:rPr>
        <w:t> </w:t>
      </w:r>
      <w:r>
        <w:rPr/>
        <w:t>this</w:t>
      </w:r>
      <w:r>
        <w:rPr>
          <w:spacing w:val="40"/>
        </w:rPr>
        <w:t> </w:t>
      </w:r>
      <w:r>
        <w:rPr/>
        <w:t>will</w:t>
      </w:r>
      <w:r>
        <w:rPr>
          <w:spacing w:val="40"/>
        </w:rPr>
        <w:t> </w:t>
      </w:r>
      <w:r>
        <w:rPr/>
        <w:t>effectively</w:t>
      </w:r>
      <w:r>
        <w:rPr>
          <w:spacing w:val="40"/>
        </w:rPr>
        <w:t> </w:t>
      </w:r>
      <w:r>
        <w:rPr/>
        <w:t>serve</w:t>
      </w:r>
      <w:r>
        <w:rPr>
          <w:spacing w:val="40"/>
        </w:rPr>
        <w:t> </w:t>
      </w:r>
      <w:r>
        <w:rPr/>
        <w:t>the</w:t>
      </w:r>
      <w:r>
        <w:rPr>
          <w:spacing w:val="40"/>
        </w:rPr>
        <w:t> </w:t>
      </w:r>
      <w:r>
        <w:rPr/>
        <w:t>primary</w:t>
      </w:r>
      <w:r>
        <w:rPr>
          <w:spacing w:val="40"/>
        </w:rPr>
        <w:t> </w:t>
      </w:r>
      <w:r>
        <w:rPr/>
        <w:t>care.</w:t>
        <w:tab/>
        <w:t>The</w:t>
      </w:r>
      <w:r>
        <w:rPr>
          <w:spacing w:val="40"/>
        </w:rPr>
        <w:t> </w:t>
      </w:r>
      <w:r>
        <w:rPr/>
        <w:t>fact</w:t>
      </w:r>
      <w:r>
        <w:rPr>
          <w:spacing w:val="40"/>
        </w:rPr>
        <w:t> </w:t>
      </w:r>
      <w:r>
        <w:rPr/>
        <w:t>that</w:t>
      </w:r>
      <w:r>
        <w:rPr>
          <w:spacing w:val="40"/>
        </w:rPr>
        <w:t> </w:t>
      </w:r>
      <w:r>
        <w:rPr/>
        <w:t>a</w:t>
      </w:r>
      <w:r>
        <w:rPr>
          <w:spacing w:val="34"/>
        </w:rPr>
        <w:t> </w:t>
      </w:r>
      <w:r>
        <w:rPr/>
        <w:t>significant proportion</w:t>
      </w:r>
      <w:r>
        <w:rPr>
          <w:spacing w:val="24"/>
        </w:rPr>
        <w:t> </w:t>
      </w:r>
      <w:r>
        <w:rPr/>
        <w:t>of tertiary</w:t>
      </w:r>
      <w:r>
        <w:rPr>
          <w:spacing w:val="80"/>
        </w:rPr>
        <w:t> </w:t>
      </w:r>
      <w:r>
        <w:rPr/>
        <w:t>care</w:t>
      </w:r>
      <w:r>
        <w:rPr>
          <w:spacing w:val="80"/>
        </w:rPr>
        <w:t> </w:t>
      </w:r>
      <w:r>
        <w:rPr/>
        <w:t>hospital doctors,</w:t>
      </w:r>
      <w:r>
        <w:rPr>
          <w:spacing w:val="30"/>
        </w:rPr>
        <w:t> </w:t>
      </w:r>
      <w:r>
        <w:rPr/>
        <w:t>especially</w:t>
      </w:r>
      <w:r>
        <w:rPr>
          <w:spacing w:val="28"/>
        </w:rPr>
        <w:t> </w:t>
      </w:r>
      <w:r>
        <w:rPr/>
        <w:t>in</w:t>
      </w:r>
      <w:r>
        <w:rPr>
          <w:spacing w:val="28"/>
        </w:rPr>
        <w:t> </w:t>
      </w:r>
      <w:r>
        <w:rPr/>
        <w:t>junior</w:t>
      </w:r>
      <w:r>
        <w:rPr>
          <w:spacing w:val="29"/>
        </w:rPr>
        <w:t> </w:t>
      </w:r>
      <w:r>
        <w:rPr/>
        <w:t>cadre,</w:t>
      </w:r>
      <w:r>
        <w:rPr>
          <w:spacing w:val="30"/>
        </w:rPr>
        <w:t> </w:t>
      </w:r>
      <w:r>
        <w:rPr/>
        <w:t>also</w:t>
      </w:r>
      <w:r>
        <w:rPr>
          <w:spacing w:val="33"/>
        </w:rPr>
        <w:t> </w:t>
      </w:r>
      <w:r>
        <w:rPr/>
        <w:t>work</w:t>
      </w:r>
      <w:r>
        <w:rPr>
          <w:spacing w:val="28"/>
        </w:rPr>
        <w:t> </w:t>
      </w:r>
      <w:r>
        <w:rPr/>
        <w:t>part time</w:t>
      </w:r>
      <w:r>
        <w:rPr>
          <w:spacing w:val="27"/>
        </w:rPr>
        <w:t> </w:t>
      </w:r>
      <w:r>
        <w:rPr/>
        <w:t>in primary care and are</w:t>
      </w:r>
      <w:r>
        <w:rPr>
          <w:spacing w:val="27"/>
        </w:rPr>
        <w:t> </w:t>
      </w:r>
      <w:r>
        <w:rPr/>
        <w:t>normally transferred between different</w:t>
      </w:r>
      <w:r>
        <w:rPr>
          <w:spacing w:val="33"/>
        </w:rPr>
        <w:t> </w:t>
      </w:r>
      <w:r>
        <w:rPr/>
        <w:t>levels of care,</w:t>
      </w:r>
      <w:r>
        <w:rPr>
          <w:spacing w:val="25"/>
        </w:rPr>
        <w:t> </w:t>
      </w:r>
      <w:r>
        <w:rPr/>
        <w:t>will also</w:t>
      </w:r>
      <w:r>
        <w:rPr>
          <w:spacing w:val="32"/>
        </w:rPr>
        <w:t> </w:t>
      </w:r>
      <w:r>
        <w:rPr/>
        <w:t>enhance</w:t>
      </w:r>
      <w:r>
        <w:rPr>
          <w:spacing w:val="27"/>
        </w:rPr>
        <w:t> </w:t>
      </w:r>
      <w:r>
        <w:rPr/>
        <w:t>the</w:t>
      </w:r>
      <w:r>
        <w:rPr>
          <w:spacing w:val="31"/>
        </w:rPr>
        <w:t> </w:t>
      </w:r>
      <w:r>
        <w:rPr/>
        <w:t>value</w:t>
      </w:r>
      <w:r>
        <w:rPr>
          <w:spacing w:val="27"/>
        </w:rPr>
        <w:t> </w:t>
      </w:r>
      <w:r>
        <w:rPr/>
        <w:t>of such</w:t>
      </w:r>
      <w:r>
        <w:rPr>
          <w:spacing w:val="23"/>
        </w:rPr>
        <w:t> </w:t>
      </w:r>
      <w:r>
        <w:rPr/>
        <w:t>training.</w:t>
      </w:r>
      <w:r>
        <w:rPr>
          <w:spacing w:val="29"/>
        </w:rPr>
        <w:t> </w:t>
      </w:r>
      <w:r>
        <w:rPr/>
        <w:t>More</w:t>
      </w:r>
      <w:r>
        <w:rPr>
          <w:spacing w:val="27"/>
        </w:rPr>
        <w:t> </w:t>
      </w:r>
      <w:r>
        <w:rPr/>
        <w:t>importantly,</w:t>
      </w:r>
      <w:r>
        <w:rPr>
          <w:spacing w:val="29"/>
        </w:rPr>
        <w:t> </w:t>
      </w:r>
      <w:r>
        <w:rPr/>
        <w:t>perhaps</w:t>
      </w:r>
      <w:r>
        <w:rPr>
          <w:spacing w:val="29"/>
        </w:rPr>
        <w:t> </w:t>
      </w:r>
      <w:r>
        <w:rPr/>
        <w:t>it</w:t>
      </w:r>
      <w:r>
        <w:rPr>
          <w:spacing w:val="32"/>
        </w:rPr>
        <w:t> </w:t>
      </w:r>
      <w:r>
        <w:rPr/>
        <w:t>will</w:t>
      </w:r>
      <w:r>
        <w:rPr>
          <w:spacing w:val="23"/>
        </w:rPr>
        <w:t> </w:t>
      </w:r>
      <w:r>
        <w:rPr/>
        <w:t>also</w:t>
      </w:r>
      <w:r>
        <w:rPr>
          <w:spacing w:val="32"/>
        </w:rPr>
        <w:t> </w:t>
      </w:r>
      <w:r>
        <w:rPr/>
        <w:t>help</w:t>
      </w:r>
      <w:r>
        <w:rPr>
          <w:spacing w:val="27"/>
        </w:rPr>
        <w:t> </w:t>
      </w:r>
      <w:r>
        <w:rPr/>
        <w:t>to maintain the continuity</w:t>
      </w:r>
      <w:r>
        <w:rPr>
          <w:spacing w:val="-1"/>
        </w:rPr>
        <w:t> </w:t>
      </w:r>
      <w:r>
        <w:rPr/>
        <w:t>of</w:t>
      </w:r>
      <w:r>
        <w:rPr>
          <w:spacing w:val="-4"/>
        </w:rPr>
        <w:t> </w:t>
      </w:r>
      <w:r>
        <w:rPr/>
        <w:t>training and its impact while both</w:t>
      </w:r>
      <w:r>
        <w:rPr>
          <w:spacing w:val="-6"/>
        </w:rPr>
        <w:t> </w:t>
      </w:r>
      <w:r>
        <w:rPr/>
        <w:t>the trainers and trainees will remain</w:t>
      </w:r>
      <w:r>
        <w:rPr>
          <w:spacing w:val="40"/>
        </w:rPr>
        <w:t> </w:t>
      </w:r>
      <w:r>
        <w:rPr/>
        <w:t>in</w:t>
      </w:r>
      <w:r>
        <w:rPr>
          <w:spacing w:val="40"/>
        </w:rPr>
        <w:t> </w:t>
      </w:r>
      <w:r>
        <w:rPr/>
        <w:t>touch</w:t>
      </w:r>
      <w:r>
        <w:rPr>
          <w:spacing w:val="40"/>
        </w:rPr>
        <w:t> </w:t>
      </w:r>
      <w:r>
        <w:rPr/>
        <w:t>with</w:t>
      </w:r>
      <w:r>
        <w:rPr>
          <w:spacing w:val="40"/>
        </w:rPr>
        <w:t> </w:t>
      </w:r>
      <w:r>
        <w:rPr/>
        <w:t>each</w:t>
      </w:r>
      <w:r>
        <w:rPr>
          <w:spacing w:val="40"/>
        </w:rPr>
        <w:t> </w:t>
      </w:r>
      <w:r>
        <w:rPr/>
        <w:t>other</w:t>
      </w:r>
      <w:r>
        <w:rPr>
          <w:spacing w:val="40"/>
        </w:rPr>
        <w:t> </w:t>
      </w:r>
      <w:r>
        <w:rPr/>
        <w:t>not</w:t>
      </w:r>
      <w:r>
        <w:rPr>
          <w:spacing w:val="40"/>
        </w:rPr>
        <w:t> </w:t>
      </w:r>
      <w:r>
        <w:rPr/>
        <w:t>only</w:t>
      </w:r>
      <w:r>
        <w:rPr>
          <w:spacing w:val="40"/>
        </w:rPr>
        <w:t> </w:t>
      </w:r>
      <w:r>
        <w:rPr/>
        <w:t>in</w:t>
      </w:r>
      <w:r>
        <w:rPr>
          <w:spacing w:val="40"/>
        </w:rPr>
        <w:t> </w:t>
      </w:r>
      <w:r>
        <w:rPr/>
        <w:t>training</w:t>
      </w:r>
      <w:r>
        <w:rPr>
          <w:spacing w:val="40"/>
        </w:rPr>
        <w:t> </w:t>
      </w:r>
      <w:r>
        <w:rPr/>
        <w:t>but</w:t>
      </w:r>
      <w:r>
        <w:rPr>
          <w:spacing w:val="40"/>
        </w:rPr>
        <w:t> </w:t>
      </w:r>
      <w:r>
        <w:rPr/>
        <w:t>also</w:t>
      </w:r>
      <w:r>
        <w:rPr>
          <w:spacing w:val="40"/>
        </w:rPr>
        <w:t> </w:t>
      </w:r>
      <w:r>
        <w:rPr/>
        <w:t>in</w:t>
      </w:r>
      <w:r>
        <w:rPr>
          <w:spacing w:val="40"/>
        </w:rPr>
        <w:t> </w:t>
      </w:r>
      <w:r>
        <w:rPr/>
        <w:t>routine</w:t>
      </w:r>
      <w:r>
        <w:rPr>
          <w:spacing w:val="40"/>
        </w:rPr>
        <w:t> </w:t>
      </w:r>
      <w:r>
        <w:rPr/>
        <w:t>day</w:t>
      </w:r>
      <w:r>
        <w:rPr>
          <w:spacing w:val="40"/>
        </w:rPr>
        <w:t> </w:t>
      </w:r>
      <w:r>
        <w:rPr/>
        <w:t>to</w:t>
      </w:r>
      <w:r>
        <w:rPr>
          <w:spacing w:val="40"/>
        </w:rPr>
        <w:t> </w:t>
      </w:r>
      <w:r>
        <w:rPr/>
        <w:t>day working</w:t>
      </w:r>
      <w:r>
        <w:rPr>
          <w:spacing w:val="40"/>
        </w:rPr>
        <w:t> </w:t>
      </w:r>
      <w:r>
        <w:rPr/>
        <w:t>in</w:t>
      </w:r>
      <w:r>
        <w:rPr>
          <w:spacing w:val="40"/>
        </w:rPr>
        <w:t> </w:t>
      </w:r>
      <w:r>
        <w:rPr/>
        <w:t>the</w:t>
      </w:r>
      <w:r>
        <w:rPr>
          <w:spacing w:val="40"/>
        </w:rPr>
        <w:t> </w:t>
      </w:r>
      <w:r>
        <w:rPr/>
        <w:t>hospital</w:t>
      </w:r>
      <w:r>
        <w:rPr>
          <w:spacing w:val="40"/>
        </w:rPr>
        <w:t> </w:t>
      </w:r>
      <w:r>
        <w:rPr/>
        <w:t>setting.</w:t>
      </w:r>
      <w:r>
        <w:rPr>
          <w:spacing w:val="40"/>
        </w:rPr>
        <w:t> </w:t>
      </w:r>
      <w:r>
        <w:rPr/>
        <w:t>In</w:t>
      </w:r>
      <w:r>
        <w:rPr>
          <w:spacing w:val="40"/>
        </w:rPr>
        <w:t> </w:t>
      </w:r>
      <w:r>
        <w:rPr/>
        <w:t>view</w:t>
      </w:r>
      <w:r>
        <w:rPr>
          <w:spacing w:val="40"/>
        </w:rPr>
        <w:t> </w:t>
      </w:r>
      <w:r>
        <w:rPr/>
        <w:t>of</w:t>
      </w:r>
      <w:r>
        <w:rPr>
          <w:spacing w:val="40"/>
        </w:rPr>
        <w:t> </w:t>
      </w:r>
      <w:r>
        <w:rPr/>
        <w:t>high</w:t>
      </w:r>
      <w:r>
        <w:rPr>
          <w:spacing w:val="40"/>
        </w:rPr>
        <w:t> </w:t>
      </w:r>
      <w:r>
        <w:rPr/>
        <w:t>psychiatric</w:t>
      </w:r>
      <w:r>
        <w:rPr>
          <w:spacing w:val="40"/>
        </w:rPr>
        <w:t> </w:t>
      </w:r>
      <w:r>
        <w:rPr/>
        <w:t>morbidity</w:t>
      </w:r>
      <w:r>
        <w:rPr>
          <w:spacing w:val="40"/>
        </w:rPr>
        <w:t> </w:t>
      </w:r>
      <w:r>
        <w:rPr/>
        <w:t>associated</w:t>
      </w:r>
      <w:r>
        <w:rPr>
          <w:spacing w:val="40"/>
        </w:rPr>
        <w:t> </w:t>
      </w:r>
      <w:r>
        <w:rPr/>
        <w:t>wit physical disorders it will serve also to easy detection and management of this morbidity. A</w:t>
      </w:r>
      <w:r>
        <w:rPr>
          <w:spacing w:val="-4"/>
        </w:rPr>
        <w:t> </w:t>
      </w:r>
      <w:r>
        <w:rPr/>
        <w:t>recent study</w:t>
      </w:r>
      <w:r>
        <w:rPr>
          <w:spacing w:val="-9"/>
        </w:rPr>
        <w:t> </w:t>
      </w:r>
      <w:r>
        <w:rPr/>
        <w:t>of</w:t>
      </w:r>
      <w:r>
        <w:rPr>
          <w:spacing w:val="-7"/>
        </w:rPr>
        <w:t> </w:t>
      </w:r>
      <w:r>
        <w:rPr/>
        <w:t>the attitudes</w:t>
      </w:r>
      <w:r>
        <w:rPr>
          <w:spacing w:val="-1"/>
        </w:rPr>
        <w:t> </w:t>
      </w:r>
      <w:r>
        <w:rPr/>
        <w:t>and hospital</w:t>
      </w:r>
      <w:r>
        <w:rPr>
          <w:spacing w:val="-3"/>
        </w:rPr>
        <w:t> </w:t>
      </w:r>
      <w:r>
        <w:rPr/>
        <w:t>doctors</w:t>
      </w:r>
      <w:r>
        <w:rPr>
          <w:spacing w:val="-6"/>
        </w:rPr>
        <w:t> </w:t>
      </w:r>
      <w:r>
        <w:rPr/>
        <w:t>shows</w:t>
      </w:r>
      <w:r>
        <w:rPr>
          <w:spacing w:val="-1"/>
        </w:rPr>
        <w:t> </w:t>
      </w:r>
      <w:r>
        <w:rPr/>
        <w:t>that there is a great demand for this as well</w:t>
      </w:r>
      <w:r>
        <w:rPr>
          <w:b/>
          <w:vertAlign w:val="superscript"/>
        </w:rPr>
        <w:t>7</w:t>
      </w:r>
      <w:r>
        <w:rPr>
          <w:vertAlign w:val="baseline"/>
        </w:rPr>
        <w:t>.</w:t>
      </w:r>
    </w:p>
    <w:p>
      <w:pPr>
        <w:pStyle w:val="BodyText"/>
      </w:pPr>
      <w:r>
        <w:rPr/>
        <w:t>It</w:t>
      </w:r>
      <w:r>
        <w:rPr/>
        <w:t> can</w:t>
      </w:r>
      <w:r>
        <w:rPr/>
        <w:t> therefore</w:t>
      </w:r>
      <w:r>
        <w:rPr/>
        <w:t> be</w:t>
      </w:r>
      <w:r>
        <w:rPr/>
        <w:t> argued</w:t>
      </w:r>
      <w:r>
        <w:rPr/>
        <w:t> that</w:t>
      </w:r>
      <w:r>
        <w:rPr/>
        <w:t> training</w:t>
      </w:r>
      <w:r>
        <w:rPr/>
        <w:t> the</w:t>
      </w:r>
      <w:r>
        <w:rPr/>
        <w:t> doctors working in various disciplines in tertiary care hospitals can be a very cost effective strategy for the expansion of mental health into primary care in a developing country like Pakistan.</w:t>
      </w:r>
      <w:r>
        <w:rPr>
          <w:spacing w:val="40"/>
        </w:rPr>
        <w:t> </w:t>
      </w:r>
      <w:r>
        <w:rPr/>
        <w:t>So should not charity begin at home?</w:t>
      </w:r>
    </w:p>
    <w:p>
      <w:pPr>
        <w:pStyle w:val="Heading1"/>
        <w:spacing w:line="275" w:lineRule="exact"/>
      </w:pPr>
      <w:r>
        <w:rPr>
          <w:spacing w:val="-2"/>
        </w:rPr>
        <w:t>REFERENCES:</w:t>
      </w:r>
    </w:p>
    <w:p>
      <w:pPr>
        <w:pStyle w:val="ListParagraph"/>
        <w:numPr>
          <w:ilvl w:val="0"/>
          <w:numId w:val="1"/>
        </w:numPr>
        <w:tabs>
          <w:tab w:pos="460" w:val="left" w:leader="none"/>
        </w:tabs>
        <w:spacing w:line="240" w:lineRule="auto" w:before="0" w:after="0"/>
        <w:ind w:left="460" w:right="113" w:hanging="360"/>
        <w:jc w:val="both"/>
        <w:rPr>
          <w:sz w:val="24"/>
        </w:rPr>
      </w:pPr>
      <w:r>
        <w:rPr>
          <w:sz w:val="24"/>
        </w:rPr>
        <w:t>Upton, MW; Evans M; Goldberg, DP; et al. Evaluation of ICD- 10 PHC Mental health guideline in</w:t>
      </w:r>
      <w:r>
        <w:rPr>
          <w:spacing w:val="-1"/>
          <w:sz w:val="24"/>
        </w:rPr>
        <w:t> </w:t>
      </w:r>
      <w:r>
        <w:rPr>
          <w:sz w:val="24"/>
        </w:rPr>
        <w:t>detecting</w:t>
      </w:r>
      <w:r>
        <w:rPr>
          <w:spacing w:val="-1"/>
          <w:sz w:val="24"/>
        </w:rPr>
        <w:t> </w:t>
      </w:r>
      <w:r>
        <w:rPr>
          <w:sz w:val="24"/>
        </w:rPr>
        <w:t>and manning</w:t>
      </w:r>
      <w:r>
        <w:rPr>
          <w:spacing w:val="-1"/>
          <w:sz w:val="24"/>
        </w:rPr>
        <w:t> </w:t>
      </w:r>
      <w:r>
        <w:rPr>
          <w:sz w:val="24"/>
        </w:rPr>
        <w:t>depression</w:t>
      </w:r>
      <w:r>
        <w:rPr>
          <w:spacing w:val="-1"/>
          <w:sz w:val="24"/>
        </w:rPr>
        <w:t> </w:t>
      </w:r>
      <w:r>
        <w:rPr>
          <w:sz w:val="24"/>
        </w:rPr>
        <w:t>in primary</w:t>
      </w:r>
      <w:r>
        <w:rPr>
          <w:spacing w:val="-10"/>
          <w:sz w:val="24"/>
        </w:rPr>
        <w:t> </w:t>
      </w:r>
      <w:r>
        <w:rPr>
          <w:sz w:val="24"/>
        </w:rPr>
        <w:t>care. British</w:t>
      </w:r>
      <w:r>
        <w:rPr>
          <w:spacing w:val="-1"/>
          <w:sz w:val="24"/>
        </w:rPr>
        <w:t> </w:t>
      </w:r>
      <w:r>
        <w:rPr>
          <w:sz w:val="24"/>
        </w:rPr>
        <w:t>Journal</w:t>
      </w:r>
      <w:r>
        <w:rPr>
          <w:spacing w:val="-9"/>
          <w:sz w:val="24"/>
        </w:rPr>
        <w:t> </w:t>
      </w:r>
      <w:r>
        <w:rPr>
          <w:sz w:val="24"/>
        </w:rPr>
        <w:t>Psychiatry 1999; 175: 476-82.</w:t>
      </w:r>
    </w:p>
    <w:p>
      <w:pPr>
        <w:pStyle w:val="ListParagraph"/>
        <w:numPr>
          <w:ilvl w:val="0"/>
          <w:numId w:val="1"/>
        </w:numPr>
        <w:tabs>
          <w:tab w:pos="460" w:val="left" w:leader="none"/>
        </w:tabs>
        <w:spacing w:line="240" w:lineRule="auto" w:before="0" w:after="0"/>
        <w:ind w:left="460" w:right="113" w:hanging="360"/>
        <w:jc w:val="both"/>
        <w:rPr>
          <w:sz w:val="24"/>
        </w:rPr>
      </w:pPr>
      <w:r>
        <w:rPr>
          <w:sz w:val="24"/>
        </w:rPr>
        <w:t>Croudace, T; Evans, J; Harrision, G; et al. Impact of the WHO, ICD-10 PHC Diagnostic management of guidelines for mental disorders in detection and out come in primary</w:t>
      </w:r>
      <w:r>
        <w:rPr>
          <w:spacing w:val="40"/>
          <w:sz w:val="24"/>
        </w:rPr>
        <w:t> </w:t>
      </w:r>
      <w:r>
        <w:rPr>
          <w:sz w:val="24"/>
        </w:rPr>
        <w:t>care. Cluster randomized controlled trial. British</w:t>
      </w:r>
      <w:r>
        <w:rPr>
          <w:spacing w:val="-2"/>
          <w:sz w:val="24"/>
        </w:rPr>
        <w:t> </w:t>
      </w:r>
      <w:r>
        <w:rPr>
          <w:sz w:val="24"/>
        </w:rPr>
        <w:t>Journal</w:t>
      </w:r>
      <w:r>
        <w:rPr>
          <w:spacing w:val="-6"/>
          <w:sz w:val="24"/>
        </w:rPr>
        <w:t> </w:t>
      </w:r>
      <w:r>
        <w:rPr>
          <w:sz w:val="24"/>
        </w:rPr>
        <w:t>of</w:t>
      </w:r>
      <w:r>
        <w:rPr>
          <w:spacing w:val="-5"/>
          <w:sz w:val="24"/>
        </w:rPr>
        <w:t> </w:t>
      </w:r>
      <w:r>
        <w:rPr>
          <w:sz w:val="24"/>
        </w:rPr>
        <w:t>Psychiatry,2003;</w:t>
      </w:r>
      <w:r>
        <w:rPr>
          <w:spacing w:val="40"/>
          <w:sz w:val="24"/>
        </w:rPr>
        <w:t> </w:t>
      </w:r>
      <w:r>
        <w:rPr>
          <w:sz w:val="24"/>
        </w:rPr>
        <w:t>182, 20-30.</w:t>
      </w:r>
    </w:p>
    <w:p>
      <w:pPr>
        <w:pStyle w:val="ListParagraph"/>
        <w:numPr>
          <w:ilvl w:val="0"/>
          <w:numId w:val="1"/>
        </w:numPr>
        <w:tabs>
          <w:tab w:pos="460" w:val="left" w:leader="none"/>
        </w:tabs>
        <w:spacing w:line="240" w:lineRule="auto" w:before="0" w:after="0"/>
        <w:ind w:left="460" w:right="121" w:hanging="360"/>
        <w:jc w:val="both"/>
        <w:rPr>
          <w:sz w:val="24"/>
        </w:rPr>
      </w:pPr>
      <w:r>
        <w:rPr>
          <w:sz w:val="24"/>
        </w:rPr>
        <w:t>Thompson, C; Kinmanth, A. L; Stevens, L, et al. Effects of clinical – practice guideline on detection and out come of</w:t>
      </w:r>
      <w:r>
        <w:rPr>
          <w:spacing w:val="-2"/>
          <w:sz w:val="24"/>
        </w:rPr>
        <w:t> </w:t>
      </w:r>
      <w:r>
        <w:rPr>
          <w:sz w:val="24"/>
        </w:rPr>
        <w:t>depression in primary care:</w:t>
      </w:r>
      <w:r>
        <w:rPr>
          <w:spacing w:val="40"/>
          <w:sz w:val="24"/>
        </w:rPr>
        <w:t> </w:t>
      </w:r>
      <w:r>
        <w:rPr>
          <w:sz w:val="24"/>
        </w:rPr>
        <w:t>Hampshire Depression Project randomized control trial. Lancet, 355, 185-91.</w:t>
      </w:r>
    </w:p>
    <w:p>
      <w:pPr>
        <w:pStyle w:val="ListParagraph"/>
        <w:numPr>
          <w:ilvl w:val="0"/>
          <w:numId w:val="1"/>
        </w:numPr>
        <w:tabs>
          <w:tab w:pos="460" w:val="left" w:leader="none"/>
        </w:tabs>
        <w:spacing w:line="242" w:lineRule="auto" w:before="0" w:after="0"/>
        <w:ind w:left="460" w:right="114" w:hanging="360"/>
        <w:jc w:val="both"/>
        <w:rPr>
          <w:sz w:val="24"/>
        </w:rPr>
      </w:pPr>
      <w:r>
        <w:rPr>
          <w:sz w:val="24"/>
        </w:rPr>
        <w:t>Cooper J.</w:t>
      </w:r>
      <w:r>
        <w:rPr>
          <w:spacing w:val="-2"/>
          <w:sz w:val="24"/>
        </w:rPr>
        <w:t> </w:t>
      </w:r>
      <w:r>
        <w:rPr>
          <w:sz w:val="24"/>
        </w:rPr>
        <w:t>E</w:t>
      </w:r>
      <w:r>
        <w:rPr>
          <w:spacing w:val="-3"/>
          <w:sz w:val="24"/>
        </w:rPr>
        <w:t> </w:t>
      </w:r>
      <w:r>
        <w:rPr>
          <w:sz w:val="24"/>
        </w:rPr>
        <w:t>Detection</w:t>
      </w:r>
      <w:r>
        <w:rPr>
          <w:spacing w:val="-5"/>
          <w:sz w:val="24"/>
        </w:rPr>
        <w:t> </w:t>
      </w:r>
      <w:r>
        <w:rPr>
          <w:sz w:val="24"/>
        </w:rPr>
        <w:t>and management of</w:t>
      </w:r>
      <w:r>
        <w:rPr>
          <w:spacing w:val="-8"/>
          <w:sz w:val="24"/>
        </w:rPr>
        <w:t> </w:t>
      </w:r>
      <w:r>
        <w:rPr>
          <w:sz w:val="24"/>
        </w:rPr>
        <w:t>Depression</w:t>
      </w:r>
      <w:r>
        <w:rPr>
          <w:spacing w:val="-5"/>
          <w:sz w:val="24"/>
        </w:rPr>
        <w:t> </w:t>
      </w:r>
      <w:r>
        <w:rPr>
          <w:sz w:val="24"/>
        </w:rPr>
        <w:t>and primary</w:t>
      </w:r>
      <w:r>
        <w:rPr>
          <w:spacing w:val="-10"/>
          <w:sz w:val="24"/>
        </w:rPr>
        <w:t> </w:t>
      </w:r>
      <w:r>
        <w:rPr>
          <w:sz w:val="24"/>
        </w:rPr>
        <w:t>care</w:t>
      </w:r>
      <w:r>
        <w:rPr>
          <w:spacing w:val="-1"/>
          <w:sz w:val="24"/>
        </w:rPr>
        <w:t> </w:t>
      </w:r>
      <w:r>
        <w:rPr>
          <w:sz w:val="24"/>
        </w:rPr>
        <w:t>British</w:t>
      </w:r>
      <w:r>
        <w:rPr>
          <w:spacing w:val="-5"/>
          <w:sz w:val="24"/>
        </w:rPr>
        <w:t> </w:t>
      </w:r>
      <w:r>
        <w:rPr>
          <w:sz w:val="24"/>
        </w:rPr>
        <w:t>Journal</w:t>
      </w:r>
      <w:r>
        <w:rPr>
          <w:spacing w:val="-9"/>
          <w:sz w:val="24"/>
        </w:rPr>
        <w:t> </w:t>
      </w:r>
      <w:r>
        <w:rPr>
          <w:sz w:val="24"/>
        </w:rPr>
        <w:t>of Psychiatry, 2003, 182, 1-2.</w:t>
      </w:r>
    </w:p>
    <w:p>
      <w:pPr>
        <w:pStyle w:val="ListParagraph"/>
        <w:numPr>
          <w:ilvl w:val="0"/>
          <w:numId w:val="1"/>
        </w:numPr>
        <w:tabs>
          <w:tab w:pos="460" w:val="left" w:leader="none"/>
        </w:tabs>
        <w:spacing w:line="242" w:lineRule="auto" w:before="0" w:after="0"/>
        <w:ind w:left="460" w:right="121" w:hanging="360"/>
        <w:jc w:val="both"/>
        <w:rPr>
          <w:sz w:val="24"/>
        </w:rPr>
      </w:pPr>
      <w:r>
        <w:rPr>
          <w:sz w:val="24"/>
        </w:rPr>
        <w:t>Farooq S. Manhas F. Community Psychiatry in developing countries- A misnomer? The Psychiatric Bulletin UK June 2001, 26-7.</w:t>
      </w:r>
    </w:p>
    <w:p>
      <w:pPr>
        <w:pStyle w:val="ListParagraph"/>
        <w:numPr>
          <w:ilvl w:val="0"/>
          <w:numId w:val="1"/>
        </w:numPr>
        <w:tabs>
          <w:tab w:pos="460" w:val="left" w:leader="none"/>
        </w:tabs>
        <w:spacing w:line="242" w:lineRule="auto" w:before="0" w:after="0"/>
        <w:ind w:left="460" w:right="125" w:hanging="360"/>
        <w:jc w:val="both"/>
        <w:rPr>
          <w:sz w:val="24"/>
        </w:rPr>
      </w:pPr>
      <w:r>
        <w:rPr>
          <w:sz w:val="24"/>
        </w:rPr>
        <w:t>Oxford Policy management group.Health system in NWFP. Department of health. Government of NWFP, 2000. Peshawar.</w:t>
      </w:r>
    </w:p>
    <w:p>
      <w:pPr>
        <w:pStyle w:val="ListParagraph"/>
        <w:numPr>
          <w:ilvl w:val="0"/>
          <w:numId w:val="1"/>
        </w:numPr>
        <w:tabs>
          <w:tab w:pos="460" w:val="left" w:leader="none"/>
        </w:tabs>
        <w:spacing w:line="242" w:lineRule="auto" w:before="0" w:after="0"/>
        <w:ind w:left="460" w:right="115" w:hanging="360"/>
        <w:jc w:val="both"/>
        <w:rPr>
          <w:sz w:val="24"/>
        </w:rPr>
      </w:pPr>
      <w:r>
        <w:rPr>
          <w:sz w:val="24"/>
        </w:rPr>
        <w:t>Fraooq</w:t>
      </w:r>
      <w:r>
        <w:rPr>
          <w:sz w:val="24"/>
        </w:rPr>
        <w:t> S, Akhter JA, Ijaz M et al .The attitude and knowledge of hospital doctors</w:t>
      </w:r>
      <w:r>
        <w:rPr>
          <w:spacing w:val="40"/>
          <w:sz w:val="24"/>
        </w:rPr>
        <w:t> </w:t>
      </w:r>
      <w:r>
        <w:rPr>
          <w:sz w:val="24"/>
        </w:rPr>
        <w:t>towards management of common psychiatric disorders. Submitted for publication.</w:t>
      </w:r>
    </w:p>
    <w:sectPr>
      <w:pgSz w:w="12240" w:h="15840"/>
      <w:pgMar w:header="0" w:footer="791" w:top="820" w:bottom="980" w:left="134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rPr>
        <w:sz w:val="20"/>
      </w:rPr>
    </w:pPr>
    <w:r>
      <w:rPr/>
      <w:pict>
        <v:shapetype id="_x0000_t202" o:spt="202" coordsize="21600,21600" path="m,l,21600r21600,l21600,xe">
          <v:stroke joinstyle="miter"/>
          <v:path gradientshapeok="t" o:connecttype="rect"/>
        </v:shapetype>
        <v:shape style="position:absolute;margin-left:513pt;margin-top:741.426636pt;width:13pt;height:15.3pt;mso-position-horizontal-relative:page;mso-position-vertical-relative:page;z-index:-15755264" type="#_x0000_t202" id="docshape1" filled="false" stroked="false">
          <v:textbox inset="0,0,0,0">
            <w:txbxContent>
              <w:p>
                <w:pPr>
                  <w:pStyle w:val="BodyText"/>
                  <w:spacing w:before="10"/>
                  <w:ind w:left="60" w:right="0"/>
                  <w:jc w:val="left"/>
                </w:pPr>
                <w:r>
                  <w:rPr/>
                  <w:fldChar w:fldCharType="begin"/>
                </w:r>
                <w:r>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0" w:hanging="360"/>
        <w:jc w:val="left"/>
      </w:pPr>
      <w:rPr>
        <w:rFonts w:hint="default" w:ascii="Times New Roman" w:hAnsi="Times New Roman" w:eastAsia="Times New Roman" w:cs="Times New Roman"/>
        <w:b w:val="0"/>
        <w:bCs w:val="0"/>
        <w:i w:val="0"/>
        <w:iCs w:val="0"/>
        <w:w w:val="100"/>
        <w:sz w:val="24"/>
        <w:szCs w:val="24"/>
      </w:rPr>
    </w:lvl>
    <w:lvl w:ilvl="1">
      <w:start w:val="0"/>
      <w:numFmt w:val="bullet"/>
      <w:lvlText w:val="•"/>
      <w:lvlJc w:val="left"/>
      <w:pPr>
        <w:ind w:left="1336" w:hanging="360"/>
      </w:pPr>
      <w:rPr>
        <w:rFonts w:hint="default"/>
      </w:rPr>
    </w:lvl>
    <w:lvl w:ilvl="2">
      <w:start w:val="0"/>
      <w:numFmt w:val="bullet"/>
      <w:lvlText w:val="•"/>
      <w:lvlJc w:val="left"/>
      <w:pPr>
        <w:ind w:left="2212" w:hanging="360"/>
      </w:pPr>
      <w:rPr>
        <w:rFonts w:hint="default"/>
      </w:rPr>
    </w:lvl>
    <w:lvl w:ilvl="3">
      <w:start w:val="0"/>
      <w:numFmt w:val="bullet"/>
      <w:lvlText w:val="•"/>
      <w:lvlJc w:val="left"/>
      <w:pPr>
        <w:ind w:left="3088" w:hanging="360"/>
      </w:pPr>
      <w:rPr>
        <w:rFonts w:hint="default"/>
      </w:rPr>
    </w:lvl>
    <w:lvl w:ilvl="4">
      <w:start w:val="0"/>
      <w:numFmt w:val="bullet"/>
      <w:lvlText w:val="•"/>
      <w:lvlJc w:val="left"/>
      <w:pPr>
        <w:ind w:left="3964" w:hanging="360"/>
      </w:pPr>
      <w:rPr>
        <w:rFonts w:hint="default"/>
      </w:rPr>
    </w:lvl>
    <w:lvl w:ilvl="5">
      <w:start w:val="0"/>
      <w:numFmt w:val="bullet"/>
      <w:lvlText w:val="•"/>
      <w:lvlJc w:val="left"/>
      <w:pPr>
        <w:ind w:left="4840" w:hanging="360"/>
      </w:pPr>
      <w:rPr>
        <w:rFonts w:hint="default"/>
      </w:rPr>
    </w:lvl>
    <w:lvl w:ilvl="6">
      <w:start w:val="0"/>
      <w:numFmt w:val="bullet"/>
      <w:lvlText w:val="•"/>
      <w:lvlJc w:val="left"/>
      <w:pPr>
        <w:ind w:left="5716" w:hanging="360"/>
      </w:pPr>
      <w:rPr>
        <w:rFonts w:hint="default"/>
      </w:rPr>
    </w:lvl>
    <w:lvl w:ilvl="7">
      <w:start w:val="0"/>
      <w:numFmt w:val="bullet"/>
      <w:lvlText w:val="•"/>
      <w:lvlJc w:val="left"/>
      <w:pPr>
        <w:ind w:left="6592" w:hanging="360"/>
      </w:pPr>
      <w:rPr>
        <w:rFonts w:hint="default"/>
      </w:rPr>
    </w:lvl>
    <w:lvl w:ilvl="8">
      <w:start w:val="0"/>
      <w:numFmt w:val="bullet"/>
      <w:lvlText w:val="•"/>
      <w:lvlJc w:val="left"/>
      <w:pPr>
        <w:ind w:left="746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460" w:right="113"/>
      <w:jc w:val="both"/>
    </w:pPr>
    <w:rPr>
      <w:rFonts w:ascii="Times New Roman" w:hAnsi="Times New Roman" w:eastAsia="Times New Roman" w:cs="Times New Roman"/>
      <w:sz w:val="24"/>
      <w:szCs w:val="24"/>
    </w:rPr>
  </w:style>
  <w:style w:styleId="Heading1" w:type="paragraph">
    <w:name w:val="Heading 1"/>
    <w:basedOn w:val="Normal"/>
    <w:uiPriority w:val="1"/>
    <w:qFormat/>
    <w:pPr>
      <w:spacing w:before="1" w:line="272" w:lineRule="exact"/>
      <w:ind w:left="46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460" w:right="113"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8DAF1-81B5-407C-8591-981ECA4D059B}"/>
</file>

<file path=customXml/itemProps2.xml><?xml version="1.0" encoding="utf-8"?>
<ds:datastoreItem xmlns:ds="http://schemas.openxmlformats.org/officeDocument/2006/customXml" ds:itemID="{26351EF2-0B5B-451C-AA2D-4007CDECD9B5}"/>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Irfan</dc:creator>
  <dc:title>Microsoft Word - 02-expansionofmental.doc</dc:title>
  <dcterms:created xsi:type="dcterms:W3CDTF">2022-07-28T16:45:17Z</dcterms:created>
  <dcterms:modified xsi:type="dcterms:W3CDTF">2022-07-28T16:45:17Z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2008-02-18T00:00:00Z</vt:filetime>
  </property>
  <property fmtid="{D5CDD505-2E9C-101B-9397-08002B2CF9AE}" pid="3" name="Creator">
    <vt:lpwstr>Microsoft Word - 02-expansionofmental.doc</vt:lpwstr>
  </property>
  <property fmtid="{D5CDD505-2E9C-101B-9397-08002B2CF9AE}" pid="4" name="LastSaved">
    <vt:filetime>2022-07-28T00:00:00Z</vt:filetime>
  </property>
</Properties>
</file>