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rPr>
          <w:sz w:val="26"/>
        </w:rPr>
      </w:pPr>
    </w:p>
    <w:p>
      <w:pPr>
        <w:pStyle w:val="BodyText"/>
        <w:ind w:left="0"/>
        <w:jc w:val="left"/>
        <w:rPr>
          <w:sz w:val="26"/>
        </w:rPr>
      </w:pPr>
    </w:p>
    <w:p>
      <w:pPr>
        <w:pStyle w:val="BodyText"/>
        <w:spacing w:before="7"/>
        <w:ind w:left="0"/>
        <w:jc w:val="left"/>
        <w:rPr>
          <w:sz w:val="26"/>
        </w:rPr>
      </w:pPr>
    </w:p>
    <w:p>
      <w:pPr>
        <w:pStyle w:val="Heading1"/>
        <w:spacing w:line="240" w:lineRule="auto" w:before="1"/>
      </w:pPr>
      <w:r>
        <w:rPr>
          <w:spacing w:val="-2"/>
        </w:rPr>
        <w:t>ABSTRACT</w:t>
      </w:r>
    </w:p>
    <w:p>
      <w:pPr>
        <w:spacing w:before="79"/>
        <w:ind w:left="161" w:right="1522" w:firstLine="0"/>
        <w:jc w:val="center"/>
        <w:rPr>
          <w:b/>
          <w:sz w:val="24"/>
        </w:rPr>
      </w:pPr>
      <w:r>
        <w:rPr/>
        <w:br w:type="column"/>
      </w:r>
      <w:r>
        <w:rPr>
          <w:b/>
          <w:sz w:val="24"/>
        </w:rPr>
        <w:t>Inpatients</w:t>
      </w:r>
      <w:r>
        <w:rPr>
          <w:b/>
          <w:spacing w:val="-8"/>
          <w:sz w:val="24"/>
        </w:rPr>
        <w:t> </w:t>
      </w:r>
      <w:r>
        <w:rPr>
          <w:b/>
          <w:sz w:val="24"/>
        </w:rPr>
        <w:t>Psychiatric</w:t>
      </w:r>
      <w:r>
        <w:rPr>
          <w:b/>
          <w:spacing w:val="-7"/>
          <w:sz w:val="24"/>
        </w:rPr>
        <w:t> </w:t>
      </w:r>
      <w:r>
        <w:rPr>
          <w:b/>
          <w:sz w:val="24"/>
        </w:rPr>
        <w:t>Morbidity</w:t>
      </w:r>
      <w:r>
        <w:rPr>
          <w:b/>
          <w:spacing w:val="-7"/>
          <w:sz w:val="24"/>
        </w:rPr>
        <w:t> </w:t>
      </w:r>
      <w:r>
        <w:rPr>
          <w:b/>
          <w:sz w:val="24"/>
        </w:rPr>
        <w:t>at</w:t>
      </w:r>
      <w:r>
        <w:rPr>
          <w:b/>
          <w:spacing w:val="-4"/>
          <w:sz w:val="24"/>
        </w:rPr>
        <w:t> </w:t>
      </w:r>
      <w:r>
        <w:rPr>
          <w:b/>
          <w:sz w:val="24"/>
        </w:rPr>
        <w:t>Pakistan</w:t>
      </w:r>
      <w:r>
        <w:rPr>
          <w:b/>
          <w:spacing w:val="-5"/>
          <w:sz w:val="24"/>
        </w:rPr>
        <w:t> </w:t>
      </w:r>
      <w:r>
        <w:rPr>
          <w:b/>
          <w:sz w:val="24"/>
        </w:rPr>
        <w:t>Institute</w:t>
      </w:r>
      <w:r>
        <w:rPr>
          <w:b/>
          <w:spacing w:val="-8"/>
          <w:sz w:val="24"/>
        </w:rPr>
        <w:t> </w:t>
      </w:r>
      <w:r>
        <w:rPr>
          <w:b/>
          <w:sz w:val="24"/>
        </w:rPr>
        <w:t>of</w:t>
      </w:r>
      <w:r>
        <w:rPr>
          <w:b/>
          <w:spacing w:val="-13"/>
          <w:sz w:val="24"/>
        </w:rPr>
        <w:t> </w:t>
      </w:r>
      <w:r>
        <w:rPr>
          <w:b/>
          <w:sz w:val="24"/>
        </w:rPr>
        <w:t>Medical</w:t>
      </w:r>
      <w:r>
        <w:rPr>
          <w:b/>
          <w:spacing w:val="-10"/>
          <w:sz w:val="24"/>
        </w:rPr>
        <w:t> </w:t>
      </w:r>
      <w:r>
        <w:rPr>
          <w:b/>
          <w:sz w:val="24"/>
        </w:rPr>
        <w:t>Sciences</w:t>
      </w:r>
      <w:r>
        <w:rPr>
          <w:b/>
          <w:spacing w:val="-8"/>
          <w:sz w:val="24"/>
        </w:rPr>
        <w:t> </w:t>
      </w:r>
      <w:r>
        <w:rPr>
          <w:b/>
          <w:spacing w:val="-2"/>
          <w:sz w:val="24"/>
        </w:rPr>
        <w:t>(PIMS).</w:t>
      </w:r>
    </w:p>
    <w:p>
      <w:pPr>
        <w:pStyle w:val="BodyText"/>
        <w:spacing w:before="132"/>
        <w:ind w:left="159" w:right="1522"/>
        <w:jc w:val="center"/>
      </w:pPr>
      <w:r>
        <w:rPr/>
        <w:t>Rizwan</w:t>
      </w:r>
      <w:r>
        <w:rPr>
          <w:spacing w:val="-8"/>
        </w:rPr>
        <w:t> </w:t>
      </w:r>
      <w:r>
        <w:rPr/>
        <w:t>Taj,</w:t>
      </w:r>
      <w:r>
        <w:rPr>
          <w:spacing w:val="-1"/>
        </w:rPr>
        <w:t> </w:t>
      </w:r>
      <w:r>
        <w:rPr/>
        <w:t>Sabah</w:t>
      </w:r>
      <w:r>
        <w:rPr>
          <w:spacing w:val="-3"/>
        </w:rPr>
        <w:t> </w:t>
      </w:r>
      <w:r>
        <w:rPr/>
        <w:t>Akhter,</w:t>
      </w:r>
      <w:r>
        <w:rPr>
          <w:spacing w:val="-5"/>
        </w:rPr>
        <w:t> </w:t>
      </w:r>
      <w:r>
        <w:rPr/>
        <w:t>Zahid</w:t>
      </w:r>
      <w:r>
        <w:rPr>
          <w:spacing w:val="-3"/>
        </w:rPr>
        <w:t> </w:t>
      </w:r>
      <w:r>
        <w:rPr/>
        <w:t>Nazar,</w:t>
      </w:r>
      <w:r>
        <w:rPr>
          <w:spacing w:val="-1"/>
        </w:rPr>
        <w:t> </w:t>
      </w:r>
      <w:r>
        <w:rPr/>
        <w:t>Saeed</w:t>
      </w:r>
      <w:r>
        <w:rPr>
          <w:spacing w:val="-3"/>
        </w:rPr>
        <w:t> </w:t>
      </w:r>
      <w:r>
        <w:rPr>
          <w:spacing w:val="-2"/>
        </w:rPr>
        <w:t>Farooq</w:t>
      </w:r>
    </w:p>
    <w:p>
      <w:pPr>
        <w:spacing w:after="0"/>
        <w:jc w:val="center"/>
        <w:sectPr>
          <w:footerReference w:type="default" r:id="rId5"/>
          <w:type w:val="continuous"/>
          <w:pgSz w:w="12240" w:h="15840"/>
          <w:pgMar w:footer="791" w:header="0" w:top="460" w:bottom="980" w:left="400" w:right="220"/>
          <w:pgNumType w:start="34"/>
          <w:cols w:num="2" w:equalWidth="0">
            <w:col w:w="1485" w:space="55"/>
            <w:col w:w="10080"/>
          </w:cols>
        </w:sectPr>
      </w:pPr>
    </w:p>
    <w:p>
      <w:pPr>
        <w:pStyle w:val="BodyText"/>
        <w:spacing w:line="242" w:lineRule="auto"/>
        <w:ind w:right="148"/>
      </w:pPr>
      <w:r>
        <w:rPr>
          <w:b/>
        </w:rPr>
        <w:t>Objective:</w:t>
      </w:r>
      <w:r>
        <w:rPr>
          <w:b/>
        </w:rPr>
        <w:t> </w:t>
      </w:r>
      <w:r>
        <w:rPr/>
        <w:t>The</w:t>
      </w:r>
      <w:r>
        <w:rPr/>
        <w:t> present study aims to describe the socio-demographic variables and the frequency of different diagnostic categories of the patients admitted in Pakistan Institute of Medical Sciences</w:t>
      </w:r>
    </w:p>
    <w:p>
      <w:pPr>
        <w:spacing w:line="271" w:lineRule="exact" w:before="0"/>
        <w:ind w:left="137" w:right="0" w:firstLine="0"/>
        <w:jc w:val="both"/>
        <w:rPr>
          <w:sz w:val="24"/>
        </w:rPr>
      </w:pPr>
      <w:r>
        <w:rPr>
          <w:b/>
          <w:sz w:val="24"/>
        </w:rPr>
        <w:t>Design:</w:t>
      </w:r>
      <w:r>
        <w:rPr>
          <w:b/>
          <w:spacing w:val="-9"/>
          <w:sz w:val="24"/>
        </w:rPr>
        <w:t> </w:t>
      </w:r>
      <w:r>
        <w:rPr>
          <w:sz w:val="24"/>
        </w:rPr>
        <w:t>Descriptive</w:t>
      </w:r>
      <w:r>
        <w:rPr>
          <w:spacing w:val="-10"/>
          <w:sz w:val="24"/>
        </w:rPr>
        <w:t> </w:t>
      </w:r>
      <w:r>
        <w:rPr>
          <w:spacing w:val="-2"/>
          <w:sz w:val="24"/>
        </w:rPr>
        <w:t>study.</w:t>
      </w:r>
    </w:p>
    <w:p>
      <w:pPr>
        <w:pStyle w:val="BodyText"/>
        <w:spacing w:line="237" w:lineRule="auto"/>
        <w:ind w:right="137"/>
      </w:pPr>
      <w:r>
        <w:rPr>
          <w:b/>
        </w:rPr>
        <w:t>Place and Duration of Study: </w:t>
      </w:r>
      <w:r>
        <w:rPr/>
        <w:t>Psychiatry Department, Pakistan Institute of Medical Sciences, Islamabad.</w:t>
      </w:r>
      <w:r>
        <w:rPr>
          <w:spacing w:val="40"/>
        </w:rPr>
        <w:t> </w:t>
      </w:r>
      <w:r>
        <w:rPr/>
        <w:t>Data collection was done for six months (July 2000 to January 2001).</w:t>
      </w:r>
    </w:p>
    <w:p>
      <w:pPr>
        <w:pStyle w:val="BodyText"/>
        <w:ind w:right="133"/>
      </w:pPr>
      <w:r>
        <w:rPr>
          <w:b/>
        </w:rPr>
        <w:t>Subjects and Methods:</w:t>
      </w:r>
      <w:r>
        <w:rPr>
          <w:b/>
        </w:rPr>
        <w:t> </w:t>
      </w:r>
      <w:r>
        <w:rPr/>
        <w:t>113</w:t>
      </w:r>
      <w:r>
        <w:rPr/>
        <w:t> consecutively randomized patients were admitted in the psychiatry department at Pakistan Institute of</w:t>
      </w:r>
      <w:r>
        <w:rPr>
          <w:spacing w:val="-6"/>
        </w:rPr>
        <w:t> </w:t>
      </w:r>
      <w:r>
        <w:rPr/>
        <w:t>Medical</w:t>
      </w:r>
      <w:r>
        <w:rPr>
          <w:spacing w:val="-2"/>
        </w:rPr>
        <w:t> </w:t>
      </w:r>
      <w:r>
        <w:rPr/>
        <w:t>Sciences. Patients were admitted to psychiatry</w:t>
      </w:r>
      <w:r>
        <w:rPr>
          <w:spacing w:val="-3"/>
        </w:rPr>
        <w:t> </w:t>
      </w:r>
      <w:r>
        <w:rPr/>
        <w:t>Department Pakistan</w:t>
      </w:r>
      <w:r>
        <w:rPr>
          <w:spacing w:val="-3"/>
        </w:rPr>
        <w:t> </w:t>
      </w:r>
      <w:r>
        <w:rPr/>
        <w:t>Institute of</w:t>
      </w:r>
      <w:r>
        <w:rPr>
          <w:spacing w:val="-6"/>
        </w:rPr>
        <w:t> </w:t>
      </w:r>
      <w:r>
        <w:rPr/>
        <w:t>Medical Sciences, Islamabad, between (July 2000 to January 2001). Three cases were excluded because of age group under</w:t>
      </w:r>
      <w:r>
        <w:rPr>
          <w:spacing w:val="40"/>
        </w:rPr>
        <w:t> </w:t>
      </w:r>
      <w:r>
        <w:rPr/>
        <w:t>10, restricting the analysis to 113 cases. Data was collected for the following</w:t>
      </w:r>
      <w:r>
        <w:rPr>
          <w:spacing w:val="40"/>
        </w:rPr>
        <w:t> </w:t>
      </w:r>
      <w:r>
        <w:rPr/>
        <w:t>variables age, sex, duration of</w:t>
      </w:r>
      <w:r>
        <w:rPr>
          <w:spacing w:val="40"/>
        </w:rPr>
        <w:t> </w:t>
      </w:r>
      <w:r>
        <w:rPr/>
        <w:t>admission reason for admission diagnosis and the treatment given during their stay.</w:t>
      </w:r>
    </w:p>
    <w:p>
      <w:pPr>
        <w:pStyle w:val="BodyText"/>
        <w:spacing w:line="242" w:lineRule="auto"/>
        <w:ind w:right="140"/>
      </w:pPr>
      <w:r>
        <w:rPr>
          <w:b/>
        </w:rPr>
        <w:t>Result:</w:t>
      </w:r>
      <w:r>
        <w:rPr>
          <w:b/>
          <w:spacing w:val="40"/>
        </w:rPr>
        <w:t> </w:t>
      </w:r>
      <w:r>
        <w:rPr/>
        <w:t>Of 113 patients, 64 were males and 48 were females between the age group of 11 and 80 years. Data was established with reference to the patients admitted with different psychiatric illnesses, their ages and gender.</w:t>
      </w:r>
    </w:p>
    <w:p>
      <w:pPr>
        <w:pStyle w:val="BodyText"/>
        <w:spacing w:line="242" w:lineRule="auto"/>
        <w:ind w:right="141"/>
      </w:pPr>
      <w:r>
        <w:rPr>
          <w:b/>
        </w:rPr>
        <w:t>Conclusion: </w:t>
      </w:r>
      <w:r>
        <w:rPr/>
        <w:t>Our study</w:t>
      </w:r>
      <w:r>
        <w:rPr>
          <w:spacing w:val="-5"/>
        </w:rPr>
        <w:t> </w:t>
      </w:r>
      <w:r>
        <w:rPr/>
        <w:t>found a</w:t>
      </w:r>
      <w:r>
        <w:rPr>
          <w:spacing w:val="-1"/>
        </w:rPr>
        <w:t> </w:t>
      </w:r>
      <w:r>
        <w:rPr/>
        <w:t>trend toward a</w:t>
      </w:r>
      <w:r>
        <w:rPr>
          <w:spacing w:val="-1"/>
        </w:rPr>
        <w:t> </w:t>
      </w:r>
      <w:r>
        <w:rPr/>
        <w:t>higher risk of</w:t>
      </w:r>
      <w:r>
        <w:rPr>
          <w:spacing w:val="-8"/>
        </w:rPr>
        <w:t> </w:t>
      </w:r>
      <w:r>
        <w:rPr/>
        <w:t>admission in different psychiatric</w:t>
      </w:r>
      <w:r>
        <w:rPr>
          <w:spacing w:val="-1"/>
        </w:rPr>
        <w:t> </w:t>
      </w:r>
      <w:r>
        <w:rPr/>
        <w:t>disease</w:t>
      </w:r>
      <w:r>
        <w:rPr>
          <w:spacing w:val="-1"/>
        </w:rPr>
        <w:t> </w:t>
      </w:r>
      <w:r>
        <w:rPr/>
        <w:t>with</w:t>
      </w:r>
      <w:r>
        <w:rPr>
          <w:spacing w:val="-5"/>
        </w:rPr>
        <w:t> </w:t>
      </w:r>
      <w:r>
        <w:rPr/>
        <w:t>reference to different age groups and genders.</w:t>
      </w:r>
    </w:p>
    <w:p>
      <w:pPr>
        <w:spacing w:line="271" w:lineRule="exact" w:before="0"/>
        <w:ind w:left="137" w:right="0" w:firstLine="0"/>
        <w:jc w:val="both"/>
        <w:rPr>
          <w:sz w:val="24"/>
        </w:rPr>
      </w:pPr>
      <w:r>
        <w:rPr/>
        <w:pict>
          <v:rect style="position:absolute;margin-left:25.440001pt;margin-top:15.009512pt;width:570pt;height:.72pt;mso-position-horizontal-relative:page;mso-position-vertical-relative:paragraph;z-index:-15728640;mso-wrap-distance-left:0;mso-wrap-distance-right:0" id="docshape2" filled="true" fillcolor="#000000" stroked="false">
            <v:fill type="solid"/>
            <w10:wrap type="topAndBottom"/>
          </v:rect>
        </w:pict>
      </w:r>
      <w:r>
        <w:rPr>
          <w:b/>
          <w:sz w:val="24"/>
        </w:rPr>
        <w:t>KEY</w:t>
      </w:r>
      <w:r>
        <w:rPr>
          <w:b/>
          <w:spacing w:val="-10"/>
          <w:sz w:val="24"/>
        </w:rPr>
        <w:t> </w:t>
      </w:r>
      <w:r>
        <w:rPr>
          <w:b/>
          <w:sz w:val="24"/>
        </w:rPr>
        <w:t>WORDS:</w:t>
      </w:r>
      <w:r>
        <w:rPr>
          <w:b/>
          <w:spacing w:val="-7"/>
          <w:sz w:val="24"/>
        </w:rPr>
        <w:t> </w:t>
      </w:r>
      <w:r>
        <w:rPr>
          <w:sz w:val="24"/>
        </w:rPr>
        <w:t>Diagnosis,</w:t>
      </w:r>
      <w:r>
        <w:rPr>
          <w:spacing w:val="-6"/>
          <w:sz w:val="24"/>
        </w:rPr>
        <w:t> </w:t>
      </w:r>
      <w:r>
        <w:rPr>
          <w:sz w:val="24"/>
        </w:rPr>
        <w:t>Psychiatric</w:t>
      </w:r>
      <w:r>
        <w:rPr>
          <w:spacing w:val="-9"/>
          <w:sz w:val="24"/>
        </w:rPr>
        <w:t> </w:t>
      </w:r>
      <w:r>
        <w:rPr>
          <w:spacing w:val="-2"/>
          <w:sz w:val="24"/>
        </w:rPr>
        <w:t>services</w:t>
      </w:r>
    </w:p>
    <w:p>
      <w:pPr>
        <w:pStyle w:val="Heading1"/>
        <w:spacing w:line="271" w:lineRule="exact"/>
      </w:pPr>
      <w:r>
        <w:rPr>
          <w:spacing w:val="-2"/>
        </w:rPr>
        <w:t>INTRODUCTION</w:t>
      </w:r>
    </w:p>
    <w:p>
      <w:pPr>
        <w:pStyle w:val="BodyText"/>
        <w:ind w:right="134"/>
      </w:pPr>
      <w:r>
        <w:rPr/>
        <w:t>Psychiatric illnesses are very common and affect major strata of the society all over the world. Prevalence</w:t>
      </w:r>
      <w:r>
        <w:rPr/>
        <w:t> of psychiatrist illness in different population is estimated to be 15 to 20% in community and 30% among general</w:t>
      </w:r>
      <w:r>
        <w:rPr>
          <w:spacing w:val="40"/>
        </w:rPr>
        <w:t> </w:t>
      </w:r>
      <w:r>
        <w:rPr/>
        <w:t>practice patients.</w:t>
      </w:r>
      <w:r>
        <w:rPr>
          <w:b/>
          <w:vertAlign w:val="superscript"/>
        </w:rPr>
        <w:t>1,2</w:t>
      </w:r>
      <w:r>
        <w:rPr>
          <w:b/>
          <w:vertAlign w:val="baseline"/>
        </w:rPr>
        <w:t> </w:t>
      </w:r>
      <w:r>
        <w:rPr>
          <w:vertAlign w:val="baseline"/>
        </w:rPr>
        <w:t>Prevalence among general hospitals out patients and inpatients is estimated to be 20 to 30% and 25 to 40% respectively.</w:t>
      </w:r>
      <w:r>
        <w:rPr>
          <w:b/>
          <w:vertAlign w:val="superscript"/>
        </w:rPr>
        <w:t>3,4</w:t>
      </w:r>
      <w:r>
        <w:rPr>
          <w:b/>
          <w:vertAlign w:val="baseline"/>
        </w:rPr>
        <w:t> </w:t>
      </w:r>
      <w:r>
        <w:rPr>
          <w:vertAlign w:val="baseline"/>
        </w:rPr>
        <w:t>In Pakistan their have been few studies examining the prevalence and patterns psychiatric morbidity in the community and at the level of psychiatric outpatients and inpatients.</w:t>
      </w:r>
      <w:r>
        <w:rPr>
          <w:b/>
          <w:vertAlign w:val="superscript"/>
        </w:rPr>
        <w:t>5,6</w:t>
      </w:r>
      <w:r>
        <w:rPr>
          <w:b/>
          <w:spacing w:val="40"/>
          <w:vertAlign w:val="baseline"/>
        </w:rPr>
        <w:t> </w:t>
      </w:r>
      <w:r>
        <w:rPr>
          <w:vertAlign w:val="baseline"/>
        </w:rPr>
        <w:t>We still need studies to estimate the prevalence and pattern of</w:t>
      </w:r>
      <w:r>
        <w:rPr>
          <w:spacing w:val="-2"/>
          <w:vertAlign w:val="baseline"/>
        </w:rPr>
        <w:t> </w:t>
      </w:r>
      <w:r>
        <w:rPr>
          <w:vertAlign w:val="baseline"/>
        </w:rPr>
        <w:t>psychiatric disorders in the community. The epidemiological studies however, are very difficult and expensive to conduct in a county with limited resources. The studies conducted at tertiary care level can give a broad overview of pattern and symptomatology of psychiatric disorders, especially for the severe mental disorder. The present study aims to describe the socio-demographic variables and the frequency of different diagnostic categories of the patients admitted at Pakistan Institute of Medical Sciences.</w:t>
      </w:r>
    </w:p>
    <w:p>
      <w:pPr>
        <w:pStyle w:val="Heading1"/>
        <w:spacing w:line="272" w:lineRule="exact" w:before="4"/>
      </w:pPr>
      <w:r>
        <w:rPr/>
        <w:t>SUBJECTS</w:t>
      </w:r>
      <w:r>
        <w:rPr>
          <w:spacing w:val="-6"/>
        </w:rPr>
        <w:t> </w:t>
      </w:r>
      <w:r>
        <w:rPr/>
        <w:t>AND</w:t>
      </w:r>
      <w:r>
        <w:rPr>
          <w:spacing w:val="-11"/>
        </w:rPr>
        <w:t> </w:t>
      </w:r>
      <w:r>
        <w:rPr>
          <w:spacing w:val="-2"/>
        </w:rPr>
        <w:t>METHODS</w:t>
      </w:r>
    </w:p>
    <w:p>
      <w:pPr>
        <w:pStyle w:val="BodyText"/>
        <w:ind w:right="139"/>
      </w:pPr>
      <w:r>
        <w:rPr/>
        <w:t>Between 6th July 2000 to 5</w:t>
      </w:r>
      <w:r>
        <w:rPr>
          <w:vertAlign w:val="superscript"/>
        </w:rPr>
        <w:t>th</w:t>
      </w:r>
      <w:r>
        <w:rPr>
          <w:vertAlign w:val="baseline"/>
        </w:rPr>
        <w:t> January 2001, 116 patients were admitted in the Department of Psychiatry at Pakistan Institute of</w:t>
      </w:r>
      <w:r>
        <w:rPr>
          <w:spacing w:val="-1"/>
          <w:vertAlign w:val="baseline"/>
        </w:rPr>
        <w:t> </w:t>
      </w:r>
      <w:r>
        <w:rPr>
          <w:vertAlign w:val="baseline"/>
        </w:rPr>
        <w:t>Medical Sciences, Islamabad. This hospital</w:t>
      </w:r>
      <w:r>
        <w:rPr>
          <w:spacing w:val="-2"/>
          <w:vertAlign w:val="baseline"/>
        </w:rPr>
        <w:t> </w:t>
      </w:r>
      <w:r>
        <w:rPr>
          <w:vertAlign w:val="baseline"/>
        </w:rPr>
        <w:t>provides services to a large geographical region of</w:t>
      </w:r>
      <w:r>
        <w:rPr>
          <w:spacing w:val="-1"/>
          <w:vertAlign w:val="baseline"/>
        </w:rPr>
        <w:t> </w:t>
      </w:r>
      <w:r>
        <w:rPr>
          <w:vertAlign w:val="baseline"/>
        </w:rPr>
        <w:t>Islamabad and Rawalpindi</w:t>
      </w:r>
      <w:r>
        <w:rPr>
          <w:spacing w:val="-4"/>
          <w:vertAlign w:val="baseline"/>
        </w:rPr>
        <w:t> </w:t>
      </w:r>
      <w:r>
        <w:rPr>
          <w:vertAlign w:val="baseline"/>
        </w:rPr>
        <w:t>territories. The</w:t>
      </w:r>
      <w:r>
        <w:rPr>
          <w:spacing w:val="-1"/>
          <w:vertAlign w:val="baseline"/>
        </w:rPr>
        <w:t> </w:t>
      </w:r>
      <w:r>
        <w:rPr>
          <w:vertAlign w:val="baseline"/>
        </w:rPr>
        <w:t>population</w:t>
      </w:r>
      <w:r>
        <w:rPr>
          <w:spacing w:val="-5"/>
          <w:vertAlign w:val="baseline"/>
        </w:rPr>
        <w:t> </w:t>
      </w:r>
      <w:r>
        <w:rPr>
          <w:vertAlign w:val="baseline"/>
        </w:rPr>
        <w:t>served by</w:t>
      </w:r>
      <w:r>
        <w:rPr>
          <w:spacing w:val="-5"/>
          <w:vertAlign w:val="baseline"/>
        </w:rPr>
        <w:t> </w:t>
      </w:r>
      <w:r>
        <w:rPr>
          <w:vertAlign w:val="baseline"/>
        </w:rPr>
        <w:t>this hospital</w:t>
      </w:r>
      <w:r>
        <w:rPr>
          <w:spacing w:val="-4"/>
          <w:vertAlign w:val="baseline"/>
        </w:rPr>
        <w:t> </w:t>
      </w:r>
      <w:r>
        <w:rPr>
          <w:vertAlign w:val="baseline"/>
        </w:rPr>
        <w:t>is both</w:t>
      </w:r>
      <w:r>
        <w:rPr>
          <w:spacing w:val="-5"/>
          <w:vertAlign w:val="baseline"/>
        </w:rPr>
        <w:t> </w:t>
      </w:r>
      <w:r>
        <w:rPr>
          <w:vertAlign w:val="baseline"/>
        </w:rPr>
        <w:t>urban</w:t>
      </w:r>
      <w:r>
        <w:rPr>
          <w:spacing w:val="-5"/>
          <w:vertAlign w:val="baseline"/>
        </w:rPr>
        <w:t> </w:t>
      </w:r>
      <w:r>
        <w:rPr>
          <w:vertAlign w:val="baseline"/>
        </w:rPr>
        <w:t>and rural in nature. Before</w:t>
      </w:r>
      <w:r>
        <w:rPr>
          <w:spacing w:val="-1"/>
          <w:vertAlign w:val="baseline"/>
        </w:rPr>
        <w:t> </w:t>
      </w:r>
      <w:r>
        <w:rPr>
          <w:vertAlign w:val="baseline"/>
        </w:rPr>
        <w:t>admission, all patients were examined with specific attention to the neurological system. Appropriate laboratory investigations were requested to exclude possible physical illnesses.</w:t>
      </w:r>
      <w:r>
        <w:rPr>
          <w:spacing w:val="80"/>
          <w:vertAlign w:val="baseline"/>
        </w:rPr>
        <w:t> </w:t>
      </w:r>
      <w:r>
        <w:rPr>
          <w:vertAlign w:val="baseline"/>
        </w:rPr>
        <w:t>After</w:t>
      </w:r>
      <w:r>
        <w:rPr>
          <w:vertAlign w:val="baseline"/>
        </w:rPr>
        <w:t> admission all the cases were discussed in the ward rounds. During this academic ward all</w:t>
      </w:r>
      <w:r>
        <w:rPr>
          <w:spacing w:val="-2"/>
          <w:vertAlign w:val="baseline"/>
        </w:rPr>
        <w:t> </w:t>
      </w:r>
      <w:r>
        <w:rPr>
          <w:vertAlign w:val="baseline"/>
        </w:rPr>
        <w:t>the patients, their histories, diagnosis and treatment are review. The diagnosis was based on ICD-10 system of classification.</w:t>
      </w:r>
      <w:r>
        <w:rPr>
          <w:b/>
          <w:vertAlign w:val="superscript"/>
        </w:rPr>
        <w:t>7</w:t>
      </w:r>
      <w:r>
        <w:rPr>
          <w:b/>
          <w:spacing w:val="40"/>
          <w:vertAlign w:val="baseline"/>
        </w:rPr>
        <w:t>  </w:t>
      </w:r>
      <w:r>
        <w:rPr>
          <w:vertAlign w:val="baseline"/>
        </w:rPr>
        <w:t>All the patients presenting during six months period were included</w:t>
      </w:r>
      <w:r>
        <w:rPr>
          <w:spacing w:val="40"/>
          <w:vertAlign w:val="baseline"/>
        </w:rPr>
        <w:t> </w:t>
      </w:r>
      <w:r>
        <w:rPr>
          <w:vertAlign w:val="baseline"/>
        </w:rPr>
        <w:t>in the study</w:t>
      </w:r>
      <w:r>
        <w:rPr>
          <w:spacing w:val="-5"/>
          <w:vertAlign w:val="baseline"/>
        </w:rPr>
        <w:t> </w:t>
      </w:r>
      <w:r>
        <w:rPr>
          <w:vertAlign w:val="baseline"/>
        </w:rPr>
        <w:t>except for three patients who were excluded because they were under 10 years of</w:t>
      </w:r>
      <w:r>
        <w:rPr>
          <w:spacing w:val="-3"/>
          <w:vertAlign w:val="baseline"/>
        </w:rPr>
        <w:t> </w:t>
      </w:r>
      <w:r>
        <w:rPr>
          <w:vertAlign w:val="baseline"/>
        </w:rPr>
        <w:t>age thus restricting the analysis to 113 cases. All the records of patients admitted during this period were retrieved and the information was collected for the following variables: age, sex, diagnosis, duration of admission and treatment.</w:t>
      </w:r>
    </w:p>
    <w:p>
      <w:pPr>
        <w:pStyle w:val="Heading1"/>
        <w:spacing w:before="1"/>
      </w:pPr>
      <w:r>
        <w:rPr>
          <w:spacing w:val="-2"/>
        </w:rPr>
        <w:t>RESULTS</w:t>
      </w:r>
    </w:p>
    <w:p>
      <w:pPr>
        <w:pStyle w:val="BodyText"/>
        <w:spacing w:line="237" w:lineRule="auto" w:before="1"/>
        <w:ind w:right="141"/>
      </w:pPr>
      <w:r>
        <w:rPr/>
        <w:t>Out of the 113 patients, 64 (57%) were males and 49 (43%) were females. Frequency</w:t>
      </w:r>
      <w:r>
        <w:rPr/>
        <w:t> of</w:t>
      </w:r>
      <w:r>
        <w:rPr/>
        <w:t> various psychiatric</w:t>
      </w:r>
      <w:r>
        <w:rPr>
          <w:spacing w:val="40"/>
        </w:rPr>
        <w:t> </w:t>
      </w:r>
      <w:r>
        <w:rPr/>
        <w:t>diagnosis, gender and relationship of illness with age, are shown in table-I and table-II respectively.</w:t>
      </w:r>
    </w:p>
    <w:p>
      <w:pPr>
        <w:pStyle w:val="BodyText"/>
        <w:spacing w:before="3"/>
        <w:ind w:right="139"/>
      </w:pPr>
      <w:r>
        <w:rPr/>
        <w:t>Depression was the most common ailment affecting the patients as 18.7% patients were found to be admitted with</w:t>
      </w:r>
      <w:r>
        <w:rPr>
          <w:spacing w:val="40"/>
        </w:rPr>
        <w:t> </w:t>
      </w:r>
      <w:r>
        <w:rPr/>
        <w:t>this disorder. Amongst the patients with anxiety disorders, 16.7% of the patients were admitted because they were suffering from Dissociative (Conversion) disorder out of which 3.6% were males and 12% were females.</w:t>
      </w:r>
      <w:r>
        <w:rPr>
          <w:spacing w:val="40"/>
        </w:rPr>
        <w:t> </w:t>
      </w:r>
      <w:r>
        <w:rPr/>
        <w:t>4% of the total neurotic patients admitted or 0.9% of the total admissions were suffering from post traumatic stress disorder.</w:t>
      </w:r>
      <w:r>
        <w:rPr>
          <w:spacing w:val="40"/>
        </w:rPr>
        <w:t> </w:t>
      </w:r>
      <w:r>
        <w:rPr/>
        <w:t>The other diagnostic categories of patients suffering from anxiety disorder are shown in table-1.</w:t>
      </w:r>
    </w:p>
    <w:p>
      <w:pPr>
        <w:spacing w:after="0"/>
        <w:sectPr>
          <w:type w:val="continuous"/>
          <w:pgSz w:w="12240" w:h="15840"/>
          <w:pgMar w:header="0" w:footer="791" w:top="460" w:bottom="980" w:left="400" w:right="220"/>
        </w:sectPr>
      </w:pPr>
    </w:p>
    <w:p>
      <w:pPr>
        <w:pStyle w:val="BodyText"/>
        <w:spacing w:line="237" w:lineRule="auto" w:before="76"/>
        <w:ind w:right="137"/>
      </w:pPr>
      <w:r>
        <w:rPr/>
        <w:t>Thirteen</w:t>
      </w:r>
      <w:r>
        <w:rPr>
          <w:spacing w:val="-4"/>
        </w:rPr>
        <w:t> </w:t>
      </w:r>
      <w:r>
        <w:rPr/>
        <w:t>patients</w:t>
      </w:r>
      <w:r>
        <w:rPr>
          <w:spacing w:val="-1"/>
        </w:rPr>
        <w:t> </w:t>
      </w:r>
      <w:r>
        <w:rPr/>
        <w:t>(11.6%) were admitted with</w:t>
      </w:r>
      <w:r>
        <w:rPr>
          <w:spacing w:val="-4"/>
        </w:rPr>
        <w:t> </w:t>
      </w:r>
      <w:r>
        <w:rPr/>
        <w:t>Manic Depressive Psychosis, out of</w:t>
      </w:r>
      <w:r>
        <w:rPr>
          <w:spacing w:val="-7"/>
        </w:rPr>
        <w:t> </w:t>
      </w:r>
      <w:r>
        <w:rPr/>
        <w:t>which</w:t>
      </w:r>
      <w:r>
        <w:rPr>
          <w:spacing w:val="-4"/>
        </w:rPr>
        <w:t> </w:t>
      </w:r>
      <w:r>
        <w:rPr/>
        <w:t>11 were males hence (9.8%) and</w:t>
      </w:r>
      <w:r>
        <w:rPr>
          <w:spacing w:val="-1"/>
        </w:rPr>
        <w:t> </w:t>
      </w:r>
      <w:r>
        <w:rPr/>
        <w:t>2</w:t>
      </w:r>
      <w:r>
        <w:rPr>
          <w:spacing w:val="-1"/>
        </w:rPr>
        <w:t> </w:t>
      </w:r>
      <w:r>
        <w:rPr/>
        <w:t>were females</w:t>
      </w:r>
      <w:r>
        <w:rPr>
          <w:spacing w:val="-3"/>
        </w:rPr>
        <w:t> </w:t>
      </w:r>
      <w:r>
        <w:rPr/>
        <w:t>(1.8%).</w:t>
      </w:r>
      <w:r>
        <w:rPr>
          <w:spacing w:val="-3"/>
        </w:rPr>
        <w:t> </w:t>
      </w:r>
      <w:r>
        <w:rPr/>
        <w:t>Total</w:t>
      </w:r>
      <w:r>
        <w:rPr>
          <w:spacing w:val="-5"/>
        </w:rPr>
        <w:t> </w:t>
      </w:r>
      <w:r>
        <w:rPr/>
        <w:t>number of</w:t>
      </w:r>
      <w:r>
        <w:rPr>
          <w:spacing w:val="-8"/>
        </w:rPr>
        <w:t> </w:t>
      </w:r>
      <w:r>
        <w:rPr/>
        <w:t>patients</w:t>
      </w:r>
      <w:r>
        <w:rPr>
          <w:spacing w:val="-3"/>
        </w:rPr>
        <w:t> </w:t>
      </w:r>
      <w:r>
        <w:rPr/>
        <w:t>admitted</w:t>
      </w:r>
      <w:r>
        <w:rPr>
          <w:spacing w:val="-1"/>
        </w:rPr>
        <w:t> </w:t>
      </w:r>
      <w:r>
        <w:rPr/>
        <w:t>in</w:t>
      </w:r>
      <w:r>
        <w:rPr>
          <w:spacing w:val="-6"/>
        </w:rPr>
        <w:t> </w:t>
      </w:r>
      <w:r>
        <w:rPr/>
        <w:t>schizophrenia</w:t>
      </w:r>
      <w:r>
        <w:rPr>
          <w:spacing w:val="-2"/>
        </w:rPr>
        <w:t> </w:t>
      </w:r>
      <w:r>
        <w:rPr/>
        <w:t>was</w:t>
      </w:r>
      <w:r>
        <w:rPr>
          <w:spacing w:val="-3"/>
        </w:rPr>
        <w:t> </w:t>
      </w:r>
      <w:r>
        <w:rPr/>
        <w:t>8.04%,</w:t>
      </w:r>
      <w:r>
        <w:rPr>
          <w:spacing w:val="40"/>
        </w:rPr>
        <w:t> </w:t>
      </w:r>
      <w:r>
        <w:rPr/>
        <w:t>4% males</w:t>
      </w:r>
      <w:r>
        <w:rPr>
          <w:spacing w:val="-3"/>
        </w:rPr>
        <w:t> </w:t>
      </w:r>
      <w:r>
        <w:rPr/>
        <w:t>and</w:t>
      </w:r>
      <w:r>
        <w:rPr>
          <w:spacing w:val="-1"/>
        </w:rPr>
        <w:t> </w:t>
      </w:r>
      <w:r>
        <w:rPr/>
        <w:t>4.5% were females. Other diagnosis categories in psychotic disorders are shown in table-1.</w:t>
      </w:r>
    </w:p>
    <w:p>
      <w:pPr>
        <w:pStyle w:val="BodyText"/>
        <w:spacing w:before="4"/>
        <w:ind w:right="133"/>
      </w:pPr>
      <w:r>
        <w:rPr/>
        <w:t>Four patients were admitted with organic psychiatric disorders out of which one male and one female was suffering form Alzheimer’s disease, one male was suffering from Huntington’s chorea and one female was suffering from epilepsy with behavioral disturbance. Drug dependence</w:t>
      </w:r>
      <w:r>
        <w:rPr/>
        <w:t> led to 8% of the total admissions. Admissions due to drug induced extra pyramidal syndrome were 4.46%.</w:t>
      </w:r>
    </w:p>
    <w:p>
      <w:pPr>
        <w:pStyle w:val="BodyText"/>
      </w:pPr>
      <w:r>
        <w:rPr/>
        <w:t>The</w:t>
      </w:r>
      <w:r>
        <w:rPr>
          <w:spacing w:val="-3"/>
        </w:rPr>
        <w:t> </w:t>
      </w:r>
      <w:r>
        <w:rPr/>
        <w:t>total</w:t>
      </w:r>
      <w:r>
        <w:rPr>
          <w:spacing w:val="-10"/>
        </w:rPr>
        <w:t> </w:t>
      </w:r>
      <w:r>
        <w:rPr/>
        <w:t>admitted</w:t>
      </w:r>
      <w:r>
        <w:rPr>
          <w:spacing w:val="-1"/>
        </w:rPr>
        <w:t> </w:t>
      </w:r>
      <w:r>
        <w:rPr/>
        <w:t>patients</w:t>
      </w:r>
      <w:r>
        <w:rPr>
          <w:spacing w:val="-3"/>
        </w:rPr>
        <w:t> </w:t>
      </w:r>
      <w:r>
        <w:rPr/>
        <w:t>suffering</w:t>
      </w:r>
      <w:r>
        <w:rPr>
          <w:spacing w:val="3"/>
        </w:rPr>
        <w:t> </w:t>
      </w:r>
      <w:r>
        <w:rPr/>
        <w:t>from</w:t>
      </w:r>
      <w:r>
        <w:rPr>
          <w:spacing w:val="-5"/>
        </w:rPr>
        <w:t> </w:t>
      </w:r>
      <w:r>
        <w:rPr/>
        <w:t>mental</w:t>
      </w:r>
      <w:r>
        <w:rPr>
          <w:spacing w:val="-10"/>
        </w:rPr>
        <w:t> </w:t>
      </w:r>
      <w:r>
        <w:rPr/>
        <w:t>retardation</w:t>
      </w:r>
      <w:r>
        <w:rPr>
          <w:spacing w:val="-6"/>
        </w:rPr>
        <w:t> </w:t>
      </w:r>
      <w:r>
        <w:rPr/>
        <w:t>with</w:t>
      </w:r>
      <w:r>
        <w:rPr>
          <w:spacing w:val="-7"/>
        </w:rPr>
        <w:t> </w:t>
      </w:r>
      <w:r>
        <w:rPr/>
        <w:t>Behaviour</w:t>
      </w:r>
      <w:r>
        <w:rPr>
          <w:spacing w:val="1"/>
        </w:rPr>
        <w:t> </w:t>
      </w:r>
      <w:r>
        <w:rPr/>
        <w:t>disturbances</w:t>
      </w:r>
      <w:r>
        <w:rPr>
          <w:spacing w:val="-3"/>
        </w:rPr>
        <w:t> </w:t>
      </w:r>
      <w:r>
        <w:rPr/>
        <w:t>were</w:t>
      </w:r>
      <w:r>
        <w:rPr>
          <w:spacing w:val="-3"/>
        </w:rPr>
        <w:t> </w:t>
      </w:r>
      <w:r>
        <w:rPr>
          <w:spacing w:val="-2"/>
        </w:rPr>
        <w:t>3.6%.</w:t>
      </w:r>
    </w:p>
    <w:p>
      <w:pPr>
        <w:pStyle w:val="Heading1"/>
        <w:spacing w:before="3"/>
      </w:pPr>
      <w:r>
        <w:rPr>
          <w:spacing w:val="-2"/>
        </w:rPr>
        <w:t>DISCUSSION</w:t>
      </w:r>
    </w:p>
    <w:p>
      <w:pPr>
        <w:pStyle w:val="BodyText"/>
        <w:ind w:right="134"/>
      </w:pPr>
      <w:r>
        <w:rPr/>
        <w:t>In</w:t>
      </w:r>
      <w:r>
        <w:rPr/>
        <w:t> our</w:t>
      </w:r>
      <w:r>
        <w:rPr/>
        <w:t> study the 18.7% of the patients admitted were suffering from depression.</w:t>
      </w:r>
      <w:r>
        <w:rPr>
          <w:spacing w:val="80"/>
        </w:rPr>
        <w:t> </w:t>
      </w:r>
      <w:r>
        <w:rPr/>
        <w:t>Depression is one of the most common mental illness. Most of the patients suffering from depressive illness are treated as out patients but some of the patients may need hospitalization. 21 patients were admitted with depressive illness 12 were males and 9 were female patients. Most of the patients were in the age range of 21 and 40.</w:t>
      </w:r>
    </w:p>
    <w:p>
      <w:pPr>
        <w:pStyle w:val="BodyText"/>
        <w:ind w:right="151"/>
        <w:jc w:val="left"/>
        <w:rPr>
          <w:b/>
        </w:rPr>
      </w:pPr>
      <w:r>
        <w:rPr/>
        <w:t>Approximately</w:t>
      </w:r>
      <w:r>
        <w:rPr>
          <w:spacing w:val="-1"/>
        </w:rPr>
        <w:t> </w:t>
      </w:r>
      <w:r>
        <w:rPr/>
        <w:t>18.8 million American adults-or 9.5 percent ages 18 and over, suffer from</w:t>
      </w:r>
      <w:r>
        <w:rPr>
          <w:spacing w:val="-5"/>
        </w:rPr>
        <w:t> </w:t>
      </w:r>
      <w:r>
        <w:rPr/>
        <w:t>a depressive illness (major depression,</w:t>
      </w:r>
      <w:r>
        <w:rPr>
          <w:spacing w:val="40"/>
        </w:rPr>
        <w:t> </w:t>
      </w:r>
      <w:r>
        <w:rPr/>
        <w:t>bipolar</w:t>
      </w:r>
      <w:r>
        <w:rPr>
          <w:spacing w:val="40"/>
        </w:rPr>
        <w:t> </w:t>
      </w:r>
      <w:r>
        <w:rPr/>
        <w:t>disorder,</w:t>
      </w:r>
      <w:r>
        <w:rPr>
          <w:spacing w:val="34"/>
        </w:rPr>
        <w:t> </w:t>
      </w:r>
      <w:r>
        <w:rPr/>
        <w:t>or</w:t>
      </w:r>
      <w:r>
        <w:rPr>
          <w:spacing w:val="40"/>
        </w:rPr>
        <w:t> </w:t>
      </w:r>
      <w:r>
        <w:rPr/>
        <w:t>dysthymia)</w:t>
      </w:r>
      <w:r>
        <w:rPr>
          <w:spacing w:val="40"/>
        </w:rPr>
        <w:t> </w:t>
      </w:r>
      <w:r>
        <w:rPr/>
        <w:t>each</w:t>
      </w:r>
      <w:r>
        <w:rPr>
          <w:spacing w:val="40"/>
        </w:rPr>
        <w:t> </w:t>
      </w:r>
      <w:r>
        <w:rPr/>
        <w:t>year</w:t>
      </w:r>
      <w:r>
        <w:rPr>
          <w:spacing w:val="40"/>
        </w:rPr>
        <w:t> </w:t>
      </w:r>
      <w:r>
        <w:rPr/>
        <w:t>women</w:t>
      </w:r>
      <w:r>
        <w:rPr>
          <w:spacing w:val="36"/>
        </w:rPr>
        <w:t> </w:t>
      </w:r>
      <w:r>
        <w:rPr/>
        <w:t>are</w:t>
      </w:r>
      <w:r>
        <w:rPr>
          <w:spacing w:val="40"/>
        </w:rPr>
        <w:t> </w:t>
      </w:r>
      <w:r>
        <w:rPr/>
        <w:t>nearly</w:t>
      </w:r>
      <w:r>
        <w:rPr>
          <w:spacing w:val="32"/>
        </w:rPr>
        <w:t> </w:t>
      </w:r>
      <w:r>
        <w:rPr/>
        <w:t>twice</w:t>
      </w:r>
      <w:r>
        <w:rPr>
          <w:spacing w:val="40"/>
        </w:rPr>
        <w:t> </w:t>
      </w:r>
      <w:r>
        <w:rPr/>
        <w:t>more</w:t>
      </w:r>
      <w:r>
        <w:rPr>
          <w:spacing w:val="40"/>
        </w:rPr>
        <w:t> </w:t>
      </w:r>
      <w:r>
        <w:rPr/>
        <w:t>likely</w:t>
      </w:r>
      <w:r>
        <w:rPr>
          <w:spacing w:val="32"/>
        </w:rPr>
        <w:t> </w:t>
      </w:r>
      <w:r>
        <w:rPr/>
        <w:t>to</w:t>
      </w:r>
      <w:r>
        <w:rPr>
          <w:spacing w:val="40"/>
        </w:rPr>
        <w:t> </w:t>
      </w:r>
      <w:r>
        <w:rPr/>
        <w:t>suffer</w:t>
      </w:r>
      <w:r>
        <w:rPr>
          <w:spacing w:val="40"/>
        </w:rPr>
        <w:t> </w:t>
      </w:r>
      <w:r>
        <w:rPr/>
        <w:t>from</w:t>
      </w:r>
      <w:r>
        <w:rPr>
          <w:spacing w:val="37"/>
        </w:rPr>
        <w:t> </w:t>
      </w:r>
      <w:r>
        <w:rPr/>
        <w:t>major depression than men. While major depression can develop at nay</w:t>
      </w:r>
      <w:r>
        <w:rPr>
          <w:spacing w:val="-5"/>
        </w:rPr>
        <w:t> </w:t>
      </w:r>
      <w:r>
        <w:rPr/>
        <w:t>age, the average age at onset is the mid- 20s.</w:t>
      </w:r>
      <w:r>
        <w:rPr>
          <w:b/>
          <w:vertAlign w:val="superscript"/>
        </w:rPr>
        <w:t>8</w:t>
      </w:r>
      <w:r>
        <w:rPr>
          <w:b/>
          <w:spacing w:val="40"/>
          <w:vertAlign w:val="baseline"/>
        </w:rPr>
        <w:t> </w:t>
      </w:r>
      <w:r>
        <w:rPr>
          <w:vertAlign w:val="baseline"/>
        </w:rPr>
        <w:t>Breuer and Freud viewed hysterical symptoms as arising from repressed sexuality,</w:t>
      </w:r>
      <w:r>
        <w:rPr>
          <w:b/>
          <w:vertAlign w:val="superscript"/>
        </w:rPr>
        <w:t>9</w:t>
      </w:r>
      <w:r>
        <w:rPr>
          <w:b/>
          <w:vertAlign w:val="baseline"/>
        </w:rPr>
        <w:t> </w:t>
      </w:r>
      <w:r>
        <w:rPr>
          <w:vertAlign w:val="baseline"/>
        </w:rPr>
        <w:t>but this psychoanalytic view is</w:t>
      </w:r>
      <w:r>
        <w:rPr>
          <w:spacing w:val="80"/>
          <w:vertAlign w:val="baseline"/>
        </w:rPr>
        <w:t> </w:t>
      </w:r>
      <w:r>
        <w:rPr>
          <w:vertAlign w:val="baseline"/>
        </w:rPr>
        <w:t>less</w:t>
      </w:r>
      <w:r>
        <w:rPr>
          <w:spacing w:val="69"/>
          <w:vertAlign w:val="baseline"/>
        </w:rPr>
        <w:t> </w:t>
      </w:r>
      <w:r>
        <w:rPr>
          <w:vertAlign w:val="baseline"/>
        </w:rPr>
        <w:t>generally</w:t>
      </w:r>
      <w:r>
        <w:rPr>
          <w:spacing w:val="71"/>
          <w:vertAlign w:val="baseline"/>
        </w:rPr>
        <w:t> </w:t>
      </w:r>
      <w:r>
        <w:rPr>
          <w:vertAlign w:val="baseline"/>
        </w:rPr>
        <w:t>accepted</w:t>
      </w:r>
      <w:r>
        <w:rPr>
          <w:spacing w:val="76"/>
          <w:vertAlign w:val="baseline"/>
        </w:rPr>
        <w:t> </w:t>
      </w:r>
      <w:r>
        <w:rPr>
          <w:vertAlign w:val="baseline"/>
        </w:rPr>
        <w:t>nowadays.</w:t>
      </w:r>
      <w:r>
        <w:rPr>
          <w:spacing w:val="78"/>
          <w:vertAlign w:val="baseline"/>
        </w:rPr>
        <w:t> </w:t>
      </w:r>
      <w:r>
        <w:rPr>
          <w:vertAlign w:val="baseline"/>
        </w:rPr>
        <w:t>An</w:t>
      </w:r>
      <w:r>
        <w:rPr>
          <w:spacing w:val="71"/>
          <w:vertAlign w:val="baseline"/>
        </w:rPr>
        <w:t> </w:t>
      </w:r>
      <w:r>
        <w:rPr>
          <w:vertAlign w:val="baseline"/>
        </w:rPr>
        <w:t>alternative</w:t>
      </w:r>
      <w:r>
        <w:rPr>
          <w:spacing w:val="75"/>
          <w:vertAlign w:val="baseline"/>
        </w:rPr>
        <w:t> </w:t>
      </w:r>
      <w:r>
        <w:rPr>
          <w:vertAlign w:val="baseline"/>
        </w:rPr>
        <w:t>behavioral</w:t>
      </w:r>
      <w:r>
        <w:rPr>
          <w:spacing w:val="71"/>
          <w:vertAlign w:val="baseline"/>
        </w:rPr>
        <w:t> </w:t>
      </w:r>
      <w:r>
        <w:rPr>
          <w:vertAlign w:val="baseline"/>
        </w:rPr>
        <w:t>model</w:t>
      </w:r>
      <w:r>
        <w:rPr>
          <w:spacing w:val="71"/>
          <w:vertAlign w:val="baseline"/>
        </w:rPr>
        <w:t> </w:t>
      </w:r>
      <w:r>
        <w:rPr>
          <w:vertAlign w:val="baseline"/>
        </w:rPr>
        <w:t>has</w:t>
      </w:r>
      <w:r>
        <w:rPr>
          <w:spacing w:val="74"/>
          <w:vertAlign w:val="baseline"/>
        </w:rPr>
        <w:t> </w:t>
      </w:r>
      <w:r>
        <w:rPr>
          <w:vertAlign w:val="baseline"/>
        </w:rPr>
        <w:t>been</w:t>
      </w:r>
      <w:r>
        <w:rPr>
          <w:spacing w:val="71"/>
          <w:vertAlign w:val="baseline"/>
        </w:rPr>
        <w:t> </w:t>
      </w:r>
      <w:r>
        <w:rPr>
          <w:vertAlign w:val="baseline"/>
        </w:rPr>
        <w:t>suggested</w:t>
      </w:r>
      <w:r>
        <w:rPr>
          <w:spacing w:val="76"/>
          <w:vertAlign w:val="baseline"/>
        </w:rPr>
        <w:t> </w:t>
      </w:r>
      <w:r>
        <w:rPr>
          <w:vertAlign w:val="baseline"/>
        </w:rPr>
        <w:t>in</w:t>
      </w:r>
      <w:r>
        <w:rPr>
          <w:spacing w:val="66"/>
          <w:vertAlign w:val="baseline"/>
        </w:rPr>
        <w:t> </w:t>
      </w:r>
      <w:r>
        <w:rPr>
          <w:vertAlign w:val="baseline"/>
        </w:rPr>
        <w:t>which</w:t>
      </w:r>
      <w:r>
        <w:rPr>
          <w:spacing w:val="71"/>
          <w:vertAlign w:val="baseline"/>
        </w:rPr>
        <w:t> </w:t>
      </w:r>
      <w:r>
        <w:rPr>
          <w:vertAlign w:val="baseline"/>
        </w:rPr>
        <w:t>conversion symptoms are considered as a form of nonverbal communication. </w:t>
      </w:r>
      <w:r>
        <w:rPr>
          <w:b/>
          <w:vertAlign w:val="superscript"/>
        </w:rPr>
        <w:t>10,</w:t>
      </w:r>
      <w:r>
        <w:rPr>
          <w:b/>
          <w:spacing w:val="-15"/>
          <w:vertAlign w:val="baseline"/>
        </w:rPr>
        <w:t> </w:t>
      </w:r>
      <w:r>
        <w:rPr>
          <w:b/>
          <w:vertAlign w:val="superscript"/>
        </w:rPr>
        <w:t>11,</w:t>
      </w:r>
      <w:r>
        <w:rPr>
          <w:b/>
          <w:spacing w:val="-15"/>
          <w:vertAlign w:val="baseline"/>
        </w:rPr>
        <w:t> </w:t>
      </w:r>
      <w:r>
        <w:rPr>
          <w:b/>
          <w:vertAlign w:val="superscript"/>
        </w:rPr>
        <w:t>12.</w:t>
      </w:r>
    </w:p>
    <w:p>
      <w:pPr>
        <w:pStyle w:val="BodyText"/>
        <w:ind w:right="139"/>
      </w:pPr>
      <w:r>
        <w:rPr/>
        <w:t>Although this study was limited to a small number of patients and conducted only on inpatients, it shows many similarities, with most of the previous studies conducted on conversion disorders. It tends to affect the younger, less mature and</w:t>
      </w:r>
      <w:r>
        <w:rPr>
          <w:spacing w:val="33"/>
        </w:rPr>
        <w:t> </w:t>
      </w:r>
      <w:r>
        <w:rPr/>
        <w:t>less sophisticated person, a</w:t>
      </w:r>
      <w:r>
        <w:rPr>
          <w:spacing w:val="32"/>
        </w:rPr>
        <w:t> </w:t>
      </w:r>
      <w:r>
        <w:rPr/>
        <w:t>finding common to most previous studies</w:t>
      </w:r>
      <w:r>
        <w:rPr>
          <w:b/>
          <w:vertAlign w:val="superscript"/>
        </w:rPr>
        <w:t>13</w:t>
      </w:r>
      <w:r>
        <w:rPr>
          <w:vertAlign w:val="baseline"/>
        </w:rPr>
        <w:t>. The predominance of females was compatible with most of he previous studies conducted. Conversion disorders represent consistent findings through out these years (4.8%). This is similar to the patterns seen in the inpatient settings of Pakistan</w:t>
      </w:r>
      <w:r>
        <w:rPr>
          <w:b/>
          <w:vertAlign w:val="superscript"/>
        </w:rPr>
        <w:t>3</w:t>
      </w:r>
      <w:r>
        <w:rPr>
          <w:vertAlign w:val="baseline"/>
        </w:rPr>
        <w:t>. The prevalence in out patient setting in India</w:t>
      </w:r>
      <w:r>
        <w:rPr>
          <w:b/>
          <w:vertAlign w:val="superscript"/>
        </w:rPr>
        <w:t>14</w:t>
      </w:r>
      <w:r>
        <w:rPr>
          <w:b/>
          <w:vertAlign w:val="baseline"/>
        </w:rPr>
        <w:t> </w:t>
      </w:r>
      <w:r>
        <w:rPr>
          <w:vertAlign w:val="baseline"/>
        </w:rPr>
        <w:t>was between 6-11% of all psychiatric out-patients. On the contrary, in the outpatients department of Bethlem and Maudsley Hospitals, London, 3.5% were diagnosed as “hysteria” in 1955 to 1957. In 1967 to 1969, only 0.5% were so diagnosed.</w:t>
      </w:r>
      <w:r>
        <w:rPr>
          <w:b/>
          <w:vertAlign w:val="superscript"/>
        </w:rPr>
        <w:t>15</w:t>
      </w:r>
      <w:r>
        <w:rPr>
          <w:b/>
          <w:vertAlign w:val="baseline"/>
        </w:rPr>
        <w:t> </w:t>
      </w:r>
      <w:r>
        <w:rPr>
          <w:vertAlign w:val="baseline"/>
        </w:rPr>
        <w:t>These findings support the notion that the incidence and prevalence of</w:t>
      </w:r>
      <w:r>
        <w:rPr>
          <w:spacing w:val="-3"/>
          <w:vertAlign w:val="baseline"/>
        </w:rPr>
        <w:t> </w:t>
      </w:r>
      <w:r>
        <w:rPr>
          <w:vertAlign w:val="baseline"/>
        </w:rPr>
        <w:t>conversion</w:t>
      </w:r>
      <w:r>
        <w:rPr>
          <w:spacing w:val="-5"/>
          <w:vertAlign w:val="baseline"/>
        </w:rPr>
        <w:t> </w:t>
      </w:r>
      <w:r>
        <w:rPr>
          <w:vertAlign w:val="baseline"/>
        </w:rPr>
        <w:t>disorders</w:t>
      </w:r>
      <w:r>
        <w:rPr>
          <w:spacing w:val="-2"/>
          <w:vertAlign w:val="baseline"/>
        </w:rPr>
        <w:t> </w:t>
      </w:r>
      <w:r>
        <w:rPr>
          <w:vertAlign w:val="baseline"/>
        </w:rPr>
        <w:t>although has</w:t>
      </w:r>
      <w:r>
        <w:rPr>
          <w:spacing w:val="-2"/>
          <w:vertAlign w:val="baseline"/>
        </w:rPr>
        <w:t> </w:t>
      </w:r>
      <w:r>
        <w:rPr>
          <w:vertAlign w:val="baseline"/>
        </w:rPr>
        <w:t>declined in the</w:t>
      </w:r>
      <w:r>
        <w:rPr>
          <w:spacing w:val="-1"/>
          <w:vertAlign w:val="baseline"/>
        </w:rPr>
        <w:t> </w:t>
      </w:r>
      <w:r>
        <w:rPr>
          <w:vertAlign w:val="baseline"/>
        </w:rPr>
        <w:t>west but is</w:t>
      </w:r>
      <w:r>
        <w:rPr>
          <w:spacing w:val="-2"/>
          <w:vertAlign w:val="baseline"/>
        </w:rPr>
        <w:t> </w:t>
      </w:r>
      <w:r>
        <w:rPr>
          <w:vertAlign w:val="baseline"/>
        </w:rPr>
        <w:t>still</w:t>
      </w:r>
      <w:r>
        <w:rPr>
          <w:spacing w:val="-4"/>
          <w:vertAlign w:val="baseline"/>
        </w:rPr>
        <w:t> </w:t>
      </w:r>
      <w:r>
        <w:rPr>
          <w:vertAlign w:val="baseline"/>
        </w:rPr>
        <w:t>quite high in developing countries. In this sample dissociative disorder was twice more common in females compared to males (4.20% vs 60%). The predominance of females in dissociative disorder is a well known finding in finding in psychiatric epidemiology for which several explanations have been offered. A plausible explanation might be that depressive disorders in females are expressed in the form of dissociative disorders due to restrictions on the females in our society to express the psychological distress openly. This can also explain the much less prevalence of</w:t>
      </w:r>
      <w:r>
        <w:rPr>
          <w:spacing w:val="-2"/>
          <w:vertAlign w:val="baseline"/>
        </w:rPr>
        <w:t> </w:t>
      </w:r>
      <w:r>
        <w:rPr>
          <w:vertAlign w:val="baseline"/>
        </w:rPr>
        <w:t>depression found in this study. This hypothesis, however, needs to be tested in further studies.</w:t>
      </w:r>
    </w:p>
    <w:p>
      <w:pPr>
        <w:pStyle w:val="BodyText"/>
        <w:ind w:right="133"/>
      </w:pPr>
      <w:r>
        <w:rPr/>
        <w:t>A very interesting finding is that neurotic disorders like generalized anxiety disorder, phobic disorder, personality disorders</w:t>
      </w:r>
      <w:r>
        <w:rPr>
          <w:spacing w:val="-3"/>
        </w:rPr>
        <w:t> </w:t>
      </w:r>
      <w:r>
        <w:rPr/>
        <w:t>and</w:t>
      </w:r>
      <w:r>
        <w:rPr>
          <w:spacing w:val="-1"/>
        </w:rPr>
        <w:t> </w:t>
      </w:r>
      <w:r>
        <w:rPr/>
        <w:t>obsessive</w:t>
      </w:r>
      <w:r>
        <w:rPr>
          <w:spacing w:val="-2"/>
        </w:rPr>
        <w:t> </w:t>
      </w:r>
      <w:r>
        <w:rPr/>
        <w:t>compulsive disorders</w:t>
      </w:r>
      <w:r>
        <w:rPr>
          <w:spacing w:val="-3"/>
        </w:rPr>
        <w:t> </w:t>
      </w:r>
      <w:r>
        <w:rPr/>
        <w:t>were much</w:t>
      </w:r>
      <w:r>
        <w:rPr>
          <w:spacing w:val="-1"/>
        </w:rPr>
        <w:t> </w:t>
      </w:r>
      <w:r>
        <w:rPr/>
        <w:t>less</w:t>
      </w:r>
      <w:r>
        <w:rPr>
          <w:spacing w:val="-3"/>
        </w:rPr>
        <w:t> </w:t>
      </w:r>
      <w:r>
        <w:rPr/>
        <w:t>common</w:t>
      </w:r>
      <w:r>
        <w:rPr>
          <w:spacing w:val="-6"/>
        </w:rPr>
        <w:t> </w:t>
      </w:r>
      <w:r>
        <w:rPr/>
        <w:t>compared</w:t>
      </w:r>
      <w:r>
        <w:rPr>
          <w:spacing w:val="-1"/>
        </w:rPr>
        <w:t> </w:t>
      </w:r>
      <w:r>
        <w:rPr/>
        <w:t>to say, for example bipolar disorder (35% vs 11.5%). This is in no way an indication of low prevalence of these disorders. This appears to be due to the fact that these disorders are treated mostly in outpatient settings. As most of our training takes place in the inpatient setting, the trainees are less likely to see these conditions and develop the suitable skills in diagnoses and</w:t>
      </w:r>
      <w:r>
        <w:rPr>
          <w:spacing w:val="40"/>
        </w:rPr>
        <w:t> </w:t>
      </w:r>
      <w:r>
        <w:rPr/>
        <w:t>management of these disorders which hitherto form a significant proportion of psychiatric morbidity. Patel</w:t>
      </w:r>
      <w:r>
        <w:rPr>
          <w:vertAlign w:val="superscript"/>
        </w:rPr>
        <w:t>16</w:t>
      </w:r>
      <w:r>
        <w:rPr>
          <w:vertAlign w:val="baseline"/>
        </w:rPr>
        <w:t> echoed similar concerns while commenting on psychiatric services in Africa</w:t>
      </w:r>
      <w:r>
        <w:rPr>
          <w:vertAlign w:val="baseline"/>
        </w:rPr>
        <w:t> as trainees rarely encountered any case of anxiety and depression, rendering training in these subjects merely a theoretical exercise.</w:t>
      </w:r>
    </w:p>
    <w:p>
      <w:pPr>
        <w:pStyle w:val="BodyText"/>
        <w:ind w:right="133"/>
      </w:pPr>
      <w:r>
        <w:rPr/>
        <w:t>With bipolar disorder, which affects approximately 2.3million American adults or about 1.2 percent of Americans</w:t>
      </w:r>
      <w:r>
        <w:rPr>
          <w:spacing w:val="80"/>
        </w:rPr>
        <w:t> </w:t>
      </w:r>
      <w:r>
        <w:rPr/>
        <w:t>age 18 and older in a given year- the average age at onset for a fist manic episode is during the early 20s.</w:t>
      </w:r>
      <w:r>
        <w:rPr>
          <w:b/>
          <w:vertAlign w:val="superscript"/>
        </w:rPr>
        <w:t>8</w:t>
      </w:r>
      <w:r>
        <w:rPr>
          <w:b/>
          <w:vertAlign w:val="baseline"/>
        </w:rPr>
        <w:t> </w:t>
      </w:r>
      <w:r>
        <w:rPr>
          <w:vertAlign w:val="baseline"/>
        </w:rPr>
        <w:t>The total number of</w:t>
      </w:r>
      <w:r>
        <w:rPr>
          <w:spacing w:val="-1"/>
          <w:vertAlign w:val="baseline"/>
        </w:rPr>
        <w:t> </w:t>
      </w:r>
      <w:r>
        <w:rPr>
          <w:vertAlign w:val="baseline"/>
        </w:rPr>
        <w:t>admissions of</w:t>
      </w:r>
      <w:r>
        <w:rPr>
          <w:spacing w:val="-6"/>
          <w:vertAlign w:val="baseline"/>
        </w:rPr>
        <w:t> </w:t>
      </w:r>
      <w:r>
        <w:rPr>
          <w:vertAlign w:val="baseline"/>
        </w:rPr>
        <w:t>patients suffering from</w:t>
      </w:r>
      <w:r>
        <w:rPr>
          <w:spacing w:val="-2"/>
          <w:vertAlign w:val="baseline"/>
        </w:rPr>
        <w:t> </w:t>
      </w:r>
      <w:r>
        <w:rPr>
          <w:vertAlign w:val="baseline"/>
        </w:rPr>
        <w:t>Manic Depressive Psychoses was 11.6%. Most of</w:t>
      </w:r>
      <w:r>
        <w:rPr>
          <w:spacing w:val="-1"/>
          <w:vertAlign w:val="baseline"/>
        </w:rPr>
        <w:t> </w:t>
      </w:r>
      <w:r>
        <w:rPr>
          <w:vertAlign w:val="baseline"/>
        </w:rPr>
        <w:t>the admitted cases fell in the range of 21-40 years of age</w:t>
      </w:r>
    </w:p>
    <w:p>
      <w:pPr>
        <w:pStyle w:val="BodyText"/>
        <w:ind w:right="133"/>
      </w:pPr>
      <w:r>
        <w:rPr/>
        <w:t>In the study of schizophrenia,</w:t>
      </w:r>
      <w:r>
        <w:rPr>
          <w:spacing w:val="13"/>
        </w:rPr>
        <w:t> </w:t>
      </w:r>
      <w:r>
        <w:rPr/>
        <w:t>the population at</w:t>
      </w:r>
      <w:r>
        <w:rPr>
          <w:spacing w:val="16"/>
        </w:rPr>
        <w:t> </w:t>
      </w:r>
      <w:r>
        <w:rPr/>
        <w:t>risk</w:t>
      </w:r>
      <w:r>
        <w:rPr>
          <w:spacing w:val="15"/>
        </w:rPr>
        <w:t> </w:t>
      </w:r>
      <w:r>
        <w:rPr/>
        <w:t>is often considered to</w:t>
      </w:r>
      <w:r>
        <w:rPr>
          <w:spacing w:val="15"/>
        </w:rPr>
        <w:t> </w:t>
      </w:r>
      <w:r>
        <w:rPr/>
        <w:t>be those in the age range</w:t>
      </w:r>
      <w:r>
        <w:rPr>
          <w:spacing w:val="14"/>
        </w:rPr>
        <w:t> </w:t>
      </w:r>
      <w:r>
        <w:rPr/>
        <w:t>of 15-54 </w:t>
      </w:r>
      <w:r>
        <w:rPr>
          <w:b/>
          <w:vertAlign w:val="superscript"/>
        </w:rPr>
        <w:t>17</w:t>
      </w:r>
      <w:r>
        <w:rPr>
          <w:vertAlign w:val="baseline"/>
        </w:rPr>
        <w:t>. The 6-month period prevalence rate was 13/1, 000 and averaged 8.8/1,000</w:t>
      </w:r>
      <w:r>
        <w:rPr>
          <w:b/>
          <w:vertAlign w:val="superscript"/>
        </w:rPr>
        <w:t>18.</w:t>
      </w:r>
      <w:r>
        <w:rPr>
          <w:b/>
          <w:spacing w:val="40"/>
          <w:vertAlign w:val="baseline"/>
        </w:rPr>
        <w:t> </w:t>
      </w:r>
      <w:r>
        <w:rPr>
          <w:vertAlign w:val="baseline"/>
        </w:rPr>
        <w:t>Out of the total of 9 patients admitted with schizophrenia 4 of them were males and 5 were females, all of them were in the range 20-50 years of age. Total admitted patients suffering from acute psychotic illness were 5.35%. Hence 6 admissions were done out of which 3 were males and 3 were females. Patients who</w:t>
      </w:r>
      <w:r>
        <w:rPr>
          <w:spacing w:val="12"/>
          <w:vertAlign w:val="baseline"/>
        </w:rPr>
        <w:t> </w:t>
      </w:r>
      <w:r>
        <w:rPr>
          <w:vertAlign w:val="baseline"/>
        </w:rPr>
        <w:t>were admitted were very</w:t>
      </w:r>
      <w:r>
        <w:rPr>
          <w:spacing w:val="-1"/>
          <w:vertAlign w:val="baseline"/>
        </w:rPr>
        <w:t> </w:t>
      </w:r>
      <w:r>
        <w:rPr>
          <w:vertAlign w:val="baseline"/>
        </w:rPr>
        <w:t>aggressive, acute psychosis is not</w:t>
      </w:r>
      <w:r>
        <w:rPr>
          <w:spacing w:val="13"/>
          <w:vertAlign w:val="baseline"/>
        </w:rPr>
        <w:t> </w:t>
      </w:r>
      <w:r>
        <w:rPr>
          <w:vertAlign w:val="baseline"/>
        </w:rPr>
        <w:t>a common</w:t>
      </w:r>
    </w:p>
    <w:p>
      <w:pPr>
        <w:spacing w:after="0"/>
        <w:sectPr>
          <w:pgSz w:w="12240" w:h="15840"/>
          <w:pgMar w:header="0" w:footer="791" w:top="460" w:bottom="980" w:left="400" w:right="220"/>
        </w:sectPr>
      </w:pPr>
    </w:p>
    <w:p>
      <w:pPr>
        <w:pStyle w:val="BodyText"/>
        <w:spacing w:before="74"/>
        <w:ind w:right="133"/>
      </w:pPr>
      <w:r>
        <w:rPr/>
        <w:t>diagnostic entity encountered in Western studies. Postpartum psychoses represented 1.8% of total admissions during this period. With an incidence of</w:t>
      </w:r>
      <w:r>
        <w:rPr>
          <w:spacing w:val="-3"/>
        </w:rPr>
        <w:t> </w:t>
      </w:r>
      <w:r>
        <w:rPr/>
        <w:t>1-2 per 100 live births this is not a</w:t>
      </w:r>
      <w:r>
        <w:rPr>
          <w:spacing w:val="-1"/>
        </w:rPr>
        <w:t> </w:t>
      </w:r>
      <w:r>
        <w:rPr/>
        <w:t>common disorder in western countries. However with</w:t>
      </w:r>
      <w:r>
        <w:rPr>
          <w:spacing w:val="-5"/>
        </w:rPr>
        <w:t> </w:t>
      </w:r>
      <w:r>
        <w:rPr/>
        <w:t>high</w:t>
      </w:r>
      <w:r>
        <w:rPr>
          <w:spacing w:val="-1"/>
        </w:rPr>
        <w:t> </w:t>
      </w:r>
      <w:r>
        <w:rPr/>
        <w:t>fertility</w:t>
      </w:r>
      <w:r>
        <w:rPr>
          <w:spacing w:val="-10"/>
        </w:rPr>
        <w:t> </w:t>
      </w:r>
      <w:r>
        <w:rPr/>
        <w:t>rate in</w:t>
      </w:r>
      <w:r>
        <w:rPr>
          <w:spacing w:val="-5"/>
        </w:rPr>
        <w:t> </w:t>
      </w:r>
      <w:r>
        <w:rPr/>
        <w:t>Pakistan, this is</w:t>
      </w:r>
      <w:r>
        <w:rPr>
          <w:spacing w:val="-3"/>
        </w:rPr>
        <w:t> </w:t>
      </w:r>
      <w:r>
        <w:rPr/>
        <w:t>relatively</w:t>
      </w:r>
      <w:r>
        <w:rPr>
          <w:spacing w:val="-1"/>
        </w:rPr>
        <w:t> </w:t>
      </w:r>
      <w:r>
        <w:rPr/>
        <w:t>common</w:t>
      </w:r>
      <w:r>
        <w:rPr>
          <w:spacing w:val="-5"/>
        </w:rPr>
        <w:t> </w:t>
      </w:r>
      <w:r>
        <w:rPr/>
        <w:t>disorder and</w:t>
      </w:r>
      <w:r>
        <w:rPr>
          <w:spacing w:val="-1"/>
        </w:rPr>
        <w:t> </w:t>
      </w:r>
      <w:r>
        <w:rPr/>
        <w:t>the</w:t>
      </w:r>
      <w:r>
        <w:rPr>
          <w:spacing w:val="-2"/>
        </w:rPr>
        <w:t> </w:t>
      </w:r>
      <w:r>
        <w:rPr/>
        <w:t>number of</w:t>
      </w:r>
      <w:r>
        <w:rPr>
          <w:spacing w:val="-8"/>
        </w:rPr>
        <w:t> </w:t>
      </w:r>
      <w:r>
        <w:rPr/>
        <w:t>admissions</w:t>
      </w:r>
      <w:r>
        <w:rPr>
          <w:spacing w:val="-3"/>
        </w:rPr>
        <w:t> </w:t>
      </w:r>
      <w:r>
        <w:rPr/>
        <w:t>during</w:t>
      </w:r>
      <w:r>
        <w:rPr>
          <w:spacing w:val="-1"/>
        </w:rPr>
        <w:t> </w:t>
      </w:r>
      <w:r>
        <w:rPr/>
        <w:t>this</w:t>
      </w:r>
      <w:r>
        <w:rPr>
          <w:spacing w:val="-3"/>
        </w:rPr>
        <w:t> </w:t>
      </w:r>
      <w:r>
        <w:rPr/>
        <w:t>period represents this fact.</w:t>
      </w:r>
      <w:r>
        <w:rPr>
          <w:b/>
          <w:vertAlign w:val="superscript"/>
        </w:rPr>
        <w:t>19</w:t>
      </w:r>
      <w:r>
        <w:rPr>
          <w:b/>
          <w:spacing w:val="40"/>
          <w:vertAlign w:val="baseline"/>
        </w:rPr>
        <w:t> </w:t>
      </w:r>
      <w:r>
        <w:rPr>
          <w:vertAlign w:val="baseline"/>
        </w:rPr>
        <w:t>All the patients admitted during this period with drug addiction (18% of all admissions) were male using either one or combination of drugs and alcohol. The patients were between 20 to 40 years of age. Drug use, particularly alcohol and marijuana, which is common among young men and infrequent among women, may contribute to the high rate of mental disorders in this population.</w:t>
      </w:r>
      <w:r>
        <w:rPr>
          <w:spacing w:val="33"/>
          <w:vertAlign w:val="baseline"/>
        </w:rPr>
        <w:t> </w:t>
      </w:r>
      <w:r>
        <w:rPr>
          <w:vertAlign w:val="baseline"/>
        </w:rPr>
        <w:t>A relationship between drugs and psychosis has been suggested before, as when Hammond and colleagues hypothesized that substance abuse results “ in increased morbidity and contributes to the observed male- predominance among Palauan schizophrenics” </w:t>
      </w:r>
      <w:r>
        <w:rPr>
          <w:b/>
          <w:vertAlign w:val="superscript"/>
        </w:rPr>
        <w:t>20</w:t>
      </w:r>
      <w:r>
        <w:rPr>
          <w:vertAlign w:val="baseline"/>
        </w:rPr>
        <w:t>.</w:t>
      </w:r>
    </w:p>
    <w:p>
      <w:pPr>
        <w:pStyle w:val="BodyText"/>
        <w:ind w:right="139"/>
      </w:pPr>
      <w:r>
        <w:rPr/>
        <w:t>Five cases admitted were suffering from extra pyramidal syndrome out of which 3 (2.7%) were male and 2(1.8%</w:t>
      </w:r>
      <w:r>
        <w:rPr>
          <w:spacing w:val="40"/>
        </w:rPr>
        <w:t> </w:t>
      </w:r>
      <w:r>
        <w:rPr/>
        <w:t>were female). Three patients were suffering from Neuroleptic syndrome out of</w:t>
      </w:r>
      <w:r>
        <w:rPr>
          <w:spacing w:val="-3"/>
        </w:rPr>
        <w:t> </w:t>
      </w:r>
      <w:r>
        <w:rPr/>
        <w:t>which 2 were male and 1 was female. This is</w:t>
      </w:r>
      <w:r>
        <w:rPr>
          <w:spacing w:val="-3"/>
        </w:rPr>
        <w:t> </w:t>
      </w:r>
      <w:r>
        <w:rPr/>
        <w:t>considerable</w:t>
      </w:r>
      <w:r>
        <w:rPr>
          <w:spacing w:val="-2"/>
        </w:rPr>
        <w:t> </w:t>
      </w:r>
      <w:r>
        <w:rPr/>
        <w:t>physical</w:t>
      </w:r>
      <w:r>
        <w:rPr>
          <w:spacing w:val="-1"/>
        </w:rPr>
        <w:t> </w:t>
      </w:r>
      <w:r>
        <w:rPr/>
        <w:t>morbidity</w:t>
      </w:r>
      <w:r>
        <w:rPr>
          <w:spacing w:val="-6"/>
        </w:rPr>
        <w:t> </w:t>
      </w:r>
      <w:r>
        <w:rPr/>
        <w:t>resulting from</w:t>
      </w:r>
      <w:r>
        <w:rPr>
          <w:spacing w:val="-9"/>
        </w:rPr>
        <w:t> </w:t>
      </w:r>
      <w:r>
        <w:rPr/>
        <w:t>use</w:t>
      </w:r>
      <w:r>
        <w:rPr>
          <w:spacing w:val="-2"/>
        </w:rPr>
        <w:t> </w:t>
      </w:r>
      <w:r>
        <w:rPr/>
        <w:t>of</w:t>
      </w:r>
      <w:r>
        <w:rPr>
          <w:spacing w:val="-4"/>
        </w:rPr>
        <w:t> </w:t>
      </w:r>
      <w:r>
        <w:rPr/>
        <w:t>anti-psychotics</w:t>
      </w:r>
      <w:r>
        <w:rPr>
          <w:vertAlign w:val="superscript"/>
        </w:rPr>
        <w:t>3</w:t>
      </w:r>
      <w:r>
        <w:rPr>
          <w:vertAlign w:val="baseline"/>
        </w:rPr>
        <w:t>. This</w:t>
      </w:r>
      <w:r>
        <w:rPr>
          <w:spacing w:val="-3"/>
          <w:vertAlign w:val="baseline"/>
        </w:rPr>
        <w:t> </w:t>
      </w:r>
      <w:r>
        <w:rPr>
          <w:vertAlign w:val="baseline"/>
        </w:rPr>
        <w:t>appears</w:t>
      </w:r>
      <w:r>
        <w:rPr>
          <w:spacing w:val="-3"/>
          <w:vertAlign w:val="baseline"/>
        </w:rPr>
        <w:t> </w:t>
      </w:r>
      <w:r>
        <w:rPr>
          <w:vertAlign w:val="baseline"/>
        </w:rPr>
        <w:t>to be</w:t>
      </w:r>
      <w:r>
        <w:rPr>
          <w:spacing w:val="-2"/>
          <w:vertAlign w:val="baseline"/>
        </w:rPr>
        <w:t> </w:t>
      </w:r>
      <w:r>
        <w:rPr>
          <w:vertAlign w:val="baseline"/>
        </w:rPr>
        <w:t>due</w:t>
      </w:r>
      <w:r>
        <w:rPr>
          <w:spacing w:val="-2"/>
          <w:vertAlign w:val="baseline"/>
        </w:rPr>
        <w:t> </w:t>
      </w:r>
      <w:r>
        <w:rPr>
          <w:vertAlign w:val="baseline"/>
        </w:rPr>
        <w:t>to fact</w:t>
      </w:r>
      <w:r>
        <w:rPr>
          <w:spacing w:val="-1"/>
          <w:vertAlign w:val="baseline"/>
        </w:rPr>
        <w:t> </w:t>
      </w:r>
      <w:r>
        <w:rPr>
          <w:vertAlign w:val="baseline"/>
        </w:rPr>
        <w:t>that anti- psychotic use by inadequately trained healers is quite common. We have observed that even the spiritual healers are using depot medication for psychosis inappropriately.</w:t>
      </w:r>
    </w:p>
    <w:p>
      <w:pPr>
        <w:pStyle w:val="Heading1"/>
      </w:pPr>
      <w:r>
        <w:rPr>
          <w:spacing w:val="-2"/>
        </w:rPr>
        <w:t>CONCLUSION</w:t>
      </w:r>
    </w:p>
    <w:p>
      <w:pPr>
        <w:pStyle w:val="BodyText"/>
        <w:spacing w:line="237" w:lineRule="auto" w:before="1"/>
        <w:ind w:right="148"/>
      </w:pPr>
      <w:r>
        <w:rPr/>
        <w:t>Our study found a trend toward a higher risk of admission in different psychiatric disease with reference to different age groups and genders.</w:t>
      </w:r>
    </w:p>
    <w:p>
      <w:pPr>
        <w:pStyle w:val="Heading1"/>
        <w:spacing w:line="272" w:lineRule="exact" w:before="9"/>
      </w:pPr>
      <w:r>
        <w:rPr>
          <w:spacing w:val="-2"/>
        </w:rPr>
        <w:t>REFERENCES</w:t>
      </w:r>
    </w:p>
    <w:p>
      <w:pPr>
        <w:pStyle w:val="ListParagraph"/>
        <w:numPr>
          <w:ilvl w:val="0"/>
          <w:numId w:val="1"/>
        </w:numPr>
        <w:tabs>
          <w:tab w:pos="498" w:val="left" w:leader="none"/>
        </w:tabs>
        <w:spacing w:line="242" w:lineRule="auto" w:before="0" w:after="0"/>
        <w:ind w:left="137" w:right="134" w:firstLine="0"/>
        <w:jc w:val="both"/>
        <w:rPr>
          <w:sz w:val="24"/>
        </w:rPr>
      </w:pPr>
      <w:r>
        <w:rPr>
          <w:sz w:val="24"/>
        </w:rPr>
        <w:t>Regier DA, Boyd JH, Burke JD et al. One month prevalence of mental disorders in the united states archives of General Psychiatry 1988, 45:977-86.</w:t>
      </w:r>
    </w:p>
    <w:p>
      <w:pPr>
        <w:pStyle w:val="ListParagraph"/>
        <w:numPr>
          <w:ilvl w:val="0"/>
          <w:numId w:val="1"/>
        </w:numPr>
        <w:tabs>
          <w:tab w:pos="498" w:val="left" w:leader="none"/>
        </w:tabs>
        <w:spacing w:line="271" w:lineRule="exact" w:before="0" w:after="0"/>
        <w:ind w:left="497" w:right="0" w:hanging="361"/>
        <w:jc w:val="both"/>
        <w:rPr>
          <w:sz w:val="24"/>
        </w:rPr>
      </w:pPr>
      <w:r>
        <w:rPr>
          <w:sz w:val="24"/>
        </w:rPr>
        <w:t>Casey</w:t>
      </w:r>
      <w:r>
        <w:rPr>
          <w:spacing w:val="-7"/>
          <w:sz w:val="24"/>
        </w:rPr>
        <w:t> </w:t>
      </w:r>
      <w:r>
        <w:rPr>
          <w:sz w:val="24"/>
        </w:rPr>
        <w:t>P.A. Guide</w:t>
      </w:r>
      <w:r>
        <w:rPr>
          <w:spacing w:val="-2"/>
          <w:sz w:val="24"/>
        </w:rPr>
        <w:t> </w:t>
      </w:r>
      <w:r>
        <w:rPr>
          <w:sz w:val="24"/>
        </w:rPr>
        <w:t>to</w:t>
      </w:r>
      <w:r>
        <w:rPr>
          <w:spacing w:val="-2"/>
          <w:sz w:val="24"/>
        </w:rPr>
        <w:t> </w:t>
      </w:r>
      <w:r>
        <w:rPr>
          <w:sz w:val="24"/>
        </w:rPr>
        <w:t>Psychiatry</w:t>
      </w:r>
      <w:r>
        <w:rPr>
          <w:spacing w:val="-6"/>
          <w:sz w:val="24"/>
        </w:rPr>
        <w:t> </w:t>
      </w:r>
      <w:r>
        <w:rPr>
          <w:sz w:val="24"/>
        </w:rPr>
        <w:t>in</w:t>
      </w:r>
      <w:r>
        <w:rPr>
          <w:spacing w:val="-6"/>
          <w:sz w:val="24"/>
        </w:rPr>
        <w:t> </w:t>
      </w:r>
      <w:r>
        <w:rPr>
          <w:sz w:val="24"/>
        </w:rPr>
        <w:t>primary</w:t>
      </w:r>
      <w:r>
        <w:rPr>
          <w:spacing w:val="-7"/>
          <w:sz w:val="24"/>
        </w:rPr>
        <w:t> </w:t>
      </w:r>
      <w:r>
        <w:rPr>
          <w:sz w:val="24"/>
        </w:rPr>
        <w:t>care,</w:t>
      </w:r>
      <w:r>
        <w:rPr>
          <w:spacing w:val="1"/>
          <w:sz w:val="24"/>
        </w:rPr>
        <w:t> </w:t>
      </w:r>
      <w:r>
        <w:rPr>
          <w:sz w:val="24"/>
        </w:rPr>
        <w:t>2</w:t>
      </w:r>
      <w:r>
        <w:rPr>
          <w:sz w:val="24"/>
          <w:vertAlign w:val="superscript"/>
        </w:rPr>
        <w:t>n</w:t>
      </w:r>
      <w:r>
        <w:rPr>
          <w:sz w:val="24"/>
          <w:vertAlign w:val="superscript"/>
        </w:rPr>
        <w:t>d</w:t>
      </w:r>
      <w:r>
        <w:rPr>
          <w:spacing w:val="-4"/>
          <w:sz w:val="24"/>
          <w:vertAlign w:val="baseline"/>
        </w:rPr>
        <w:t> </w:t>
      </w:r>
      <w:r>
        <w:rPr>
          <w:sz w:val="24"/>
          <w:vertAlign w:val="baseline"/>
        </w:rPr>
        <w:t>ed</w:t>
      </w:r>
      <w:r>
        <w:rPr>
          <w:spacing w:val="-1"/>
          <w:sz w:val="24"/>
          <w:vertAlign w:val="baseline"/>
        </w:rPr>
        <w:t> </w:t>
      </w:r>
      <w:r>
        <w:rPr>
          <w:sz w:val="24"/>
          <w:vertAlign w:val="baseline"/>
        </w:rPr>
        <w:t>UK. Washington</w:t>
      </w:r>
      <w:r>
        <w:rPr>
          <w:spacing w:val="-6"/>
          <w:sz w:val="24"/>
          <w:vertAlign w:val="baseline"/>
        </w:rPr>
        <w:t> </w:t>
      </w:r>
      <w:r>
        <w:rPr>
          <w:sz w:val="24"/>
          <w:vertAlign w:val="baseline"/>
        </w:rPr>
        <w:t>Biomedical</w:t>
      </w:r>
      <w:r>
        <w:rPr>
          <w:spacing w:val="-10"/>
          <w:sz w:val="24"/>
          <w:vertAlign w:val="baseline"/>
        </w:rPr>
        <w:t> </w:t>
      </w:r>
      <w:r>
        <w:rPr>
          <w:sz w:val="24"/>
          <w:vertAlign w:val="baseline"/>
        </w:rPr>
        <w:t>Publishing</w:t>
      </w:r>
      <w:r>
        <w:rPr>
          <w:spacing w:val="-2"/>
          <w:sz w:val="24"/>
          <w:vertAlign w:val="baseline"/>
        </w:rPr>
        <w:t> </w:t>
      </w:r>
      <w:r>
        <w:rPr>
          <w:sz w:val="24"/>
          <w:vertAlign w:val="baseline"/>
        </w:rPr>
        <w:t>co, 1998</w:t>
      </w:r>
      <w:r>
        <w:rPr>
          <w:spacing w:val="-1"/>
          <w:sz w:val="24"/>
          <w:vertAlign w:val="baseline"/>
        </w:rPr>
        <w:t> </w:t>
      </w:r>
      <w:r>
        <w:rPr>
          <w:spacing w:val="-4"/>
          <w:sz w:val="24"/>
          <w:vertAlign w:val="baseline"/>
        </w:rPr>
        <w:t>P.7.</w:t>
      </w:r>
    </w:p>
    <w:p>
      <w:pPr>
        <w:pStyle w:val="ListParagraph"/>
        <w:numPr>
          <w:ilvl w:val="0"/>
          <w:numId w:val="1"/>
        </w:numPr>
        <w:tabs>
          <w:tab w:pos="498" w:val="left" w:leader="none"/>
        </w:tabs>
        <w:spacing w:line="237" w:lineRule="auto" w:before="1" w:after="0"/>
        <w:ind w:left="137" w:right="143" w:firstLine="0"/>
        <w:jc w:val="both"/>
        <w:rPr>
          <w:sz w:val="24"/>
        </w:rPr>
      </w:pPr>
      <w:r>
        <w:rPr>
          <w:sz w:val="24"/>
        </w:rPr>
        <w:t>Malik SB, Bokhary 12. Psychiatric admissions in a teaching hospital: a profile of 177 patients JCPSP 1999; 9: </w:t>
      </w:r>
      <w:r>
        <w:rPr>
          <w:spacing w:val="-2"/>
          <w:sz w:val="24"/>
        </w:rPr>
        <w:t>359-61.</w:t>
      </w:r>
    </w:p>
    <w:p>
      <w:pPr>
        <w:pStyle w:val="ListParagraph"/>
        <w:numPr>
          <w:ilvl w:val="0"/>
          <w:numId w:val="1"/>
        </w:numPr>
        <w:tabs>
          <w:tab w:pos="498" w:val="left" w:leader="none"/>
        </w:tabs>
        <w:spacing w:line="275" w:lineRule="exact" w:before="3" w:after="0"/>
        <w:ind w:left="497" w:right="0" w:hanging="361"/>
        <w:jc w:val="both"/>
        <w:rPr>
          <w:sz w:val="24"/>
        </w:rPr>
      </w:pPr>
      <w:r>
        <w:rPr>
          <w:sz w:val="24"/>
        </w:rPr>
        <w:t>Gadet</w:t>
      </w:r>
      <w:r>
        <w:rPr>
          <w:spacing w:val="2"/>
          <w:sz w:val="24"/>
        </w:rPr>
        <w:t> </w:t>
      </w:r>
      <w:r>
        <w:rPr>
          <w:sz w:val="24"/>
        </w:rPr>
        <w:t>AA,</w:t>
      </w:r>
      <w:r>
        <w:rPr>
          <w:spacing w:val="-1"/>
          <w:sz w:val="24"/>
        </w:rPr>
        <w:t> </w:t>
      </w:r>
      <w:r>
        <w:rPr>
          <w:sz w:val="24"/>
        </w:rPr>
        <w:t>Vahidy</w:t>
      </w:r>
      <w:r>
        <w:rPr>
          <w:spacing w:val="-2"/>
          <w:sz w:val="24"/>
        </w:rPr>
        <w:t> </w:t>
      </w:r>
      <w:r>
        <w:rPr>
          <w:sz w:val="24"/>
        </w:rPr>
        <w:t>A.</w:t>
      </w:r>
      <w:r>
        <w:rPr>
          <w:spacing w:val="-1"/>
          <w:sz w:val="24"/>
        </w:rPr>
        <w:t> </w:t>
      </w:r>
      <w:r>
        <w:rPr>
          <w:sz w:val="24"/>
        </w:rPr>
        <w:t>Mental</w:t>
      </w:r>
      <w:r>
        <w:rPr>
          <w:spacing w:val="-11"/>
          <w:sz w:val="24"/>
        </w:rPr>
        <w:t> </w:t>
      </w:r>
      <w:r>
        <w:rPr>
          <w:sz w:val="24"/>
        </w:rPr>
        <w:t>Health</w:t>
      </w:r>
      <w:r>
        <w:rPr>
          <w:spacing w:val="-2"/>
          <w:sz w:val="24"/>
        </w:rPr>
        <w:t> </w:t>
      </w:r>
      <w:r>
        <w:rPr>
          <w:sz w:val="24"/>
        </w:rPr>
        <w:t>marbiding</w:t>
      </w:r>
      <w:r>
        <w:rPr>
          <w:spacing w:val="-3"/>
          <w:sz w:val="24"/>
        </w:rPr>
        <w:t> </w:t>
      </w:r>
      <w:r>
        <w:rPr>
          <w:sz w:val="24"/>
        </w:rPr>
        <w:t>pattern</w:t>
      </w:r>
      <w:r>
        <w:rPr>
          <w:spacing w:val="-7"/>
          <w:sz w:val="24"/>
        </w:rPr>
        <w:t> </w:t>
      </w:r>
      <w:r>
        <w:rPr>
          <w:sz w:val="24"/>
        </w:rPr>
        <w:t>in</w:t>
      </w:r>
      <w:r>
        <w:rPr>
          <w:spacing w:val="-7"/>
          <w:sz w:val="24"/>
        </w:rPr>
        <w:t> </w:t>
      </w:r>
      <w:r>
        <w:rPr>
          <w:sz w:val="24"/>
        </w:rPr>
        <w:t>Pakistan</w:t>
      </w:r>
      <w:r>
        <w:rPr>
          <w:spacing w:val="-7"/>
          <w:sz w:val="24"/>
        </w:rPr>
        <w:t> </w:t>
      </w:r>
      <w:r>
        <w:rPr>
          <w:sz w:val="24"/>
        </w:rPr>
        <w:t>JCPSP</w:t>
      </w:r>
      <w:r>
        <w:rPr>
          <w:spacing w:val="-2"/>
          <w:sz w:val="24"/>
        </w:rPr>
        <w:t> </w:t>
      </w:r>
      <w:r>
        <w:rPr>
          <w:sz w:val="24"/>
        </w:rPr>
        <w:t>1999’</w:t>
      </w:r>
      <w:r>
        <w:rPr>
          <w:spacing w:val="-5"/>
          <w:sz w:val="24"/>
        </w:rPr>
        <w:t> </w:t>
      </w:r>
      <w:r>
        <w:rPr>
          <w:sz w:val="24"/>
        </w:rPr>
        <w:t>9:</w:t>
      </w:r>
      <w:r>
        <w:rPr>
          <w:spacing w:val="-2"/>
          <w:sz w:val="24"/>
        </w:rPr>
        <w:t> </w:t>
      </w:r>
      <w:r>
        <w:rPr>
          <w:sz w:val="24"/>
        </w:rPr>
        <w:t>362-</w:t>
      </w:r>
      <w:r>
        <w:rPr>
          <w:spacing w:val="-5"/>
          <w:sz w:val="24"/>
        </w:rPr>
        <w:t>5.</w:t>
      </w:r>
    </w:p>
    <w:p>
      <w:pPr>
        <w:pStyle w:val="ListParagraph"/>
        <w:numPr>
          <w:ilvl w:val="0"/>
          <w:numId w:val="1"/>
        </w:numPr>
        <w:tabs>
          <w:tab w:pos="498" w:val="left" w:leader="none"/>
        </w:tabs>
        <w:spacing w:line="242" w:lineRule="auto" w:before="0" w:after="0"/>
        <w:ind w:left="137" w:right="141" w:firstLine="0"/>
        <w:jc w:val="both"/>
        <w:rPr>
          <w:sz w:val="24"/>
        </w:rPr>
      </w:pPr>
      <w:r>
        <w:rPr>
          <w:sz w:val="24"/>
        </w:rPr>
        <w:t>Mumford DB, Saeed K, Ahmad I, Cathy S, Mubashar MH. Strees and psychiatric disorders in rural Punjab a community surves Br J psychiatry 1996; 168:299-307.</w:t>
      </w:r>
    </w:p>
    <w:p>
      <w:pPr>
        <w:pStyle w:val="ListParagraph"/>
        <w:numPr>
          <w:ilvl w:val="0"/>
          <w:numId w:val="1"/>
        </w:numPr>
        <w:tabs>
          <w:tab w:pos="498" w:val="left" w:leader="none"/>
        </w:tabs>
        <w:spacing w:line="242" w:lineRule="auto" w:before="0" w:after="0"/>
        <w:ind w:left="137" w:right="145" w:firstLine="0"/>
        <w:jc w:val="both"/>
        <w:rPr>
          <w:sz w:val="24"/>
        </w:rPr>
      </w:pPr>
      <w:r>
        <w:rPr>
          <w:sz w:val="24"/>
        </w:rPr>
        <w:t>Gadit A, Vahidy</w:t>
      </w:r>
      <w:r>
        <w:rPr>
          <w:spacing w:val="-1"/>
          <w:sz w:val="24"/>
        </w:rPr>
        <w:t> </w:t>
      </w:r>
      <w:r>
        <w:rPr>
          <w:sz w:val="24"/>
        </w:rPr>
        <w:t>AA, Shafique F. Mental</w:t>
      </w:r>
      <w:r>
        <w:rPr>
          <w:spacing w:val="-5"/>
          <w:sz w:val="24"/>
        </w:rPr>
        <w:t> </w:t>
      </w:r>
      <w:r>
        <w:rPr>
          <w:sz w:val="24"/>
        </w:rPr>
        <w:t>Health</w:t>
      </w:r>
      <w:r>
        <w:rPr>
          <w:spacing w:val="-1"/>
          <w:sz w:val="24"/>
        </w:rPr>
        <w:t> </w:t>
      </w:r>
      <w:r>
        <w:rPr>
          <w:sz w:val="24"/>
        </w:rPr>
        <w:t>Morbidity</w:t>
      </w:r>
      <w:r>
        <w:rPr>
          <w:spacing w:val="-6"/>
          <w:sz w:val="24"/>
        </w:rPr>
        <w:t> </w:t>
      </w:r>
      <w:r>
        <w:rPr>
          <w:sz w:val="24"/>
        </w:rPr>
        <w:t>an</w:t>
      </w:r>
      <w:r>
        <w:rPr>
          <w:spacing w:val="-1"/>
          <w:sz w:val="24"/>
        </w:rPr>
        <w:t> </w:t>
      </w:r>
      <w:r>
        <w:rPr>
          <w:sz w:val="24"/>
        </w:rPr>
        <w:t>experice in</w:t>
      </w:r>
      <w:r>
        <w:rPr>
          <w:spacing w:val="-1"/>
          <w:sz w:val="24"/>
        </w:rPr>
        <w:t> </w:t>
      </w:r>
      <w:r>
        <w:rPr>
          <w:sz w:val="24"/>
        </w:rPr>
        <w:t>a community</w:t>
      </w:r>
      <w:r>
        <w:rPr>
          <w:spacing w:val="-6"/>
          <w:sz w:val="24"/>
        </w:rPr>
        <w:t> </w:t>
      </w:r>
      <w:r>
        <w:rPr>
          <w:sz w:val="24"/>
        </w:rPr>
        <w:t>psychiatric clinic JCPSP, 1988; 8: 262-4.</w:t>
      </w:r>
    </w:p>
    <w:p>
      <w:pPr>
        <w:pStyle w:val="ListParagraph"/>
        <w:numPr>
          <w:ilvl w:val="0"/>
          <w:numId w:val="1"/>
        </w:numPr>
        <w:tabs>
          <w:tab w:pos="498" w:val="left" w:leader="none"/>
        </w:tabs>
        <w:spacing w:line="271" w:lineRule="exact" w:before="0" w:after="0"/>
        <w:ind w:left="497" w:right="0" w:hanging="361"/>
        <w:jc w:val="both"/>
        <w:rPr>
          <w:sz w:val="24"/>
        </w:rPr>
      </w:pPr>
      <w:r>
        <w:rPr>
          <w:sz w:val="24"/>
        </w:rPr>
        <w:t>World</w:t>
      </w:r>
      <w:r>
        <w:rPr>
          <w:spacing w:val="-2"/>
          <w:sz w:val="24"/>
        </w:rPr>
        <w:t> </w:t>
      </w:r>
      <w:r>
        <w:rPr>
          <w:sz w:val="24"/>
        </w:rPr>
        <w:t>Health</w:t>
      </w:r>
      <w:r>
        <w:rPr>
          <w:spacing w:val="-7"/>
          <w:sz w:val="24"/>
        </w:rPr>
        <w:t> </w:t>
      </w:r>
      <w:r>
        <w:rPr>
          <w:sz w:val="24"/>
        </w:rPr>
        <w:t>organization</w:t>
      </w:r>
      <w:r>
        <w:rPr>
          <w:spacing w:val="-7"/>
          <w:sz w:val="24"/>
        </w:rPr>
        <w:t> </w:t>
      </w:r>
      <w:r>
        <w:rPr>
          <w:sz w:val="24"/>
        </w:rPr>
        <w:t>1992. The</w:t>
      </w:r>
      <w:r>
        <w:rPr>
          <w:spacing w:val="-2"/>
          <w:sz w:val="24"/>
        </w:rPr>
        <w:t> </w:t>
      </w:r>
      <w:r>
        <w:rPr>
          <w:sz w:val="24"/>
        </w:rPr>
        <w:t>ICD-10</w:t>
      </w:r>
      <w:r>
        <w:rPr>
          <w:spacing w:val="-3"/>
          <w:sz w:val="24"/>
        </w:rPr>
        <w:t> </w:t>
      </w:r>
      <w:r>
        <w:rPr>
          <w:sz w:val="24"/>
        </w:rPr>
        <w:t>classification</w:t>
      </w:r>
      <w:r>
        <w:rPr>
          <w:spacing w:val="-7"/>
          <w:sz w:val="24"/>
        </w:rPr>
        <w:t> </w:t>
      </w:r>
      <w:r>
        <w:rPr>
          <w:sz w:val="24"/>
        </w:rPr>
        <w:t>of</w:t>
      </w:r>
      <w:r>
        <w:rPr>
          <w:spacing w:val="-4"/>
          <w:sz w:val="24"/>
        </w:rPr>
        <w:t> </w:t>
      </w:r>
      <w:r>
        <w:rPr>
          <w:sz w:val="24"/>
        </w:rPr>
        <w:t>mental</w:t>
      </w:r>
      <w:r>
        <w:rPr>
          <w:spacing w:val="-11"/>
          <w:sz w:val="24"/>
        </w:rPr>
        <w:t> </w:t>
      </w:r>
      <w:r>
        <w:rPr>
          <w:sz w:val="24"/>
        </w:rPr>
        <w:t>and</w:t>
      </w:r>
      <w:r>
        <w:rPr>
          <w:spacing w:val="-2"/>
          <w:sz w:val="24"/>
        </w:rPr>
        <w:t> </w:t>
      </w:r>
      <w:r>
        <w:rPr>
          <w:sz w:val="24"/>
        </w:rPr>
        <w:t>Behavioual</w:t>
      </w:r>
      <w:r>
        <w:rPr>
          <w:spacing w:val="-10"/>
          <w:sz w:val="24"/>
        </w:rPr>
        <w:t> </w:t>
      </w:r>
      <w:r>
        <w:rPr>
          <w:sz w:val="24"/>
        </w:rPr>
        <w:t>disorders, WHO</w:t>
      </w:r>
      <w:r>
        <w:rPr>
          <w:spacing w:val="-3"/>
          <w:sz w:val="24"/>
        </w:rPr>
        <w:t> </w:t>
      </w:r>
      <w:r>
        <w:rPr>
          <w:spacing w:val="-2"/>
          <w:sz w:val="24"/>
        </w:rPr>
        <w:t>Geneva.</w:t>
      </w:r>
    </w:p>
    <w:p>
      <w:pPr>
        <w:pStyle w:val="ListParagraph"/>
        <w:numPr>
          <w:ilvl w:val="0"/>
          <w:numId w:val="1"/>
        </w:numPr>
        <w:tabs>
          <w:tab w:pos="498" w:val="left" w:leader="none"/>
        </w:tabs>
        <w:spacing w:line="237" w:lineRule="auto" w:before="0" w:after="0"/>
        <w:ind w:left="137" w:right="139" w:firstLine="0"/>
        <w:jc w:val="both"/>
        <w:rPr>
          <w:sz w:val="24"/>
        </w:rPr>
      </w:pPr>
      <w:r>
        <w:rPr>
          <w:sz w:val="24"/>
        </w:rPr>
        <w:t>Gregory</w:t>
      </w:r>
      <w:r>
        <w:rPr>
          <w:spacing w:val="-5"/>
          <w:sz w:val="24"/>
        </w:rPr>
        <w:t> </w:t>
      </w:r>
      <w:r>
        <w:rPr>
          <w:sz w:val="24"/>
        </w:rPr>
        <w:t>I, Smeltzer D J, Community</w:t>
      </w:r>
      <w:r>
        <w:rPr>
          <w:spacing w:val="-4"/>
          <w:sz w:val="24"/>
        </w:rPr>
        <w:t> </w:t>
      </w:r>
      <w:r>
        <w:rPr>
          <w:sz w:val="24"/>
        </w:rPr>
        <w:t>and Social</w:t>
      </w:r>
      <w:r>
        <w:rPr>
          <w:spacing w:val="-3"/>
          <w:sz w:val="24"/>
        </w:rPr>
        <w:t> </w:t>
      </w:r>
      <w:r>
        <w:rPr>
          <w:sz w:val="24"/>
        </w:rPr>
        <w:t>Psychiatry, An</w:t>
      </w:r>
      <w:r>
        <w:rPr>
          <w:spacing w:val="80"/>
          <w:sz w:val="24"/>
        </w:rPr>
        <w:t> </w:t>
      </w:r>
      <w:r>
        <w:rPr>
          <w:sz w:val="24"/>
        </w:rPr>
        <w:t>essential</w:t>
      </w:r>
      <w:r>
        <w:rPr>
          <w:spacing w:val="-3"/>
          <w:sz w:val="24"/>
        </w:rPr>
        <w:t> </w:t>
      </w:r>
      <w:r>
        <w:rPr>
          <w:sz w:val="24"/>
        </w:rPr>
        <w:t>of</w:t>
      </w:r>
      <w:r>
        <w:rPr>
          <w:spacing w:val="-2"/>
          <w:sz w:val="24"/>
        </w:rPr>
        <w:t> </w:t>
      </w:r>
      <w:r>
        <w:rPr>
          <w:sz w:val="24"/>
        </w:rPr>
        <w:t>clinical practice Boston little brown 1983; P 139-48.</w:t>
      </w:r>
    </w:p>
    <w:p>
      <w:pPr>
        <w:pStyle w:val="ListParagraph"/>
        <w:numPr>
          <w:ilvl w:val="0"/>
          <w:numId w:val="1"/>
        </w:numPr>
        <w:tabs>
          <w:tab w:pos="560" w:val="left" w:leader="none"/>
        </w:tabs>
        <w:spacing w:line="275" w:lineRule="exact" w:before="1" w:after="0"/>
        <w:ind w:left="560" w:right="0" w:hanging="423"/>
        <w:jc w:val="both"/>
        <w:rPr>
          <w:sz w:val="24"/>
        </w:rPr>
      </w:pPr>
      <w:r>
        <w:rPr>
          <w:sz w:val="24"/>
        </w:rPr>
        <w:t>Breuer</w:t>
      </w:r>
      <w:r>
        <w:rPr>
          <w:spacing w:val="-2"/>
          <w:sz w:val="24"/>
        </w:rPr>
        <w:t> </w:t>
      </w:r>
      <w:r>
        <w:rPr>
          <w:sz w:val="24"/>
        </w:rPr>
        <w:t>j.</w:t>
      </w:r>
      <w:r>
        <w:rPr>
          <w:spacing w:val="-1"/>
          <w:sz w:val="24"/>
        </w:rPr>
        <w:t> </w:t>
      </w:r>
      <w:r>
        <w:rPr>
          <w:sz w:val="24"/>
        </w:rPr>
        <w:t>Freud</w:t>
      </w:r>
      <w:r>
        <w:rPr>
          <w:spacing w:val="-3"/>
          <w:sz w:val="24"/>
        </w:rPr>
        <w:t> </w:t>
      </w:r>
      <w:r>
        <w:rPr>
          <w:sz w:val="24"/>
        </w:rPr>
        <w:t>s.</w:t>
      </w:r>
      <w:r>
        <w:rPr>
          <w:spacing w:val="-1"/>
          <w:sz w:val="24"/>
        </w:rPr>
        <w:t> </w:t>
      </w:r>
      <w:r>
        <w:rPr>
          <w:sz w:val="24"/>
        </w:rPr>
        <w:t>Studies in</w:t>
      </w:r>
      <w:r>
        <w:rPr>
          <w:spacing w:val="-8"/>
          <w:sz w:val="24"/>
        </w:rPr>
        <w:t> </w:t>
      </w:r>
      <w:r>
        <w:rPr>
          <w:sz w:val="24"/>
        </w:rPr>
        <w:t>Hysteria:</w:t>
      </w:r>
      <w:r>
        <w:rPr>
          <w:spacing w:val="-2"/>
          <w:sz w:val="24"/>
        </w:rPr>
        <w:t> </w:t>
      </w:r>
      <w:r>
        <w:rPr>
          <w:sz w:val="24"/>
        </w:rPr>
        <w:t>New</w:t>
      </w:r>
      <w:r>
        <w:rPr>
          <w:spacing w:val="-4"/>
          <w:sz w:val="24"/>
        </w:rPr>
        <w:t> </w:t>
      </w:r>
      <w:r>
        <w:rPr>
          <w:sz w:val="24"/>
        </w:rPr>
        <w:t>York:</w:t>
      </w:r>
      <w:r>
        <w:rPr>
          <w:spacing w:val="-11"/>
          <w:sz w:val="24"/>
        </w:rPr>
        <w:t> </w:t>
      </w:r>
      <w:r>
        <w:rPr>
          <w:sz w:val="24"/>
        </w:rPr>
        <w:t>Monograph</w:t>
      </w:r>
      <w:r>
        <w:rPr>
          <w:spacing w:val="-8"/>
          <w:sz w:val="24"/>
        </w:rPr>
        <w:t> </w:t>
      </w:r>
      <w:r>
        <w:rPr>
          <w:sz w:val="24"/>
        </w:rPr>
        <w:t>61,</w:t>
      </w:r>
      <w:r>
        <w:rPr>
          <w:spacing w:val="-1"/>
          <w:sz w:val="24"/>
        </w:rPr>
        <w:t> </w:t>
      </w:r>
      <w:r>
        <w:rPr>
          <w:spacing w:val="-2"/>
          <w:sz w:val="24"/>
        </w:rPr>
        <w:t>1895.</w:t>
      </w:r>
    </w:p>
    <w:p>
      <w:pPr>
        <w:pStyle w:val="ListParagraph"/>
        <w:numPr>
          <w:ilvl w:val="0"/>
          <w:numId w:val="1"/>
        </w:numPr>
        <w:tabs>
          <w:tab w:pos="498" w:val="left" w:leader="none"/>
        </w:tabs>
        <w:spacing w:line="242" w:lineRule="auto" w:before="0" w:after="0"/>
        <w:ind w:left="137" w:right="143" w:firstLine="0"/>
        <w:jc w:val="both"/>
        <w:rPr>
          <w:sz w:val="24"/>
        </w:rPr>
      </w:pPr>
      <w:r>
        <w:rPr>
          <w:sz w:val="24"/>
        </w:rPr>
        <w:t>Choodoff P, Lyons H. Hysteria: the hysterical personality and hysterical conversion. Am J psychiatry 1958; 114: </w:t>
      </w:r>
      <w:r>
        <w:rPr>
          <w:spacing w:val="-2"/>
          <w:sz w:val="24"/>
        </w:rPr>
        <w:t>734-40.</w:t>
      </w:r>
    </w:p>
    <w:p>
      <w:pPr>
        <w:pStyle w:val="ListParagraph"/>
        <w:numPr>
          <w:ilvl w:val="0"/>
          <w:numId w:val="1"/>
        </w:numPr>
        <w:tabs>
          <w:tab w:pos="498" w:val="left" w:leader="none"/>
        </w:tabs>
        <w:spacing w:line="271" w:lineRule="exact" w:before="0" w:after="0"/>
        <w:ind w:left="497" w:right="0" w:hanging="361"/>
        <w:jc w:val="both"/>
        <w:rPr>
          <w:sz w:val="24"/>
        </w:rPr>
      </w:pPr>
      <w:r>
        <w:rPr>
          <w:sz w:val="24"/>
        </w:rPr>
        <w:t>Chodoff</w:t>
      </w:r>
      <w:r>
        <w:rPr>
          <w:spacing w:val="-8"/>
          <w:sz w:val="24"/>
        </w:rPr>
        <w:t> </w:t>
      </w:r>
      <w:r>
        <w:rPr>
          <w:sz w:val="24"/>
        </w:rPr>
        <w:t>P.</w:t>
      </w:r>
      <w:r>
        <w:rPr>
          <w:spacing w:val="2"/>
          <w:sz w:val="24"/>
        </w:rPr>
        <w:t> </w:t>
      </w:r>
      <w:r>
        <w:rPr>
          <w:sz w:val="24"/>
        </w:rPr>
        <w:t>The</w:t>
      </w:r>
      <w:r>
        <w:rPr>
          <w:spacing w:val="-1"/>
          <w:sz w:val="24"/>
        </w:rPr>
        <w:t> </w:t>
      </w:r>
      <w:r>
        <w:rPr>
          <w:sz w:val="24"/>
        </w:rPr>
        <w:t>diagnosis</w:t>
      </w:r>
      <w:r>
        <w:rPr>
          <w:spacing w:val="-2"/>
          <w:sz w:val="24"/>
        </w:rPr>
        <w:t> </w:t>
      </w:r>
      <w:r>
        <w:rPr>
          <w:sz w:val="24"/>
        </w:rPr>
        <w:t>of</w:t>
      </w:r>
      <w:r>
        <w:rPr>
          <w:spacing w:val="-2"/>
          <w:sz w:val="24"/>
        </w:rPr>
        <w:t> </w:t>
      </w:r>
      <w:r>
        <w:rPr>
          <w:sz w:val="24"/>
        </w:rPr>
        <w:t>hysteria: an</w:t>
      </w:r>
      <w:r>
        <w:rPr>
          <w:spacing w:val="-5"/>
          <w:sz w:val="24"/>
        </w:rPr>
        <w:t> </w:t>
      </w:r>
      <w:r>
        <w:rPr>
          <w:sz w:val="24"/>
        </w:rPr>
        <w:t>overview.</w:t>
      </w:r>
      <w:r>
        <w:rPr>
          <w:spacing w:val="2"/>
          <w:sz w:val="24"/>
        </w:rPr>
        <w:t> </w:t>
      </w:r>
      <w:r>
        <w:rPr>
          <w:sz w:val="24"/>
        </w:rPr>
        <w:t>Am</w:t>
      </w:r>
      <w:r>
        <w:rPr>
          <w:spacing w:val="-9"/>
          <w:sz w:val="24"/>
        </w:rPr>
        <w:t> </w:t>
      </w:r>
      <w:r>
        <w:rPr>
          <w:sz w:val="24"/>
        </w:rPr>
        <w:t>J</w:t>
      </w:r>
      <w:r>
        <w:rPr>
          <w:spacing w:val="64"/>
          <w:w w:val="150"/>
          <w:sz w:val="24"/>
        </w:rPr>
        <w:t>   </w:t>
      </w:r>
      <w:r>
        <w:rPr>
          <w:sz w:val="24"/>
        </w:rPr>
        <w:t>Psychiatry</w:t>
      </w:r>
      <w:r>
        <w:rPr>
          <w:spacing w:val="-9"/>
          <w:sz w:val="24"/>
        </w:rPr>
        <w:t> </w:t>
      </w:r>
      <w:r>
        <w:rPr>
          <w:sz w:val="24"/>
        </w:rPr>
        <w:t>1974;</w:t>
      </w:r>
      <w:r>
        <w:rPr>
          <w:spacing w:val="-3"/>
          <w:sz w:val="24"/>
        </w:rPr>
        <w:t> </w:t>
      </w:r>
      <w:r>
        <w:rPr>
          <w:spacing w:val="-2"/>
          <w:sz w:val="24"/>
        </w:rPr>
        <w:t>131:1073.</w:t>
      </w:r>
    </w:p>
    <w:p>
      <w:pPr>
        <w:pStyle w:val="ListParagraph"/>
        <w:numPr>
          <w:ilvl w:val="0"/>
          <w:numId w:val="1"/>
        </w:numPr>
        <w:tabs>
          <w:tab w:pos="498" w:val="left" w:leader="none"/>
        </w:tabs>
        <w:spacing w:line="275" w:lineRule="exact" w:before="2" w:after="0"/>
        <w:ind w:left="497" w:right="0" w:hanging="361"/>
        <w:jc w:val="both"/>
        <w:rPr>
          <w:sz w:val="24"/>
        </w:rPr>
      </w:pPr>
      <w:r>
        <w:rPr>
          <w:sz w:val="24"/>
        </w:rPr>
        <w:t>Rabkin</w:t>
      </w:r>
      <w:r>
        <w:rPr>
          <w:spacing w:val="-6"/>
          <w:sz w:val="24"/>
        </w:rPr>
        <w:t> </w:t>
      </w:r>
      <w:r>
        <w:rPr>
          <w:sz w:val="24"/>
        </w:rPr>
        <w:t>R.</w:t>
      </w:r>
      <w:r>
        <w:rPr>
          <w:spacing w:val="1"/>
          <w:sz w:val="24"/>
        </w:rPr>
        <w:t> </w:t>
      </w:r>
      <w:r>
        <w:rPr>
          <w:sz w:val="24"/>
        </w:rPr>
        <w:t>Conversion</w:t>
      </w:r>
      <w:r>
        <w:rPr>
          <w:spacing w:val="-5"/>
          <w:sz w:val="24"/>
        </w:rPr>
        <w:t> </w:t>
      </w:r>
      <w:r>
        <w:rPr>
          <w:sz w:val="24"/>
        </w:rPr>
        <w:t>hysteria</w:t>
      </w:r>
      <w:r>
        <w:rPr>
          <w:spacing w:val="-2"/>
          <w:sz w:val="24"/>
        </w:rPr>
        <w:t> </w:t>
      </w:r>
      <w:r>
        <w:rPr>
          <w:sz w:val="24"/>
        </w:rPr>
        <w:t>as</w:t>
      </w:r>
      <w:r>
        <w:rPr>
          <w:spacing w:val="-2"/>
          <w:sz w:val="24"/>
        </w:rPr>
        <w:t> </w:t>
      </w:r>
      <w:r>
        <w:rPr>
          <w:sz w:val="24"/>
        </w:rPr>
        <w:t>social</w:t>
      </w:r>
      <w:r>
        <w:rPr>
          <w:spacing w:val="-5"/>
          <w:sz w:val="24"/>
        </w:rPr>
        <w:t> </w:t>
      </w:r>
      <w:r>
        <w:rPr>
          <w:sz w:val="24"/>
        </w:rPr>
        <w:t>maladaptation.</w:t>
      </w:r>
      <w:r>
        <w:rPr>
          <w:spacing w:val="2"/>
          <w:sz w:val="24"/>
        </w:rPr>
        <w:t> </w:t>
      </w:r>
      <w:r>
        <w:rPr>
          <w:sz w:val="24"/>
        </w:rPr>
        <w:t>Am</w:t>
      </w:r>
      <w:r>
        <w:rPr>
          <w:spacing w:val="-5"/>
          <w:sz w:val="24"/>
        </w:rPr>
        <w:t> </w:t>
      </w:r>
      <w:r>
        <w:rPr>
          <w:sz w:val="24"/>
        </w:rPr>
        <w:t>J</w:t>
      </w:r>
      <w:r>
        <w:rPr>
          <w:spacing w:val="-2"/>
          <w:sz w:val="24"/>
        </w:rPr>
        <w:t> </w:t>
      </w:r>
      <w:r>
        <w:rPr>
          <w:sz w:val="24"/>
        </w:rPr>
        <w:t>Psychiatry</w:t>
      </w:r>
      <w:r>
        <w:rPr>
          <w:spacing w:val="-11"/>
          <w:sz w:val="24"/>
        </w:rPr>
        <w:t> </w:t>
      </w:r>
      <w:r>
        <w:rPr>
          <w:sz w:val="24"/>
        </w:rPr>
        <w:t>1964;</w:t>
      </w:r>
      <w:r>
        <w:rPr>
          <w:spacing w:val="-4"/>
          <w:sz w:val="24"/>
        </w:rPr>
        <w:t> </w:t>
      </w:r>
      <w:r>
        <w:rPr>
          <w:sz w:val="24"/>
        </w:rPr>
        <w:t>27:349-</w:t>
      </w:r>
      <w:r>
        <w:rPr>
          <w:spacing w:val="-5"/>
          <w:sz w:val="24"/>
        </w:rPr>
        <w:t>63.</w:t>
      </w:r>
    </w:p>
    <w:p>
      <w:pPr>
        <w:pStyle w:val="ListParagraph"/>
        <w:numPr>
          <w:ilvl w:val="0"/>
          <w:numId w:val="1"/>
        </w:numPr>
        <w:tabs>
          <w:tab w:pos="498" w:val="left" w:leader="none"/>
        </w:tabs>
        <w:spacing w:line="242" w:lineRule="auto" w:before="0" w:after="0"/>
        <w:ind w:left="137" w:right="133" w:firstLine="0"/>
        <w:jc w:val="both"/>
        <w:rPr>
          <w:sz w:val="24"/>
        </w:rPr>
      </w:pPr>
      <w:r>
        <w:rPr>
          <w:sz w:val="24"/>
        </w:rPr>
        <w:t>Katchadourian H, Racy J. The diagnostic distribution of treated Psychiatric illness in Lebanon. Br J Psychiatry 1969;115: 1309-22.</w:t>
      </w:r>
    </w:p>
    <w:p>
      <w:pPr>
        <w:pStyle w:val="ListParagraph"/>
        <w:numPr>
          <w:ilvl w:val="0"/>
          <w:numId w:val="1"/>
        </w:numPr>
        <w:tabs>
          <w:tab w:pos="498" w:val="left" w:leader="none"/>
        </w:tabs>
        <w:spacing w:line="271" w:lineRule="exact" w:before="0" w:after="0"/>
        <w:ind w:left="497" w:right="0" w:hanging="361"/>
        <w:jc w:val="both"/>
        <w:rPr>
          <w:sz w:val="24"/>
        </w:rPr>
      </w:pPr>
      <w:r>
        <w:rPr>
          <w:sz w:val="24"/>
        </w:rPr>
        <w:t>Wig</w:t>
      </w:r>
      <w:r>
        <w:rPr>
          <w:spacing w:val="-3"/>
          <w:sz w:val="24"/>
        </w:rPr>
        <w:t> </w:t>
      </w:r>
      <w:r>
        <w:rPr>
          <w:sz w:val="24"/>
        </w:rPr>
        <w:t>NN, et</w:t>
      </w:r>
      <w:r>
        <w:rPr>
          <w:spacing w:val="-3"/>
          <w:sz w:val="24"/>
        </w:rPr>
        <w:t> </w:t>
      </w:r>
      <w:r>
        <w:rPr>
          <w:sz w:val="24"/>
        </w:rPr>
        <w:t>al.</w:t>
      </w:r>
      <w:r>
        <w:rPr>
          <w:spacing w:val="4"/>
          <w:sz w:val="24"/>
        </w:rPr>
        <w:t> </w:t>
      </w:r>
      <w:r>
        <w:rPr>
          <w:sz w:val="24"/>
        </w:rPr>
        <w:t>A</w:t>
      </w:r>
      <w:r>
        <w:rPr>
          <w:spacing w:val="-3"/>
          <w:sz w:val="24"/>
        </w:rPr>
        <w:t> </w:t>
      </w:r>
      <w:r>
        <w:rPr>
          <w:sz w:val="24"/>
        </w:rPr>
        <w:t>follow</w:t>
      </w:r>
      <w:r>
        <w:rPr>
          <w:spacing w:val="-3"/>
          <w:sz w:val="24"/>
        </w:rPr>
        <w:t> </w:t>
      </w:r>
      <w:r>
        <w:rPr>
          <w:sz w:val="24"/>
        </w:rPr>
        <w:t>up</w:t>
      </w:r>
      <w:r>
        <w:rPr>
          <w:spacing w:val="-3"/>
          <w:sz w:val="24"/>
        </w:rPr>
        <w:t> </w:t>
      </w:r>
      <w:r>
        <w:rPr>
          <w:sz w:val="24"/>
        </w:rPr>
        <w:t>study</w:t>
      </w:r>
      <w:r>
        <w:rPr>
          <w:spacing w:val="-11"/>
          <w:sz w:val="24"/>
        </w:rPr>
        <w:t> </w:t>
      </w:r>
      <w:r>
        <w:rPr>
          <w:sz w:val="24"/>
        </w:rPr>
        <w:t>of</w:t>
      </w:r>
      <w:r>
        <w:rPr>
          <w:spacing w:val="-6"/>
          <w:sz w:val="24"/>
        </w:rPr>
        <w:t> </w:t>
      </w:r>
      <w:r>
        <w:rPr>
          <w:sz w:val="24"/>
        </w:rPr>
        <w:t>hystera</w:t>
      </w:r>
      <w:r>
        <w:rPr>
          <w:spacing w:val="-3"/>
          <w:sz w:val="24"/>
        </w:rPr>
        <w:t> </w:t>
      </w:r>
      <w:r>
        <w:rPr>
          <w:sz w:val="24"/>
        </w:rPr>
        <w:t>Ind</w:t>
      </w:r>
      <w:r>
        <w:rPr>
          <w:spacing w:val="-2"/>
          <w:sz w:val="24"/>
        </w:rPr>
        <w:t> </w:t>
      </w:r>
      <w:r>
        <w:rPr>
          <w:sz w:val="24"/>
        </w:rPr>
        <w:t>Psychit</w:t>
      </w:r>
      <w:r>
        <w:rPr>
          <w:spacing w:val="2"/>
          <w:sz w:val="24"/>
        </w:rPr>
        <w:t> </w:t>
      </w:r>
      <w:r>
        <w:rPr>
          <w:sz w:val="24"/>
        </w:rPr>
        <w:t>1982,</w:t>
      </w:r>
      <w:r>
        <w:rPr>
          <w:spacing w:val="-1"/>
          <w:sz w:val="24"/>
        </w:rPr>
        <w:t> </w:t>
      </w:r>
      <w:r>
        <w:rPr>
          <w:spacing w:val="-2"/>
          <w:sz w:val="24"/>
        </w:rPr>
        <w:t>50:5.</w:t>
      </w:r>
    </w:p>
    <w:p>
      <w:pPr>
        <w:pStyle w:val="ListParagraph"/>
        <w:numPr>
          <w:ilvl w:val="0"/>
          <w:numId w:val="1"/>
        </w:numPr>
        <w:tabs>
          <w:tab w:pos="498" w:val="left" w:leader="none"/>
        </w:tabs>
        <w:spacing w:line="237" w:lineRule="auto" w:before="3" w:after="0"/>
        <w:ind w:left="137" w:right="133" w:firstLine="0"/>
        <w:jc w:val="both"/>
        <w:rPr>
          <w:sz w:val="24"/>
        </w:rPr>
      </w:pPr>
      <w:r>
        <w:rPr>
          <w:sz w:val="24"/>
        </w:rPr>
        <w:t>Hare E.</w:t>
      </w:r>
      <w:r>
        <w:rPr>
          <w:spacing w:val="-1"/>
          <w:sz w:val="24"/>
        </w:rPr>
        <w:t> </w:t>
      </w:r>
      <w:r>
        <w:rPr>
          <w:sz w:val="24"/>
        </w:rPr>
        <w:t>Triennial</w:t>
      </w:r>
      <w:r>
        <w:rPr>
          <w:spacing w:val="-3"/>
          <w:sz w:val="24"/>
        </w:rPr>
        <w:t> </w:t>
      </w:r>
      <w:r>
        <w:rPr>
          <w:sz w:val="24"/>
        </w:rPr>
        <w:t>statistical</w:t>
      </w:r>
      <w:r>
        <w:rPr>
          <w:spacing w:val="-8"/>
          <w:sz w:val="24"/>
        </w:rPr>
        <w:t> </w:t>
      </w:r>
      <w:r>
        <w:rPr>
          <w:sz w:val="24"/>
        </w:rPr>
        <w:t>report (1967-1969)</w:t>
      </w:r>
      <w:r>
        <w:rPr>
          <w:spacing w:val="-7"/>
          <w:sz w:val="24"/>
        </w:rPr>
        <w:t> </w:t>
      </w:r>
      <w:r>
        <w:rPr>
          <w:sz w:val="24"/>
        </w:rPr>
        <w:t>of</w:t>
      </w:r>
      <w:r>
        <w:rPr>
          <w:spacing w:val="-2"/>
          <w:sz w:val="24"/>
        </w:rPr>
        <w:t> </w:t>
      </w:r>
      <w:r>
        <w:rPr>
          <w:sz w:val="24"/>
        </w:rPr>
        <w:t>the Maudsley</w:t>
      </w:r>
      <w:r>
        <w:rPr>
          <w:spacing w:val="40"/>
          <w:sz w:val="24"/>
        </w:rPr>
        <w:t> </w:t>
      </w:r>
      <w:r>
        <w:rPr>
          <w:sz w:val="24"/>
        </w:rPr>
        <w:t>and</w:t>
      </w:r>
      <w:r>
        <w:rPr>
          <w:spacing w:val="40"/>
          <w:sz w:val="24"/>
        </w:rPr>
        <w:t> </w:t>
      </w:r>
      <w:r>
        <w:rPr>
          <w:sz w:val="24"/>
        </w:rPr>
        <w:t>Royal</w:t>
      </w:r>
      <w:r>
        <w:rPr>
          <w:spacing w:val="40"/>
          <w:sz w:val="24"/>
        </w:rPr>
        <w:t> </w:t>
      </w:r>
      <w:r>
        <w:rPr>
          <w:sz w:val="24"/>
        </w:rPr>
        <w:t>Bethem</w:t>
      </w:r>
      <w:r>
        <w:rPr>
          <w:spacing w:val="40"/>
          <w:sz w:val="24"/>
        </w:rPr>
        <w:t> </w:t>
      </w:r>
      <w:r>
        <w:rPr>
          <w:sz w:val="24"/>
        </w:rPr>
        <w:t>Hospital</w:t>
      </w:r>
      <w:r>
        <w:rPr>
          <w:spacing w:val="40"/>
          <w:sz w:val="24"/>
        </w:rPr>
        <w:t> </w:t>
      </w:r>
      <w:r>
        <w:rPr>
          <w:sz w:val="24"/>
        </w:rPr>
        <w:t>London:</w:t>
      </w:r>
      <w:r>
        <w:rPr>
          <w:spacing w:val="40"/>
          <w:sz w:val="24"/>
        </w:rPr>
        <w:t> </w:t>
      </w:r>
      <w:r>
        <w:rPr>
          <w:sz w:val="24"/>
        </w:rPr>
        <w:t>Bethlem and Maudsley Hospital 1967.</w:t>
      </w:r>
    </w:p>
    <w:p>
      <w:pPr>
        <w:pStyle w:val="ListParagraph"/>
        <w:numPr>
          <w:ilvl w:val="0"/>
          <w:numId w:val="1"/>
        </w:numPr>
        <w:tabs>
          <w:tab w:pos="498" w:val="left" w:leader="none"/>
        </w:tabs>
        <w:spacing w:line="237" w:lineRule="auto" w:before="6" w:after="0"/>
        <w:ind w:left="137" w:right="140" w:firstLine="0"/>
        <w:jc w:val="both"/>
        <w:rPr>
          <w:sz w:val="24"/>
        </w:rPr>
      </w:pPr>
      <w:r>
        <w:rPr>
          <w:sz w:val="24"/>
        </w:rPr>
        <w:t>Patel V. Winston M. University of mental illness, revisted: assumptions, artifacts and new directions. Br. J Psychiatry 1994; 1965:437-40.</w:t>
      </w:r>
    </w:p>
    <w:p>
      <w:pPr>
        <w:pStyle w:val="ListParagraph"/>
        <w:numPr>
          <w:ilvl w:val="0"/>
          <w:numId w:val="1"/>
        </w:numPr>
        <w:tabs>
          <w:tab w:pos="498" w:val="left" w:leader="none"/>
        </w:tabs>
        <w:spacing w:line="240" w:lineRule="auto" w:before="3" w:after="0"/>
        <w:ind w:left="137" w:right="143" w:firstLine="0"/>
        <w:jc w:val="both"/>
        <w:rPr>
          <w:sz w:val="24"/>
        </w:rPr>
      </w:pPr>
      <w:r>
        <w:rPr>
          <w:sz w:val="24"/>
        </w:rPr>
        <w:t>Jablensky A, Sartorius N, Ernberg G, Anker M, Korten A, Cooper JE, et al.(1992). Schizophrenia:</w:t>
      </w:r>
      <w:r>
        <w:rPr>
          <w:spacing w:val="40"/>
          <w:sz w:val="24"/>
        </w:rPr>
        <w:t> </w:t>
      </w:r>
      <w:r>
        <w:rPr>
          <w:sz w:val="24"/>
        </w:rPr>
        <w:t>Manifestations, incidence, and course in different cultures. A world health organization Ten-Country Study. Psychological Medicine, Monograph Supplement 20, 1-97.</w:t>
      </w:r>
    </w:p>
    <w:p>
      <w:pPr>
        <w:pStyle w:val="ListParagraph"/>
        <w:numPr>
          <w:ilvl w:val="0"/>
          <w:numId w:val="1"/>
        </w:numPr>
        <w:tabs>
          <w:tab w:pos="498" w:val="left" w:leader="none"/>
        </w:tabs>
        <w:spacing w:line="242" w:lineRule="auto" w:before="0" w:after="0"/>
        <w:ind w:left="137" w:right="141" w:firstLine="0"/>
        <w:jc w:val="both"/>
        <w:rPr>
          <w:sz w:val="24"/>
        </w:rPr>
      </w:pPr>
      <w:r>
        <w:rPr>
          <w:sz w:val="24"/>
        </w:rPr>
        <w:t>Burnhham MA, Hough RL, Esocbar JL, Karno M, Timbers DM, Telles CA, et al. (1987). Six month prevalence</w:t>
      </w:r>
      <w:r>
        <w:rPr>
          <w:spacing w:val="40"/>
          <w:sz w:val="24"/>
        </w:rPr>
        <w:t> </w:t>
      </w:r>
      <w:r>
        <w:rPr>
          <w:sz w:val="24"/>
        </w:rPr>
        <w:t>of specific psychiatric disorders among Mexican Americans and non Hispanic whites in Los Angeles.</w:t>
      </w:r>
    </w:p>
    <w:p>
      <w:pPr>
        <w:pStyle w:val="ListParagraph"/>
        <w:numPr>
          <w:ilvl w:val="0"/>
          <w:numId w:val="1"/>
        </w:numPr>
        <w:tabs>
          <w:tab w:pos="498" w:val="left" w:leader="none"/>
        </w:tabs>
        <w:spacing w:line="271" w:lineRule="exact" w:before="0" w:after="0"/>
        <w:ind w:left="497" w:right="0" w:hanging="361"/>
        <w:jc w:val="both"/>
        <w:rPr>
          <w:sz w:val="24"/>
        </w:rPr>
      </w:pPr>
      <w:r>
        <w:rPr>
          <w:sz w:val="24"/>
        </w:rPr>
        <w:t>Kendell</w:t>
      </w:r>
      <w:r>
        <w:rPr>
          <w:spacing w:val="-5"/>
          <w:sz w:val="24"/>
        </w:rPr>
        <w:t> </w:t>
      </w:r>
      <w:r>
        <w:rPr>
          <w:sz w:val="24"/>
        </w:rPr>
        <w:t>RE</w:t>
      </w:r>
      <w:r>
        <w:rPr>
          <w:spacing w:val="2"/>
          <w:sz w:val="24"/>
        </w:rPr>
        <w:t> </w:t>
      </w:r>
      <w:r>
        <w:rPr>
          <w:sz w:val="24"/>
        </w:rPr>
        <w:t>chabelers</w:t>
      </w:r>
      <w:r>
        <w:rPr>
          <w:spacing w:val="-2"/>
          <w:sz w:val="24"/>
        </w:rPr>
        <w:t> </w:t>
      </w:r>
      <w:r>
        <w:rPr>
          <w:sz w:val="24"/>
        </w:rPr>
        <w:t>L,</w:t>
      </w:r>
      <w:r>
        <w:rPr>
          <w:spacing w:val="1"/>
          <w:sz w:val="24"/>
        </w:rPr>
        <w:t> </w:t>
      </w:r>
      <w:r>
        <w:rPr>
          <w:sz w:val="24"/>
        </w:rPr>
        <w:t>Platz</w:t>
      </w:r>
      <w:r>
        <w:rPr>
          <w:spacing w:val="-1"/>
          <w:sz w:val="24"/>
        </w:rPr>
        <w:t> </w:t>
      </w:r>
      <w:r>
        <w:rPr>
          <w:sz w:val="24"/>
        </w:rPr>
        <w:t>C.</w:t>
      </w:r>
      <w:r>
        <w:rPr>
          <w:spacing w:val="-2"/>
          <w:sz w:val="24"/>
        </w:rPr>
        <w:t> </w:t>
      </w:r>
      <w:r>
        <w:rPr>
          <w:sz w:val="24"/>
        </w:rPr>
        <w:t>The</w:t>
      </w:r>
      <w:r>
        <w:rPr>
          <w:spacing w:val="-1"/>
          <w:sz w:val="24"/>
        </w:rPr>
        <w:t> </w:t>
      </w:r>
      <w:r>
        <w:rPr>
          <w:sz w:val="24"/>
        </w:rPr>
        <w:t>epidemiology</w:t>
      </w:r>
      <w:r>
        <w:rPr>
          <w:spacing w:val="-10"/>
          <w:sz w:val="24"/>
        </w:rPr>
        <w:t> </w:t>
      </w:r>
      <w:r>
        <w:rPr>
          <w:sz w:val="24"/>
        </w:rPr>
        <w:t>of</w:t>
      </w:r>
      <w:r>
        <w:rPr>
          <w:spacing w:val="-8"/>
          <w:sz w:val="24"/>
        </w:rPr>
        <w:t> </w:t>
      </w:r>
      <w:r>
        <w:rPr>
          <w:sz w:val="24"/>
        </w:rPr>
        <w:t>puerperal</w:t>
      </w:r>
      <w:r>
        <w:rPr>
          <w:spacing w:val="-9"/>
          <w:sz w:val="24"/>
        </w:rPr>
        <w:t> </w:t>
      </w:r>
      <w:r>
        <w:rPr>
          <w:sz w:val="24"/>
        </w:rPr>
        <w:t>psychoses.</w:t>
      </w:r>
      <w:r>
        <w:rPr>
          <w:spacing w:val="2"/>
          <w:sz w:val="24"/>
        </w:rPr>
        <w:t> </w:t>
      </w:r>
      <w:r>
        <w:rPr>
          <w:sz w:val="24"/>
        </w:rPr>
        <w:t>Br</w:t>
      </w:r>
      <w:r>
        <w:rPr>
          <w:spacing w:val="1"/>
          <w:sz w:val="24"/>
        </w:rPr>
        <w:t> </w:t>
      </w:r>
      <w:r>
        <w:rPr>
          <w:sz w:val="24"/>
        </w:rPr>
        <w:t>J</w:t>
      </w:r>
      <w:r>
        <w:rPr>
          <w:spacing w:val="-2"/>
          <w:sz w:val="24"/>
        </w:rPr>
        <w:t> </w:t>
      </w:r>
      <w:r>
        <w:rPr>
          <w:sz w:val="24"/>
        </w:rPr>
        <w:t>psych</w:t>
      </w:r>
      <w:r>
        <w:rPr>
          <w:spacing w:val="-5"/>
          <w:sz w:val="24"/>
        </w:rPr>
        <w:t> </w:t>
      </w:r>
      <w:r>
        <w:rPr>
          <w:sz w:val="24"/>
        </w:rPr>
        <w:t>1987;</w:t>
      </w:r>
      <w:r>
        <w:rPr>
          <w:spacing w:val="-4"/>
          <w:sz w:val="24"/>
        </w:rPr>
        <w:t> </w:t>
      </w:r>
      <w:r>
        <w:rPr>
          <w:sz w:val="24"/>
        </w:rPr>
        <w:t>150-662-</w:t>
      </w:r>
      <w:r>
        <w:rPr>
          <w:spacing w:val="-5"/>
          <w:sz w:val="24"/>
        </w:rPr>
        <w:t>73.</w:t>
      </w:r>
    </w:p>
    <w:p>
      <w:pPr>
        <w:pStyle w:val="ListParagraph"/>
        <w:numPr>
          <w:ilvl w:val="0"/>
          <w:numId w:val="1"/>
        </w:numPr>
        <w:tabs>
          <w:tab w:pos="498" w:val="left" w:leader="none"/>
        </w:tabs>
        <w:spacing w:line="237" w:lineRule="auto" w:before="2" w:after="0"/>
        <w:ind w:left="137" w:right="145" w:firstLine="0"/>
        <w:jc w:val="both"/>
        <w:rPr>
          <w:sz w:val="24"/>
        </w:rPr>
      </w:pPr>
      <w:r>
        <w:rPr>
          <w:sz w:val="24"/>
        </w:rPr>
        <w:t>Hammond, K.W., Kauders, F. R., &amp; Mac Murray, J.P. (1983). Schizophrenia in Palau: Descriptive study. International Journal of Social Psychiatry, 24, 161-70.</w:t>
      </w:r>
    </w:p>
    <w:sectPr>
      <w:pgSz w:w="12240" w:h="15840"/>
      <w:pgMar w:header="0" w:footer="791" w:top="460" w:bottom="980" w:left="40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25pt;margin-top:741.426636pt;width:19pt;height:15.3pt;mso-position-horizontal-relative:page;mso-position-vertical-relative:page;z-index:-15777280" type="#_x0000_t202" id="docshape1" filled="false" stroked="false">
          <v:textbox inset="0,0,0,0">
            <w:txbxContent>
              <w:p>
                <w:pPr>
                  <w:pStyle w:val="BodyText"/>
                  <w:spacing w:before="10"/>
                  <w:ind w:left="60"/>
                  <w:jc w:val="left"/>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7" w:hanging="36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1288" w:hanging="360"/>
      </w:pPr>
      <w:rPr>
        <w:rFonts w:hint="default"/>
      </w:rPr>
    </w:lvl>
    <w:lvl w:ilvl="2">
      <w:start w:val="0"/>
      <w:numFmt w:val="bullet"/>
      <w:lvlText w:val="•"/>
      <w:lvlJc w:val="left"/>
      <w:pPr>
        <w:ind w:left="2436" w:hanging="360"/>
      </w:pPr>
      <w:rPr>
        <w:rFonts w:hint="default"/>
      </w:rPr>
    </w:lvl>
    <w:lvl w:ilvl="3">
      <w:start w:val="0"/>
      <w:numFmt w:val="bullet"/>
      <w:lvlText w:val="•"/>
      <w:lvlJc w:val="left"/>
      <w:pPr>
        <w:ind w:left="3584" w:hanging="360"/>
      </w:pPr>
      <w:rPr>
        <w:rFonts w:hint="default"/>
      </w:rPr>
    </w:lvl>
    <w:lvl w:ilvl="4">
      <w:start w:val="0"/>
      <w:numFmt w:val="bullet"/>
      <w:lvlText w:val="•"/>
      <w:lvlJc w:val="left"/>
      <w:pPr>
        <w:ind w:left="473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7028" w:hanging="360"/>
      </w:pPr>
      <w:rPr>
        <w:rFonts w:hint="default"/>
      </w:rPr>
    </w:lvl>
    <w:lvl w:ilvl="7">
      <w:start w:val="0"/>
      <w:numFmt w:val="bullet"/>
      <w:lvlText w:val="•"/>
      <w:lvlJc w:val="left"/>
      <w:pPr>
        <w:ind w:left="8176" w:hanging="360"/>
      </w:pPr>
      <w:rPr>
        <w:rFonts w:hint="default"/>
      </w:rPr>
    </w:lvl>
    <w:lvl w:ilvl="8">
      <w:start w:val="0"/>
      <w:numFmt w:val="bullet"/>
      <w:lvlText w:val="•"/>
      <w:lvlJc w:val="left"/>
      <w:pPr>
        <w:ind w:left="932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37"/>
      <w:jc w:val="both"/>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13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37"/>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371950-D10D-42EC-8BAA-88DAD5AD718C}"/>
</file>

<file path=customXml/itemProps2.xml><?xml version="1.0" encoding="utf-8"?>
<ds:datastoreItem xmlns:ds="http://schemas.openxmlformats.org/officeDocument/2006/customXml" ds:itemID="{C3FE7D5F-FF15-4F3E-B1AB-A38EC9827F9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dc:creator>
  <dc:title>Microsoft Word - 11-Inpatients Psychiatric Morbidity at _PIMS_..doc</dc:title>
  <dcterms:created xsi:type="dcterms:W3CDTF">2022-07-28T16:30:34Z</dcterms:created>
  <dcterms:modified xsi:type="dcterms:W3CDTF">2022-07-28T16:30:34Z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2008-02-18T00:00:00Z</vt:filetime>
  </property>
  <property fmtid="{D5CDD505-2E9C-101B-9397-08002B2CF9AE}" pid="3" name="Creator">
    <vt:lpwstr>Microsoft Word - 11-Inpatients Psychiatric Morbidity at _PIMS_..doc</vt:lpwstr>
  </property>
  <property fmtid="{D5CDD505-2E9C-101B-9397-08002B2CF9AE}" pid="4" name="LastSaved">
    <vt:filetime>2022-07-28T00:00:00Z</vt:filetime>
  </property>
</Properties>
</file>