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spacing w:before="73"/>
        <w:ind w:left="151"/>
      </w:pPr>
      <w:r>
        <w:rPr>
          <w:spacing w:val="11"/>
          <w:w w:val="105"/>
        </w:rPr>
        <w:t>JPPS</w:t>
      </w:r>
      <w:r>
        <w:rPr>
          <w:spacing w:val="55"/>
          <w:w w:val="105"/>
        </w:rPr>
        <w:t> </w:t>
      </w:r>
      <w:r>
        <w:rPr>
          <w:spacing w:val="12"/>
          <w:w w:val="105"/>
        </w:rPr>
        <w:t>2008;</w:t>
      </w:r>
      <w:r>
        <w:rPr>
          <w:spacing w:val="54"/>
          <w:w w:val="105"/>
        </w:rPr>
        <w:t> </w:t>
      </w:r>
      <w:r>
        <w:rPr>
          <w:spacing w:val="12"/>
          <w:w w:val="105"/>
        </w:rPr>
        <w:t>5(2):</w:t>
      </w:r>
      <w:r>
        <w:rPr>
          <w:spacing w:val="55"/>
          <w:w w:val="105"/>
        </w:rPr>
        <w:t> </w:t>
      </w:r>
      <w:r>
        <w:rPr>
          <w:spacing w:val="15"/>
          <w:w w:val="105"/>
        </w:rPr>
        <w:t>97-</w:t>
      </w:r>
      <w:r>
        <w:rPr>
          <w:spacing w:val="5"/>
          <w:w w:val="105"/>
        </w:rPr>
        <w:t>100</w:t>
      </w:r>
      <w:r>
        <w:rPr/>
        <w:tab/>
      </w:r>
      <w:r>
        <w:rPr>
          <w:spacing w:val="12"/>
        </w:rPr>
        <w:t>ORIGINAL</w:t>
      </w:r>
      <w:r>
        <w:rPr>
          <w:spacing w:val="50"/>
          <w:w w:val="105"/>
        </w:rPr>
        <w:t> </w:t>
      </w:r>
      <w:r>
        <w:rPr>
          <w:spacing w:val="12"/>
          <w:w w:val="105"/>
        </w:rPr>
        <w:t>ARTICLE</w:t>
      </w:r>
    </w:p>
    <w:p>
      <w:pPr>
        <w:pStyle w:val="BodyText"/>
        <w:spacing w:before="1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09"/>
        <w:ind w:left="1076" w:right="1069" w:firstLine="0"/>
      </w:pPr>
      <w:r>
        <w:rPr>
          <w:w w:val="105"/>
        </w:rPr>
        <w:t>FEASIBILITY</w:t>
      </w:r>
      <w:r>
        <w:rPr>
          <w:spacing w:val="60"/>
          <w:w w:val="105"/>
        </w:rPr>
        <w:t> </w:t>
      </w:r>
      <w:r>
        <w:rPr>
          <w:w w:val="105"/>
        </w:rPr>
        <w:t>STUDY</w:t>
      </w:r>
      <w:r>
        <w:rPr>
          <w:spacing w:val="61"/>
          <w:w w:val="105"/>
        </w:rPr>
        <w:t> </w:t>
      </w:r>
      <w:r>
        <w:rPr>
          <w:w w:val="105"/>
        </w:rPr>
        <w:t>ON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USE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spacing w:val="-5"/>
          <w:w w:val="105"/>
        </w:rPr>
        <w:t>TEN</w:t>
      </w:r>
    </w:p>
    <w:p>
      <w:pPr>
        <w:pStyle w:val="Title"/>
      </w:pPr>
      <w:r>
        <w:rPr>
          <w:w w:val="105"/>
        </w:rPr>
        <w:t>QUESTIONS</w:t>
      </w:r>
      <w:r>
        <w:rPr>
          <w:spacing w:val="40"/>
          <w:w w:val="105"/>
        </w:rPr>
        <w:t> </w:t>
      </w:r>
      <w:r>
        <w:rPr>
          <w:w w:val="105"/>
        </w:rPr>
        <w:t>SCREEN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LADY</w:t>
      </w:r>
      <w:r>
        <w:rPr>
          <w:spacing w:val="40"/>
          <w:w w:val="105"/>
        </w:rPr>
        <w:t> </w:t>
      </w:r>
      <w:r>
        <w:rPr>
          <w:w w:val="105"/>
        </w:rPr>
        <w:t>HEALTH</w:t>
      </w:r>
      <w:r>
        <w:rPr>
          <w:spacing w:val="40"/>
          <w:w w:val="105"/>
        </w:rPr>
        <w:t> </w:t>
      </w:r>
      <w:r>
        <w:rPr>
          <w:w w:val="105"/>
        </w:rPr>
        <w:t>WORKERS</w:t>
      </w:r>
      <w:r>
        <w:rPr>
          <w:spacing w:val="40"/>
          <w:w w:val="105"/>
        </w:rPr>
        <w:t> </w:t>
      </w:r>
      <w:r>
        <w:rPr>
          <w:w w:val="105"/>
        </w:rPr>
        <w:t>TO DETECT</w:t>
      </w:r>
      <w:r>
        <w:rPr>
          <w:spacing w:val="80"/>
          <w:w w:val="150"/>
        </w:rPr>
        <w:t> </w:t>
      </w:r>
      <w:r>
        <w:rPr>
          <w:w w:val="105"/>
        </w:rPr>
        <w:t>DEVELOPMENTAL</w:t>
      </w:r>
      <w:r>
        <w:rPr>
          <w:spacing w:val="80"/>
          <w:w w:val="150"/>
        </w:rPr>
        <w:t> </w:t>
      </w:r>
      <w:r>
        <w:rPr>
          <w:w w:val="105"/>
        </w:rPr>
        <w:t>DISABILITIES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PAKISTAN</w:t>
      </w:r>
    </w:p>
    <w:p>
      <w:pPr>
        <w:pStyle w:val="BodyText"/>
        <w:spacing w:before="207"/>
        <w:ind w:left="1076" w:right="1063"/>
        <w:jc w:val="center"/>
      </w:pPr>
      <w:r>
        <w:rPr>
          <w:spacing w:val="10"/>
          <w:w w:val="105"/>
        </w:rPr>
        <w:t>Ilyas</w:t>
      </w:r>
      <w:r>
        <w:rPr>
          <w:spacing w:val="51"/>
          <w:w w:val="105"/>
        </w:rPr>
        <w:t> </w:t>
      </w:r>
      <w:r>
        <w:rPr>
          <w:spacing w:val="10"/>
          <w:w w:val="105"/>
        </w:rPr>
        <w:t>Mirza,</w:t>
      </w:r>
      <w:r>
        <w:rPr>
          <w:spacing w:val="52"/>
          <w:w w:val="105"/>
        </w:rPr>
        <w:t> </w:t>
      </w:r>
      <w:r>
        <w:rPr>
          <w:w w:val="105"/>
        </w:rPr>
        <w:t>Tariq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Mehmood,</w:t>
      </w:r>
      <w:r>
        <w:rPr>
          <w:spacing w:val="51"/>
          <w:w w:val="105"/>
        </w:rPr>
        <w:t> </w:t>
      </w:r>
      <w:r>
        <w:rPr>
          <w:spacing w:val="10"/>
          <w:w w:val="105"/>
        </w:rPr>
        <w:t>Amina</w:t>
      </w:r>
      <w:r>
        <w:rPr>
          <w:spacing w:val="50"/>
          <w:w w:val="105"/>
        </w:rPr>
        <w:t> </w:t>
      </w:r>
      <w:r>
        <w:rPr>
          <w:w w:val="105"/>
        </w:rPr>
        <w:t>Tareen,</w:t>
      </w:r>
      <w:r>
        <w:rPr>
          <w:spacing w:val="51"/>
          <w:w w:val="105"/>
        </w:rPr>
        <w:t> </w:t>
      </w:r>
      <w:r>
        <w:rPr>
          <w:spacing w:val="10"/>
          <w:w w:val="105"/>
        </w:rPr>
        <w:t>Leslie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Davidson,</w:t>
      </w:r>
      <w:r>
        <w:rPr>
          <w:spacing w:val="51"/>
          <w:w w:val="105"/>
        </w:rPr>
        <w:t> </w:t>
      </w:r>
      <w:r>
        <w:rPr>
          <w:w w:val="105"/>
        </w:rPr>
        <w:t>Atif</w:t>
      </w:r>
      <w:r>
        <w:rPr>
          <w:spacing w:val="50"/>
          <w:w w:val="105"/>
        </w:rPr>
        <w:t> </w:t>
      </w:r>
      <w:r>
        <w:rPr>
          <w:spacing w:val="10"/>
          <w:w w:val="105"/>
        </w:rPr>
        <w:t>Rahman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72pt;margin-top:6.902363pt;width:468pt;height:.1pt;mso-position-horizontal-relative:page;mso-position-vertical-relative:paragraph;z-index:-15728128;mso-wrap-distance-left:0;mso-wrap-distance-right:0" id="docshape3" coordorigin="1440,138" coordsize="9360,0" path="m1440,138l10800,138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90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06"/>
        <w:ind w:left="600" w:right="596"/>
        <w:jc w:val="both"/>
      </w:pPr>
      <w:r>
        <w:rPr>
          <w:rFonts w:ascii="Gill Sans MT"/>
          <w:b/>
          <w:w w:val="105"/>
        </w:rPr>
        <w:t>Objective: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assess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feasibility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Ten</w:t>
      </w:r>
      <w:r>
        <w:rPr>
          <w:spacing w:val="-4"/>
          <w:w w:val="105"/>
        </w:rPr>
        <w:t> </w:t>
      </w:r>
      <w:r>
        <w:rPr>
          <w:w w:val="105"/>
        </w:rPr>
        <w:t>Question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4"/>
          <w:w w:val="105"/>
        </w:rPr>
        <w:t> </w:t>
      </w:r>
      <w:r>
        <w:rPr>
          <w:w w:val="105"/>
        </w:rPr>
        <w:t>(TQS)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Lady</w:t>
      </w:r>
      <w:r>
        <w:rPr>
          <w:spacing w:val="-5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Workers</w:t>
      </w:r>
      <w:r>
        <w:rPr>
          <w:spacing w:val="-5"/>
          <w:w w:val="105"/>
        </w:rPr>
        <w:t> </w:t>
      </w:r>
      <w:r>
        <w:rPr>
          <w:w w:val="105"/>
        </w:rPr>
        <w:t>to detect developmental disability. A secondary aim was to estimate the level of cognitive and learning </w:t>
      </w:r>
      <w:r>
        <w:rPr>
          <w:w w:val="110"/>
        </w:rPr>
        <w:t>disability</w:t>
      </w:r>
      <w:r>
        <w:rPr>
          <w:spacing w:val="-12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2"/>
          <w:w w:val="110"/>
        </w:rPr>
        <w:t> </w:t>
      </w:r>
      <w:r>
        <w:rPr>
          <w:w w:val="110"/>
        </w:rPr>
        <w:t>area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rural</w:t>
      </w:r>
      <w:r>
        <w:rPr>
          <w:spacing w:val="-11"/>
          <w:w w:val="110"/>
        </w:rPr>
        <w:t> </w:t>
      </w:r>
      <w:r>
        <w:rPr>
          <w:w w:val="110"/>
        </w:rPr>
        <w:t>Pakistan.</w:t>
      </w:r>
    </w:p>
    <w:p>
      <w:pPr>
        <w:spacing w:before="101"/>
        <w:ind w:left="600" w:right="0" w:firstLine="0"/>
        <w:jc w:val="both"/>
        <w:rPr>
          <w:sz w:val="18"/>
        </w:rPr>
      </w:pPr>
      <w:r>
        <w:rPr>
          <w:rFonts w:ascii="Gill Sans MT"/>
          <w:b/>
          <w:w w:val="105"/>
          <w:sz w:val="18"/>
        </w:rPr>
        <w:t>Design:</w:t>
      </w:r>
      <w:r>
        <w:rPr>
          <w:rFonts w:ascii="Gill Sans MT"/>
          <w:b/>
          <w:spacing w:val="26"/>
          <w:w w:val="105"/>
          <w:sz w:val="18"/>
        </w:rPr>
        <w:t> </w:t>
      </w:r>
      <w:r>
        <w:rPr>
          <w:w w:val="105"/>
          <w:sz w:val="18"/>
        </w:rPr>
        <w:t>Cross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sectional</w:t>
      </w:r>
      <w:r>
        <w:rPr>
          <w:spacing w:val="26"/>
          <w:w w:val="105"/>
          <w:sz w:val="18"/>
        </w:rPr>
        <w:t> </w:t>
      </w:r>
      <w:r>
        <w:rPr>
          <w:spacing w:val="-2"/>
          <w:w w:val="105"/>
          <w:sz w:val="18"/>
        </w:rPr>
        <w:t>survey.</w:t>
      </w:r>
    </w:p>
    <w:p>
      <w:pPr>
        <w:pStyle w:val="BodyText"/>
        <w:spacing w:line="244" w:lineRule="auto" w:before="103"/>
        <w:ind w:left="599" w:right="595"/>
        <w:jc w:val="both"/>
      </w:pPr>
      <w:r>
        <w:rPr>
          <w:rFonts w:ascii="Gill Sans MT"/>
          <w:b/>
        </w:rPr>
        <w:t>Place and duration of study: </w:t>
      </w:r>
      <w:r>
        <w:rPr/>
        <w:t>The study was conducted in Union Council Jatli, Subdistrict Gujar Khan, District Rawalpindi from January to April 2007.</w:t>
      </w:r>
    </w:p>
    <w:p>
      <w:pPr>
        <w:pStyle w:val="BodyText"/>
        <w:spacing w:line="244" w:lineRule="auto" w:before="100"/>
        <w:ind w:left="599" w:right="594"/>
        <w:jc w:val="both"/>
      </w:pPr>
      <w:r>
        <w:rPr>
          <w:rFonts w:ascii="Gill Sans MT"/>
          <w:b/>
        </w:rPr>
        <w:t>Subjects and Methods: </w:t>
      </w:r>
      <w:r>
        <w:rPr/>
        <w:t>We trained three lady health workers to administer Ten Questions Screen (TQS) </w:t>
      </w:r>
      <w:r>
        <w:rPr>
          <w:w w:val="105"/>
        </w:rPr>
        <w:t>within a well defined geographical area.</w:t>
      </w:r>
    </w:p>
    <w:p>
      <w:pPr>
        <w:pStyle w:val="BodyText"/>
        <w:spacing w:line="244" w:lineRule="auto" w:before="100"/>
        <w:ind w:left="599" w:right="595"/>
        <w:jc w:val="both"/>
      </w:pPr>
      <w:r>
        <w:rPr>
          <w:rFonts w:ascii="Gill Sans MT"/>
          <w:b/>
        </w:rPr>
        <w:t>Results: </w:t>
      </w:r>
      <w:r>
        <w:rPr/>
        <w:t>Out of</w:t>
      </w:r>
      <w:r>
        <w:rPr>
          <w:spacing w:val="40"/>
        </w:rPr>
        <w:t> </w:t>
      </w:r>
      <w:r>
        <w:rPr/>
        <w:t>1789 children, 612 (34.2%) screened positive on TQS; 24.8 % screened positive on questions on mentally dull, backward or slow; sitting or walking delay; and reported inability to learn to do things like other children. 69.3% of</w:t>
      </w:r>
      <w:r>
        <w:rPr>
          <w:spacing w:val="40"/>
        </w:rPr>
        <w:t> </w:t>
      </w:r>
      <w:r>
        <w:rPr/>
        <w:t>those screened positive, belonged to 2 villages. The children of those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villages</w:t>
      </w:r>
      <w:r>
        <w:rPr>
          <w:spacing w:val="40"/>
        </w:rPr>
        <w:t> </w:t>
      </w:r>
      <w:r>
        <w:rPr/>
        <w:t>comprised</w:t>
      </w:r>
      <w:r>
        <w:rPr>
          <w:spacing w:val="40"/>
        </w:rPr>
        <w:t> </w:t>
      </w:r>
      <w:r>
        <w:rPr/>
        <w:t>33%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children</w:t>
      </w:r>
      <w:r>
        <w:rPr>
          <w:spacing w:val="40"/>
        </w:rPr>
        <w:t> </w:t>
      </w:r>
      <w:r>
        <w:rPr/>
        <w:t>screened.</w:t>
      </w:r>
    </w:p>
    <w:p>
      <w:pPr>
        <w:pStyle w:val="BodyText"/>
        <w:spacing w:line="244" w:lineRule="auto" w:before="99"/>
        <w:ind w:left="599" w:right="596"/>
        <w:jc w:val="both"/>
      </w:pPr>
      <w:r>
        <w:rPr>
          <w:rFonts w:ascii="Gill Sans MT"/>
          <w:b/>
        </w:rPr>
        <w:t>Conclusions: </w:t>
      </w:r>
      <w:r>
        <w:rPr/>
        <w:t>We found that primary health workers found TQS easy to use and were willing to incorpo- </w:t>
      </w:r>
      <w:r>
        <w:rPr>
          <w:w w:val="105"/>
        </w:rPr>
        <w:t>rate its use in their routine practice. Future studies need to demonstrate the degree of health benefit </w:t>
      </w:r>
      <w:r>
        <w:rPr/>
        <w:t>associated with its use in primary care so that consideration can be given to its incorporation in a national </w:t>
      </w:r>
      <w:r>
        <w:rPr>
          <w:w w:val="105"/>
        </w:rPr>
        <w:t>screening programme. High positive screen in two villages may be due to genetic clustering and this requires further investigation.</w:t>
      </w:r>
    </w:p>
    <w:p>
      <w:pPr>
        <w:pStyle w:val="BodyText"/>
        <w:spacing w:before="99"/>
        <w:ind w:left="599"/>
        <w:jc w:val="both"/>
      </w:pPr>
      <w:r>
        <w:rPr>
          <w:rFonts w:ascii="Gill Sans MT"/>
          <w:b/>
          <w:w w:val="105"/>
        </w:rPr>
        <w:t>Key</w:t>
      </w:r>
      <w:r>
        <w:rPr>
          <w:rFonts w:ascii="Gill Sans MT"/>
          <w:b/>
          <w:spacing w:val="5"/>
          <w:w w:val="105"/>
        </w:rPr>
        <w:t> </w:t>
      </w:r>
      <w:r>
        <w:rPr>
          <w:rFonts w:ascii="Gill Sans MT"/>
          <w:b/>
          <w:w w:val="105"/>
        </w:rPr>
        <w:t>words:</w:t>
      </w:r>
      <w:r>
        <w:rPr>
          <w:rFonts w:ascii="Gill Sans MT"/>
          <w:b/>
          <w:spacing w:val="2"/>
          <w:w w:val="105"/>
        </w:rPr>
        <w:t> </w:t>
      </w:r>
      <w:r>
        <w:rPr>
          <w:w w:val="105"/>
        </w:rPr>
        <w:t>Ten questions</w:t>
      </w:r>
      <w:r>
        <w:rPr>
          <w:spacing w:val="1"/>
          <w:w w:val="105"/>
        </w:rPr>
        <w:t> </w:t>
      </w:r>
      <w:r>
        <w:rPr>
          <w:w w:val="105"/>
        </w:rPr>
        <w:t>screen, Lady health workers, Developmental</w:t>
      </w:r>
      <w:r>
        <w:rPr>
          <w:spacing w:val="1"/>
          <w:w w:val="105"/>
        </w:rPr>
        <w:t> </w:t>
      </w:r>
      <w:r>
        <w:rPr>
          <w:w w:val="105"/>
        </w:rPr>
        <w:t>disabilities, </w:t>
      </w:r>
      <w:r>
        <w:rPr>
          <w:spacing w:val="-2"/>
          <w:w w:val="105"/>
        </w:rPr>
        <w:t>Pakistan.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72pt;margin-top:11.346016pt;width:468pt;height:.1pt;mso-position-horizontal-relative:page;mso-position-vertical-relative:paragraph;z-index:-15727616;mso-wrap-distance-left:0;mso-wrap-distance-right:0" id="docshape4" coordorigin="1440,227" coordsize="9360,0" path="m1440,227l10800,22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</w:pPr>
    </w:p>
    <w:p>
      <w:pPr>
        <w:spacing w:after="0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7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left="119" w:right="43" w:firstLine="480"/>
        <w:jc w:val="both"/>
      </w:pPr>
      <w:r>
        <w:rPr/>
        <w:t>Learning and developmental disorders signifi- cantly</w:t>
      </w:r>
      <w:r>
        <w:rPr>
          <w:spacing w:val="-6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disability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have a</w:t>
      </w:r>
      <w:r>
        <w:rPr>
          <w:spacing w:val="60"/>
        </w:rPr>
        <w:t> </w:t>
      </w:r>
      <w:r>
        <w:rPr/>
        <w:t>considerable</w:t>
      </w:r>
      <w:r>
        <w:rPr>
          <w:spacing w:val="60"/>
        </w:rPr>
        <w:t> </w:t>
      </w:r>
      <w:r>
        <w:rPr/>
        <w:t>public</w:t>
      </w:r>
      <w:r>
        <w:rPr>
          <w:spacing w:val="60"/>
        </w:rPr>
        <w:t> </w:t>
      </w:r>
      <w:r>
        <w:rPr/>
        <w:t>health</w:t>
      </w:r>
      <w:r>
        <w:rPr>
          <w:spacing w:val="61"/>
        </w:rPr>
        <w:t> </w:t>
      </w:r>
      <w:r>
        <w:rPr/>
        <w:t>impact</w:t>
      </w:r>
      <w:r>
        <w:rPr>
          <w:position w:val="6"/>
          <w:sz w:val="10"/>
        </w:rPr>
        <w:t>1</w:t>
      </w:r>
      <w:r>
        <w:rPr/>
        <w:t>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impact</w:t>
      </w:r>
      <w:r>
        <w:rPr>
          <w:spacing w:val="61"/>
        </w:rPr>
        <w:t> </w:t>
      </w:r>
      <w:r>
        <w:rPr>
          <w:spacing w:val="-5"/>
        </w:rPr>
        <w:t>on</w:t>
      </w:r>
    </w:p>
    <w:p>
      <w:pPr>
        <w:pStyle w:val="BodyText"/>
        <w:rPr>
          <w:sz w:val="5"/>
        </w:rPr>
      </w:pPr>
      <w:r>
        <w:rPr/>
        <w:pict>
          <v:shape style="position:absolute;margin-left:72pt;margin-top:4.231084pt;width:225pt;height:.1pt;mso-position-horizontal-relative:page;mso-position-vertical-relative:paragraph;z-index:-15727104;mso-wrap-distance-left:0;mso-wrap-distance-right:0" id="docshape5" coordorigin="1440,85" coordsize="4500,0" path="m1440,85l5940,8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81"/>
        <w:ind w:left="120" w:right="38" w:firstLine="0"/>
        <w:jc w:val="both"/>
        <w:rPr>
          <w:sz w:val="16"/>
        </w:rPr>
      </w:pPr>
      <w:r>
        <w:rPr>
          <w:rFonts w:ascii="Gill Sans MT"/>
          <w:b/>
          <w:sz w:val="16"/>
        </w:rPr>
        <w:t>Ilyas</w:t>
      </w:r>
      <w:r>
        <w:rPr>
          <w:rFonts w:ascii="Gill Sans MT"/>
          <w:b/>
          <w:spacing w:val="40"/>
          <w:sz w:val="16"/>
        </w:rPr>
        <w:t> </w:t>
      </w:r>
      <w:r>
        <w:rPr>
          <w:rFonts w:ascii="Gill Sans MT"/>
          <w:b/>
          <w:sz w:val="16"/>
        </w:rPr>
        <w:t>Mirza,</w:t>
      </w:r>
      <w:r>
        <w:rPr>
          <w:rFonts w:ascii="Gill Sans MT"/>
          <w:b/>
          <w:spacing w:val="40"/>
          <w:sz w:val="16"/>
        </w:rPr>
        <w:t> </w:t>
      </w:r>
      <w:r>
        <w:rPr>
          <w:sz w:val="16"/>
        </w:rPr>
        <w:t>Principal</w:t>
      </w:r>
      <w:r>
        <w:rPr>
          <w:spacing w:val="40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Scientist,</w:t>
      </w:r>
      <w:r>
        <w:rPr>
          <w:spacing w:val="40"/>
          <w:sz w:val="16"/>
        </w:rPr>
        <w:t> </w:t>
      </w:r>
      <w:r>
        <w:rPr>
          <w:sz w:val="16"/>
        </w:rPr>
        <w:t>Human</w:t>
      </w:r>
      <w:r>
        <w:rPr>
          <w:spacing w:val="40"/>
          <w:sz w:val="16"/>
        </w:rPr>
        <w:t> </w:t>
      </w:r>
      <w:r>
        <w:rPr>
          <w:sz w:val="16"/>
        </w:rPr>
        <w:t>Develop- ment Research Foundation, Islamabad, and HEC Professor of Psychiatry,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Institute</w:t>
      </w:r>
      <w:r>
        <w:rPr>
          <w:spacing w:val="80"/>
          <w:w w:val="150"/>
          <w:sz w:val="16"/>
        </w:rPr>
        <w:t> </w:t>
      </w:r>
      <w:r>
        <w:rPr>
          <w:sz w:val="16"/>
        </w:rPr>
        <w:t>of</w:t>
      </w:r>
      <w:r>
        <w:rPr>
          <w:spacing w:val="80"/>
          <w:w w:val="150"/>
          <w:sz w:val="16"/>
        </w:rPr>
        <w:t> </w:t>
      </w:r>
      <w:r>
        <w:rPr>
          <w:sz w:val="16"/>
        </w:rPr>
        <w:t>Psychiatry,</w:t>
      </w:r>
      <w:r>
        <w:rPr>
          <w:spacing w:val="80"/>
          <w:w w:val="150"/>
          <w:sz w:val="16"/>
        </w:rPr>
        <w:t> </w:t>
      </w:r>
      <w:r>
        <w:rPr>
          <w:sz w:val="16"/>
        </w:rPr>
        <w:t>Rawalpindi,</w:t>
      </w:r>
      <w:r>
        <w:rPr>
          <w:spacing w:val="80"/>
          <w:w w:val="150"/>
          <w:sz w:val="16"/>
        </w:rPr>
        <w:t> </w:t>
      </w:r>
      <w:r>
        <w:rPr>
          <w:sz w:val="16"/>
        </w:rPr>
        <w:t>Pakistan. E-mail: </w:t>
      </w:r>
      <w:hyperlink r:id="rId6">
        <w:r>
          <w:rPr>
            <w:sz w:val="16"/>
          </w:rPr>
          <w:t>iqmirza@gmail.com</w:t>
        </w:r>
      </w:hyperlink>
    </w:p>
    <w:p>
      <w:pPr>
        <w:spacing w:line="249" w:lineRule="auto" w:before="61"/>
        <w:ind w:left="120" w:right="43" w:firstLine="0"/>
        <w:jc w:val="both"/>
        <w:rPr>
          <w:sz w:val="16"/>
        </w:rPr>
      </w:pPr>
      <w:r>
        <w:rPr>
          <w:rFonts w:ascii="Gill Sans MT"/>
          <w:b/>
          <w:sz w:val="16"/>
        </w:rPr>
        <w:t>Tariq Mehmood,</w:t>
      </w:r>
      <w:r>
        <w:rPr>
          <w:rFonts w:ascii="Gill Sans MT"/>
          <w:b/>
          <w:spacing w:val="40"/>
          <w:sz w:val="16"/>
        </w:rPr>
        <w:t> </w:t>
      </w:r>
      <w:r>
        <w:rPr>
          <w:sz w:val="16"/>
        </w:rPr>
        <w:t>General Practitioner, Mohra Fatima Free Hospital, Jatli, Gujar Khan, Pakistan.</w:t>
      </w:r>
    </w:p>
    <w:p>
      <w:pPr>
        <w:spacing w:line="249" w:lineRule="auto" w:before="62"/>
        <w:ind w:left="119" w:right="42" w:firstLine="0"/>
        <w:jc w:val="both"/>
        <w:rPr>
          <w:sz w:val="16"/>
        </w:rPr>
      </w:pPr>
      <w:r>
        <w:rPr>
          <w:rFonts w:ascii="Gill Sans MT"/>
          <w:b/>
          <w:sz w:val="16"/>
        </w:rPr>
        <w:t>Amina Tareen, </w:t>
      </w:r>
      <w:r>
        <w:rPr>
          <w:sz w:val="16"/>
        </w:rPr>
        <w:t>Research Associate, Human Development Research Foundation, Islamabad, Pakistan &amp; Consultant Child and Adolescent Psychiatrist, Barnet, Enfield and Haringey</w:t>
      </w:r>
      <w:r>
        <w:rPr>
          <w:spacing w:val="40"/>
          <w:sz w:val="16"/>
        </w:rPr>
        <w:t> </w:t>
      </w:r>
      <w:r>
        <w:rPr>
          <w:sz w:val="16"/>
        </w:rPr>
        <w:t>Mental Health Trust, London. Email: </w:t>
      </w:r>
      <w:hyperlink r:id="rId7">
        <w:r>
          <w:rPr>
            <w:sz w:val="16"/>
          </w:rPr>
          <w:t>aminatareen@gmail.com</w:t>
        </w:r>
      </w:hyperlink>
    </w:p>
    <w:p>
      <w:pPr>
        <w:spacing w:line="249" w:lineRule="auto" w:before="61"/>
        <w:ind w:left="119" w:right="44" w:firstLine="0"/>
        <w:jc w:val="both"/>
        <w:rPr>
          <w:sz w:val="16"/>
        </w:rPr>
      </w:pPr>
      <w:r>
        <w:rPr>
          <w:rFonts w:ascii="Gill Sans MT"/>
          <w:b/>
          <w:sz w:val="16"/>
        </w:rPr>
        <w:t>Leslie Davidson, </w:t>
      </w:r>
      <w:r>
        <w:rPr>
          <w:sz w:val="16"/>
        </w:rPr>
        <w:t>Professor of Clinical Epidemiology and Clini- </w:t>
      </w:r>
      <w:r>
        <w:rPr>
          <w:w w:val="105"/>
          <w:sz w:val="16"/>
        </w:rPr>
        <w:t>cal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Pediatrics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Director,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Center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Child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Family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Life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Epide- </w:t>
      </w:r>
      <w:r>
        <w:rPr>
          <w:sz w:val="16"/>
        </w:rPr>
        <w:t>miology Chair, Doctoral Committee, Department of Epidemiol- ogy Mailman School of Public Health, 722 W 168 Street Room </w:t>
      </w:r>
      <w:r>
        <w:rPr>
          <w:w w:val="105"/>
          <w:sz w:val="16"/>
        </w:rPr>
        <w:t>1612 NYC NY 10032. E-mail:</w:t>
      </w:r>
      <w:r>
        <w:rPr>
          <w:spacing w:val="40"/>
          <w:w w:val="105"/>
          <w:sz w:val="16"/>
        </w:rPr>
        <w:t> </w:t>
      </w:r>
      <w:hyperlink r:id="rId8">
        <w:r>
          <w:rPr>
            <w:w w:val="105"/>
            <w:sz w:val="16"/>
          </w:rPr>
          <w:t>lld1@columbia.edu</w:t>
        </w:r>
      </w:hyperlink>
    </w:p>
    <w:p>
      <w:pPr>
        <w:spacing w:line="249" w:lineRule="auto" w:before="64"/>
        <w:ind w:left="120" w:right="47" w:firstLine="0"/>
        <w:jc w:val="both"/>
        <w:rPr>
          <w:sz w:val="16"/>
        </w:rPr>
      </w:pPr>
      <w:r>
        <w:rPr>
          <w:rFonts w:ascii="Gill Sans MT"/>
          <w:b/>
          <w:sz w:val="16"/>
        </w:rPr>
        <w:t>Atif Rahman, </w:t>
      </w:r>
      <w:r>
        <w:rPr>
          <w:sz w:val="16"/>
        </w:rPr>
        <w:t>Professor of Child Psychiatry, University of Liver- pool, Alder Hey Hospital, Eaton Road, Liverpool, L12 2AP, UK. E-mail: </w:t>
      </w:r>
      <w:hyperlink r:id="rId9">
        <w:r>
          <w:rPr>
            <w:sz w:val="16"/>
          </w:rPr>
          <w:t>Atif.Rahman@liverpool.ac.uk</w:t>
        </w:r>
      </w:hyperlink>
    </w:p>
    <w:p>
      <w:pPr>
        <w:spacing w:line="336" w:lineRule="auto" w:before="67"/>
        <w:ind w:left="120" w:right="3069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 </w:t>
      </w:r>
      <w:r>
        <w:rPr>
          <w:rFonts w:ascii="Gill Sans MT"/>
          <w:b/>
          <w:sz w:val="16"/>
        </w:rPr>
        <w:t>Dr. Ilyas Mirza</w:t>
      </w:r>
    </w:p>
    <w:p>
      <w:pPr>
        <w:pStyle w:val="BodyText"/>
        <w:spacing w:line="244" w:lineRule="auto" w:before="108"/>
        <w:ind w:left="119" w:right="115"/>
        <w:jc w:val="both"/>
      </w:pPr>
      <w:r>
        <w:rPr/>
        <w:br w:type="column"/>
      </w:r>
      <w:r>
        <w:rPr/>
        <w:t>societies and economies, of such disabilities especially those affecting cognition and learning, is expected to become greater as these countries become more infor- mation-oriented and dependent on educated and liter- ate workers. The increased prevalence rates of devel- opmental disabilities in low-income countries are an impediment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development</w:t>
      </w:r>
      <w:r>
        <w:rPr>
          <w:position w:val="6"/>
          <w:sz w:val="10"/>
        </w:rPr>
        <w:t>2</w:t>
      </w:r>
      <w:r>
        <w:rPr/>
        <w:t>. Disability, be it physical, mental or both, has a strong correlation with poverty, a correlation which operates in both directions; poverty leads to disability and disability in turn increases poverty</w:t>
      </w:r>
      <w:r>
        <w:rPr>
          <w:position w:val="6"/>
          <w:sz w:val="10"/>
        </w:rPr>
        <w:t>3</w:t>
      </w:r>
      <w:r>
        <w:rPr/>
        <w:t>. Low socioeconomic status appears to be the strongest and most consistent predic- tor of mild mental retardation throughout the world</w:t>
      </w:r>
      <w:r>
        <w:rPr>
          <w:position w:val="6"/>
          <w:sz w:val="10"/>
        </w:rPr>
        <w:t>4</w:t>
      </w:r>
      <w:r>
        <w:rPr/>
        <w:t>.</w:t>
      </w:r>
    </w:p>
    <w:p>
      <w:pPr>
        <w:pStyle w:val="BodyText"/>
        <w:spacing w:line="244" w:lineRule="auto" w:before="79"/>
        <w:ind w:left="119" w:right="113" w:firstLine="480"/>
        <w:jc w:val="both"/>
      </w:pPr>
      <w:r>
        <w:rPr/>
        <w:t>Pakistan, one such low-income country, has very high reported rates of developmental disability –epide- miological studies indicate rates of 1.9% for serious and 6.5%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mild</w:t>
      </w:r>
      <w:r>
        <w:rPr>
          <w:spacing w:val="-3"/>
        </w:rPr>
        <w:t> </w:t>
      </w:r>
      <w:r>
        <w:rPr/>
        <w:t>retardation</w:t>
      </w:r>
      <w:r>
        <w:rPr>
          <w:position w:val="6"/>
          <w:sz w:val="10"/>
        </w:rPr>
        <w:t>5-7</w:t>
      </w:r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coher- ent strategy to address these disabilities as 40% of Pakistan’s</w:t>
      </w:r>
      <w:r>
        <w:rPr>
          <w:spacing w:val="40"/>
        </w:rPr>
        <w:t> </w:t>
      </w:r>
      <w:r>
        <w:rPr/>
        <w:t>estimated</w:t>
      </w:r>
      <w:r>
        <w:rPr>
          <w:spacing w:val="40"/>
        </w:rPr>
        <w:t> </w:t>
      </w:r>
      <w:r>
        <w:rPr/>
        <w:t>160</w:t>
      </w:r>
      <w:r>
        <w:rPr>
          <w:spacing w:val="40"/>
        </w:rPr>
        <w:t> </w:t>
      </w:r>
      <w:r>
        <w:rPr/>
        <w:t>million</w:t>
      </w:r>
      <w:r>
        <w:rPr>
          <w:spacing w:val="40"/>
        </w:rPr>
        <w:t> </w:t>
      </w:r>
      <w:r>
        <w:rPr/>
        <w:t>population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under the age of 14. Our research group has been engaged in Fogarty International Center sponsored research project to develop a community level intervention for manage- ment of intellectual disability in Pakistan. As part of this project, we tested the feasibility of conducting a commu- nity</w:t>
      </w:r>
      <w:r>
        <w:rPr>
          <w:spacing w:val="26"/>
        </w:rPr>
        <w:t> </w:t>
      </w:r>
      <w:r>
        <w:rPr/>
        <w:t>level</w:t>
      </w:r>
      <w:r>
        <w:rPr>
          <w:spacing w:val="26"/>
        </w:rPr>
        <w:t> </w:t>
      </w:r>
      <w:r>
        <w:rPr/>
        <w:t>screen,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well</w:t>
      </w:r>
      <w:r>
        <w:rPr>
          <w:spacing w:val="26"/>
        </w:rPr>
        <w:t> </w:t>
      </w:r>
      <w:r>
        <w:rPr/>
        <w:t>defined</w:t>
      </w:r>
      <w:r>
        <w:rPr>
          <w:spacing w:val="25"/>
        </w:rPr>
        <w:t> </w:t>
      </w:r>
      <w:r>
        <w:rPr/>
        <w:t>geographical</w:t>
      </w:r>
      <w:r>
        <w:rPr>
          <w:spacing w:val="26"/>
        </w:rPr>
        <w:t> </w:t>
      </w:r>
      <w:r>
        <w:rPr/>
        <w:t>area</w:t>
      </w:r>
      <w:r>
        <w:rPr>
          <w:spacing w:val="26"/>
        </w:rPr>
        <w:t> </w:t>
      </w:r>
      <w:r>
        <w:rPr>
          <w:spacing w:val="-5"/>
        </w:rPr>
        <w:t>us-</w:t>
      </w:r>
    </w:p>
    <w:p>
      <w:pPr>
        <w:spacing w:after="0" w:line="244" w:lineRule="auto"/>
        <w:jc w:val="both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BodyText"/>
        <w:spacing w:line="244" w:lineRule="auto" w:before="73"/>
        <w:ind w:left="120" w:right="38"/>
        <w:jc w:val="both"/>
      </w:pPr>
      <w:r>
        <w:rPr/>
        <w:t>ing lady health care workers (LHW’s). LHW’s are pri- mary health care workers from within the local commu- nity. Their role in Mother and Child programs has in- creased over the years, and now their duties primarily include providing advice on antenatal care; referral for appropriate delivery care; newborn care, initiation of breast-feeding, initiation of immunization as well as ap- propriate referral in case of signs of illness. Approxi- mately 96,000 LHWs have been recruited, trained and deployed since 1994, with a target to provide one LHW for every 1000 population throughout the country serv- ing as a </w:t>
      </w:r>
      <w:r>
        <w:rPr>
          <w:spacing w:val="11"/>
        </w:rPr>
        <w:t>backbone</w:t>
      </w:r>
      <w:r>
        <w:rPr>
          <w:spacing w:val="11"/>
        </w:rPr>
        <w:t> </w:t>
      </w:r>
      <w:r>
        <w:rPr/>
        <w:t>for the </w:t>
      </w:r>
      <w:r>
        <w:rPr>
          <w:spacing w:val="11"/>
        </w:rPr>
        <w:t>primary</w:t>
      </w:r>
      <w:r>
        <w:rPr>
          <w:spacing w:val="11"/>
        </w:rPr>
        <w:t> </w:t>
      </w:r>
      <w:r>
        <w:rPr>
          <w:spacing w:val="10"/>
        </w:rPr>
        <w:t>health</w:t>
      </w:r>
      <w:r>
        <w:rPr>
          <w:spacing w:val="10"/>
        </w:rPr>
        <w:t> </w:t>
      </w:r>
      <w:r>
        <w:rPr>
          <w:spacing w:val="13"/>
        </w:rPr>
        <w:t>care </w:t>
      </w:r>
      <w:r>
        <w:rPr>
          <w:spacing w:val="-2"/>
        </w:rPr>
        <w:t>programme.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1"/>
      </w:pPr>
      <w:r>
        <w:rPr>
          <w:spacing w:val="12"/>
          <w:w w:val="105"/>
        </w:rPr>
        <w:t>AIMS </w:t>
      </w:r>
    </w:p>
    <w:p>
      <w:pPr>
        <w:pStyle w:val="BodyText"/>
        <w:spacing w:line="244" w:lineRule="auto" w:before="156"/>
        <w:ind w:left="119" w:right="48" w:firstLine="480"/>
        <w:jc w:val="both"/>
      </w:pPr>
      <w:r>
        <w:rPr>
          <w:w w:val="105"/>
        </w:rPr>
        <w:t>The aim of this study was to assess the feasibility of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Question</w:t>
      </w:r>
      <w:r>
        <w:rPr>
          <w:spacing w:val="-11"/>
          <w:w w:val="105"/>
        </w:rPr>
        <w:t> </w:t>
      </w:r>
      <w:r>
        <w:rPr>
          <w:w w:val="105"/>
        </w:rPr>
        <w:t>Screen</w:t>
      </w:r>
      <w:r>
        <w:rPr>
          <w:spacing w:val="-11"/>
          <w:w w:val="105"/>
        </w:rPr>
        <w:t> </w:t>
      </w:r>
      <w:r>
        <w:rPr>
          <w:w w:val="105"/>
        </w:rPr>
        <w:t>(TQS)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Lady</w:t>
      </w:r>
      <w:r>
        <w:rPr>
          <w:spacing w:val="-11"/>
          <w:w w:val="105"/>
        </w:rPr>
        <w:t> </w:t>
      </w:r>
      <w:r>
        <w:rPr>
          <w:w w:val="105"/>
        </w:rPr>
        <w:t>Health Workers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detect</w:t>
      </w:r>
      <w:r>
        <w:rPr>
          <w:spacing w:val="-1"/>
          <w:w w:val="105"/>
        </w:rPr>
        <w:t> </w:t>
      </w:r>
      <w:r>
        <w:rPr>
          <w:w w:val="105"/>
        </w:rPr>
        <w:t>developmental</w:t>
      </w:r>
      <w:r>
        <w:rPr>
          <w:spacing w:val="-1"/>
          <w:w w:val="105"/>
        </w:rPr>
        <w:t> </w:t>
      </w:r>
      <w:r>
        <w:rPr>
          <w:w w:val="105"/>
        </w:rPr>
        <w:t>disability.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second- </w:t>
      </w:r>
      <w:r>
        <w:rPr/>
        <w:t>ary aim was to estimate the level of cognitive and learn- </w:t>
      </w:r>
      <w:r>
        <w:rPr>
          <w:w w:val="110"/>
        </w:rPr>
        <w:t>ing</w:t>
      </w:r>
      <w:r>
        <w:rPr>
          <w:spacing w:val="-9"/>
          <w:w w:val="110"/>
        </w:rPr>
        <w:t> </w:t>
      </w:r>
      <w:r>
        <w:rPr>
          <w:w w:val="110"/>
        </w:rPr>
        <w:t>disability</w:t>
      </w:r>
      <w:r>
        <w:rPr>
          <w:spacing w:val="-9"/>
          <w:w w:val="110"/>
        </w:rPr>
        <w:t> </w:t>
      </w:r>
      <w:r>
        <w:rPr>
          <w:w w:val="110"/>
        </w:rPr>
        <w:t>within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area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rural</w:t>
      </w:r>
      <w:r>
        <w:rPr>
          <w:spacing w:val="-9"/>
          <w:w w:val="110"/>
        </w:rPr>
        <w:t> </w:t>
      </w:r>
      <w:r>
        <w:rPr>
          <w:w w:val="110"/>
        </w:rPr>
        <w:t>Paki- stan.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screen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carried</w:t>
      </w:r>
      <w:r>
        <w:rPr>
          <w:spacing w:val="-9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part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needs </w:t>
      </w:r>
      <w:r>
        <w:rPr>
          <w:w w:val="105"/>
        </w:rPr>
        <w:t>assessment of the larger project to develop a commu- </w:t>
      </w:r>
      <w:r>
        <w:rPr/>
        <w:t>nity</w:t>
      </w:r>
      <w:r>
        <w:rPr>
          <w:spacing w:val="-11"/>
        </w:rPr>
        <w:t> </w:t>
      </w:r>
      <w:r>
        <w:rPr/>
        <w:t>intervention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children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intellectual</w:t>
      </w:r>
      <w:r>
        <w:rPr>
          <w:spacing w:val="-11"/>
        </w:rPr>
        <w:t> </w:t>
      </w:r>
      <w:r>
        <w:rPr/>
        <w:t>disability.</w:t>
      </w:r>
      <w:r>
        <w:rPr>
          <w:spacing w:val="-11"/>
        </w:rPr>
        <w:t> </w:t>
      </w:r>
      <w:r>
        <w:rPr/>
        <w:t>It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requested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carers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health</w:t>
      </w:r>
      <w:r>
        <w:rPr>
          <w:spacing w:val="-8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providers</w:t>
      </w:r>
      <w:r>
        <w:rPr>
          <w:spacing w:val="-8"/>
          <w:w w:val="105"/>
        </w:rPr>
        <w:t> </w:t>
      </w:r>
      <w:r>
        <w:rPr>
          <w:w w:val="105"/>
        </w:rPr>
        <w:t>who wished to obtain estimates of cognitive disabilities for </w:t>
      </w:r>
      <w:r>
        <w:rPr>
          <w:w w:val="110"/>
        </w:rPr>
        <w:t>their local population.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</w:pPr>
      <w:r>
        <w:rPr>
          <w:spacing w:val="9"/>
          <w:w w:val="110"/>
        </w:rPr>
        <w:t>SUBJECTS</w:t>
      </w:r>
      <w:r>
        <w:rPr>
          <w:spacing w:val="71"/>
          <w:w w:val="110"/>
        </w:rPr>
        <w:t> </w:t>
      </w:r>
      <w:r>
        <w:rPr>
          <w:w w:val="110"/>
        </w:rPr>
        <w:t>&amp;</w:t>
      </w:r>
      <w:r>
        <w:rPr>
          <w:spacing w:val="71"/>
          <w:w w:val="110"/>
        </w:rPr>
        <w:t> </w:t>
      </w:r>
      <w:r>
        <w:rPr>
          <w:spacing w:val="9"/>
          <w:w w:val="110"/>
        </w:rPr>
        <w:t>METHODS</w:t>
      </w:r>
    </w:p>
    <w:p>
      <w:pPr>
        <w:pStyle w:val="BodyText"/>
        <w:spacing w:line="244" w:lineRule="auto" w:before="157"/>
        <w:ind w:left="119" w:right="47" w:firstLine="480"/>
        <w:jc w:val="both"/>
      </w:pPr>
      <w:r>
        <w:rPr/>
        <w:t>All children aged 2-9 in one union council with an </w:t>
      </w:r>
      <w:r>
        <w:rPr>
          <w:w w:val="105"/>
        </w:rPr>
        <w:t>estimated population of 15000 were screened for dis- ability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TQS.</w:t>
      </w:r>
      <w:r>
        <w:rPr>
          <w:spacing w:val="-4"/>
          <w:w w:val="105"/>
        </w:rPr>
        <w:t> </w:t>
      </w:r>
      <w:r>
        <w:rPr>
          <w:w w:val="105"/>
        </w:rPr>
        <w:t>Union</w:t>
      </w:r>
      <w:r>
        <w:rPr>
          <w:spacing w:val="-4"/>
          <w:w w:val="105"/>
        </w:rPr>
        <w:t> </w:t>
      </w:r>
      <w:r>
        <w:rPr>
          <w:w w:val="105"/>
        </w:rPr>
        <w:t>Council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smallest</w:t>
      </w:r>
      <w:r>
        <w:rPr>
          <w:spacing w:val="-4"/>
          <w:w w:val="105"/>
        </w:rPr>
        <w:t> </w:t>
      </w:r>
      <w:r>
        <w:rPr>
          <w:w w:val="105"/>
        </w:rPr>
        <w:t>ad- </w:t>
      </w:r>
      <w:r>
        <w:rPr/>
        <w:t>ministrative unit in Pakistan with a distinct geographical </w:t>
      </w:r>
      <w:r>
        <w:rPr>
          <w:w w:val="105"/>
        </w:rPr>
        <w:t>boundary. Each Union Council is headed by a Union Nazim and has elected members known as councilors. The</w:t>
      </w:r>
      <w:r>
        <w:rPr>
          <w:spacing w:val="-6"/>
          <w:w w:val="105"/>
        </w:rPr>
        <w:t> </w:t>
      </w:r>
      <w:r>
        <w:rPr>
          <w:w w:val="105"/>
        </w:rPr>
        <w:t>screen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carried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lady</w:t>
      </w:r>
      <w:r>
        <w:rPr>
          <w:spacing w:val="-6"/>
          <w:w w:val="105"/>
        </w:rPr>
        <w:t> </w:t>
      </w:r>
      <w:r>
        <w:rPr>
          <w:w w:val="105"/>
        </w:rPr>
        <w:t>health</w:t>
      </w:r>
      <w:r>
        <w:rPr>
          <w:spacing w:val="-6"/>
          <w:w w:val="105"/>
        </w:rPr>
        <w:t> </w:t>
      </w:r>
      <w:r>
        <w:rPr>
          <w:w w:val="105"/>
        </w:rPr>
        <w:t>workers </w:t>
      </w:r>
      <w:r>
        <w:rPr/>
        <w:t>and their supervisor. They were trained in its use follow- </w:t>
      </w:r>
      <w:r>
        <w:rPr>
          <w:w w:val="105"/>
        </w:rPr>
        <w:t>ing an hour long training session.</w:t>
      </w:r>
    </w:p>
    <w:p>
      <w:pPr>
        <w:pStyle w:val="BodyText"/>
        <w:spacing w:line="244" w:lineRule="auto" w:before="140"/>
        <w:ind w:left="119" w:right="47" w:firstLine="480"/>
        <w:jc w:val="both"/>
      </w:pPr>
      <w:r>
        <w:rPr>
          <w:w w:val="105"/>
        </w:rPr>
        <w:t>TQS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low-cost,</w:t>
      </w:r>
      <w:r>
        <w:rPr>
          <w:spacing w:val="-9"/>
          <w:w w:val="105"/>
        </w:rPr>
        <w:t> </w:t>
      </w:r>
      <w:r>
        <w:rPr>
          <w:w w:val="105"/>
        </w:rPr>
        <w:t>rapid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cross-culturally</w:t>
      </w:r>
      <w:r>
        <w:rPr>
          <w:spacing w:val="-9"/>
          <w:w w:val="105"/>
        </w:rPr>
        <w:t> </w:t>
      </w:r>
      <w:r>
        <w:rPr>
          <w:w w:val="105"/>
        </w:rPr>
        <w:t>valid method</w:t>
      </w:r>
      <w:r>
        <w:rPr>
          <w:w w:val="105"/>
        </w:rPr>
        <w:t> of</w:t>
      </w:r>
      <w:r>
        <w:rPr>
          <w:w w:val="105"/>
        </w:rPr>
        <w:t> identifying</w:t>
      </w:r>
      <w:r>
        <w:rPr>
          <w:w w:val="105"/>
        </w:rPr>
        <w:t> disabilities</w:t>
      </w:r>
      <w:r>
        <w:rPr>
          <w:w w:val="105"/>
        </w:rPr>
        <w:t> in</w:t>
      </w:r>
      <w:r>
        <w:rPr>
          <w:w w:val="105"/>
        </w:rPr>
        <w:t> children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has been tested in epidemiologic surveys involving screen- ing</w:t>
      </w:r>
      <w:r>
        <w:rPr>
          <w:spacing w:val="-4"/>
          <w:w w:val="105"/>
        </w:rPr>
        <w:t> </w:t>
      </w:r>
      <w:r>
        <w:rPr>
          <w:w w:val="105"/>
        </w:rPr>
        <w:t>(Durkin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al,</w:t>
      </w:r>
      <w:r>
        <w:rPr>
          <w:spacing w:val="-4"/>
          <w:w w:val="105"/>
        </w:rPr>
        <w:t> </w:t>
      </w:r>
      <w:r>
        <w:rPr>
          <w:w w:val="105"/>
        </w:rPr>
        <w:t>1995)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appendix).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positive is defined as a child with a disability who was positive on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questions.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sensitivity of greater than 80% for serious cognitive, motor and seizure disabilities; Specificity is greater than 85% for any</w:t>
      </w:r>
      <w:r>
        <w:rPr>
          <w:spacing w:val="-1"/>
          <w:w w:val="105"/>
        </w:rPr>
        <w:t> </w:t>
      </w:r>
      <w:r>
        <w:rPr>
          <w:w w:val="105"/>
        </w:rPr>
        <w:t>serious</w:t>
      </w:r>
      <w:r>
        <w:rPr>
          <w:spacing w:val="-1"/>
          <w:w w:val="105"/>
        </w:rPr>
        <w:t> </w:t>
      </w:r>
      <w:r>
        <w:rPr>
          <w:w w:val="105"/>
        </w:rPr>
        <w:t>disabilities.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ten</w:t>
      </w:r>
      <w:r>
        <w:rPr>
          <w:spacing w:val="-1"/>
          <w:w w:val="105"/>
        </w:rPr>
        <w:t> </w:t>
      </w:r>
      <w:r>
        <w:rPr>
          <w:w w:val="105"/>
        </w:rPr>
        <w:t>questions</w:t>
      </w:r>
      <w:r>
        <w:rPr>
          <w:spacing w:val="-1"/>
          <w:w w:val="105"/>
        </w:rPr>
        <w:t> </w:t>
      </w:r>
      <w:r>
        <w:rPr>
          <w:w w:val="105"/>
        </w:rPr>
        <w:t>screen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 an assessment tool. Its utility lies in its ability to screen </w:t>
      </w:r>
      <w:r>
        <w:rPr/>
        <w:t>or select a fraction of the population at high risk for seri- </w:t>
      </w:r>
      <w:r>
        <w:rPr>
          <w:w w:val="105"/>
        </w:rPr>
        <w:t>ous</w:t>
      </w:r>
      <w:r>
        <w:rPr>
          <w:spacing w:val="-6"/>
          <w:w w:val="105"/>
        </w:rPr>
        <w:t> </w:t>
      </w:r>
      <w:r>
        <w:rPr>
          <w:w w:val="105"/>
        </w:rPr>
        <w:t>disability.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screening</w:t>
      </w:r>
      <w:r>
        <w:rPr>
          <w:spacing w:val="-6"/>
          <w:w w:val="105"/>
        </w:rPr>
        <w:t> </w:t>
      </w:r>
      <w:r>
        <w:rPr>
          <w:w w:val="105"/>
        </w:rPr>
        <w:t>tool,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scarce</w:t>
      </w:r>
      <w:r>
        <w:rPr>
          <w:spacing w:val="-6"/>
          <w:w w:val="105"/>
        </w:rPr>
        <w:t> </w:t>
      </w:r>
      <w:r>
        <w:rPr>
          <w:w w:val="105"/>
        </w:rPr>
        <w:t>diag- nostic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professional</w:t>
      </w:r>
      <w:r>
        <w:rPr>
          <w:spacing w:val="-7"/>
          <w:w w:val="105"/>
        </w:rPr>
        <w:t> </w:t>
      </w:r>
      <w:r>
        <w:rPr>
          <w:w w:val="105"/>
        </w:rPr>
        <w:t>resources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efficiently directed</w:t>
      </w:r>
      <w:r>
        <w:rPr>
          <w:spacing w:val="-3"/>
          <w:w w:val="105"/>
        </w:rPr>
        <w:t> </w:t>
      </w:r>
      <w:r>
        <w:rPr>
          <w:w w:val="105"/>
        </w:rPr>
        <w:t>toward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risk.</w:t>
      </w:r>
      <w:r>
        <w:rPr>
          <w:spacing w:val="40"/>
          <w:w w:val="105"/>
        </w:rPr>
        <w:t> </w:t>
      </w:r>
      <w:r>
        <w:rPr>
          <w:w w:val="105"/>
        </w:rPr>
        <w:t>Six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ten</w:t>
      </w:r>
      <w:r>
        <w:rPr>
          <w:spacing w:val="-3"/>
          <w:w w:val="105"/>
        </w:rPr>
        <w:t> </w:t>
      </w:r>
      <w:r>
        <w:rPr>
          <w:w w:val="105"/>
        </w:rPr>
        <w:t>ques- tions</w:t>
      </w:r>
      <w:r>
        <w:rPr>
          <w:spacing w:val="-5"/>
          <w:w w:val="105"/>
        </w:rPr>
        <w:t> </w:t>
      </w:r>
      <w:r>
        <w:rPr>
          <w:w w:val="105"/>
        </w:rPr>
        <w:t>(questions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4,</w:t>
      </w:r>
      <w:r>
        <w:rPr>
          <w:spacing w:val="-5"/>
          <w:w w:val="105"/>
        </w:rPr>
        <w:t> </w:t>
      </w:r>
      <w:r>
        <w:rPr>
          <w:w w:val="105"/>
        </w:rPr>
        <w:t>7,</w:t>
      </w:r>
      <w:r>
        <w:rPr>
          <w:spacing w:val="-5"/>
          <w:w w:val="105"/>
        </w:rPr>
        <w:t> </w:t>
      </w:r>
      <w:r>
        <w:rPr>
          <w:w w:val="105"/>
        </w:rPr>
        <w:t>8,</w:t>
      </w:r>
      <w:r>
        <w:rPr>
          <w:spacing w:val="-5"/>
          <w:w w:val="105"/>
        </w:rPr>
        <w:t> </w:t>
      </w:r>
      <w:r>
        <w:rPr>
          <w:w w:val="105"/>
        </w:rPr>
        <w:t>9,</w:t>
      </w:r>
      <w:r>
        <w:rPr>
          <w:spacing w:val="-5"/>
          <w:w w:val="105"/>
        </w:rPr>
        <w:t> </w:t>
      </w:r>
      <w:r>
        <w:rPr>
          <w:w w:val="105"/>
        </w:rPr>
        <w:t>10)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detect </w:t>
      </w:r>
      <w:r>
        <w:rPr/>
        <w:t>mental retardation or serious cognitive disability. Ques- tions 1 (delayed milestones) and 9 (impaired or delayed </w:t>
      </w:r>
      <w:r>
        <w:rPr>
          <w:w w:val="105"/>
        </w:rPr>
        <w:t>speech)</w:t>
      </w:r>
      <w:r>
        <w:rPr>
          <w:w w:val="105"/>
        </w:rPr>
        <w:t> are</w:t>
      </w:r>
      <w:r>
        <w:rPr>
          <w:w w:val="105"/>
        </w:rPr>
        <w:t> included</w:t>
      </w:r>
      <w:r>
        <w:rPr>
          <w:w w:val="105"/>
        </w:rPr>
        <w:t> among</w:t>
      </w:r>
      <w:r>
        <w:rPr>
          <w:w w:val="105"/>
        </w:rPr>
        <w:t> these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ques- 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learning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comprehension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children </w:t>
      </w:r>
      <w:r>
        <w:rPr/>
        <w:t>with</w:t>
      </w:r>
      <w:r>
        <w:rPr>
          <w:spacing w:val="39"/>
        </w:rPr>
        <w:t> </w:t>
      </w:r>
      <w:r>
        <w:rPr/>
        <w:t>serious</w:t>
      </w:r>
      <w:r>
        <w:rPr>
          <w:spacing w:val="39"/>
        </w:rPr>
        <w:t> </w:t>
      </w:r>
      <w:r>
        <w:rPr/>
        <w:t>mental</w:t>
      </w:r>
      <w:r>
        <w:rPr>
          <w:spacing w:val="39"/>
        </w:rPr>
        <w:t> </w:t>
      </w:r>
      <w:r>
        <w:rPr/>
        <w:t>retardation</w:t>
      </w:r>
      <w:r>
        <w:rPr>
          <w:spacing w:val="39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exhibit</w:t>
      </w:r>
      <w:r>
        <w:rPr>
          <w:spacing w:val="39"/>
        </w:rPr>
        <w:t> </w:t>
      </w:r>
      <w:r>
        <w:rPr>
          <w:spacing w:val="-2"/>
        </w:rPr>
        <w:t>these</w:t>
      </w:r>
    </w:p>
    <w:p>
      <w:pPr>
        <w:pStyle w:val="BodyText"/>
        <w:spacing w:line="244" w:lineRule="auto" w:before="73"/>
        <w:ind w:left="119" w:right="115"/>
        <w:jc w:val="both"/>
      </w:pPr>
      <w:r>
        <w:rPr/>
        <w:br w:type="column"/>
      </w:r>
      <w:r>
        <w:rPr/>
        <w:t>characteristics.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(questions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5),</w:t>
      </w:r>
      <w:r>
        <w:rPr>
          <w:spacing w:val="40"/>
        </w:rPr>
        <w:t> </w:t>
      </w:r>
      <w:r>
        <w:rPr/>
        <w:t>includ- ing one of the mental retardation questions (question 1) are intended to detect serious motor disability. In addi- tion, there is one question each to identify serious dis- abilities related to vision (question 2), hearing (question 3), and seizures (question 6).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4" w:lineRule="auto" w:before="1"/>
        <w:ind w:left="253" w:right="241"/>
        <w:jc w:val="center"/>
      </w:pPr>
      <w:r>
        <w:rPr>
          <w:w w:val="110"/>
        </w:rPr>
        <w:t>Table</w:t>
      </w:r>
      <w:r>
        <w:rPr>
          <w:spacing w:val="28"/>
          <w:w w:val="110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showing</w:t>
      </w:r>
      <w:r>
        <w:rPr>
          <w:spacing w:val="10"/>
          <w:w w:val="110"/>
        </w:rPr>
        <w:t> </w:t>
      </w:r>
      <w:r>
        <w:rPr>
          <w:w w:val="110"/>
        </w:rPr>
        <w:t>sex</w:t>
      </w:r>
      <w:r>
        <w:rPr>
          <w:spacing w:val="11"/>
          <w:w w:val="110"/>
        </w:rPr>
        <w:t> distribution,</w:t>
      </w:r>
      <w:r>
        <w:rPr>
          <w:spacing w:val="11"/>
          <w:w w:val="110"/>
        </w:rPr>
        <w:t> </w:t>
      </w:r>
      <w:r>
        <w:rPr>
          <w:spacing w:val="9"/>
          <w:w w:val="110"/>
        </w:rPr>
        <w:t>birth</w:t>
      </w:r>
      <w:r>
        <w:rPr>
          <w:spacing w:val="9"/>
          <w:w w:val="110"/>
        </w:rPr>
        <w:t> </w:t>
      </w:r>
      <w:r>
        <w:rPr>
          <w:spacing w:val="12"/>
          <w:w w:val="110"/>
        </w:rPr>
        <w:t>order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response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screen</w:t>
      </w:r>
      <w:r>
        <w:rPr>
          <w:spacing w:val="40"/>
          <w:w w:val="110"/>
        </w:rPr>
        <w:t> </w:t>
      </w:r>
      <w:r>
        <w:rPr>
          <w:spacing w:val="10"/>
          <w:w w:val="110"/>
        </w:rPr>
        <w:t>questions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spacing w:val="12"/>
          <w:w w:val="110"/>
        </w:rPr>
        <w:t>the</w:t>
      </w:r>
    </w:p>
    <w:p>
      <w:pPr>
        <w:pStyle w:val="BodyText"/>
        <w:spacing w:line="215" w:lineRule="exact"/>
        <w:ind w:left="252" w:right="241"/>
        <w:jc w:val="center"/>
      </w:pPr>
      <w:r>
        <w:rPr>
          <w:spacing w:val="11"/>
          <w:w w:val="105"/>
        </w:rPr>
        <w:t>whole</w:t>
      </w:r>
      <w:r>
        <w:rPr>
          <w:spacing w:val="21"/>
          <w:w w:val="105"/>
        </w:rPr>
        <w:t> </w:t>
      </w:r>
      <w:r>
        <w:rPr>
          <w:spacing w:val="12"/>
          <w:w w:val="105"/>
        </w:rPr>
        <w:t>population</w:t>
      </w:r>
      <w:r>
        <w:rPr>
          <w:spacing w:val="21"/>
          <w:w w:val="105"/>
        </w:rPr>
        <w:t> </w:t>
      </w:r>
      <w:r>
        <w:rPr>
          <w:spacing w:val="12"/>
          <w:w w:val="105"/>
        </w:rPr>
        <w:t>screened</w:t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121"/>
        <w:gridCol w:w="1191"/>
      </w:tblGrid>
      <w:tr>
        <w:trPr>
          <w:trHeight w:val="317" w:hRule="atLeast"/>
        </w:trPr>
        <w:tc>
          <w:tcPr>
            <w:tcW w:w="2179" w:type="dxa"/>
          </w:tcPr>
          <w:p>
            <w:pPr>
              <w:pStyle w:val="TableParagraph"/>
              <w:spacing w:before="40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1121" w:type="dxa"/>
          </w:tcPr>
          <w:p>
            <w:pPr>
              <w:pStyle w:val="TableParagraph"/>
              <w:spacing w:before="40"/>
              <w:ind w:left="9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2"/>
                <w:sz w:val="18"/>
              </w:rPr>
              <w:t>n</w:t>
            </w:r>
          </w:p>
        </w:tc>
        <w:tc>
          <w:tcPr>
            <w:tcW w:w="1191" w:type="dxa"/>
          </w:tcPr>
          <w:p>
            <w:pPr>
              <w:pStyle w:val="TableParagraph"/>
              <w:spacing w:before="40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8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Gender</w:t>
            </w:r>
            <w:r>
              <w:rPr>
                <w:rFonts w:ascii="Gill Sans MT"/>
                <w:b/>
                <w:spacing w:val="32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(Male/Female)</w:t>
            </w:r>
          </w:p>
        </w:tc>
        <w:tc>
          <w:tcPr>
            <w:tcW w:w="1121" w:type="dxa"/>
          </w:tcPr>
          <w:p>
            <w:pPr>
              <w:pStyle w:val="TableParagraph"/>
              <w:spacing w:before="58"/>
              <w:ind w:left="9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904/872</w:t>
            </w:r>
          </w:p>
        </w:tc>
        <w:tc>
          <w:tcPr>
            <w:tcW w:w="1191" w:type="dxa"/>
          </w:tcPr>
          <w:p>
            <w:pPr>
              <w:pStyle w:val="TableParagraph"/>
              <w:spacing w:before="58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50.5/48.7</w:t>
            </w: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Birth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order</w:t>
            </w:r>
          </w:p>
        </w:tc>
        <w:tc>
          <w:tcPr>
            <w:tcW w:w="1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112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pacing w:val="-5"/>
                <w:sz w:val="18"/>
              </w:rPr>
              <w:t>433</w:t>
            </w:r>
          </w:p>
        </w:tc>
        <w:tc>
          <w:tcPr>
            <w:tcW w:w="1191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24.2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121" w:type="dxa"/>
          </w:tcPr>
          <w:p>
            <w:pPr>
              <w:pStyle w:val="TableParagraph"/>
              <w:spacing w:before="52"/>
              <w:ind w:left="96"/>
              <w:rPr>
                <w:sz w:val="18"/>
              </w:rPr>
            </w:pPr>
            <w:r>
              <w:rPr>
                <w:spacing w:val="-5"/>
                <w:sz w:val="18"/>
              </w:rPr>
              <w:t>386</w:t>
            </w:r>
          </w:p>
        </w:tc>
        <w:tc>
          <w:tcPr>
            <w:tcW w:w="1191" w:type="dxa"/>
          </w:tcPr>
          <w:p>
            <w:pPr>
              <w:pStyle w:val="TableParagraph"/>
              <w:spacing w:before="52"/>
              <w:ind w:left="11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21.6</w:t>
            </w:r>
          </w:p>
        </w:tc>
      </w:tr>
      <w:tr>
        <w:trPr>
          <w:trHeight w:val="338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112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pacing w:val="-5"/>
                <w:sz w:val="18"/>
              </w:rPr>
              <w:t>299</w:t>
            </w:r>
          </w:p>
        </w:tc>
        <w:tc>
          <w:tcPr>
            <w:tcW w:w="1191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16.7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  <w:tc>
          <w:tcPr>
            <w:tcW w:w="1121" w:type="dxa"/>
          </w:tcPr>
          <w:p>
            <w:pPr>
              <w:pStyle w:val="TableParagraph"/>
              <w:spacing w:before="52"/>
              <w:ind w:left="9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199</w:t>
            </w:r>
          </w:p>
        </w:tc>
        <w:tc>
          <w:tcPr>
            <w:tcW w:w="1191" w:type="dxa"/>
          </w:tcPr>
          <w:p>
            <w:pPr>
              <w:pStyle w:val="TableParagraph"/>
              <w:spacing w:before="52"/>
              <w:ind w:left="115"/>
              <w:rPr>
                <w:sz w:val="18"/>
              </w:rPr>
            </w:pPr>
            <w:r>
              <w:rPr>
                <w:spacing w:val="-4"/>
                <w:w w:val="130"/>
                <w:sz w:val="18"/>
              </w:rPr>
              <w:t>11.1</w:t>
            </w: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112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pacing w:val="-5"/>
                <w:w w:val="120"/>
                <w:sz w:val="18"/>
              </w:rPr>
              <w:t>115</w:t>
            </w:r>
          </w:p>
        </w:tc>
        <w:tc>
          <w:tcPr>
            <w:tcW w:w="1191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6.4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above</w:t>
            </w:r>
          </w:p>
        </w:tc>
        <w:tc>
          <w:tcPr>
            <w:tcW w:w="112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115</w:t>
            </w:r>
          </w:p>
        </w:tc>
        <w:tc>
          <w:tcPr>
            <w:tcW w:w="1191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6.4</w:t>
            </w:r>
          </w:p>
        </w:tc>
      </w:tr>
      <w:tr>
        <w:trPr>
          <w:trHeight w:val="338" w:hRule="atLeast"/>
        </w:trPr>
        <w:tc>
          <w:tcPr>
            <w:tcW w:w="21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</w:t>
            </w:r>
            <w:r>
              <w:rPr>
                <w:spacing w:val="3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questions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Yes/No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sz w:val="18"/>
              </w:rPr>
              <w:t>(n)</w:t>
            </w:r>
          </w:p>
        </w:tc>
        <w:tc>
          <w:tcPr>
            <w:tcW w:w="1191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Yes/No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sz w:val="18"/>
              </w:rPr>
              <w:t>(%)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w w:val="105"/>
                <w:sz w:val="18"/>
              </w:rPr>
              <w:t>Neck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delay</w:t>
            </w:r>
          </w:p>
        </w:tc>
        <w:tc>
          <w:tcPr>
            <w:tcW w:w="1121" w:type="dxa"/>
          </w:tcPr>
          <w:p>
            <w:pPr>
              <w:pStyle w:val="TableParagraph"/>
              <w:spacing w:before="52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280/1509</w:t>
            </w:r>
          </w:p>
        </w:tc>
        <w:tc>
          <w:tcPr>
            <w:tcW w:w="1191" w:type="dxa"/>
          </w:tcPr>
          <w:p>
            <w:pPr>
              <w:pStyle w:val="TableParagraph"/>
              <w:spacing w:before="5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15.7/84.3</w:t>
            </w: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Learning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problems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67/1722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3.7/96.3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z w:val="18"/>
              </w:rPr>
              <w:t>Mental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weakness</w:t>
            </w:r>
          </w:p>
        </w:tc>
        <w:tc>
          <w:tcPr>
            <w:tcW w:w="1121" w:type="dxa"/>
          </w:tcPr>
          <w:p>
            <w:pPr>
              <w:pStyle w:val="TableParagraph"/>
              <w:spacing w:before="52"/>
              <w:ind w:left="9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170/1619</w:t>
            </w:r>
          </w:p>
        </w:tc>
        <w:tc>
          <w:tcPr>
            <w:tcW w:w="1191" w:type="dxa"/>
          </w:tcPr>
          <w:p>
            <w:pPr>
              <w:pStyle w:val="TableParagraph"/>
              <w:spacing w:before="5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9./590.5</w:t>
            </w: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Sitting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walking</w:t>
            </w:r>
            <w:r>
              <w:rPr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delay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286/1503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16/84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Talk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sz w:val="18"/>
              </w:rPr>
              <w:t>delay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156/1633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8.7/91.3</w:t>
            </w:r>
          </w:p>
        </w:tc>
      </w:tr>
      <w:tr>
        <w:trPr>
          <w:trHeight w:val="338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Visual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difficulties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35/1754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2/98</w:t>
            </w:r>
          </w:p>
        </w:tc>
      </w:tr>
      <w:tr>
        <w:trPr>
          <w:trHeight w:val="337" w:hRule="atLeast"/>
        </w:trPr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Weakness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95/1694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5.3/94.7</w:t>
            </w:r>
          </w:p>
        </w:tc>
      </w:tr>
      <w:tr>
        <w:trPr>
          <w:trHeight w:val="335" w:hRule="atLeast"/>
        </w:trPr>
        <w:tc>
          <w:tcPr>
            <w:tcW w:w="2179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Fits/unconsciousness</w:t>
            </w:r>
          </w:p>
        </w:tc>
        <w:tc>
          <w:tcPr>
            <w:tcW w:w="1121" w:type="dxa"/>
          </w:tcPr>
          <w:p>
            <w:pPr>
              <w:pStyle w:val="TableParagraph"/>
              <w:spacing w:before="52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37/1752</w:t>
            </w:r>
          </w:p>
        </w:tc>
        <w:tc>
          <w:tcPr>
            <w:tcW w:w="1191" w:type="dxa"/>
          </w:tcPr>
          <w:p>
            <w:pPr>
              <w:pStyle w:val="TableParagraph"/>
              <w:spacing w:before="52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2.1/97.9</w:t>
            </w:r>
          </w:p>
        </w:tc>
      </w:tr>
      <w:tr>
        <w:trPr>
          <w:trHeight w:val="380" w:hRule="atLeast"/>
        </w:trPr>
        <w:tc>
          <w:tcPr>
            <w:tcW w:w="2179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w w:val="105"/>
                <w:sz w:val="18"/>
              </w:rPr>
              <w:t>Hearing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problems</w:t>
            </w:r>
          </w:p>
        </w:tc>
        <w:tc>
          <w:tcPr>
            <w:tcW w:w="1121" w:type="dxa"/>
          </w:tcPr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sz w:val="18"/>
              </w:rPr>
              <w:t>44/1745</w:t>
            </w:r>
          </w:p>
        </w:tc>
        <w:tc>
          <w:tcPr>
            <w:tcW w:w="1191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2.5/97.5</w:t>
            </w:r>
          </w:p>
        </w:tc>
      </w:tr>
    </w:tbl>
    <w:p>
      <w:pPr>
        <w:pStyle w:val="Heading1"/>
        <w:spacing w:before="172"/>
        <w:ind w:left="119"/>
      </w:pP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25"/>
        <w:ind w:left="119" w:firstLine="480"/>
      </w:pPr>
      <w:r>
        <w:rPr>
          <w:w w:val="105"/>
        </w:rPr>
        <w:t>In total 1789 children were screened. The mean age of the whole sample was 4.9 years (SD 2.06).</w:t>
      </w:r>
    </w:p>
    <w:p>
      <w:pPr>
        <w:pStyle w:val="BodyText"/>
        <w:spacing w:line="242" w:lineRule="auto" w:before="121"/>
        <w:ind w:left="119" w:right="116"/>
        <w:jc w:val="both"/>
      </w:pPr>
      <w:r>
        <w:rPr>
          <w:w w:val="105"/>
        </w:rPr>
        <w:t>The characteristics of the whole population sample is outlined in table 1.</w:t>
      </w:r>
    </w:p>
    <w:p>
      <w:pPr>
        <w:pStyle w:val="BodyText"/>
        <w:spacing w:line="244" w:lineRule="auto" w:before="124"/>
        <w:ind w:left="119" w:right="115" w:firstLine="480"/>
        <w:jc w:val="both"/>
      </w:pPr>
      <w:r>
        <w:rPr>
          <w:w w:val="105"/>
        </w:rPr>
        <w:t>24.8 % screened positive on questions on men- tally dull, backward or slow; sitting or walking delay; and reported inability to learn to do things like other children</w:t>
      </w:r>
      <w:r>
        <w:rPr>
          <w:spacing w:val="-2"/>
          <w:w w:val="105"/>
        </w:rPr>
        <w:t> </w:t>
      </w:r>
      <w:r>
        <w:rPr>
          <w:w w:val="105"/>
        </w:rPr>
        <w:t>(Questions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10).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208</w:t>
      </w:r>
      <w:r>
        <w:rPr>
          <w:spacing w:val="-2"/>
          <w:w w:val="105"/>
        </w:rPr>
        <w:t> </w:t>
      </w:r>
      <w:r>
        <w:rPr>
          <w:w w:val="105"/>
        </w:rPr>
        <w:t>boys </w:t>
      </w:r>
      <w:r>
        <w:rPr/>
        <w:t>and 233 girls with mean age in years of 4.92 (4.65,5.19) and 5.00 (4.73,5.27) respectively. 612 (34.2%) screened positive on TQS; there was considerable variation (from </w:t>
      </w:r>
      <w:r>
        <w:rPr>
          <w:w w:val="105"/>
        </w:rPr>
        <w:t>40.1%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0.3%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screen)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union council</w:t>
      </w:r>
      <w:r>
        <w:rPr>
          <w:spacing w:val="16"/>
          <w:w w:val="105"/>
        </w:rPr>
        <w:t> </w:t>
      </w:r>
      <w:r>
        <w:rPr>
          <w:w w:val="105"/>
        </w:rPr>
        <w:t>villages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children</w:t>
      </w:r>
      <w:r>
        <w:rPr>
          <w:spacing w:val="17"/>
          <w:w w:val="105"/>
        </w:rPr>
        <w:t> </w:t>
      </w:r>
      <w:r>
        <w:rPr>
          <w:w w:val="105"/>
        </w:rPr>
        <w:t>who</w:t>
      </w:r>
      <w:r>
        <w:rPr>
          <w:spacing w:val="16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screened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posi-</w:t>
      </w:r>
    </w:p>
    <w:p>
      <w:pPr>
        <w:spacing w:after="0" w:line="244" w:lineRule="auto"/>
        <w:jc w:val="both"/>
        <w:sectPr>
          <w:pgSz w:w="12240" w:h="15840"/>
          <w:pgMar w:header="0" w:footer="1008" w:top="134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BodyText"/>
        <w:spacing w:line="244" w:lineRule="auto" w:before="73"/>
        <w:ind w:left="448" w:right="362"/>
        <w:jc w:val="center"/>
      </w:pPr>
      <w:r>
        <w:rPr>
          <w:w w:val="105"/>
        </w:rPr>
        <w:t>Table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showing</w:t>
      </w:r>
      <w:r>
        <w:rPr>
          <w:spacing w:val="40"/>
          <w:w w:val="105"/>
        </w:rPr>
        <w:t> </w:t>
      </w:r>
      <w:r>
        <w:rPr>
          <w:w w:val="105"/>
        </w:rPr>
        <w:t>birth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who screened</w:t>
      </w:r>
      <w:r>
        <w:rPr>
          <w:spacing w:val="11"/>
          <w:w w:val="105"/>
        </w:rPr>
        <w:t> positive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for</w:t>
      </w:r>
    </w:p>
    <w:p>
      <w:pPr>
        <w:pStyle w:val="BodyText"/>
        <w:spacing w:before="1"/>
        <w:ind w:left="445" w:right="362"/>
        <w:jc w:val="center"/>
      </w:pPr>
      <w:r>
        <w:rPr>
          <w:w w:val="110"/>
        </w:rPr>
        <w:t>Questions</w:t>
      </w:r>
      <w:r>
        <w:rPr>
          <w:spacing w:val="49"/>
          <w:w w:val="110"/>
        </w:rPr>
        <w:t> </w:t>
      </w:r>
      <w:r>
        <w:rPr>
          <w:w w:val="110"/>
        </w:rPr>
        <w:t>1,</w:t>
      </w:r>
      <w:r>
        <w:rPr>
          <w:spacing w:val="49"/>
          <w:w w:val="110"/>
        </w:rPr>
        <w:t> </w:t>
      </w:r>
      <w:r>
        <w:rPr>
          <w:w w:val="110"/>
        </w:rPr>
        <w:t>7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10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spacing w:val="6"/>
          <w:w w:val="110"/>
        </w:rPr>
        <w:t>TQS.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600"/>
        <w:gridCol w:w="521"/>
        <w:gridCol w:w="1399"/>
        <w:gridCol w:w="1020"/>
      </w:tblGrid>
      <w:tr>
        <w:trPr>
          <w:trHeight w:val="1448" w:hRule="atLeast"/>
        </w:trPr>
        <w:tc>
          <w:tcPr>
            <w:tcW w:w="950" w:type="dxa"/>
          </w:tcPr>
          <w:p>
            <w:pPr>
              <w:pStyle w:val="TableParagraph"/>
              <w:spacing w:before="69"/>
              <w:ind w:left="5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before="69"/>
              <w:ind w:left="12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2"/>
                <w:sz w:val="18"/>
              </w:rPr>
              <w:t>n</w:t>
            </w:r>
          </w:p>
        </w:tc>
        <w:tc>
          <w:tcPr>
            <w:tcW w:w="1399" w:type="dxa"/>
          </w:tcPr>
          <w:p>
            <w:pPr>
              <w:pStyle w:val="TableParagraph"/>
              <w:spacing w:line="254" w:lineRule="auto" w:before="69"/>
              <w:ind w:left="83" w:right="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Proportion </w:t>
            </w:r>
            <w:r>
              <w:rPr>
                <w:rFonts w:ascii="Gill Sans MT"/>
                <w:b/>
                <w:sz w:val="18"/>
              </w:rPr>
              <w:t>positive</w:t>
            </w:r>
            <w:r>
              <w:rPr>
                <w:rFonts w:ascii="Gill Sans MT"/>
                <w:b/>
                <w:spacing w:val="-13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on screens</w:t>
            </w:r>
            <w:r>
              <w:rPr>
                <w:rFonts w:ascii="Gill Sans MT"/>
                <w:b/>
                <w:spacing w:val="40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for three ques- tions</w:t>
            </w:r>
            <w:r>
              <w:rPr>
                <w:rFonts w:ascii="Gill Sans MT"/>
                <w:b/>
                <w:spacing w:val="-8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in</w:t>
            </w:r>
            <w:r>
              <w:rPr>
                <w:rFonts w:ascii="Gill Sans MT"/>
                <w:b/>
                <w:spacing w:val="-8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terms of birth order</w:t>
            </w:r>
          </w:p>
        </w:tc>
        <w:tc>
          <w:tcPr>
            <w:tcW w:w="1020" w:type="dxa"/>
          </w:tcPr>
          <w:p>
            <w:pPr>
              <w:pStyle w:val="TableParagraph"/>
              <w:spacing w:line="252" w:lineRule="auto" w:before="69"/>
              <w:ind w:left="6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105"/>
                <w:sz w:val="18"/>
              </w:rPr>
              <w:t>Percent- </w:t>
            </w:r>
            <w:r>
              <w:rPr>
                <w:rFonts w:ascii="Gill Sans MT"/>
                <w:b/>
                <w:w w:val="105"/>
                <w:sz w:val="18"/>
              </w:rPr>
              <w:t>age</w:t>
            </w:r>
            <w:r>
              <w:rPr>
                <w:rFonts w:ascii="Gill Sans MT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Gill Sans MT"/>
                <w:b/>
                <w:w w:val="105"/>
                <w:sz w:val="18"/>
              </w:rPr>
              <w:t>of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positive </w:t>
            </w:r>
            <w:r>
              <w:rPr>
                <w:rFonts w:ascii="Gill Sans MT"/>
                <w:b/>
                <w:w w:val="105"/>
                <w:sz w:val="18"/>
              </w:rPr>
              <w:t>screen</w:t>
            </w:r>
            <w:r>
              <w:rPr>
                <w:rFonts w:ascii="Gill Sans MT"/>
                <w:b/>
                <w:spacing w:val="-11"/>
                <w:w w:val="105"/>
                <w:sz w:val="18"/>
              </w:rPr>
              <w:t> </w:t>
            </w:r>
            <w:r>
              <w:rPr>
                <w:rFonts w:ascii="Gill Sans MT"/>
                <w:b/>
                <w:w w:val="105"/>
                <w:sz w:val="18"/>
              </w:rPr>
              <w:t>on </w:t>
            </w:r>
            <w:r>
              <w:rPr>
                <w:rFonts w:ascii="Gill Sans MT"/>
                <w:b/>
                <w:spacing w:val="-4"/>
                <w:w w:val="105"/>
                <w:sz w:val="18"/>
              </w:rPr>
              <w:t>TQs</w:t>
            </w:r>
          </w:p>
        </w:tc>
      </w:tr>
      <w:tr>
        <w:trPr>
          <w:trHeight w:val="316" w:hRule="atLeast"/>
        </w:trPr>
        <w:tc>
          <w:tcPr>
            <w:tcW w:w="950" w:type="dxa"/>
          </w:tcPr>
          <w:p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Birth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order</w:t>
            </w:r>
          </w:p>
        </w:tc>
        <w:tc>
          <w:tcPr>
            <w:tcW w:w="600" w:type="dxa"/>
          </w:tcPr>
          <w:p>
            <w:pPr>
              <w:pStyle w:val="TableParagraph"/>
              <w:spacing w:before="33"/>
              <w:ind w:left="64"/>
              <w:rPr>
                <w:sz w:val="18"/>
              </w:rPr>
            </w:pPr>
            <w:r>
              <w:rPr>
                <w:w w:val="137"/>
                <w:sz w:val="18"/>
              </w:rPr>
              <w:t>1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left="124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118</w:t>
            </w:r>
          </w:p>
        </w:tc>
        <w:tc>
          <w:tcPr>
            <w:tcW w:w="1399" w:type="dxa"/>
          </w:tcPr>
          <w:p>
            <w:pPr>
              <w:pStyle w:val="TableParagraph"/>
              <w:spacing w:before="33"/>
              <w:ind w:left="84"/>
              <w:rPr>
                <w:sz w:val="18"/>
              </w:rPr>
            </w:pPr>
            <w:r>
              <w:rPr>
                <w:spacing w:val="-2"/>
                <w:sz w:val="18"/>
              </w:rPr>
              <w:t>118/433=0.27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19.3</w:t>
            </w:r>
          </w:p>
        </w:tc>
      </w:tr>
      <w:tr>
        <w:trPr>
          <w:trHeight w:val="316" w:hRule="atLeast"/>
        </w:trPr>
        <w:tc>
          <w:tcPr>
            <w:tcW w:w="9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399" w:type="dxa"/>
          </w:tcPr>
          <w:p>
            <w:pPr>
              <w:pStyle w:val="TableParagraph"/>
              <w:spacing w:before="33"/>
              <w:ind w:left="83"/>
              <w:rPr>
                <w:sz w:val="18"/>
              </w:rPr>
            </w:pPr>
            <w:r>
              <w:rPr>
                <w:spacing w:val="-2"/>
                <w:sz w:val="18"/>
              </w:rPr>
              <w:t>90/386=0.23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14.7</w:t>
            </w:r>
          </w:p>
        </w:tc>
      </w:tr>
      <w:tr>
        <w:trPr>
          <w:trHeight w:val="316" w:hRule="atLeast"/>
        </w:trPr>
        <w:tc>
          <w:tcPr>
            <w:tcW w:w="9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67</w:t>
            </w:r>
          </w:p>
        </w:tc>
        <w:tc>
          <w:tcPr>
            <w:tcW w:w="1399" w:type="dxa"/>
          </w:tcPr>
          <w:p>
            <w:pPr>
              <w:pStyle w:val="TableParagraph"/>
              <w:spacing w:before="33"/>
              <w:ind w:left="83"/>
              <w:rPr>
                <w:sz w:val="18"/>
              </w:rPr>
            </w:pPr>
            <w:r>
              <w:rPr>
                <w:spacing w:val="-2"/>
                <w:sz w:val="18"/>
              </w:rPr>
              <w:t>67/299=0.22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10.9</w:t>
            </w:r>
          </w:p>
        </w:tc>
      </w:tr>
      <w:tr>
        <w:trPr>
          <w:trHeight w:val="318" w:hRule="atLeast"/>
        </w:trPr>
        <w:tc>
          <w:tcPr>
            <w:tcW w:w="9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  <w:tc>
          <w:tcPr>
            <w:tcW w:w="521" w:type="dxa"/>
          </w:tcPr>
          <w:p>
            <w:pPr>
              <w:pStyle w:val="TableParagraph"/>
              <w:spacing w:before="35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64</w:t>
            </w:r>
          </w:p>
        </w:tc>
        <w:tc>
          <w:tcPr>
            <w:tcW w:w="1399" w:type="dxa"/>
          </w:tcPr>
          <w:p>
            <w:pPr>
              <w:pStyle w:val="TableParagraph"/>
              <w:spacing w:before="35"/>
              <w:ind w:left="83"/>
              <w:rPr>
                <w:sz w:val="18"/>
              </w:rPr>
            </w:pPr>
            <w:r>
              <w:rPr>
                <w:spacing w:val="-2"/>
                <w:sz w:val="18"/>
              </w:rPr>
              <w:t>64/199=0.34</w:t>
            </w:r>
          </w:p>
        </w:tc>
        <w:tc>
          <w:tcPr>
            <w:tcW w:w="1020" w:type="dxa"/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10.5</w:t>
            </w:r>
          </w:p>
        </w:tc>
      </w:tr>
      <w:tr>
        <w:trPr>
          <w:trHeight w:val="316" w:hRule="atLeast"/>
        </w:trPr>
        <w:tc>
          <w:tcPr>
            <w:tcW w:w="9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399" w:type="dxa"/>
          </w:tcPr>
          <w:p>
            <w:pPr>
              <w:pStyle w:val="TableParagraph"/>
              <w:spacing w:before="33"/>
              <w:ind w:left="84"/>
              <w:rPr>
                <w:sz w:val="18"/>
              </w:rPr>
            </w:pPr>
            <w:r>
              <w:rPr>
                <w:spacing w:val="-2"/>
                <w:sz w:val="18"/>
              </w:rPr>
              <w:t>30/115=0.26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spacing w:val="-5"/>
                <w:sz w:val="18"/>
              </w:rPr>
              <w:t>4.9</w:t>
            </w:r>
          </w:p>
        </w:tc>
      </w:tr>
      <w:tr>
        <w:trPr>
          <w:trHeight w:val="547" w:hRule="atLeast"/>
        </w:trPr>
        <w:tc>
          <w:tcPr>
            <w:tcW w:w="9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4" w:lineRule="auto" w:before="33"/>
              <w:ind w:left="65"/>
              <w:rPr>
                <w:sz w:val="18"/>
              </w:rPr>
            </w:pPr>
            <w:r>
              <w:rPr>
                <w:sz w:val="18"/>
              </w:rPr>
              <w:t>6 or </w:t>
            </w:r>
            <w:r>
              <w:rPr>
                <w:spacing w:val="-2"/>
                <w:sz w:val="18"/>
              </w:rPr>
              <w:t>above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1399" w:type="dxa"/>
          </w:tcPr>
          <w:p>
            <w:pPr>
              <w:pStyle w:val="TableParagraph"/>
              <w:spacing w:before="33"/>
              <w:ind w:left="84"/>
              <w:rPr>
                <w:sz w:val="18"/>
              </w:rPr>
            </w:pPr>
            <w:r>
              <w:rPr>
                <w:spacing w:val="-2"/>
                <w:sz w:val="18"/>
              </w:rPr>
              <w:t>39/115=0.34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65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BodyText"/>
        <w:spacing w:line="244" w:lineRule="auto"/>
        <w:ind w:left="120" w:right="43"/>
        <w:jc w:val="both"/>
      </w:pPr>
      <w:r>
        <w:rPr/>
        <w:t>tive on these three items of the TQS, with more than 69.3% of screened positive belonged to two villages.</w:t>
      </w:r>
      <w:r>
        <w:rPr>
          <w:spacing w:val="40"/>
        </w:rPr>
        <w:t> </w:t>
      </w:r>
      <w:r>
        <w:rPr/>
        <w:t>The children of those 2 villages comprised 33% of total children screened.</w:t>
      </w:r>
    </w:p>
    <w:p>
      <w:pPr>
        <w:pStyle w:val="BodyText"/>
        <w:spacing w:line="244" w:lineRule="auto" w:before="118"/>
        <w:ind w:left="120" w:right="47" w:firstLine="480"/>
        <w:jc w:val="both"/>
      </w:pPr>
      <w:r>
        <w:rPr/>
        <w:t>Birth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screened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 questions is outlined in table 2.</w:t>
      </w:r>
    </w:p>
    <w:p>
      <w:pPr>
        <w:pStyle w:val="Heading1"/>
        <w:spacing w:before="174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8"/>
        <w:ind w:left="119" w:right="44" w:firstLine="480"/>
        <w:jc w:val="both"/>
      </w:pPr>
      <w:r>
        <w:rPr/>
        <w:t>This estimate indicates that high rate of cognitive disability exist in 2-9 age group in our study area. These findings are consistent with other reports from Pakistan where a cluster sample of 6365 was studied and a cog- nitive</w:t>
      </w:r>
      <w:r>
        <w:rPr>
          <w:spacing w:val="-13"/>
        </w:rPr>
        <w:t> </w:t>
      </w:r>
      <w:r>
        <w:rPr/>
        <w:t>disability</w:t>
      </w:r>
      <w:r>
        <w:rPr>
          <w:spacing w:val="-14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1.9%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serious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6.5%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mild retardation was found</w:t>
      </w:r>
      <w:r>
        <w:rPr>
          <w:position w:val="6"/>
          <w:sz w:val="10"/>
        </w:rPr>
        <w:t>6</w:t>
      </w:r>
      <w:r>
        <w:rPr/>
        <w:t>.</w:t>
      </w:r>
    </w:p>
    <w:p>
      <w:pPr>
        <w:pStyle w:val="BodyText"/>
        <w:spacing w:line="244" w:lineRule="auto" w:before="119"/>
        <w:ind w:left="119" w:right="38" w:firstLine="480"/>
        <w:jc w:val="both"/>
      </w:pPr>
      <w:r>
        <w:rPr/>
        <w:t>Currently, in Pakistan, there is no system of rou- tine</w:t>
      </w:r>
      <w:r>
        <w:rPr>
          <w:spacing w:val="30"/>
        </w:rPr>
        <w:t> </w:t>
      </w:r>
      <w:r>
        <w:rPr/>
        <w:t>screening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infants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young</w:t>
      </w:r>
      <w:r>
        <w:rPr>
          <w:spacing w:val="30"/>
        </w:rPr>
        <w:t> </w:t>
      </w:r>
      <w:r>
        <w:rPr/>
        <w:t>children.</w:t>
      </w:r>
      <w:r>
        <w:rPr>
          <w:spacing w:val="30"/>
        </w:rPr>
        <w:t> </w:t>
      </w:r>
      <w:r>
        <w:rPr/>
        <w:t>Screening is necessary in order to enable early detection and ap- propriate intervention, particularly where there are such high rates of disability. We found that lady health work- ers found TQS easy to use and were willing to incorpo- rate its use in their routine practice. In another study Tareen et al (2008) report that lady health workers strongly perceive a parent based community interven- tion to be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useful and feasible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 poor</w:t>
      </w:r>
      <w:r>
        <w:rPr>
          <w:spacing w:val="-2"/>
        </w:rPr>
        <w:t> </w:t>
      </w:r>
      <w:r>
        <w:rPr/>
        <w:t>rural area of Pakistan</w:t>
      </w:r>
      <w:r>
        <w:rPr>
          <w:position w:val="6"/>
          <w:sz w:val="10"/>
        </w:rPr>
        <w:t>8</w:t>
      </w:r>
      <w:r>
        <w:rPr/>
        <w:t>. Therefore, these studies indicate that lady health workers provide an opportunity to develop a system of screening and possibly delivery of a public health</w:t>
      </w:r>
      <w:r>
        <w:rPr>
          <w:spacing w:val="40"/>
        </w:rPr>
        <w:t> </w:t>
      </w:r>
      <w:r>
        <w:rPr/>
        <w:t>intervention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outcomes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with intellectual disabilities in Pakistan. There is an</w:t>
      </w:r>
      <w:r>
        <w:rPr>
          <w:spacing w:val="80"/>
        </w:rPr>
        <w:t> </w:t>
      </w:r>
      <w:r>
        <w:rPr/>
        <w:t>urgent need to develop, test and implement such an intervention, given the high level of intellectual dis- abilities. The involvement of lady health workers could ensure</w:t>
      </w:r>
      <w:r>
        <w:rPr>
          <w:spacing w:val="40"/>
        </w:rPr>
        <w:t> </w:t>
      </w:r>
      <w:r>
        <w:rPr/>
        <w:t>equitable</w:t>
      </w:r>
      <w:r>
        <w:rPr>
          <w:spacing w:val="40"/>
        </w:rPr>
        <w:t> </w:t>
      </w:r>
      <w:r>
        <w:rPr/>
        <w:t>coverage,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services</w:t>
      </w:r>
      <w:r>
        <w:rPr>
          <w:spacing w:val="80"/>
        </w:rPr>
        <w:t> </w:t>
      </w:r>
      <w:r>
        <w:rPr/>
        <w:t>are delivered throughout the country and provide a</w:t>
      </w:r>
      <w:r>
        <w:rPr>
          <w:spacing w:val="80"/>
        </w:rPr>
        <w:t> </w:t>
      </w:r>
      <w:r>
        <w:rPr/>
        <w:t>large proportion of maternal and child healthcare in</w:t>
      </w:r>
      <w:r>
        <w:rPr>
          <w:spacing w:val="80"/>
        </w:rPr>
        <w:t> </w:t>
      </w:r>
      <w:r>
        <w:rPr/>
        <w:t>rural areas.</w:t>
      </w:r>
    </w:p>
    <w:p>
      <w:pPr>
        <w:pStyle w:val="BodyText"/>
        <w:spacing w:line="244" w:lineRule="auto" w:before="73"/>
        <w:ind w:left="119" w:right="108" w:firstLine="480"/>
        <w:jc w:val="both"/>
      </w:pPr>
      <w:r>
        <w:rPr/>
        <w:br w:type="column"/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findings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caution. This is because we used a screening instrument, rather than</w:t>
      </w:r>
      <w:r>
        <w:rPr>
          <w:w w:val="105"/>
        </w:rPr>
        <w:t> </w:t>
      </w:r>
      <w:r>
        <w:rPr>
          <w:spacing w:val="9"/>
          <w:w w:val="105"/>
        </w:rPr>
        <w:t>confirmatory</w:t>
      </w:r>
      <w:r>
        <w:rPr>
          <w:spacing w:val="9"/>
          <w:w w:val="105"/>
        </w:rPr>
        <w:t> </w:t>
      </w:r>
      <w:r>
        <w:rPr>
          <w:w w:val="105"/>
        </w:rPr>
        <w:t>interviews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those</w:t>
      </w:r>
      <w:r>
        <w:rPr>
          <w:w w:val="105"/>
        </w:rPr>
        <w:t> </w:t>
      </w:r>
      <w:r>
        <w:rPr>
          <w:spacing w:val="10"/>
          <w:w w:val="105"/>
        </w:rPr>
        <w:t>with </w:t>
      </w:r>
      <w:r>
        <w:rPr>
          <w:w w:val="105"/>
        </w:rPr>
        <w:t>disabilities. Data was collected cross-sectionally from carers</w:t>
      </w:r>
      <w:r>
        <w:rPr>
          <w:w w:val="105"/>
        </w:rPr>
        <w:t> using</w:t>
      </w:r>
      <w:r>
        <w:rPr>
          <w:w w:val="105"/>
        </w:rPr>
        <w:t> cross-sectional</w:t>
      </w:r>
      <w:r>
        <w:rPr>
          <w:w w:val="105"/>
        </w:rPr>
        <w:t> design</w:t>
      </w:r>
      <w:r>
        <w:rPr>
          <w:w w:val="105"/>
        </w:rPr>
        <w:t> by</w:t>
      </w:r>
      <w:r>
        <w:rPr>
          <w:w w:val="105"/>
        </w:rPr>
        <w:t> local</w:t>
      </w:r>
      <w:r>
        <w:rPr>
          <w:w w:val="105"/>
        </w:rPr>
        <w:t> health workers, and therefore may be vulnerable to informa- tion bias. Therefore only tentative conclusions can be </w:t>
      </w:r>
      <w:r>
        <w:rPr/>
        <w:t>drawn from this pilot study, and further work is required </w:t>
      </w:r>
      <w:r>
        <w:rPr>
          <w:w w:val="105"/>
        </w:rPr>
        <w:t>in this area.</w:t>
      </w:r>
    </w:p>
    <w:p>
      <w:pPr>
        <w:pStyle w:val="BodyText"/>
        <w:spacing w:line="244" w:lineRule="auto" w:before="59"/>
        <w:ind w:left="119" w:right="114" w:firstLine="480"/>
        <w:jc w:val="both"/>
      </w:pPr>
      <w:r>
        <w:rPr/>
        <w:t>Our finding that 69.3% of those screened positive belong to 2 villages while the children of those 2 vil- lages comprised 33% of total children screened, war- rants further investigation. This may be due to genetic clustering secondary to consanguinity which is </w:t>
      </w:r>
      <w:r>
        <w:rPr/>
        <w:t>common all over Pakistan as it is imbibed in local culture and tradition. Development of local capacity in relation to genetic studies of developmental disability needs to be addressed as a priority. There is a need for further work 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field</w:t>
      </w:r>
      <w:r>
        <w:rPr>
          <w:spacing w:val="22"/>
        </w:rPr>
        <w:t> </w:t>
      </w:r>
      <w:r>
        <w:rPr/>
        <w:t>site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groups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expertise in genetics.</w:t>
      </w:r>
    </w:p>
    <w:p>
      <w:pPr>
        <w:pStyle w:val="BodyText"/>
        <w:spacing w:line="244" w:lineRule="auto" w:before="61"/>
        <w:ind w:left="119" w:right="116" w:firstLine="480"/>
        <w:jc w:val="both"/>
      </w:pPr>
      <w:r>
        <w:rPr/>
        <w:t>The finding of no difference in the level of disabil- ity according to the birth order in relation to three ques- tions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disability,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level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 birth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investigation.</w:t>
      </w:r>
      <w:r>
        <w:rPr>
          <w:spacing w:val="4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 a need to further study whether social and environmental </w:t>
      </w:r>
      <w:r>
        <w:rPr>
          <w:spacing w:val="-2"/>
        </w:rPr>
        <w:t>influences</w:t>
      </w:r>
      <w:r>
        <w:rPr>
          <w:spacing w:val="-12"/>
        </w:rPr>
        <w:t> </w:t>
      </w:r>
      <w:r>
        <w:rPr>
          <w:spacing w:val="-2"/>
        </w:rPr>
        <w:t>contribute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levels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disability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terms </w:t>
      </w:r>
      <w:r>
        <w:rPr/>
        <w:t>of</w:t>
      </w:r>
      <w:r>
        <w:rPr>
          <w:spacing w:val="-14"/>
        </w:rPr>
        <w:t> </w:t>
      </w:r>
      <w:r>
        <w:rPr/>
        <w:t>birth</w:t>
      </w:r>
      <w:r>
        <w:rPr>
          <w:spacing w:val="-13"/>
        </w:rPr>
        <w:t> </w:t>
      </w:r>
      <w:r>
        <w:rPr/>
        <w:t>order,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interventions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devel- oped that complement the existing systems of care.</w:t>
      </w:r>
    </w:p>
    <w:p>
      <w:pPr>
        <w:pStyle w:val="Heading1"/>
        <w:spacing w:before="172"/>
        <w:ind w:left="119"/>
      </w:pPr>
      <w:r>
        <w:rPr>
          <w:spacing w:val="10"/>
          <w:w w:val="105"/>
        </w:rPr>
        <w:t>DECLARATION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9"/>
          <w:w w:val="105"/>
        </w:rPr>
        <w:t>INTEREST</w:t>
      </w:r>
    </w:p>
    <w:p>
      <w:pPr>
        <w:pStyle w:val="BodyText"/>
        <w:spacing w:line="244" w:lineRule="auto" w:before="127"/>
        <w:ind w:left="119" w:right="116" w:firstLine="480"/>
        <w:jc w:val="both"/>
      </w:pPr>
      <w:r>
        <w:rPr/>
        <w:t>Fogarty International Center, National Institute of Health (USA) (R21 TW07754 to IM, AT, AR) funded the </w:t>
      </w:r>
      <w:r>
        <w:rPr>
          <w:spacing w:val="-2"/>
        </w:rPr>
        <w:t>study.</w:t>
      </w:r>
    </w:p>
    <w:p>
      <w:pPr>
        <w:pStyle w:val="Heading1"/>
        <w:spacing w:before="117"/>
        <w:ind w:left="119"/>
      </w:pPr>
      <w:r>
        <w:rPr>
          <w:spacing w:val="9"/>
          <w:w w:val="105"/>
        </w:rPr>
        <w:t>APPENDIX</w:t>
      </w:r>
    </w:p>
    <w:p>
      <w:pPr>
        <w:spacing w:before="173"/>
        <w:ind w:left="472" w:right="0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TEN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60"/>
          <w:w w:val="105"/>
          <w:sz w:val="24"/>
        </w:rPr>
        <w:t> </w:t>
      </w:r>
      <w:r>
        <w:rPr>
          <w:spacing w:val="-2"/>
          <w:w w:val="105"/>
          <w:sz w:val="24"/>
        </w:rPr>
        <w:t>SCREEN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4" w:lineRule="auto" w:before="133" w:after="0"/>
        <w:ind w:left="600" w:right="115" w:hanging="480"/>
        <w:jc w:val="left"/>
        <w:rPr>
          <w:sz w:val="18"/>
        </w:rPr>
      </w:pPr>
      <w:r>
        <w:rPr>
          <w:sz w:val="18"/>
        </w:rPr>
        <w:t>Compared with other children, did the child have any serious delay in sitting, standing, or walking?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4" w:lineRule="auto" w:before="80" w:after="0"/>
        <w:ind w:left="600" w:right="117" w:hanging="480"/>
        <w:jc w:val="left"/>
        <w:rPr>
          <w:sz w:val="18"/>
        </w:rPr>
      </w:pPr>
      <w:r>
        <w:rPr>
          <w:sz w:val="18"/>
        </w:rPr>
        <w:t>Compared with other children does the child have difficulty seeing, either in the daytime or at night?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81" w:after="0"/>
        <w:ind w:left="600" w:right="0" w:hanging="481"/>
        <w:jc w:val="left"/>
        <w:rPr>
          <w:sz w:val="18"/>
        </w:rPr>
      </w:pPr>
      <w:r>
        <w:rPr>
          <w:w w:val="105"/>
          <w:sz w:val="18"/>
        </w:rPr>
        <w:t>Does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child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appear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difficulty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hearing?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2" w:lineRule="auto" w:before="84" w:after="0"/>
        <w:ind w:left="600" w:right="116" w:hanging="480"/>
        <w:jc w:val="both"/>
        <w:rPr>
          <w:sz w:val="18"/>
        </w:rPr>
      </w:pPr>
      <w:r>
        <w:rPr>
          <w:sz w:val="18"/>
        </w:rPr>
        <w:t>When you tell the child to do something, does he/ </w:t>
      </w:r>
      <w:r>
        <w:rPr>
          <w:w w:val="105"/>
          <w:sz w:val="18"/>
        </w:rPr>
        <w:t>she seem to understand what you are saying?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3" w:after="0"/>
        <w:ind w:left="600" w:right="115" w:hanging="480"/>
        <w:jc w:val="both"/>
        <w:rPr>
          <w:sz w:val="18"/>
        </w:rPr>
      </w:pPr>
      <w:r>
        <w:rPr>
          <w:sz w:val="18"/>
        </w:rPr>
        <w:t>Does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child</w:t>
      </w:r>
      <w:r>
        <w:rPr>
          <w:spacing w:val="-4"/>
          <w:sz w:val="18"/>
        </w:rPr>
        <w:t> </w: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difficulty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walking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sz w:val="18"/>
        </w:rPr>
        <w:t>moving </w:t>
      </w:r>
      <w:r>
        <w:rPr>
          <w:w w:val="105"/>
          <w:sz w:val="18"/>
        </w:rPr>
        <w:t>his/her arms or does he/she have weakness and/ or stiffness in the arms or legs?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2" w:lineRule="auto" w:before="81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Does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child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sometimes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fits,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become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rigid, or lose consciousness?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3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Does the child learn to do things like other chil- dren his/her age?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80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Does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child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speak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(can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he/she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make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him- self/herself understood in words; can he/she say any recognizable words)?</w:t>
      </w:r>
    </w:p>
    <w:p>
      <w:pPr>
        <w:spacing w:after="0" w:line="244" w:lineRule="auto"/>
        <w:jc w:val="both"/>
        <w:rPr>
          <w:sz w:val="18"/>
        </w:rPr>
        <w:sectPr>
          <w:pgSz w:w="12240" w:h="15840"/>
          <w:pgMar w:header="0" w:footer="1008" w:top="1340" w:bottom="1200" w:left="1320" w:right="1320"/>
          <w:cols w:num="2" w:equalWidth="0">
            <w:col w:w="4669" w:space="191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93" w:after="0"/>
        <w:ind w:left="600" w:right="0" w:hanging="481"/>
        <w:jc w:val="left"/>
        <w:rPr>
          <w:sz w:val="18"/>
        </w:rPr>
      </w:pPr>
      <w:r>
        <w:rPr>
          <w:rFonts w:ascii="Trebuchet MS"/>
          <w:b/>
          <w:i/>
          <w:w w:val="95"/>
          <w:sz w:val="18"/>
        </w:rPr>
        <w:t>For</w:t>
      </w:r>
      <w:r>
        <w:rPr>
          <w:rFonts w:ascii="Trebuchet MS"/>
          <w:b/>
          <w:i/>
          <w:spacing w:val="-3"/>
          <w:sz w:val="18"/>
        </w:rPr>
        <w:t> </w:t>
      </w:r>
      <w:r>
        <w:rPr>
          <w:rFonts w:ascii="Trebuchet MS"/>
          <w:b/>
          <w:i/>
          <w:w w:val="95"/>
          <w:sz w:val="18"/>
        </w:rPr>
        <w:t>3</w:t>
      </w:r>
      <w:r>
        <w:rPr>
          <w:rFonts w:ascii="Trebuchet MS"/>
          <w:b/>
          <w:i/>
          <w:spacing w:val="-2"/>
          <w:sz w:val="18"/>
        </w:rPr>
        <w:t> </w:t>
      </w:r>
      <w:r>
        <w:rPr>
          <w:rFonts w:ascii="Trebuchet MS"/>
          <w:b/>
          <w:i/>
          <w:w w:val="95"/>
          <w:sz w:val="18"/>
        </w:rPr>
        <w:t>to</w:t>
      </w:r>
      <w:r>
        <w:rPr>
          <w:rFonts w:ascii="Trebuchet MS"/>
          <w:b/>
          <w:i/>
          <w:spacing w:val="-2"/>
          <w:sz w:val="18"/>
        </w:rPr>
        <w:t> </w:t>
      </w:r>
      <w:r>
        <w:rPr>
          <w:rFonts w:ascii="Trebuchet MS"/>
          <w:b/>
          <w:i/>
          <w:w w:val="95"/>
          <w:sz w:val="18"/>
        </w:rPr>
        <w:t>9</w:t>
      </w:r>
      <w:r>
        <w:rPr>
          <w:rFonts w:ascii="Trebuchet MS"/>
          <w:b/>
          <w:i/>
          <w:spacing w:val="-2"/>
          <w:sz w:val="18"/>
        </w:rPr>
        <w:t> </w:t>
      </w:r>
      <w:r>
        <w:rPr>
          <w:rFonts w:ascii="Trebuchet MS"/>
          <w:b/>
          <w:i/>
          <w:w w:val="95"/>
          <w:sz w:val="18"/>
        </w:rPr>
        <w:t>year</w:t>
      </w:r>
      <w:r>
        <w:rPr>
          <w:rFonts w:ascii="Trebuchet MS"/>
          <w:b/>
          <w:i/>
          <w:spacing w:val="-2"/>
          <w:sz w:val="18"/>
        </w:rPr>
        <w:t> </w:t>
      </w:r>
      <w:r>
        <w:rPr>
          <w:rFonts w:ascii="Trebuchet MS"/>
          <w:b/>
          <w:i/>
          <w:w w:val="95"/>
          <w:sz w:val="18"/>
        </w:rPr>
        <w:t>olds</w:t>
      </w:r>
      <w:r>
        <w:rPr>
          <w:rFonts w:ascii="Trebuchet MS"/>
          <w:b/>
          <w:i/>
          <w:spacing w:val="-2"/>
          <w:sz w:val="18"/>
        </w:rPr>
        <w:t> </w:t>
      </w:r>
      <w:r>
        <w:rPr>
          <w:rFonts w:ascii="Trebuchet MS"/>
          <w:b/>
          <w:i/>
          <w:spacing w:val="-4"/>
          <w:w w:val="95"/>
          <w:sz w:val="18"/>
        </w:rPr>
        <w:t>ask</w:t>
      </w:r>
      <w:r>
        <w:rPr>
          <w:spacing w:val="-4"/>
          <w:w w:val="95"/>
          <w:sz w:val="18"/>
        </w:rPr>
        <w:t>:</w:t>
      </w:r>
    </w:p>
    <w:p>
      <w:pPr>
        <w:pStyle w:val="BodyText"/>
        <w:spacing w:line="244" w:lineRule="auto" w:before="106"/>
        <w:ind w:left="600" w:right="43"/>
        <w:jc w:val="both"/>
      </w:pPr>
      <w:r>
        <w:rPr/>
        <w:t>Is the child’s speech in</w:t>
      </w:r>
      <w:r>
        <w:rPr>
          <w:spacing w:val="-1"/>
        </w:rPr>
        <w:t> </w:t>
      </w:r>
      <w:r>
        <w:rPr/>
        <w:t>any way different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nor- mal</w:t>
      </w:r>
      <w:r>
        <w:rPr>
          <w:spacing w:val="-1"/>
        </w:rPr>
        <w:t> </w:t>
      </w:r>
      <w:r>
        <w:rPr/>
        <w:t>(not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people </w:t>
      </w:r>
      <w:r>
        <w:rPr>
          <w:w w:val="105"/>
        </w:rPr>
        <w:t>other than his/her immediate family)?</w:t>
      </w:r>
    </w:p>
    <w:p>
      <w:pPr>
        <w:pStyle w:val="BodyText"/>
        <w:spacing w:line="244" w:lineRule="auto" w:before="98"/>
        <w:ind w:left="600" w:right="43"/>
        <w:jc w:val="both"/>
      </w:pPr>
      <w:r>
        <w:rPr>
          <w:rFonts w:ascii="Trebuchet MS"/>
          <w:b/>
          <w:i/>
        </w:rPr>
        <w:t>For 2 year olds ask: </w:t>
      </w:r>
      <w:r>
        <w:rPr/>
        <w:t>Can he/she name at least</w:t>
      </w:r>
      <w:r>
        <w:rPr>
          <w:spacing w:val="40"/>
        </w:rPr>
        <w:t> </w:t>
      </w:r>
      <w:r>
        <w:rPr/>
        <w:t>one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animal,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toy,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cup,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spoon)?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0" w:after="0"/>
        <w:ind w:left="600" w:right="42" w:hanging="480"/>
        <w:jc w:val="both"/>
        <w:rPr>
          <w:sz w:val="18"/>
        </w:rPr>
      </w:pPr>
      <w:r>
        <w:rPr>
          <w:sz w:val="18"/>
        </w:rPr>
        <w:t>Compared with other children of his/her age, does the child appear in any way mentally backward, dull or slow?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6" w:after="0"/>
        <w:ind w:left="599" w:right="44" w:hanging="480"/>
        <w:jc w:val="both"/>
        <w:rPr>
          <w:sz w:val="17"/>
        </w:rPr>
      </w:pPr>
      <w:r>
        <w:rPr>
          <w:spacing w:val="-4"/>
          <w:sz w:val="17"/>
        </w:rPr>
        <w:t>Jamison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DT,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Breman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JG,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Measham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AR,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Alleyne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G,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Evans </w:t>
      </w:r>
      <w:r>
        <w:rPr>
          <w:sz w:val="17"/>
        </w:rPr>
        <w:t>D,</w:t>
      </w:r>
      <w:r>
        <w:rPr>
          <w:spacing w:val="-13"/>
          <w:sz w:val="17"/>
        </w:rPr>
        <w:t> </w:t>
      </w:r>
      <w:r>
        <w:rPr>
          <w:sz w:val="17"/>
        </w:rPr>
        <w:t>Claeson</w:t>
      </w:r>
      <w:r>
        <w:rPr>
          <w:spacing w:val="-12"/>
          <w:sz w:val="17"/>
        </w:rPr>
        <w:t> </w:t>
      </w:r>
      <w:r>
        <w:rPr>
          <w:sz w:val="17"/>
        </w:rPr>
        <w:t>M,</w:t>
      </w:r>
      <w:r>
        <w:rPr>
          <w:spacing w:val="-13"/>
          <w:sz w:val="17"/>
        </w:rPr>
        <w:t> </w:t>
      </w:r>
      <w:r>
        <w:rPr>
          <w:sz w:val="17"/>
        </w:rPr>
        <w:t>et</w:t>
      </w:r>
      <w:r>
        <w:rPr>
          <w:spacing w:val="-12"/>
          <w:sz w:val="17"/>
        </w:rPr>
        <w:t> </w:t>
      </w:r>
      <w:r>
        <w:rPr>
          <w:sz w:val="17"/>
        </w:rPr>
        <w:t>al.</w:t>
      </w:r>
      <w:r>
        <w:rPr>
          <w:spacing w:val="-13"/>
          <w:sz w:val="17"/>
        </w:rPr>
        <w:t> </w:t>
      </w:r>
      <w:r>
        <w:rPr>
          <w:sz w:val="17"/>
        </w:rPr>
        <w:t>Disease</w:t>
      </w:r>
      <w:r>
        <w:rPr>
          <w:spacing w:val="-12"/>
          <w:sz w:val="17"/>
        </w:rPr>
        <w:t> </w:t>
      </w:r>
      <w:r>
        <w:rPr>
          <w:sz w:val="17"/>
        </w:rPr>
        <w:t>Control</w:t>
      </w:r>
      <w:r>
        <w:rPr>
          <w:spacing w:val="-13"/>
          <w:sz w:val="17"/>
        </w:rPr>
        <w:t> </w:t>
      </w:r>
      <w:r>
        <w:rPr>
          <w:sz w:val="17"/>
        </w:rPr>
        <w:t>Priorities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sz w:val="17"/>
        </w:rPr>
        <w:t>Devel- </w:t>
      </w:r>
      <w:r>
        <w:rPr>
          <w:spacing w:val="-2"/>
          <w:sz w:val="17"/>
        </w:rPr>
        <w:t>oping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Countries.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2</w:t>
      </w:r>
      <w:r>
        <w:rPr>
          <w:spacing w:val="-2"/>
          <w:position w:val="6"/>
          <w:sz w:val="10"/>
        </w:rPr>
        <w:t>nd</w:t>
      </w:r>
      <w:r>
        <w:rPr>
          <w:spacing w:val="5"/>
          <w:position w:val="6"/>
          <w:sz w:val="10"/>
        </w:rPr>
        <w:t> </w:t>
      </w:r>
      <w:r>
        <w:rPr>
          <w:spacing w:val="-2"/>
          <w:sz w:val="17"/>
        </w:rPr>
        <w:t>ed.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Washington: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Oxford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University </w:t>
      </w:r>
      <w:r>
        <w:rPr>
          <w:sz w:val="17"/>
        </w:rPr>
        <w:t>Press;</w:t>
      </w:r>
      <w:r>
        <w:rPr>
          <w:spacing w:val="-19"/>
          <w:sz w:val="17"/>
        </w:rPr>
        <w:t> </w:t>
      </w:r>
      <w:r>
        <w:rPr>
          <w:sz w:val="17"/>
        </w:rPr>
        <w:t>2006.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01" w:after="0"/>
        <w:ind w:left="600" w:right="38" w:hanging="480"/>
        <w:jc w:val="both"/>
        <w:rPr>
          <w:sz w:val="17"/>
        </w:rPr>
      </w:pPr>
      <w:r>
        <w:rPr>
          <w:sz w:val="17"/>
        </w:rPr>
        <w:t>Institute of Medicine. Neurological, psychiatric, and developmental disorders meeting the challenge in the </w:t>
      </w:r>
      <w:r>
        <w:rPr>
          <w:spacing w:val="-2"/>
          <w:sz w:val="17"/>
        </w:rPr>
        <w:t>developing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world.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Washington,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DC: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National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Academy </w:t>
      </w:r>
      <w:r>
        <w:rPr>
          <w:sz w:val="17"/>
        </w:rPr>
        <w:t>Press, 2001. Also available from: URL:// (http:// </w:t>
      </w:r>
      <w:r>
        <w:rPr>
          <w:spacing w:val="-2"/>
          <w:sz w:val="17"/>
        </w:rPr>
        <w:t>books.nap.edu/books/0309071925/html).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91" w:after="0"/>
        <w:ind w:left="599" w:right="119" w:hanging="480"/>
        <w:jc w:val="both"/>
        <w:rPr>
          <w:sz w:val="17"/>
        </w:rPr>
      </w:pPr>
      <w:r>
        <w:rPr>
          <w:spacing w:val="-2"/>
          <w:w w:val="97"/>
          <w:sz w:val="17"/>
        </w:rPr>
        <w:br w:type="column"/>
      </w:r>
      <w:r>
        <w:rPr>
          <w:spacing w:val="-2"/>
          <w:sz w:val="17"/>
        </w:rPr>
        <w:t>ILO,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UNESCO,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WHO.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Community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Based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Rehabilitation </w:t>
      </w:r>
      <w:r>
        <w:rPr>
          <w:w w:val="95"/>
          <w:sz w:val="17"/>
        </w:rPr>
        <w:t>for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with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People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with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Disabilities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Joint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Position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Paper. </w:t>
      </w:r>
      <w:r>
        <w:rPr>
          <w:sz w:val="17"/>
        </w:rPr>
        <w:t>Geneva: World Health Organization, 1994.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02" w:after="0"/>
        <w:ind w:left="599" w:right="119" w:hanging="480"/>
        <w:jc w:val="both"/>
        <w:rPr>
          <w:sz w:val="17"/>
        </w:rPr>
      </w:pPr>
      <w:r>
        <w:rPr>
          <w:sz w:val="17"/>
        </w:rPr>
        <w:t>Islam</w:t>
      </w:r>
      <w:r>
        <w:rPr>
          <w:spacing w:val="-7"/>
          <w:sz w:val="17"/>
        </w:rPr>
        <w:t> </w:t>
      </w:r>
      <w:r>
        <w:rPr>
          <w:sz w:val="17"/>
        </w:rPr>
        <w:t>S,</w:t>
      </w:r>
      <w:r>
        <w:rPr>
          <w:spacing w:val="-7"/>
          <w:sz w:val="17"/>
        </w:rPr>
        <w:t> </w:t>
      </w:r>
      <w:r>
        <w:rPr>
          <w:sz w:val="17"/>
        </w:rPr>
        <w:t>Durkin</w:t>
      </w:r>
      <w:r>
        <w:rPr>
          <w:spacing w:val="-7"/>
          <w:sz w:val="17"/>
        </w:rPr>
        <w:t> </w:t>
      </w:r>
      <w:r>
        <w:rPr>
          <w:sz w:val="17"/>
        </w:rPr>
        <w:t>M,</w:t>
      </w:r>
      <w:r>
        <w:rPr>
          <w:spacing w:val="-7"/>
          <w:sz w:val="17"/>
        </w:rPr>
        <w:t> </w:t>
      </w:r>
      <w:r>
        <w:rPr>
          <w:sz w:val="17"/>
        </w:rPr>
        <w:t>Zaman</w:t>
      </w:r>
      <w:r>
        <w:rPr>
          <w:spacing w:val="-7"/>
          <w:sz w:val="17"/>
        </w:rPr>
        <w:t> </w:t>
      </w:r>
      <w:r>
        <w:rPr>
          <w:sz w:val="17"/>
        </w:rPr>
        <w:t>S.</w:t>
      </w:r>
      <w:r>
        <w:rPr>
          <w:spacing w:val="-7"/>
          <w:sz w:val="17"/>
        </w:rPr>
        <w:t> </w:t>
      </w:r>
      <w:r>
        <w:rPr>
          <w:sz w:val="17"/>
        </w:rPr>
        <w:t>Socioeconomic</w:t>
      </w:r>
      <w:r>
        <w:rPr>
          <w:spacing w:val="-7"/>
          <w:sz w:val="17"/>
        </w:rPr>
        <w:t> </w:t>
      </w:r>
      <w:r>
        <w:rPr>
          <w:sz w:val="17"/>
        </w:rPr>
        <w:t>status</w:t>
      </w:r>
      <w:r>
        <w:rPr>
          <w:spacing w:val="-7"/>
          <w:sz w:val="17"/>
        </w:rPr>
        <w:t> </w:t>
      </w:r>
      <w:r>
        <w:rPr>
          <w:sz w:val="17"/>
        </w:rPr>
        <w:t>and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prevalence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retardation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Bangladesh. Mental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Retardation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1993;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31:412–17.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17" w:hanging="480"/>
        <w:jc w:val="both"/>
        <w:rPr>
          <w:sz w:val="17"/>
        </w:rPr>
      </w:pPr>
      <w:r>
        <w:rPr>
          <w:sz w:val="17"/>
        </w:rPr>
        <w:t>Yaqoob</w:t>
      </w:r>
      <w:r>
        <w:rPr>
          <w:spacing w:val="-13"/>
          <w:sz w:val="17"/>
        </w:rPr>
        <w:t> </w:t>
      </w:r>
      <w:r>
        <w:rPr>
          <w:sz w:val="17"/>
        </w:rPr>
        <w:t>M,</w:t>
      </w:r>
      <w:r>
        <w:rPr>
          <w:spacing w:val="-12"/>
          <w:sz w:val="17"/>
        </w:rPr>
        <w:t> </w:t>
      </w:r>
      <w:r>
        <w:rPr>
          <w:sz w:val="17"/>
        </w:rPr>
        <w:t>Bashir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Tareen</w:t>
      </w:r>
      <w:r>
        <w:rPr>
          <w:spacing w:val="-13"/>
          <w:sz w:val="17"/>
        </w:rPr>
        <w:t> </w:t>
      </w:r>
      <w:r>
        <w:rPr>
          <w:sz w:val="17"/>
        </w:rPr>
        <w:t>K,</w:t>
      </w:r>
      <w:r>
        <w:rPr>
          <w:spacing w:val="-12"/>
          <w:sz w:val="17"/>
        </w:rPr>
        <w:t> </w:t>
      </w:r>
      <w:r>
        <w:rPr>
          <w:sz w:val="17"/>
        </w:rPr>
        <w:t>Gustavson</w:t>
      </w:r>
      <w:r>
        <w:rPr>
          <w:spacing w:val="-13"/>
          <w:sz w:val="17"/>
        </w:rPr>
        <w:t> </w:t>
      </w:r>
      <w:r>
        <w:rPr>
          <w:sz w:val="17"/>
        </w:rPr>
        <w:t>KH,</w:t>
      </w:r>
      <w:r>
        <w:rPr>
          <w:spacing w:val="-12"/>
          <w:sz w:val="17"/>
        </w:rPr>
        <w:t> </w:t>
      </w:r>
      <w:r>
        <w:rPr>
          <w:sz w:val="17"/>
        </w:rPr>
        <w:t>Nazir</w:t>
      </w:r>
      <w:r>
        <w:rPr>
          <w:spacing w:val="-13"/>
          <w:sz w:val="17"/>
        </w:rPr>
        <w:t> </w:t>
      </w:r>
      <w:r>
        <w:rPr>
          <w:sz w:val="17"/>
        </w:rPr>
        <w:t>R, </w:t>
      </w:r>
      <w:r>
        <w:rPr>
          <w:w w:val="95"/>
          <w:sz w:val="17"/>
        </w:rPr>
        <w:t>Jalil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F,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et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al.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Severe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mental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retardation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2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24-month- </w:t>
      </w:r>
      <w:r>
        <w:rPr>
          <w:sz w:val="17"/>
        </w:rPr>
        <w:t>old children in Lahore, Pakistan: a prospective </w:t>
      </w:r>
      <w:r>
        <w:rPr>
          <w:sz w:val="17"/>
        </w:rPr>
        <w:t>cohort</w:t>
      </w:r>
      <w:r>
        <w:rPr>
          <w:sz w:val="17"/>
        </w:rPr>
        <w:t> study. Acta Paediatr 1995; 84:267-72.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2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Durkin MS,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Hasan ZM.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Hasan KZ. Prevalence and correlates of mental retardation among children in Karachi,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Pakistan.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Epidemiol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1998;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147:281-8.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15" w:hanging="480"/>
        <w:jc w:val="both"/>
        <w:rPr>
          <w:sz w:val="17"/>
        </w:rPr>
      </w:pPr>
      <w:r>
        <w:rPr>
          <w:sz w:val="17"/>
        </w:rPr>
        <w:t>Bashir A, Yaqoob M, Ferngren H, Gustavson KH, Rydelius</w:t>
      </w:r>
      <w:r>
        <w:rPr>
          <w:spacing w:val="-3"/>
          <w:sz w:val="17"/>
        </w:rPr>
        <w:t> </w:t>
      </w:r>
      <w:r>
        <w:rPr>
          <w:sz w:val="17"/>
        </w:rPr>
        <w:t>PA,</w:t>
      </w:r>
      <w:r>
        <w:rPr>
          <w:spacing w:val="-3"/>
          <w:sz w:val="17"/>
        </w:rPr>
        <w:t> </w:t>
      </w:r>
      <w:r>
        <w:rPr>
          <w:sz w:val="17"/>
        </w:rPr>
        <w:t>Ansari</w:t>
      </w:r>
      <w:r>
        <w:rPr>
          <w:spacing w:val="-3"/>
          <w:sz w:val="17"/>
        </w:rPr>
        <w:t> </w:t>
      </w:r>
      <w:r>
        <w:rPr>
          <w:sz w:val="17"/>
        </w:rPr>
        <w:t>T,</w:t>
      </w:r>
      <w:r>
        <w:rPr>
          <w:spacing w:val="-3"/>
          <w:sz w:val="17"/>
        </w:rPr>
        <w:t> </w:t>
      </w:r>
      <w:r>
        <w:rPr>
          <w:sz w:val="17"/>
        </w:rPr>
        <w:t>et</w:t>
      </w:r>
      <w:r>
        <w:rPr>
          <w:spacing w:val="-3"/>
          <w:sz w:val="17"/>
        </w:rPr>
        <w:t> </w:t>
      </w:r>
      <w:r>
        <w:rPr>
          <w:sz w:val="17"/>
        </w:rPr>
        <w:t>al.</w:t>
      </w:r>
      <w:r>
        <w:rPr>
          <w:spacing w:val="-3"/>
          <w:sz w:val="17"/>
        </w:rPr>
        <w:t> </w:t>
      </w:r>
      <w:r>
        <w:rPr>
          <w:sz w:val="17"/>
        </w:rPr>
        <w:t>Prevalence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associated </w:t>
      </w:r>
      <w:r>
        <w:rPr>
          <w:w w:val="95"/>
          <w:sz w:val="17"/>
        </w:rPr>
        <w:t>impairments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mild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mental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retardation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six-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ten-year </w:t>
      </w:r>
      <w:r>
        <w:rPr>
          <w:sz w:val="17"/>
        </w:rPr>
        <w:t>old children in Pakistan: a prospective study. Acta Paediatrica</w:t>
      </w:r>
      <w:r>
        <w:rPr>
          <w:spacing w:val="-3"/>
          <w:sz w:val="17"/>
        </w:rPr>
        <w:t> </w:t>
      </w:r>
      <w:r>
        <w:rPr>
          <w:sz w:val="17"/>
        </w:rPr>
        <w:t>2002;</w:t>
      </w:r>
      <w:r>
        <w:rPr>
          <w:spacing w:val="-3"/>
          <w:sz w:val="17"/>
        </w:rPr>
        <w:t> </w:t>
      </w:r>
      <w:r>
        <w:rPr>
          <w:sz w:val="17"/>
        </w:rPr>
        <w:t>91:833-7.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03" w:lineRule="exact" w:before="138" w:after="0"/>
        <w:ind w:left="600" w:right="0" w:hanging="481"/>
        <w:jc w:val="both"/>
        <w:rPr>
          <w:sz w:val="17"/>
        </w:rPr>
      </w:pPr>
      <w:r>
        <w:rPr>
          <w:spacing w:val="-4"/>
          <w:sz w:val="17"/>
        </w:rPr>
        <w:t>Tareen</w:t>
      </w:r>
      <w:r>
        <w:rPr>
          <w:spacing w:val="-21"/>
          <w:sz w:val="17"/>
        </w:rPr>
        <w:t> </w:t>
      </w:r>
      <w:r>
        <w:rPr>
          <w:spacing w:val="-4"/>
          <w:sz w:val="17"/>
        </w:rPr>
        <w:t>A,</w:t>
      </w:r>
      <w:r>
        <w:rPr>
          <w:spacing w:val="-19"/>
          <w:sz w:val="17"/>
        </w:rPr>
        <w:t> </w:t>
      </w:r>
      <w:r>
        <w:rPr>
          <w:spacing w:val="-4"/>
          <w:sz w:val="17"/>
        </w:rPr>
        <w:t>Ahmed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M,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Sikander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S,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Tahir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K,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Mirza</w:t>
      </w:r>
      <w:r>
        <w:rPr>
          <w:spacing w:val="-20"/>
          <w:sz w:val="17"/>
        </w:rPr>
        <w:t> </w:t>
      </w:r>
      <w:r>
        <w:rPr>
          <w:spacing w:val="-4"/>
          <w:sz w:val="17"/>
        </w:rPr>
        <w:t>I,</w:t>
      </w:r>
      <w:r>
        <w:rPr>
          <w:spacing w:val="-19"/>
          <w:sz w:val="17"/>
        </w:rPr>
        <w:t> </w:t>
      </w:r>
      <w:r>
        <w:rPr>
          <w:spacing w:val="-4"/>
          <w:sz w:val="17"/>
        </w:rPr>
        <w:t>Rahman</w:t>
      </w:r>
    </w:p>
    <w:p>
      <w:pPr>
        <w:spacing w:line="235" w:lineRule="auto" w:before="3"/>
        <w:ind w:left="599" w:right="117" w:firstLine="0"/>
        <w:jc w:val="both"/>
        <w:rPr>
          <w:sz w:val="17"/>
        </w:rPr>
      </w:pP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Feasibility</w:t>
      </w:r>
      <w:r>
        <w:rPr>
          <w:spacing w:val="-10"/>
          <w:sz w:val="17"/>
        </w:rPr>
        <w:t> </w:t>
      </w:r>
      <w:r>
        <w:rPr>
          <w:sz w:val="17"/>
        </w:rPr>
        <w:t>study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community-based</w:t>
      </w:r>
      <w:r>
        <w:rPr>
          <w:spacing w:val="-10"/>
          <w:sz w:val="17"/>
        </w:rPr>
        <w:t> </w:t>
      </w:r>
      <w:r>
        <w:rPr>
          <w:sz w:val="17"/>
        </w:rPr>
        <w:t>intervention for mental retardation in rural Pakistan. Pak Pediatr J </w:t>
      </w:r>
      <w:r>
        <w:rPr>
          <w:w w:val="105"/>
          <w:sz w:val="17"/>
        </w:rPr>
        <w:t>(In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press).</w:t>
      </w:r>
    </w:p>
    <w:p>
      <w:pPr>
        <w:spacing w:after="0" w:line="235" w:lineRule="auto"/>
        <w:jc w:val="both"/>
        <w:rPr>
          <w:sz w:val="17"/>
        </w:rPr>
        <w:sectPr>
          <w:footerReference w:type="default" r:id="rId10"/>
          <w:pgSz w:w="12240" w:h="15840"/>
          <w:pgMar w:footer="1008" w:header="0" w:top="132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2459"/>
        <w:rPr>
          <w:sz w:val="20"/>
        </w:rPr>
      </w:pPr>
      <w:r>
        <w:rPr>
          <w:sz w:val="20"/>
        </w:rPr>
        <w:pict>
          <v:group style="width:237pt;height:126pt;mso-position-horizontal-relative:char;mso-position-vertical-relative:line" id="docshapegroup7" coordorigin="0,0" coordsize="4740,2520">
            <v:shape style="position:absolute;left:4;top:4;width:4731;height:2511" id="docshape8" coordorigin="5,5" coordsize="4731,2511" path="m82,82l123,48,168,24,217,10,270,5,4470,5,4572,24,4658,82,4716,168,4735,270,4735,2250,4716,2352,4658,2438,4572,2496,4470,2515,270,2515,168,2496,82,2438,24,2352,5,2250,5,270,10,217,24,168,48,123,82,82xe" filled="false" stroked="true" strokeweight=".48pt" strokecolor="#000000">
              <v:path arrowok="t"/>
              <v:stroke dashstyle="solid"/>
            </v:shape>
            <v:shape style="position:absolute;left:0;top:0;width:4740;height:2520" type="#_x0000_t202" id="docshape9" filled="false" stroked="false">
              <v:textbox inset="0,0,0,0">
                <w:txbxContent>
                  <w:p>
                    <w:pPr>
                      <w:spacing w:before="323"/>
                      <w:ind w:left="125" w:right="241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w w:val="115"/>
                        <w:sz w:val="32"/>
                      </w:rPr>
                      <w:t>JPPS</w:t>
                    </w:r>
                    <w:r>
                      <w:rPr>
                        <w:spacing w:val="23"/>
                        <w:w w:val="115"/>
                        <w:sz w:val="32"/>
                      </w:rPr>
                      <w:t>  </w:t>
                    </w:r>
                    <w:r>
                      <w:rPr>
                        <w:spacing w:val="-2"/>
                        <w:w w:val="115"/>
                        <w:sz w:val="32"/>
                      </w:rPr>
                      <w:t>ONLINE</w:t>
                    </w:r>
                  </w:p>
                  <w:p>
                    <w:pPr>
                      <w:spacing w:line="379" w:lineRule="auto" w:before="267"/>
                      <w:ind w:left="576" w:right="70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For free access to all the contents of JPPS, Log on to the online edition of</w:t>
                    </w:r>
                  </w:p>
                  <w:p>
                    <w:pPr>
                      <w:spacing w:line="213" w:lineRule="exact" w:before="0"/>
                      <w:ind w:left="116" w:right="24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JOURNAL</w:t>
                    </w:r>
                    <w:r>
                      <w:rPr>
                        <w:spacing w:val="3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PAKISTAN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PSYCHIATRIC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SOCIETY</w:t>
                    </w:r>
                  </w:p>
                  <w:p>
                    <w:pPr>
                      <w:spacing w:before="125"/>
                      <w:ind w:left="117" w:right="241" w:firstLine="0"/>
                      <w:jc w:val="center"/>
                      <w:rPr>
                        <w:sz w:val="18"/>
                      </w:rPr>
                    </w:pPr>
                    <w:hyperlink r:id="rId11">
                      <w:r>
                        <w:rPr>
                          <w:spacing w:val="-2"/>
                          <w:sz w:val="18"/>
                        </w:rPr>
                        <w:t>www.jpps.com.pk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header="0" w:footer="1008" w:top="920" w:bottom="12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520020pt;margin-top:730.734009pt;width:20.9pt;height:12.8pt;mso-position-horizontal-relative:page;mso-position-vertical-relative:page;z-index:-159621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9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7</w:t>
                </w:r>
                <w:r>
                  <w:rPr>
                    <w:spacing w:val="-10"/>
                  </w:rPr>
                  <w:fldChar w:fldCharType="end"/>
                </w:r>
                <w:r>
                  <w:rPr>
                    <w:spacing w:val="-10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1.479980pt;margin-top:730.734009pt;width:21.7pt;height:12.8pt;mso-position-horizontal-relative:page;mso-position-vertical-relative:page;z-index:-15961600" type="#_x0000_t202" id="docshape6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spacing w:val="15"/>
                    <w:w w:val="105"/>
                  </w:rPr>
                  <w:t>100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520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1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5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37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391" w:right="379" w:hanging="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80"/>
      <w:ind w:left="600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54"/>
      <w:ind w:left="55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d1@columbia.edu" TargetMode="Externa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aminatareen@gmail.com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qmirza@gmail.com" TargetMode="External"/><Relationship Id="rId11" Type="http://schemas.openxmlformats.org/officeDocument/2006/relationships/hyperlink" Target="http://www.jpps.com.pk/" TargetMode="External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Atif.Rahman@liverpool.ac.uk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8C8E2-FCA2-4FB1-9442-109DC66610E1}"/>
</file>

<file path=customXml/itemProps2.xml><?xml version="1.0" encoding="utf-8"?>
<ds:datastoreItem xmlns:ds="http://schemas.openxmlformats.org/officeDocument/2006/customXml" ds:itemID="{7ABF1688-2F70-45D1-A942-DC39C23615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2-Orginal.pmd</dc:title>
  <dcterms:created xsi:type="dcterms:W3CDTF">2022-07-28T16:42:44Z</dcterms:created>
  <dcterms:modified xsi:type="dcterms:W3CDTF">2022-07-28T16:42:44Z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2008-12-30T00:00:00Z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