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569" w:val="left" w:leader="none"/>
        </w:tabs>
        <w:spacing w:before="73"/>
        <w:ind w:left="148"/>
        <w:jc w:val="left"/>
      </w:pPr>
      <w:r>
        <w:rPr>
          <w:color w:val="231F20"/>
          <w:spacing w:val="11"/>
          <w:w w:val="105"/>
        </w:rPr>
        <w:t>JPPS</w:t>
      </w:r>
      <w:r>
        <w:rPr>
          <w:color w:val="231F20"/>
          <w:spacing w:val="67"/>
          <w:w w:val="105"/>
        </w:rPr>
        <w:t> </w:t>
      </w:r>
      <w:r>
        <w:rPr>
          <w:color w:val="231F20"/>
          <w:spacing w:val="11"/>
          <w:w w:val="105"/>
        </w:rPr>
        <w:t>2009;</w:t>
      </w:r>
      <w:r>
        <w:rPr>
          <w:color w:val="231F20"/>
          <w:spacing w:val="67"/>
          <w:w w:val="105"/>
        </w:rPr>
        <w:t> </w:t>
      </w:r>
      <w:r>
        <w:rPr>
          <w:color w:val="231F20"/>
          <w:spacing w:val="11"/>
          <w:w w:val="105"/>
        </w:rPr>
        <w:t>6(1):</w:t>
      </w:r>
      <w:r>
        <w:rPr>
          <w:color w:val="231F20"/>
          <w:spacing w:val="67"/>
          <w:w w:val="105"/>
        </w:rPr>
        <w:t> </w:t>
      </w:r>
      <w:r>
        <w:rPr>
          <w:color w:val="231F20"/>
          <w:spacing w:val="15"/>
          <w:w w:val="105"/>
        </w:rPr>
        <w:t>17-</w:t>
      </w:r>
      <w:r>
        <w:rPr>
          <w:color w:val="231F20"/>
          <w:spacing w:val="-5"/>
          <w:w w:val="105"/>
        </w:rPr>
        <w:t>20</w:t>
      </w:r>
      <w:r>
        <w:rPr>
          <w:color w:val="231F20"/>
        </w:rPr>
        <w:tab/>
      </w:r>
      <w:r>
        <w:rPr>
          <w:color w:val="231F20"/>
          <w:spacing w:val="12"/>
        </w:rPr>
        <w:t>ORIGINAL</w:t>
      </w:r>
      <w:r>
        <w:rPr>
          <w:color w:val="231F20"/>
          <w:spacing w:val="50"/>
          <w:w w:val="105"/>
        </w:rPr>
        <w:t> </w:t>
      </w:r>
      <w:r>
        <w:rPr>
          <w:color w:val="231F20"/>
          <w:spacing w:val="12"/>
          <w:w w:val="105"/>
        </w:rPr>
        <w:t>ARTICLE</w:t>
      </w:r>
    </w:p>
    <w:p>
      <w:pPr>
        <w:pStyle w:val="BodyText"/>
        <w:spacing w:before="1"/>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pPr>
      <w:r>
        <w:rPr>
          <w:color w:val="231F20"/>
          <w:w w:val="105"/>
        </w:rPr>
        <w:t>A</w:t>
      </w:r>
      <w:r>
        <w:rPr>
          <w:color w:val="231F20"/>
          <w:spacing w:val="40"/>
          <w:w w:val="105"/>
        </w:rPr>
        <w:t> </w:t>
      </w:r>
      <w:r>
        <w:rPr>
          <w:color w:val="231F20"/>
          <w:w w:val="105"/>
        </w:rPr>
        <w:t>PRELIMINARY</w:t>
      </w:r>
      <w:r>
        <w:rPr>
          <w:color w:val="231F20"/>
          <w:spacing w:val="40"/>
          <w:w w:val="105"/>
        </w:rPr>
        <w:t> </w:t>
      </w:r>
      <w:r>
        <w:rPr>
          <w:color w:val="231F20"/>
          <w:w w:val="105"/>
        </w:rPr>
        <w:t>STUDY</w:t>
      </w:r>
      <w:r>
        <w:rPr>
          <w:color w:val="231F20"/>
          <w:spacing w:val="40"/>
          <w:w w:val="105"/>
        </w:rPr>
        <w:t> </w:t>
      </w:r>
      <w:r>
        <w:rPr>
          <w:color w:val="231F20"/>
          <w:w w:val="105"/>
        </w:rPr>
        <w:t>OF</w:t>
      </w:r>
      <w:r>
        <w:rPr>
          <w:color w:val="231F20"/>
          <w:spacing w:val="40"/>
          <w:w w:val="105"/>
        </w:rPr>
        <w:t> </w:t>
      </w:r>
      <w:r>
        <w:rPr>
          <w:color w:val="231F20"/>
          <w:w w:val="105"/>
        </w:rPr>
        <w:t>SUICIDE</w:t>
      </w:r>
      <w:r>
        <w:rPr>
          <w:color w:val="231F20"/>
          <w:spacing w:val="40"/>
          <w:w w:val="105"/>
        </w:rPr>
        <w:t> </w:t>
      </w:r>
      <w:r>
        <w:rPr>
          <w:color w:val="231F20"/>
          <w:w w:val="105"/>
        </w:rPr>
        <w:t>ATTEMPTERS</w:t>
      </w:r>
      <w:r>
        <w:rPr>
          <w:color w:val="231F20"/>
          <w:spacing w:val="80"/>
          <w:w w:val="105"/>
        </w:rPr>
        <w:t> </w:t>
      </w:r>
      <w:r>
        <w:rPr>
          <w:color w:val="231F20"/>
          <w:w w:val="105"/>
        </w:rPr>
        <w:t>PRESENTED</w:t>
      </w:r>
      <w:r>
        <w:rPr>
          <w:color w:val="231F20"/>
          <w:spacing w:val="40"/>
          <w:w w:val="105"/>
        </w:rPr>
        <w:t> </w:t>
      </w:r>
      <w:r>
        <w:rPr>
          <w:color w:val="231F20"/>
          <w:w w:val="105"/>
        </w:rPr>
        <w:t>AT</w:t>
      </w:r>
      <w:r>
        <w:rPr>
          <w:color w:val="231F20"/>
          <w:spacing w:val="40"/>
          <w:w w:val="105"/>
        </w:rPr>
        <w:t> </w:t>
      </w:r>
      <w:r>
        <w:rPr>
          <w:color w:val="231F20"/>
          <w:w w:val="105"/>
        </w:rPr>
        <w:t>LIAQUAT</w:t>
      </w:r>
      <w:r>
        <w:rPr>
          <w:color w:val="231F20"/>
          <w:spacing w:val="40"/>
          <w:w w:val="105"/>
        </w:rPr>
        <w:t> </w:t>
      </w:r>
      <w:r>
        <w:rPr>
          <w:color w:val="231F20"/>
          <w:w w:val="105"/>
        </w:rPr>
        <w:t>UNIVERSITY</w:t>
      </w:r>
      <w:r>
        <w:rPr>
          <w:color w:val="231F20"/>
          <w:spacing w:val="40"/>
          <w:w w:val="105"/>
        </w:rPr>
        <w:t> </w:t>
      </w:r>
      <w:r>
        <w:rPr>
          <w:color w:val="231F20"/>
          <w:w w:val="105"/>
        </w:rPr>
        <w:t>HOSPITAL</w:t>
      </w:r>
      <w:r>
        <w:rPr>
          <w:color w:val="231F20"/>
          <w:spacing w:val="40"/>
          <w:w w:val="105"/>
        </w:rPr>
        <w:t> </w:t>
      </w:r>
      <w:r>
        <w:rPr>
          <w:color w:val="231F20"/>
          <w:spacing w:val="10"/>
          <w:w w:val="105"/>
        </w:rPr>
        <w:t>HYDERABAD</w:t>
      </w:r>
    </w:p>
    <w:p>
      <w:pPr>
        <w:pStyle w:val="BodyText"/>
        <w:spacing w:line="244" w:lineRule="auto" w:before="266"/>
        <w:ind w:left="1325" w:right="1315"/>
        <w:jc w:val="center"/>
      </w:pPr>
      <w:r>
        <w:rPr>
          <w:color w:val="231F20"/>
          <w:spacing w:val="9"/>
          <w:w w:val="105"/>
        </w:rPr>
        <w:t>Syed</w:t>
      </w:r>
      <w:r>
        <w:rPr>
          <w:color w:val="231F20"/>
          <w:spacing w:val="40"/>
          <w:w w:val="105"/>
        </w:rPr>
        <w:t> </w:t>
      </w:r>
      <w:r>
        <w:rPr>
          <w:color w:val="231F20"/>
          <w:spacing w:val="10"/>
          <w:w w:val="105"/>
        </w:rPr>
        <w:t>Jamil</w:t>
      </w:r>
      <w:r>
        <w:rPr>
          <w:color w:val="231F20"/>
          <w:spacing w:val="40"/>
          <w:w w:val="105"/>
        </w:rPr>
        <w:t> </w:t>
      </w:r>
      <w:r>
        <w:rPr>
          <w:color w:val="231F20"/>
          <w:spacing w:val="11"/>
          <w:w w:val="105"/>
        </w:rPr>
        <w:t>Hussain,</w:t>
      </w:r>
      <w:r>
        <w:rPr>
          <w:color w:val="231F20"/>
          <w:spacing w:val="40"/>
          <w:w w:val="105"/>
        </w:rPr>
        <w:t> </w:t>
      </w:r>
      <w:r>
        <w:rPr>
          <w:color w:val="231F20"/>
          <w:w w:val="105"/>
        </w:rPr>
        <w:t>Moin</w:t>
      </w:r>
      <w:r>
        <w:rPr>
          <w:color w:val="231F20"/>
          <w:spacing w:val="40"/>
          <w:w w:val="105"/>
        </w:rPr>
        <w:t> </w:t>
      </w:r>
      <w:r>
        <w:rPr>
          <w:color w:val="231F20"/>
          <w:spacing w:val="9"/>
          <w:w w:val="105"/>
        </w:rPr>
        <w:t>Ahmed</w:t>
      </w:r>
      <w:r>
        <w:rPr>
          <w:color w:val="231F20"/>
          <w:spacing w:val="40"/>
          <w:w w:val="105"/>
        </w:rPr>
        <w:t> </w:t>
      </w:r>
      <w:r>
        <w:rPr>
          <w:color w:val="231F20"/>
          <w:spacing w:val="10"/>
          <w:w w:val="105"/>
        </w:rPr>
        <w:t>Ansari,</w:t>
      </w:r>
      <w:r>
        <w:rPr>
          <w:color w:val="231F20"/>
          <w:spacing w:val="40"/>
          <w:w w:val="105"/>
        </w:rPr>
        <w:t> </w:t>
      </w:r>
      <w:r>
        <w:rPr>
          <w:color w:val="231F20"/>
          <w:spacing w:val="13"/>
          <w:w w:val="105"/>
        </w:rPr>
        <w:t>Raza-ur-</w:t>
      </w:r>
      <w:r>
        <w:rPr>
          <w:color w:val="231F20"/>
          <w:spacing w:val="11"/>
          <w:w w:val="105"/>
        </w:rPr>
        <w:t>Rahman,</w:t>
      </w:r>
      <w:r>
        <w:rPr>
          <w:color w:val="231F20"/>
          <w:spacing w:val="40"/>
          <w:w w:val="105"/>
        </w:rPr>
        <w:t> </w:t>
      </w:r>
      <w:r>
        <w:rPr>
          <w:color w:val="231F20"/>
          <w:spacing w:val="9"/>
          <w:w w:val="105"/>
        </w:rPr>
        <w:t>Aisha</w:t>
      </w:r>
      <w:r>
        <w:rPr>
          <w:color w:val="231F20"/>
          <w:spacing w:val="40"/>
          <w:w w:val="105"/>
        </w:rPr>
        <w:t> </w:t>
      </w:r>
      <w:r>
        <w:rPr>
          <w:color w:val="231F20"/>
          <w:spacing w:val="12"/>
          <w:w w:val="105"/>
        </w:rPr>
        <w:t>Nighat, </w:t>
      </w:r>
      <w:r>
        <w:rPr>
          <w:color w:val="231F20"/>
          <w:spacing w:val="11"/>
          <w:w w:val="105"/>
        </w:rPr>
        <w:t>Beenish</w:t>
      </w:r>
      <w:r>
        <w:rPr>
          <w:color w:val="231F20"/>
          <w:spacing w:val="40"/>
          <w:w w:val="105"/>
        </w:rPr>
        <w:t> </w:t>
      </w:r>
      <w:r>
        <w:rPr>
          <w:color w:val="231F20"/>
          <w:spacing w:val="11"/>
          <w:w w:val="105"/>
        </w:rPr>
        <w:t>Shoro,</w:t>
      </w:r>
      <w:r>
        <w:rPr>
          <w:color w:val="231F20"/>
          <w:spacing w:val="40"/>
          <w:w w:val="105"/>
        </w:rPr>
        <w:t> </w:t>
      </w:r>
      <w:r>
        <w:rPr>
          <w:color w:val="231F20"/>
          <w:spacing w:val="10"/>
          <w:w w:val="105"/>
        </w:rPr>
        <w:t>Gulnaz</w:t>
      </w:r>
      <w:r>
        <w:rPr>
          <w:color w:val="231F20"/>
          <w:spacing w:val="40"/>
          <w:w w:val="105"/>
        </w:rPr>
        <w:t> </w:t>
      </w:r>
      <w:r>
        <w:rPr>
          <w:color w:val="231F20"/>
          <w:spacing w:val="13"/>
          <w:w w:val="105"/>
        </w:rPr>
        <w:t>Shaikh</w:t>
      </w:r>
    </w:p>
    <w:p>
      <w:pPr>
        <w:pStyle w:val="BodyText"/>
        <w:spacing w:before="9"/>
        <w:jc w:val="left"/>
        <w:rPr>
          <w:sz w:val="13"/>
        </w:rPr>
      </w:pPr>
      <w:r>
        <w:rPr/>
        <w:pict>
          <v:shape style="position:absolute;margin-left:72pt;margin-top:9.462246pt;width:468pt;height:.1pt;mso-position-horizontal-relative:page;mso-position-vertical-relative:paragraph;z-index:-15728128;mso-wrap-distance-left:0;mso-wrap-distance-right:0" id="docshape3" coordorigin="1440,189" coordsize="9360,0" path="m1440,189l10800,189e" filled="false" stroked="true" strokeweight=".96pt" strokecolor="#231f20">
            <v:path arrowok="t"/>
            <v:stroke dashstyle="solid"/>
            <w10:wrap type="topAndBottom"/>
          </v:shape>
        </w:pict>
      </w:r>
    </w:p>
    <w:p>
      <w:pPr>
        <w:pStyle w:val="Heading1"/>
        <w:spacing w:before="95"/>
      </w:pPr>
      <w:r>
        <w:rPr>
          <w:color w:val="231F20"/>
          <w:spacing w:val="12"/>
          <w:w w:val="105"/>
        </w:rPr>
        <w:t>ABSTRACT </w:t>
      </w:r>
    </w:p>
    <w:p>
      <w:pPr>
        <w:pStyle w:val="BodyText"/>
        <w:spacing w:line="244" w:lineRule="auto" w:before="125"/>
        <w:ind w:left="600" w:right="596"/>
      </w:pPr>
      <w:r>
        <w:rPr>
          <w:rFonts w:ascii="Gill Sans MT"/>
          <w:b/>
          <w:color w:val="231F20"/>
        </w:rPr>
        <w:t>Objective: </w:t>
      </w:r>
      <w:r>
        <w:rPr>
          <w:color w:val="231F20"/>
        </w:rPr>
        <w:t>To identify the association of gender, age, and level of education; on mode of suicidal attempt and</w:t>
      </w:r>
      <w:r>
        <w:rPr>
          <w:color w:val="231F20"/>
          <w:spacing w:val="40"/>
        </w:rPr>
        <w:t> </w:t>
      </w:r>
      <w:r>
        <w:rPr>
          <w:color w:val="231F20"/>
        </w:rPr>
        <w:t>presence</w:t>
      </w:r>
      <w:r>
        <w:rPr>
          <w:color w:val="231F20"/>
          <w:spacing w:val="40"/>
        </w:rPr>
        <w:t> </w:t>
      </w:r>
      <w:r>
        <w:rPr>
          <w:color w:val="231F20"/>
        </w:rPr>
        <w:t>of</w:t>
      </w:r>
      <w:r>
        <w:rPr>
          <w:color w:val="231F20"/>
          <w:spacing w:val="40"/>
        </w:rPr>
        <w:t> </w:t>
      </w:r>
      <w:r>
        <w:rPr>
          <w:color w:val="231F20"/>
        </w:rPr>
        <w:t>guilt;</w:t>
      </w:r>
      <w:r>
        <w:rPr>
          <w:color w:val="231F20"/>
          <w:spacing w:val="40"/>
        </w:rPr>
        <w:t> </w:t>
      </w:r>
      <w:r>
        <w:rPr>
          <w:color w:val="231F20"/>
        </w:rPr>
        <w:t>among</w:t>
      </w:r>
      <w:r>
        <w:rPr>
          <w:color w:val="231F20"/>
          <w:spacing w:val="40"/>
        </w:rPr>
        <w:t> </w:t>
      </w:r>
      <w:r>
        <w:rPr>
          <w:color w:val="231F20"/>
        </w:rPr>
        <w:t>survivors</w:t>
      </w:r>
      <w:r>
        <w:rPr>
          <w:color w:val="231F20"/>
          <w:spacing w:val="40"/>
        </w:rPr>
        <w:t> </w:t>
      </w:r>
      <w:r>
        <w:rPr>
          <w:color w:val="231F20"/>
        </w:rPr>
        <w:t>of</w:t>
      </w:r>
      <w:r>
        <w:rPr>
          <w:color w:val="231F20"/>
          <w:spacing w:val="40"/>
        </w:rPr>
        <w:t> </w:t>
      </w:r>
      <w:r>
        <w:rPr>
          <w:color w:val="231F20"/>
        </w:rPr>
        <w:t>suicidal</w:t>
      </w:r>
      <w:r>
        <w:rPr>
          <w:color w:val="231F20"/>
          <w:spacing w:val="40"/>
        </w:rPr>
        <w:t> </w:t>
      </w:r>
      <w:r>
        <w:rPr>
          <w:color w:val="231F20"/>
        </w:rPr>
        <w:t>attempt.</w:t>
      </w:r>
    </w:p>
    <w:p>
      <w:pPr>
        <w:spacing w:before="59"/>
        <w:ind w:left="600" w:right="0" w:firstLine="0"/>
        <w:jc w:val="both"/>
        <w:rPr>
          <w:sz w:val="18"/>
        </w:rPr>
      </w:pPr>
      <w:r>
        <w:rPr>
          <w:rFonts w:ascii="Gill Sans MT"/>
          <w:b/>
          <w:color w:val="231F20"/>
          <w:w w:val="105"/>
          <w:sz w:val="18"/>
        </w:rPr>
        <w:t>Design:</w:t>
      </w:r>
      <w:r>
        <w:rPr>
          <w:rFonts w:ascii="Gill Sans MT"/>
          <w:b/>
          <w:color w:val="231F20"/>
          <w:spacing w:val="35"/>
          <w:w w:val="105"/>
          <w:sz w:val="18"/>
        </w:rPr>
        <w:t> </w:t>
      </w:r>
      <w:r>
        <w:rPr>
          <w:color w:val="231F20"/>
          <w:w w:val="105"/>
          <w:sz w:val="18"/>
        </w:rPr>
        <w:t>Cross-sectional</w:t>
      </w:r>
      <w:r>
        <w:rPr>
          <w:color w:val="231F20"/>
          <w:spacing w:val="34"/>
          <w:w w:val="105"/>
          <w:sz w:val="18"/>
        </w:rPr>
        <w:t> </w:t>
      </w:r>
      <w:r>
        <w:rPr>
          <w:color w:val="231F20"/>
          <w:spacing w:val="-2"/>
          <w:w w:val="105"/>
          <w:sz w:val="18"/>
        </w:rPr>
        <w:t>study.</w:t>
      </w:r>
    </w:p>
    <w:p>
      <w:pPr>
        <w:spacing w:line="244" w:lineRule="auto" w:before="68"/>
        <w:ind w:left="600" w:right="597" w:firstLine="0"/>
        <w:jc w:val="both"/>
        <w:rPr>
          <w:sz w:val="18"/>
        </w:rPr>
      </w:pPr>
      <w:r>
        <w:rPr>
          <w:rFonts w:ascii="Gill Sans MT"/>
          <w:b/>
          <w:color w:val="231F20"/>
          <w:sz w:val="18"/>
        </w:rPr>
        <w:t>Place &amp; duration of study:</w:t>
      </w:r>
      <w:r>
        <w:rPr>
          <w:rFonts w:ascii="Gill Sans MT"/>
          <w:b/>
          <w:color w:val="231F20"/>
          <w:spacing w:val="-2"/>
          <w:sz w:val="18"/>
        </w:rPr>
        <w:t> </w:t>
      </w:r>
      <w:r>
        <w:rPr>
          <w:color w:val="231F20"/>
          <w:sz w:val="18"/>
        </w:rPr>
        <w:t>The</w:t>
      </w:r>
      <w:r>
        <w:rPr>
          <w:color w:val="231F20"/>
          <w:spacing w:val="-4"/>
          <w:sz w:val="18"/>
        </w:rPr>
        <w:t> </w:t>
      </w:r>
      <w:r>
        <w:rPr>
          <w:color w:val="231F20"/>
          <w:sz w:val="18"/>
        </w:rPr>
        <w:t>study</w:t>
      </w:r>
      <w:r>
        <w:rPr>
          <w:color w:val="231F20"/>
          <w:spacing w:val="-4"/>
          <w:sz w:val="18"/>
        </w:rPr>
        <w:t> </w:t>
      </w:r>
      <w:r>
        <w:rPr>
          <w:color w:val="231F20"/>
          <w:sz w:val="18"/>
        </w:rPr>
        <w:t>was</w:t>
      </w:r>
      <w:r>
        <w:rPr>
          <w:color w:val="231F20"/>
          <w:spacing w:val="-4"/>
          <w:sz w:val="18"/>
        </w:rPr>
        <w:t> </w:t>
      </w:r>
      <w:r>
        <w:rPr>
          <w:color w:val="231F20"/>
          <w:sz w:val="18"/>
        </w:rPr>
        <w:t>carried</w:t>
      </w:r>
      <w:r>
        <w:rPr>
          <w:color w:val="231F20"/>
          <w:spacing w:val="-4"/>
          <w:sz w:val="18"/>
        </w:rPr>
        <w:t> </w:t>
      </w:r>
      <w:r>
        <w:rPr>
          <w:color w:val="231F20"/>
          <w:sz w:val="18"/>
        </w:rPr>
        <w:t>out</w:t>
      </w:r>
      <w:r>
        <w:rPr>
          <w:color w:val="231F20"/>
          <w:spacing w:val="-4"/>
          <w:sz w:val="18"/>
        </w:rPr>
        <w:t> </w:t>
      </w:r>
      <w:r>
        <w:rPr>
          <w:color w:val="231F20"/>
          <w:sz w:val="18"/>
        </w:rPr>
        <w:t>in</w:t>
      </w:r>
      <w:r>
        <w:rPr>
          <w:color w:val="231F20"/>
          <w:spacing w:val="-4"/>
          <w:sz w:val="18"/>
        </w:rPr>
        <w:t> </w:t>
      </w:r>
      <w:r>
        <w:rPr>
          <w:color w:val="231F20"/>
          <w:sz w:val="18"/>
        </w:rPr>
        <w:t>Liaquat</w:t>
      </w:r>
      <w:r>
        <w:rPr>
          <w:color w:val="231F20"/>
          <w:spacing w:val="-4"/>
          <w:sz w:val="18"/>
        </w:rPr>
        <w:t> </w:t>
      </w:r>
      <w:r>
        <w:rPr>
          <w:color w:val="231F20"/>
          <w:sz w:val="18"/>
        </w:rPr>
        <w:t>University</w:t>
      </w:r>
      <w:r>
        <w:rPr>
          <w:color w:val="231F20"/>
          <w:spacing w:val="-4"/>
          <w:sz w:val="18"/>
        </w:rPr>
        <w:t> </w:t>
      </w:r>
      <w:r>
        <w:rPr>
          <w:color w:val="231F20"/>
          <w:sz w:val="18"/>
        </w:rPr>
        <w:t>Hospital</w:t>
      </w:r>
      <w:r>
        <w:rPr>
          <w:color w:val="231F20"/>
          <w:spacing w:val="-4"/>
          <w:sz w:val="18"/>
        </w:rPr>
        <w:t> </w:t>
      </w:r>
      <w:r>
        <w:rPr>
          <w:color w:val="231F20"/>
          <w:sz w:val="18"/>
        </w:rPr>
        <w:t>Hyderabad,</w:t>
      </w:r>
      <w:r>
        <w:rPr>
          <w:color w:val="231F20"/>
          <w:spacing w:val="-4"/>
          <w:sz w:val="18"/>
        </w:rPr>
        <w:t> </w:t>
      </w:r>
      <w:r>
        <w:rPr>
          <w:color w:val="231F20"/>
          <w:sz w:val="18"/>
        </w:rPr>
        <w:t>from</w:t>
      </w:r>
      <w:r>
        <w:rPr>
          <w:color w:val="231F20"/>
          <w:spacing w:val="-4"/>
          <w:sz w:val="18"/>
        </w:rPr>
        <w:t> </w:t>
      </w:r>
      <w:r>
        <w:rPr>
          <w:color w:val="231F20"/>
          <w:sz w:val="18"/>
        </w:rPr>
        <w:t>July to December 2008.</w:t>
      </w:r>
    </w:p>
    <w:p>
      <w:pPr>
        <w:pStyle w:val="BodyText"/>
        <w:spacing w:line="244" w:lineRule="auto" w:before="59"/>
        <w:ind w:left="600" w:right="595"/>
      </w:pPr>
      <w:r>
        <w:rPr>
          <w:rFonts w:ascii="Gill Sans MT"/>
          <w:b/>
          <w:color w:val="231F20"/>
        </w:rPr>
        <w:t>Subjects &amp; Method: </w:t>
      </w:r>
      <w:r>
        <w:rPr>
          <w:color w:val="231F20"/>
        </w:rPr>
        <w:t>All 82 referred cases, that were referred for evaluation after recovering from suicidal attempt at Liaquat University Hospital Hyderabad,</w:t>
      </w:r>
      <w:r>
        <w:rPr>
          <w:color w:val="231F20"/>
          <w:spacing w:val="40"/>
        </w:rPr>
        <w:t> </w:t>
      </w:r>
      <w:r>
        <w:rPr>
          <w:color w:val="231F20"/>
        </w:rPr>
        <w:t>were screened for psychiatric disorder by administer- ing</w:t>
      </w:r>
      <w:r>
        <w:rPr>
          <w:color w:val="231F20"/>
          <w:spacing w:val="40"/>
        </w:rPr>
        <w:t> </w:t>
      </w:r>
      <w:r>
        <w:rPr>
          <w:color w:val="231F20"/>
        </w:rPr>
        <w:t>General</w:t>
      </w:r>
      <w:r>
        <w:rPr>
          <w:color w:val="231F20"/>
          <w:spacing w:val="40"/>
        </w:rPr>
        <w:t> </w:t>
      </w:r>
      <w:r>
        <w:rPr>
          <w:color w:val="231F20"/>
        </w:rPr>
        <w:t>Health</w:t>
      </w:r>
      <w:r>
        <w:rPr>
          <w:color w:val="231F20"/>
          <w:spacing w:val="40"/>
        </w:rPr>
        <w:t> </w:t>
      </w:r>
      <w:r>
        <w:rPr>
          <w:color w:val="231F20"/>
        </w:rPr>
        <w:t>Questionnaire.</w:t>
      </w:r>
      <w:r>
        <w:rPr>
          <w:color w:val="231F20"/>
          <w:spacing w:val="40"/>
        </w:rPr>
        <w:t> </w:t>
      </w:r>
      <w:r>
        <w:rPr>
          <w:color w:val="231F20"/>
        </w:rPr>
        <w:t>Required</w:t>
      </w:r>
      <w:r>
        <w:rPr>
          <w:color w:val="231F20"/>
          <w:spacing w:val="40"/>
        </w:rPr>
        <w:t> </w:t>
      </w:r>
      <w:r>
        <w:rPr>
          <w:color w:val="231F20"/>
        </w:rPr>
        <w:t>psycho-social</w:t>
      </w:r>
      <w:r>
        <w:rPr>
          <w:color w:val="231F20"/>
          <w:spacing w:val="40"/>
        </w:rPr>
        <w:t> </w:t>
      </w:r>
      <w:r>
        <w:rPr>
          <w:color w:val="231F20"/>
        </w:rPr>
        <w:t>variables</w:t>
      </w:r>
      <w:r>
        <w:rPr>
          <w:color w:val="231F20"/>
          <w:spacing w:val="40"/>
        </w:rPr>
        <w:t> </w:t>
      </w:r>
      <w:r>
        <w:rPr>
          <w:color w:val="231F20"/>
        </w:rPr>
        <w:t>and</w:t>
      </w:r>
      <w:r>
        <w:rPr>
          <w:color w:val="231F20"/>
          <w:spacing w:val="40"/>
        </w:rPr>
        <w:t> </w:t>
      </w:r>
      <w:r>
        <w:rPr>
          <w:color w:val="231F20"/>
        </w:rPr>
        <w:t>diagnoses</w:t>
      </w:r>
      <w:r>
        <w:rPr>
          <w:color w:val="231F20"/>
          <w:spacing w:val="40"/>
        </w:rPr>
        <w:t> </w:t>
      </w:r>
      <w:r>
        <w:rPr>
          <w:color w:val="231F20"/>
        </w:rPr>
        <w:t>were</w:t>
      </w:r>
      <w:r>
        <w:rPr>
          <w:color w:val="231F20"/>
          <w:spacing w:val="40"/>
        </w:rPr>
        <w:t> </w:t>
      </w:r>
      <w:r>
        <w:rPr>
          <w:color w:val="231F20"/>
        </w:rPr>
        <w:t>recorded</w:t>
      </w:r>
      <w:r>
        <w:rPr>
          <w:color w:val="231F20"/>
          <w:spacing w:val="40"/>
        </w:rPr>
        <w:t> </w:t>
      </w:r>
      <w:r>
        <w:rPr>
          <w:color w:val="231F20"/>
        </w:rPr>
        <w:t>on a semi-structured proforma.</w:t>
      </w:r>
    </w:p>
    <w:p>
      <w:pPr>
        <w:pStyle w:val="BodyText"/>
        <w:spacing w:line="244" w:lineRule="auto" w:before="60"/>
        <w:ind w:left="600" w:right="594"/>
      </w:pPr>
      <w:r>
        <w:rPr>
          <w:rFonts w:ascii="Gill Sans MT"/>
          <w:b/>
          <w:color w:val="231F20"/>
        </w:rPr>
        <w:t>Results: </w:t>
      </w:r>
      <w:r>
        <w:rPr>
          <w:color w:val="231F20"/>
        </w:rPr>
        <w:t>A total of 82 cases with 58(70.73%) males and 24(29.26%) females,</w:t>
      </w:r>
      <w:r>
        <w:rPr>
          <w:color w:val="231F20"/>
          <w:spacing w:val="69"/>
        </w:rPr>
        <w:t> </w:t>
      </w:r>
      <w:r>
        <w:rPr>
          <w:color w:val="231F20"/>
        </w:rPr>
        <w:t>with a male: female ratio </w:t>
      </w:r>
      <w:r>
        <w:rPr>
          <w:color w:val="231F20"/>
          <w:w w:val="105"/>
        </w:rPr>
        <w:t>of</w:t>
      </w:r>
      <w:r>
        <w:rPr>
          <w:color w:val="231F20"/>
          <w:spacing w:val="-14"/>
          <w:w w:val="105"/>
        </w:rPr>
        <w:t> </w:t>
      </w:r>
      <w:r>
        <w:rPr>
          <w:color w:val="231F20"/>
          <w:w w:val="105"/>
        </w:rPr>
        <w:t>2:</w:t>
      </w:r>
      <w:r>
        <w:rPr>
          <w:color w:val="231F20"/>
          <w:spacing w:val="-14"/>
          <w:w w:val="105"/>
        </w:rPr>
        <w:t> </w:t>
      </w:r>
      <w:r>
        <w:rPr>
          <w:color w:val="231F20"/>
          <w:w w:val="105"/>
        </w:rPr>
        <w:t>1,</w:t>
      </w:r>
      <w:r>
        <w:rPr>
          <w:color w:val="231F20"/>
          <w:spacing w:val="-14"/>
          <w:w w:val="105"/>
        </w:rPr>
        <w:t> </w:t>
      </w:r>
      <w:r>
        <w:rPr>
          <w:color w:val="231F20"/>
          <w:w w:val="105"/>
        </w:rPr>
        <w:t>were</w:t>
      </w:r>
      <w:r>
        <w:rPr>
          <w:color w:val="231F20"/>
          <w:spacing w:val="-14"/>
          <w:w w:val="105"/>
        </w:rPr>
        <w:t> </w:t>
      </w:r>
      <w:r>
        <w:rPr>
          <w:color w:val="231F20"/>
          <w:w w:val="105"/>
        </w:rPr>
        <w:t>evaluated</w:t>
      </w:r>
      <w:r>
        <w:rPr>
          <w:color w:val="231F20"/>
          <w:spacing w:val="-14"/>
          <w:w w:val="105"/>
        </w:rPr>
        <w:t> </w:t>
      </w:r>
      <w:r>
        <w:rPr>
          <w:color w:val="231F20"/>
          <w:w w:val="105"/>
        </w:rPr>
        <w:t>in</w:t>
      </w:r>
      <w:r>
        <w:rPr>
          <w:color w:val="231F20"/>
          <w:spacing w:val="-14"/>
          <w:w w:val="105"/>
        </w:rPr>
        <w:t> </w:t>
      </w:r>
      <w:r>
        <w:rPr>
          <w:color w:val="231F20"/>
          <w:w w:val="105"/>
        </w:rPr>
        <w:t>this</w:t>
      </w:r>
      <w:r>
        <w:rPr>
          <w:color w:val="231F20"/>
          <w:spacing w:val="-14"/>
          <w:w w:val="105"/>
        </w:rPr>
        <w:t> </w:t>
      </w:r>
      <w:r>
        <w:rPr>
          <w:color w:val="231F20"/>
          <w:w w:val="105"/>
        </w:rPr>
        <w:t>study.</w:t>
      </w:r>
      <w:r>
        <w:rPr>
          <w:color w:val="231F20"/>
          <w:spacing w:val="-14"/>
          <w:w w:val="105"/>
        </w:rPr>
        <w:t> </w:t>
      </w:r>
      <w:r>
        <w:rPr>
          <w:color w:val="231F20"/>
          <w:w w:val="105"/>
        </w:rPr>
        <w:t>All</w:t>
      </w:r>
      <w:r>
        <w:rPr>
          <w:color w:val="231F20"/>
          <w:spacing w:val="-13"/>
          <w:w w:val="105"/>
        </w:rPr>
        <w:t> </w:t>
      </w:r>
      <w:r>
        <w:rPr>
          <w:color w:val="231F20"/>
          <w:w w:val="105"/>
        </w:rPr>
        <w:t>were</w:t>
      </w:r>
      <w:r>
        <w:rPr>
          <w:color w:val="231F20"/>
          <w:spacing w:val="-14"/>
          <w:w w:val="105"/>
        </w:rPr>
        <w:t> </w:t>
      </w:r>
      <w:r>
        <w:rPr>
          <w:color w:val="231F20"/>
          <w:w w:val="105"/>
        </w:rPr>
        <w:t>within</w:t>
      </w:r>
      <w:r>
        <w:rPr>
          <w:color w:val="231F20"/>
          <w:spacing w:val="-14"/>
          <w:w w:val="105"/>
        </w:rPr>
        <w:t> </w:t>
      </w:r>
      <w:r>
        <w:rPr>
          <w:color w:val="231F20"/>
          <w:w w:val="105"/>
        </w:rPr>
        <w:t>40</w:t>
      </w:r>
      <w:r>
        <w:rPr>
          <w:color w:val="231F20"/>
          <w:spacing w:val="-14"/>
          <w:w w:val="105"/>
        </w:rPr>
        <w:t> </w:t>
      </w:r>
      <w:r>
        <w:rPr>
          <w:color w:val="231F20"/>
          <w:w w:val="105"/>
        </w:rPr>
        <w:t>years</w:t>
      </w:r>
      <w:r>
        <w:rPr>
          <w:color w:val="231F20"/>
          <w:spacing w:val="-14"/>
          <w:w w:val="105"/>
        </w:rPr>
        <w:t> </w:t>
      </w:r>
      <w:r>
        <w:rPr>
          <w:color w:val="231F20"/>
          <w:w w:val="105"/>
        </w:rPr>
        <w:t>of</w:t>
      </w:r>
      <w:r>
        <w:rPr>
          <w:color w:val="231F20"/>
          <w:spacing w:val="-14"/>
          <w:w w:val="105"/>
        </w:rPr>
        <w:t> </w:t>
      </w:r>
      <w:r>
        <w:rPr>
          <w:color w:val="231F20"/>
          <w:w w:val="105"/>
        </w:rPr>
        <w:t>age,</w:t>
      </w:r>
      <w:r>
        <w:rPr>
          <w:color w:val="231F20"/>
          <w:spacing w:val="-14"/>
          <w:w w:val="105"/>
        </w:rPr>
        <w:t> </w:t>
      </w:r>
      <w:r>
        <w:rPr>
          <w:color w:val="231F20"/>
          <w:w w:val="105"/>
        </w:rPr>
        <w:t>mostly</w:t>
      </w:r>
      <w:r>
        <w:rPr>
          <w:color w:val="231F20"/>
          <w:spacing w:val="-14"/>
          <w:w w:val="105"/>
        </w:rPr>
        <w:t> </w:t>
      </w:r>
      <w:r>
        <w:rPr>
          <w:color w:val="231F20"/>
          <w:w w:val="105"/>
        </w:rPr>
        <w:t>less</w:t>
      </w:r>
      <w:r>
        <w:rPr>
          <w:color w:val="231F20"/>
          <w:spacing w:val="-14"/>
          <w:w w:val="105"/>
        </w:rPr>
        <w:t> </w:t>
      </w:r>
      <w:r>
        <w:rPr>
          <w:color w:val="231F20"/>
          <w:w w:val="105"/>
        </w:rPr>
        <w:t>than</w:t>
      </w:r>
      <w:r>
        <w:rPr>
          <w:color w:val="231F20"/>
          <w:spacing w:val="-13"/>
          <w:w w:val="105"/>
        </w:rPr>
        <w:t> </w:t>
      </w:r>
      <w:r>
        <w:rPr>
          <w:color w:val="231F20"/>
          <w:w w:val="105"/>
        </w:rPr>
        <w:t>30.</w:t>
      </w:r>
      <w:r>
        <w:rPr>
          <w:color w:val="231F20"/>
          <w:spacing w:val="24"/>
          <w:w w:val="105"/>
        </w:rPr>
        <w:t> </w:t>
      </w:r>
      <w:r>
        <w:rPr>
          <w:color w:val="231F20"/>
          <w:w w:val="105"/>
        </w:rPr>
        <w:t>50(61%)</w:t>
      </w:r>
      <w:r>
        <w:rPr>
          <w:color w:val="231F20"/>
          <w:spacing w:val="-14"/>
          <w:w w:val="105"/>
        </w:rPr>
        <w:t> </w:t>
      </w:r>
      <w:r>
        <w:rPr>
          <w:color w:val="231F20"/>
          <w:w w:val="105"/>
        </w:rPr>
        <w:t>were singles and 32(39%), married. Males selected more violent method (drowning &amp; hanging) while self- poisoning was the most common method used by females. Family problems seem to be the most common precipitants leading to suicidal attempt (28 cases), both in males and females. Previously </w:t>
      </w:r>
      <w:r>
        <w:rPr>
          <w:color w:val="231F20"/>
        </w:rPr>
        <w:t>diagnosed psychiatric disorders were present among one third of patients. Majority of patients (80%) did </w:t>
      </w:r>
      <w:r>
        <w:rPr>
          <w:color w:val="231F20"/>
          <w:w w:val="105"/>
        </w:rPr>
        <w:t>not have guilt about their act mainly males and the people belonging to younger age group (less than </w:t>
      </w:r>
      <w:r>
        <w:rPr>
          <w:color w:val="231F20"/>
          <w:spacing w:val="-4"/>
          <w:w w:val="105"/>
        </w:rPr>
        <w:t>30).</w:t>
      </w:r>
    </w:p>
    <w:p>
      <w:pPr>
        <w:pStyle w:val="BodyText"/>
        <w:spacing w:line="244" w:lineRule="auto" w:before="59"/>
        <w:ind w:left="600" w:right="594"/>
      </w:pPr>
      <w:r>
        <w:rPr>
          <w:rFonts w:ascii="Gill Sans MT"/>
          <w:b/>
          <w:color w:val="231F20"/>
          <w:w w:val="105"/>
        </w:rPr>
        <w:t>Conclusion:</w:t>
      </w:r>
      <w:r>
        <w:rPr>
          <w:rFonts w:ascii="Gill Sans MT"/>
          <w:b/>
          <w:color w:val="231F20"/>
          <w:w w:val="105"/>
        </w:rPr>
        <w:t> </w:t>
      </w:r>
      <w:r>
        <w:rPr>
          <w:color w:val="231F20"/>
          <w:w w:val="105"/>
        </w:rPr>
        <w:t>This is a</w:t>
      </w:r>
      <w:r>
        <w:rPr>
          <w:color w:val="231F20"/>
          <w:w w:val="105"/>
        </w:rPr>
        <w:t> preliminary study on the topic. Suicide still is an under-reported and under- researched</w:t>
      </w:r>
      <w:r>
        <w:rPr>
          <w:color w:val="231F20"/>
          <w:w w:val="105"/>
        </w:rPr>
        <w:t> area</w:t>
      </w:r>
      <w:r>
        <w:rPr>
          <w:color w:val="231F20"/>
          <w:w w:val="105"/>
        </w:rPr>
        <w:t> in</w:t>
      </w:r>
      <w:r>
        <w:rPr>
          <w:color w:val="231F20"/>
          <w:w w:val="105"/>
        </w:rPr>
        <w:t> Pakistan.</w:t>
      </w:r>
      <w:r>
        <w:rPr>
          <w:color w:val="231F20"/>
          <w:w w:val="105"/>
        </w:rPr>
        <w:t> Two</w:t>
      </w:r>
      <w:r>
        <w:rPr>
          <w:color w:val="231F20"/>
          <w:w w:val="105"/>
        </w:rPr>
        <w:t> major</w:t>
      </w:r>
      <w:r>
        <w:rPr>
          <w:color w:val="231F20"/>
          <w:w w:val="105"/>
        </w:rPr>
        <w:t> areas</w:t>
      </w:r>
      <w:r>
        <w:rPr>
          <w:color w:val="231F20"/>
          <w:w w:val="105"/>
        </w:rPr>
        <w:t> need</w:t>
      </w:r>
      <w:r>
        <w:rPr>
          <w:color w:val="231F20"/>
          <w:w w:val="105"/>
        </w:rPr>
        <w:t> special</w:t>
      </w:r>
      <w:r>
        <w:rPr>
          <w:color w:val="231F20"/>
          <w:w w:val="105"/>
        </w:rPr>
        <w:t> attention</w:t>
      </w:r>
      <w:r>
        <w:rPr>
          <w:color w:val="231F20"/>
          <w:w w:val="105"/>
        </w:rPr>
        <w:t> in</w:t>
      </w:r>
      <w:r>
        <w:rPr>
          <w:color w:val="231F20"/>
          <w:w w:val="105"/>
        </w:rPr>
        <w:t> our</w:t>
      </w:r>
      <w:r>
        <w:rPr>
          <w:color w:val="231F20"/>
          <w:w w:val="105"/>
        </w:rPr>
        <w:t> scenario;</w:t>
      </w:r>
      <w:r>
        <w:rPr>
          <w:color w:val="231F20"/>
          <w:w w:val="105"/>
        </w:rPr>
        <w:t> one,</w:t>
      </w:r>
      <w:r>
        <w:rPr>
          <w:color w:val="231F20"/>
          <w:w w:val="105"/>
        </w:rPr>
        <w:t> Family </w:t>
      </w:r>
      <w:r>
        <w:rPr>
          <w:color w:val="231F20"/>
        </w:rPr>
        <w:t>conflicts and in-appropriately treated psychiatric disorders are found to be the main precipitants; and the </w:t>
      </w:r>
      <w:r>
        <w:rPr>
          <w:color w:val="231F20"/>
          <w:w w:val="105"/>
        </w:rPr>
        <w:t>other one is absence of guilt over suicidal attempt, particularly among younger population.</w:t>
      </w:r>
    </w:p>
    <w:p>
      <w:pPr>
        <w:pStyle w:val="BodyText"/>
        <w:spacing w:line="244" w:lineRule="auto" w:before="60"/>
        <w:ind w:left="600" w:right="605"/>
      </w:pPr>
      <w:r>
        <w:rPr>
          <w:rFonts w:ascii="Gill Sans MT"/>
          <w:b/>
          <w:color w:val="231F20"/>
          <w:w w:val="105"/>
        </w:rPr>
        <w:t>Key</w:t>
      </w:r>
      <w:r>
        <w:rPr>
          <w:rFonts w:ascii="Gill Sans MT"/>
          <w:b/>
          <w:color w:val="231F20"/>
          <w:spacing w:val="-14"/>
          <w:w w:val="105"/>
        </w:rPr>
        <w:t> </w:t>
      </w:r>
      <w:r>
        <w:rPr>
          <w:rFonts w:ascii="Gill Sans MT"/>
          <w:b/>
          <w:color w:val="231F20"/>
          <w:w w:val="105"/>
        </w:rPr>
        <w:t>words:</w:t>
      </w:r>
      <w:r>
        <w:rPr>
          <w:rFonts w:ascii="Gill Sans MT"/>
          <w:b/>
          <w:color w:val="231F20"/>
          <w:spacing w:val="-13"/>
          <w:w w:val="105"/>
        </w:rPr>
        <w:t> </w:t>
      </w:r>
      <w:r>
        <w:rPr>
          <w:color w:val="231F20"/>
          <w:w w:val="105"/>
        </w:rPr>
        <w:t>Suicide</w:t>
      </w:r>
      <w:r>
        <w:rPr>
          <w:color w:val="231F20"/>
          <w:spacing w:val="-14"/>
          <w:w w:val="105"/>
        </w:rPr>
        <w:t> </w:t>
      </w:r>
      <w:r>
        <w:rPr>
          <w:color w:val="231F20"/>
          <w:w w:val="105"/>
        </w:rPr>
        <w:t>Attempters,</w:t>
      </w:r>
      <w:r>
        <w:rPr>
          <w:color w:val="231F20"/>
          <w:spacing w:val="-8"/>
          <w:w w:val="105"/>
        </w:rPr>
        <w:t> </w:t>
      </w:r>
      <w:r>
        <w:rPr>
          <w:color w:val="231F20"/>
          <w:w w:val="105"/>
        </w:rPr>
        <w:t>Deliberate</w:t>
      </w:r>
      <w:r>
        <w:rPr>
          <w:color w:val="231F20"/>
          <w:spacing w:val="-14"/>
          <w:w w:val="105"/>
        </w:rPr>
        <w:t> </w:t>
      </w:r>
      <w:r>
        <w:rPr>
          <w:color w:val="231F20"/>
          <w:w w:val="105"/>
        </w:rPr>
        <w:t>Self</w:t>
      </w:r>
      <w:r>
        <w:rPr>
          <w:color w:val="231F20"/>
          <w:spacing w:val="-13"/>
          <w:w w:val="105"/>
        </w:rPr>
        <w:t> </w:t>
      </w:r>
      <w:r>
        <w:rPr>
          <w:color w:val="231F20"/>
          <w:w w:val="105"/>
        </w:rPr>
        <w:t>Harm,</w:t>
      </w:r>
      <w:r>
        <w:rPr>
          <w:color w:val="231F20"/>
          <w:spacing w:val="-14"/>
          <w:w w:val="105"/>
        </w:rPr>
        <w:t> </w:t>
      </w:r>
      <w:r>
        <w:rPr>
          <w:color w:val="231F20"/>
          <w:w w:val="105"/>
        </w:rPr>
        <w:t>Family,</w:t>
      </w:r>
      <w:r>
        <w:rPr>
          <w:color w:val="231F20"/>
          <w:spacing w:val="-14"/>
          <w:w w:val="105"/>
        </w:rPr>
        <w:t> </w:t>
      </w:r>
      <w:r>
        <w:rPr>
          <w:color w:val="231F20"/>
          <w:w w:val="105"/>
        </w:rPr>
        <w:t>Psychiatric</w:t>
      </w:r>
      <w:r>
        <w:rPr>
          <w:color w:val="231F20"/>
          <w:spacing w:val="-14"/>
          <w:w w:val="105"/>
        </w:rPr>
        <w:t> </w:t>
      </w:r>
      <w:r>
        <w:rPr>
          <w:color w:val="231F20"/>
          <w:w w:val="105"/>
        </w:rPr>
        <w:t>Disorder,</w:t>
      </w:r>
      <w:r>
        <w:rPr>
          <w:color w:val="231F20"/>
          <w:spacing w:val="18"/>
          <w:w w:val="105"/>
        </w:rPr>
        <w:t> </w:t>
      </w:r>
      <w:r>
        <w:rPr>
          <w:color w:val="231F20"/>
          <w:w w:val="105"/>
        </w:rPr>
        <w:t>Guilt,</w:t>
      </w:r>
      <w:r>
        <w:rPr>
          <w:color w:val="231F20"/>
          <w:spacing w:val="18"/>
          <w:w w:val="105"/>
        </w:rPr>
        <w:t> </w:t>
      </w:r>
      <w:r>
        <w:rPr>
          <w:color w:val="231F20"/>
          <w:w w:val="105"/>
        </w:rPr>
        <w:t>Psycho-social </w:t>
      </w:r>
      <w:r>
        <w:rPr>
          <w:color w:val="231F20"/>
          <w:spacing w:val="-2"/>
          <w:w w:val="105"/>
        </w:rPr>
        <w:t>Stressor.</w:t>
      </w:r>
    </w:p>
    <w:p>
      <w:pPr>
        <w:pStyle w:val="BodyText"/>
        <w:jc w:val="left"/>
        <w:rPr>
          <w:sz w:val="23"/>
        </w:rPr>
      </w:pPr>
      <w:r>
        <w:rPr/>
        <w:pict>
          <v:shape style="position:absolute;margin-left:72pt;margin-top:14.998516pt;width:468pt;height:.1pt;mso-position-horizontal-relative:page;mso-position-vertical-relative:paragraph;z-index:-15727616;mso-wrap-distance-left:0;mso-wrap-distance-right:0" id="docshape4" coordorigin="1440,300" coordsize="9360,0" path="m1440,300l10800,300e" filled="false" stroked="true" strokeweight=".48pt" strokecolor="#231f20">
            <v:path arrowok="t"/>
            <v:stroke dashstyle="solid"/>
            <w10:wrap type="topAndBottom"/>
          </v:shape>
        </w:pict>
      </w:r>
    </w:p>
    <w:p>
      <w:pPr>
        <w:pStyle w:val="BodyText"/>
        <w:spacing w:before="5"/>
        <w:jc w:val="left"/>
        <w:rPr>
          <w:sz w:val="16"/>
        </w:rPr>
      </w:pPr>
    </w:p>
    <w:p>
      <w:pPr>
        <w:spacing w:after="0"/>
        <w:jc w:val="left"/>
        <w:rPr>
          <w:sz w:val="16"/>
        </w:rPr>
        <w:sectPr>
          <w:footerReference w:type="default" r:id="rId5"/>
          <w:type w:val="continuous"/>
          <w:pgSz w:w="12240" w:h="15840"/>
          <w:pgMar w:footer="1008" w:header="0" w:top="920" w:bottom="1200" w:left="1320" w:right="1320"/>
          <w:pgNumType w:start="17"/>
        </w:sectPr>
      </w:pPr>
    </w:p>
    <w:p>
      <w:pPr>
        <w:pStyle w:val="Heading1"/>
        <w:spacing w:before="100"/>
      </w:pPr>
      <w:r>
        <w:rPr>
          <w:color w:val="231F20"/>
          <w:spacing w:val="11"/>
        </w:rPr>
        <w:t>INTRODUCTION</w:t>
      </w:r>
    </w:p>
    <w:p>
      <w:pPr>
        <w:pStyle w:val="BodyText"/>
        <w:spacing w:line="244" w:lineRule="auto" w:before="125"/>
        <w:ind w:left="119" w:right="44" w:firstLine="480"/>
      </w:pPr>
      <w:r>
        <w:rPr>
          <w:color w:val="231F20"/>
          <w:w w:val="105"/>
        </w:rPr>
        <w:t>A</w:t>
      </w:r>
      <w:r>
        <w:rPr>
          <w:color w:val="231F20"/>
          <w:spacing w:val="-4"/>
          <w:w w:val="105"/>
        </w:rPr>
        <w:t> </w:t>
      </w:r>
      <w:r>
        <w:rPr>
          <w:color w:val="231F20"/>
          <w:w w:val="105"/>
        </w:rPr>
        <w:t>number</w:t>
      </w:r>
      <w:r>
        <w:rPr>
          <w:color w:val="231F20"/>
          <w:spacing w:val="-4"/>
          <w:w w:val="105"/>
        </w:rPr>
        <w:t> </w:t>
      </w:r>
      <w:r>
        <w:rPr>
          <w:color w:val="231F20"/>
          <w:w w:val="105"/>
        </w:rPr>
        <w:t>of</w:t>
      </w:r>
      <w:r>
        <w:rPr>
          <w:color w:val="231F20"/>
          <w:spacing w:val="-4"/>
          <w:w w:val="105"/>
        </w:rPr>
        <w:t> </w:t>
      </w:r>
      <w:r>
        <w:rPr>
          <w:color w:val="231F20"/>
          <w:w w:val="105"/>
        </w:rPr>
        <w:t>psycho-social</w:t>
      </w:r>
      <w:r>
        <w:rPr>
          <w:color w:val="231F20"/>
          <w:spacing w:val="-4"/>
          <w:w w:val="105"/>
        </w:rPr>
        <w:t> </w:t>
      </w:r>
      <w:r>
        <w:rPr>
          <w:color w:val="231F20"/>
          <w:w w:val="105"/>
        </w:rPr>
        <w:t>risk</w:t>
      </w:r>
      <w:r>
        <w:rPr>
          <w:color w:val="231F20"/>
          <w:spacing w:val="-4"/>
          <w:w w:val="105"/>
        </w:rPr>
        <w:t> </w:t>
      </w:r>
      <w:r>
        <w:rPr>
          <w:color w:val="231F20"/>
          <w:w w:val="105"/>
        </w:rPr>
        <w:t>factors</w:t>
      </w:r>
      <w:r>
        <w:rPr>
          <w:color w:val="231F20"/>
          <w:spacing w:val="-4"/>
          <w:w w:val="105"/>
        </w:rPr>
        <w:t> </w:t>
      </w:r>
      <w:r>
        <w:rPr>
          <w:color w:val="231F20"/>
          <w:w w:val="105"/>
        </w:rPr>
        <w:t>have</w:t>
      </w:r>
      <w:r>
        <w:rPr>
          <w:color w:val="231F20"/>
          <w:spacing w:val="-4"/>
          <w:w w:val="105"/>
        </w:rPr>
        <w:t> </w:t>
      </w:r>
      <w:r>
        <w:rPr>
          <w:color w:val="231F20"/>
          <w:w w:val="105"/>
        </w:rPr>
        <w:t>been studied</w:t>
      </w:r>
      <w:r>
        <w:rPr>
          <w:color w:val="231F20"/>
          <w:spacing w:val="-1"/>
          <w:w w:val="105"/>
        </w:rPr>
        <w:t> </w:t>
      </w:r>
      <w:r>
        <w:rPr>
          <w:color w:val="231F20"/>
          <w:w w:val="105"/>
        </w:rPr>
        <w:t>to</w:t>
      </w:r>
      <w:r>
        <w:rPr>
          <w:color w:val="231F20"/>
          <w:spacing w:val="-1"/>
          <w:w w:val="105"/>
        </w:rPr>
        <w:t> </w:t>
      </w:r>
      <w:r>
        <w:rPr>
          <w:color w:val="231F20"/>
          <w:w w:val="105"/>
        </w:rPr>
        <w:t>be</w:t>
      </w:r>
      <w:r>
        <w:rPr>
          <w:color w:val="231F20"/>
          <w:spacing w:val="-1"/>
          <w:w w:val="105"/>
        </w:rPr>
        <w:t> </w:t>
      </w:r>
      <w:r>
        <w:rPr>
          <w:color w:val="231F20"/>
          <w:w w:val="105"/>
        </w:rPr>
        <w:t>associated</w:t>
      </w:r>
      <w:r>
        <w:rPr>
          <w:color w:val="231F20"/>
          <w:spacing w:val="-1"/>
          <w:w w:val="105"/>
        </w:rPr>
        <w:t> </w:t>
      </w:r>
      <w:r>
        <w:rPr>
          <w:color w:val="231F20"/>
          <w:w w:val="105"/>
        </w:rPr>
        <w:t>with</w:t>
      </w:r>
      <w:r>
        <w:rPr>
          <w:color w:val="231F20"/>
          <w:spacing w:val="-1"/>
          <w:w w:val="105"/>
        </w:rPr>
        <w:t> </w:t>
      </w:r>
      <w:r>
        <w:rPr>
          <w:color w:val="231F20"/>
          <w:w w:val="105"/>
        </w:rPr>
        <w:t>suicide,</w:t>
      </w:r>
      <w:r>
        <w:rPr>
          <w:color w:val="231F20"/>
          <w:spacing w:val="-1"/>
          <w:w w:val="105"/>
        </w:rPr>
        <w:t> </w:t>
      </w:r>
      <w:r>
        <w:rPr>
          <w:color w:val="231F20"/>
          <w:w w:val="105"/>
        </w:rPr>
        <w:t>including</w:t>
      </w:r>
      <w:r>
        <w:rPr>
          <w:color w:val="231F20"/>
          <w:spacing w:val="-1"/>
          <w:w w:val="105"/>
        </w:rPr>
        <w:t> </w:t>
      </w:r>
      <w:r>
        <w:rPr>
          <w:color w:val="231F20"/>
          <w:w w:val="105"/>
        </w:rPr>
        <w:t>marital </w:t>
      </w:r>
      <w:r>
        <w:rPr>
          <w:color w:val="231F20"/>
        </w:rPr>
        <w:t>disruption,</w:t>
      </w:r>
      <w:r>
        <w:rPr>
          <w:color w:val="231F20"/>
          <w:spacing w:val="32"/>
        </w:rPr>
        <w:t> </w:t>
      </w:r>
      <w:r>
        <w:rPr>
          <w:color w:val="231F20"/>
        </w:rPr>
        <w:t>un-employment,</w:t>
      </w:r>
      <w:r>
        <w:rPr>
          <w:color w:val="231F20"/>
          <w:spacing w:val="32"/>
        </w:rPr>
        <w:t> </w:t>
      </w:r>
      <w:r>
        <w:rPr>
          <w:color w:val="231F20"/>
        </w:rPr>
        <w:t>lower</w:t>
      </w:r>
      <w:r>
        <w:rPr>
          <w:color w:val="231F20"/>
          <w:spacing w:val="33"/>
        </w:rPr>
        <w:t> </w:t>
      </w:r>
      <w:r>
        <w:rPr>
          <w:color w:val="231F20"/>
        </w:rPr>
        <w:t>socio-economic</w:t>
      </w:r>
      <w:r>
        <w:rPr>
          <w:color w:val="231F20"/>
          <w:spacing w:val="32"/>
        </w:rPr>
        <w:t> </w:t>
      </w:r>
      <w:r>
        <w:rPr>
          <w:color w:val="231F20"/>
          <w:spacing w:val="-4"/>
        </w:rPr>
        <w:t>sta-</w:t>
      </w:r>
    </w:p>
    <w:p>
      <w:pPr>
        <w:pStyle w:val="BodyText"/>
        <w:jc w:val="left"/>
        <w:rPr>
          <w:sz w:val="13"/>
        </w:rPr>
      </w:pPr>
      <w:r>
        <w:rPr/>
        <w:pict>
          <v:shape style="position:absolute;margin-left:72pt;margin-top:9.029815pt;width:225.15pt;height:.1pt;mso-position-horizontal-relative:page;mso-position-vertical-relative:paragraph;z-index:-15727104;mso-wrap-distance-left:0;mso-wrap-distance-right:0" id="docshape5" coordorigin="1440,181" coordsize="4503,0" path="m1440,181l5942,181e" filled="false" stroked="true" strokeweight=".48pt" strokecolor="#231f20">
            <v:path arrowok="t"/>
            <v:stroke dashstyle="solid"/>
            <w10:wrap type="topAndBottom"/>
          </v:shape>
        </w:pict>
      </w:r>
    </w:p>
    <w:p>
      <w:pPr>
        <w:spacing w:line="252" w:lineRule="auto" w:before="114"/>
        <w:ind w:left="120" w:right="0" w:firstLine="0"/>
        <w:jc w:val="left"/>
        <w:rPr>
          <w:sz w:val="16"/>
        </w:rPr>
      </w:pPr>
      <w:r>
        <w:rPr>
          <w:rFonts w:ascii="Gill Sans MT"/>
          <w:b/>
          <w:color w:val="231F20"/>
          <w:w w:val="105"/>
          <w:sz w:val="16"/>
        </w:rPr>
        <w:t>Syed</w:t>
      </w:r>
      <w:r>
        <w:rPr>
          <w:rFonts w:ascii="Gill Sans MT"/>
          <w:b/>
          <w:color w:val="231F20"/>
          <w:spacing w:val="-12"/>
          <w:w w:val="105"/>
          <w:sz w:val="16"/>
        </w:rPr>
        <w:t> </w:t>
      </w:r>
      <w:r>
        <w:rPr>
          <w:rFonts w:ascii="Gill Sans MT"/>
          <w:b/>
          <w:color w:val="231F20"/>
          <w:w w:val="105"/>
          <w:sz w:val="16"/>
        </w:rPr>
        <w:t>Jamil</w:t>
      </w:r>
      <w:r>
        <w:rPr>
          <w:rFonts w:ascii="Gill Sans MT"/>
          <w:b/>
          <w:color w:val="231F20"/>
          <w:w w:val="105"/>
          <w:sz w:val="16"/>
        </w:rPr>
        <w:t> Hussein,</w:t>
      </w:r>
      <w:r>
        <w:rPr>
          <w:rFonts w:ascii="Gill Sans MT"/>
          <w:b/>
          <w:color w:val="231F20"/>
          <w:spacing w:val="-12"/>
          <w:w w:val="105"/>
          <w:sz w:val="16"/>
        </w:rPr>
        <w:t> </w:t>
      </w:r>
      <w:r>
        <w:rPr>
          <w:color w:val="231F20"/>
          <w:w w:val="105"/>
          <w:sz w:val="16"/>
        </w:rPr>
        <w:t>Chairman,</w:t>
      </w:r>
      <w:r>
        <w:rPr>
          <w:color w:val="231F20"/>
          <w:spacing w:val="-14"/>
          <w:w w:val="105"/>
          <w:sz w:val="16"/>
        </w:rPr>
        <w:t> </w:t>
      </w:r>
      <w:r>
        <w:rPr>
          <w:color w:val="231F20"/>
          <w:w w:val="105"/>
          <w:sz w:val="16"/>
        </w:rPr>
        <w:t>Faculty</w:t>
      </w:r>
      <w:r>
        <w:rPr>
          <w:color w:val="231F20"/>
          <w:spacing w:val="-15"/>
          <w:w w:val="105"/>
          <w:sz w:val="16"/>
        </w:rPr>
        <w:t> </w:t>
      </w:r>
      <w:r>
        <w:rPr>
          <w:color w:val="231F20"/>
          <w:w w:val="105"/>
          <w:sz w:val="16"/>
        </w:rPr>
        <w:t>of</w:t>
      </w:r>
      <w:r>
        <w:rPr>
          <w:color w:val="231F20"/>
          <w:spacing w:val="-14"/>
          <w:w w:val="105"/>
          <w:sz w:val="16"/>
        </w:rPr>
        <w:t> </w:t>
      </w:r>
      <w:r>
        <w:rPr>
          <w:color w:val="231F20"/>
          <w:w w:val="105"/>
          <w:sz w:val="16"/>
        </w:rPr>
        <w:t>Psychiatry,</w:t>
      </w:r>
      <w:r>
        <w:rPr>
          <w:color w:val="231F20"/>
          <w:spacing w:val="-12"/>
          <w:w w:val="105"/>
          <w:sz w:val="16"/>
        </w:rPr>
        <w:t> </w:t>
      </w:r>
      <w:r>
        <w:rPr>
          <w:color w:val="231F20"/>
          <w:w w:val="105"/>
          <w:sz w:val="16"/>
        </w:rPr>
        <w:t>LUMHS &amp; CJIP, Hyderabad. E-mail: </w:t>
      </w:r>
      <w:hyperlink r:id="rId6">
        <w:r>
          <w:rPr>
            <w:color w:val="231F20"/>
            <w:w w:val="105"/>
            <w:sz w:val="16"/>
          </w:rPr>
          <w:t>sjamilhussain@yahoo.com</w:t>
        </w:r>
      </w:hyperlink>
    </w:p>
    <w:p>
      <w:pPr>
        <w:spacing w:line="247" w:lineRule="auto" w:before="1"/>
        <w:ind w:left="120" w:right="72" w:firstLine="0"/>
        <w:jc w:val="left"/>
        <w:rPr>
          <w:sz w:val="16"/>
        </w:rPr>
      </w:pPr>
      <w:r>
        <w:rPr>
          <w:rFonts w:ascii="Gill Sans MT"/>
          <w:b/>
          <w:color w:val="231F20"/>
          <w:sz w:val="16"/>
        </w:rPr>
        <w:t>Moin Ahmed Ansari, </w:t>
      </w:r>
      <w:r>
        <w:rPr>
          <w:color w:val="231F20"/>
          <w:sz w:val="16"/>
        </w:rPr>
        <w:t>Assistant Professor, Faculty of Psychia-</w:t>
      </w:r>
      <w:r>
        <w:rPr>
          <w:color w:val="231F20"/>
          <w:spacing w:val="40"/>
          <w:sz w:val="16"/>
        </w:rPr>
        <w:t> </w:t>
      </w:r>
      <w:r>
        <w:rPr>
          <w:color w:val="231F20"/>
          <w:sz w:val="16"/>
        </w:rPr>
        <w:t>try, LUMHS &amp; CJIP, Hyderabad.</w:t>
      </w:r>
    </w:p>
    <w:p>
      <w:pPr>
        <w:spacing w:line="247" w:lineRule="auto" w:before="66"/>
        <w:ind w:left="120" w:right="0" w:firstLine="0"/>
        <w:jc w:val="left"/>
        <w:rPr>
          <w:sz w:val="16"/>
        </w:rPr>
      </w:pPr>
      <w:r>
        <w:rPr>
          <w:rFonts w:ascii="Gill Sans MT"/>
          <w:b/>
          <w:color w:val="231F20"/>
          <w:sz w:val="16"/>
        </w:rPr>
        <w:t>Raza-ur-Rahman,</w:t>
      </w:r>
      <w:r>
        <w:rPr>
          <w:rFonts w:ascii="Gill Sans MT"/>
          <w:b/>
          <w:color w:val="231F20"/>
          <w:spacing w:val="40"/>
          <w:sz w:val="16"/>
        </w:rPr>
        <w:t> </w:t>
      </w:r>
      <w:r>
        <w:rPr>
          <w:color w:val="231F20"/>
          <w:sz w:val="16"/>
        </w:rPr>
        <w:t>Assistant</w:t>
      </w:r>
      <w:r>
        <w:rPr>
          <w:color w:val="231F20"/>
          <w:spacing w:val="40"/>
          <w:sz w:val="16"/>
        </w:rPr>
        <w:t> </w:t>
      </w:r>
      <w:r>
        <w:rPr>
          <w:color w:val="231F20"/>
          <w:sz w:val="16"/>
        </w:rPr>
        <w:t>Professor,</w:t>
      </w:r>
      <w:r>
        <w:rPr>
          <w:color w:val="231F20"/>
          <w:spacing w:val="80"/>
          <w:sz w:val="16"/>
        </w:rPr>
        <w:t> </w:t>
      </w:r>
      <w:r>
        <w:rPr>
          <w:color w:val="231F20"/>
          <w:sz w:val="16"/>
        </w:rPr>
        <w:t>Department</w:t>
      </w:r>
      <w:r>
        <w:rPr>
          <w:color w:val="231F20"/>
          <w:spacing w:val="40"/>
          <w:sz w:val="16"/>
        </w:rPr>
        <w:t> </w:t>
      </w:r>
      <w:r>
        <w:rPr>
          <w:color w:val="231F20"/>
          <w:sz w:val="16"/>
        </w:rPr>
        <w:t>of</w:t>
      </w:r>
      <w:r>
        <w:rPr>
          <w:color w:val="231F20"/>
          <w:spacing w:val="40"/>
          <w:sz w:val="16"/>
        </w:rPr>
        <w:t> </w:t>
      </w:r>
      <w:r>
        <w:rPr>
          <w:color w:val="231F20"/>
          <w:sz w:val="16"/>
        </w:rPr>
        <w:t>Psy- chiatry, Dow University of Health Sciences, Karachi.</w:t>
      </w:r>
    </w:p>
    <w:p>
      <w:pPr>
        <w:spacing w:line="252" w:lineRule="auto" w:before="60"/>
        <w:ind w:left="120" w:right="0" w:firstLine="0"/>
        <w:jc w:val="left"/>
        <w:rPr>
          <w:sz w:val="16"/>
        </w:rPr>
      </w:pPr>
      <w:r>
        <w:rPr>
          <w:rFonts w:ascii="Gill Sans MT"/>
          <w:b/>
          <w:color w:val="231F20"/>
          <w:sz w:val="16"/>
        </w:rPr>
        <w:t>Aisha</w:t>
      </w:r>
      <w:r>
        <w:rPr>
          <w:rFonts w:ascii="Gill Sans MT"/>
          <w:b/>
          <w:color w:val="231F20"/>
          <w:spacing w:val="40"/>
          <w:sz w:val="16"/>
        </w:rPr>
        <w:t> </w:t>
      </w:r>
      <w:r>
        <w:rPr>
          <w:rFonts w:ascii="Gill Sans MT"/>
          <w:b/>
          <w:color w:val="231F20"/>
          <w:sz w:val="16"/>
        </w:rPr>
        <w:t>Nighat,</w:t>
      </w:r>
      <w:r>
        <w:rPr>
          <w:rFonts w:ascii="Gill Sans MT"/>
          <w:b/>
          <w:color w:val="231F20"/>
          <w:spacing w:val="40"/>
          <w:sz w:val="16"/>
        </w:rPr>
        <w:t> </w:t>
      </w:r>
      <w:r>
        <w:rPr>
          <w:color w:val="231F20"/>
          <w:sz w:val="16"/>
        </w:rPr>
        <w:t>Clinical</w:t>
      </w:r>
      <w:r>
        <w:rPr>
          <w:color w:val="231F20"/>
          <w:spacing w:val="40"/>
          <w:sz w:val="16"/>
        </w:rPr>
        <w:t> </w:t>
      </w:r>
      <w:r>
        <w:rPr>
          <w:color w:val="231F20"/>
          <w:sz w:val="16"/>
        </w:rPr>
        <w:t>psychologist,</w:t>
      </w:r>
      <w:r>
        <w:rPr>
          <w:color w:val="231F20"/>
          <w:spacing w:val="40"/>
          <w:sz w:val="16"/>
        </w:rPr>
        <w:t> </w:t>
      </w:r>
      <w:r>
        <w:rPr>
          <w:color w:val="231F20"/>
          <w:sz w:val="16"/>
        </w:rPr>
        <w:t>Faculty</w:t>
      </w:r>
      <w:r>
        <w:rPr>
          <w:color w:val="231F20"/>
          <w:spacing w:val="40"/>
          <w:sz w:val="16"/>
        </w:rPr>
        <w:t> </w:t>
      </w:r>
      <w:r>
        <w:rPr>
          <w:color w:val="231F20"/>
          <w:sz w:val="16"/>
        </w:rPr>
        <w:t>of</w:t>
      </w:r>
      <w:r>
        <w:rPr>
          <w:color w:val="231F20"/>
          <w:spacing w:val="40"/>
          <w:sz w:val="16"/>
        </w:rPr>
        <w:t> </w:t>
      </w:r>
      <w:r>
        <w:rPr>
          <w:color w:val="231F20"/>
          <w:sz w:val="16"/>
        </w:rPr>
        <w:t>Psychiatry,</w:t>
      </w:r>
      <w:r>
        <w:rPr>
          <w:color w:val="231F20"/>
          <w:spacing w:val="40"/>
          <w:sz w:val="16"/>
        </w:rPr>
        <w:t> </w:t>
      </w:r>
      <w:r>
        <w:rPr>
          <w:color w:val="231F20"/>
          <w:sz w:val="16"/>
        </w:rPr>
        <w:t>LUMHS</w:t>
      </w:r>
      <w:r>
        <w:rPr>
          <w:color w:val="231F20"/>
          <w:spacing w:val="40"/>
          <w:sz w:val="16"/>
        </w:rPr>
        <w:t> </w:t>
      </w:r>
      <w:r>
        <w:rPr>
          <w:color w:val="231F20"/>
          <w:sz w:val="16"/>
        </w:rPr>
        <w:t>&amp;</w:t>
      </w:r>
      <w:r>
        <w:rPr>
          <w:color w:val="231F20"/>
          <w:spacing w:val="40"/>
          <w:sz w:val="16"/>
        </w:rPr>
        <w:t> </w:t>
      </w:r>
      <w:r>
        <w:rPr>
          <w:color w:val="231F20"/>
          <w:sz w:val="16"/>
        </w:rPr>
        <w:t>CJIP,</w:t>
      </w:r>
      <w:r>
        <w:rPr>
          <w:color w:val="231F20"/>
          <w:spacing w:val="40"/>
          <w:sz w:val="16"/>
        </w:rPr>
        <w:t> </w:t>
      </w:r>
      <w:r>
        <w:rPr>
          <w:color w:val="231F20"/>
          <w:sz w:val="16"/>
        </w:rPr>
        <w:t>Hyderabad.</w:t>
      </w:r>
    </w:p>
    <w:p>
      <w:pPr>
        <w:spacing w:line="247" w:lineRule="auto" w:before="1"/>
        <w:ind w:left="120" w:right="0" w:firstLine="0"/>
        <w:jc w:val="left"/>
        <w:rPr>
          <w:sz w:val="16"/>
        </w:rPr>
      </w:pPr>
      <w:r>
        <w:rPr>
          <w:rFonts w:ascii="Gill Sans MT"/>
          <w:b/>
          <w:color w:val="231F20"/>
          <w:sz w:val="16"/>
        </w:rPr>
        <w:t>Beenish</w:t>
      </w:r>
      <w:r>
        <w:rPr>
          <w:rFonts w:ascii="Gill Sans MT"/>
          <w:b/>
          <w:color w:val="231F20"/>
          <w:spacing w:val="40"/>
          <w:sz w:val="16"/>
        </w:rPr>
        <w:t> </w:t>
      </w:r>
      <w:r>
        <w:rPr>
          <w:rFonts w:ascii="Gill Sans MT"/>
          <w:b/>
          <w:color w:val="231F20"/>
          <w:sz w:val="16"/>
        </w:rPr>
        <w:t>Shoro, </w:t>
      </w:r>
      <w:r>
        <w:rPr>
          <w:color w:val="231F20"/>
          <w:sz w:val="16"/>
        </w:rPr>
        <w:t>Postgraduate student, Faculty of Psychiatry,</w:t>
      </w:r>
      <w:r>
        <w:rPr>
          <w:color w:val="231F20"/>
          <w:spacing w:val="40"/>
          <w:sz w:val="16"/>
        </w:rPr>
        <w:t> </w:t>
      </w:r>
      <w:r>
        <w:rPr>
          <w:color w:val="231F20"/>
          <w:sz w:val="16"/>
        </w:rPr>
        <w:t>LUMHS</w:t>
      </w:r>
      <w:r>
        <w:rPr>
          <w:color w:val="231F20"/>
          <w:spacing w:val="40"/>
          <w:sz w:val="16"/>
        </w:rPr>
        <w:t> </w:t>
      </w:r>
      <w:r>
        <w:rPr>
          <w:color w:val="231F20"/>
          <w:sz w:val="16"/>
        </w:rPr>
        <w:t>&amp;</w:t>
      </w:r>
      <w:r>
        <w:rPr>
          <w:color w:val="231F20"/>
          <w:spacing w:val="40"/>
          <w:sz w:val="16"/>
        </w:rPr>
        <w:t> </w:t>
      </w:r>
      <w:r>
        <w:rPr>
          <w:color w:val="231F20"/>
          <w:sz w:val="16"/>
        </w:rPr>
        <w:t>CJIP,</w:t>
      </w:r>
      <w:r>
        <w:rPr>
          <w:color w:val="231F20"/>
          <w:spacing w:val="40"/>
          <w:sz w:val="16"/>
        </w:rPr>
        <w:t> </w:t>
      </w:r>
      <w:r>
        <w:rPr>
          <w:color w:val="231F20"/>
          <w:sz w:val="16"/>
        </w:rPr>
        <w:t>Hyderabad.</w:t>
      </w:r>
    </w:p>
    <w:p>
      <w:pPr>
        <w:spacing w:line="252" w:lineRule="auto" w:before="3"/>
        <w:ind w:left="120" w:right="72" w:firstLine="0"/>
        <w:jc w:val="left"/>
        <w:rPr>
          <w:sz w:val="16"/>
        </w:rPr>
      </w:pPr>
      <w:r>
        <w:rPr>
          <w:rFonts w:ascii="Gill Sans MT"/>
          <w:b/>
          <w:color w:val="231F20"/>
          <w:sz w:val="16"/>
        </w:rPr>
        <w:t>Gulnaz Shaikh, </w:t>
      </w:r>
      <w:r>
        <w:rPr>
          <w:color w:val="231F20"/>
          <w:sz w:val="16"/>
        </w:rPr>
        <w:t>Medical officer, Faculty of Psychiatry, LUMHS</w:t>
      </w:r>
      <w:r>
        <w:rPr>
          <w:color w:val="231F20"/>
          <w:spacing w:val="40"/>
          <w:sz w:val="16"/>
        </w:rPr>
        <w:t> </w:t>
      </w:r>
      <w:r>
        <w:rPr>
          <w:color w:val="231F20"/>
          <w:sz w:val="16"/>
        </w:rPr>
        <w:t>&amp;</w:t>
      </w:r>
      <w:r>
        <w:rPr>
          <w:color w:val="231F20"/>
          <w:spacing w:val="40"/>
          <w:sz w:val="16"/>
        </w:rPr>
        <w:t> </w:t>
      </w:r>
      <w:r>
        <w:rPr>
          <w:color w:val="231F20"/>
          <w:sz w:val="16"/>
        </w:rPr>
        <w:t>CJIP,</w:t>
      </w:r>
      <w:r>
        <w:rPr>
          <w:color w:val="231F20"/>
          <w:spacing w:val="40"/>
          <w:sz w:val="16"/>
        </w:rPr>
        <w:t> </w:t>
      </w:r>
      <w:r>
        <w:rPr>
          <w:color w:val="231F20"/>
          <w:sz w:val="16"/>
        </w:rPr>
        <w:t>Hyderabad.</w:t>
      </w:r>
    </w:p>
    <w:p>
      <w:pPr>
        <w:spacing w:before="64"/>
        <w:ind w:left="120" w:right="0" w:firstLine="0"/>
        <w:jc w:val="left"/>
        <w:rPr>
          <w:rFonts w:ascii="Gill Sans MT"/>
          <w:b/>
          <w:sz w:val="16"/>
        </w:rPr>
      </w:pPr>
      <w:r>
        <w:rPr>
          <w:rFonts w:ascii="Gill Sans MT"/>
          <w:b/>
          <w:color w:val="231F20"/>
          <w:spacing w:val="-2"/>
          <w:sz w:val="16"/>
        </w:rPr>
        <w:t>Correspondence:</w:t>
      </w:r>
    </w:p>
    <w:p>
      <w:pPr>
        <w:spacing w:before="73"/>
        <w:ind w:left="120" w:right="0" w:firstLine="0"/>
        <w:jc w:val="left"/>
        <w:rPr>
          <w:rFonts w:ascii="Gill Sans MT"/>
          <w:b/>
          <w:sz w:val="16"/>
        </w:rPr>
      </w:pPr>
      <w:r>
        <w:rPr>
          <w:rFonts w:ascii="Gill Sans MT"/>
          <w:b/>
          <w:color w:val="231F20"/>
          <w:w w:val="105"/>
          <w:sz w:val="16"/>
        </w:rPr>
        <w:t>Dr.</w:t>
      </w:r>
      <w:r>
        <w:rPr>
          <w:rFonts w:ascii="Gill Sans MT"/>
          <w:b/>
          <w:color w:val="231F20"/>
          <w:spacing w:val="6"/>
          <w:w w:val="105"/>
          <w:sz w:val="16"/>
        </w:rPr>
        <w:t> </w:t>
      </w:r>
      <w:r>
        <w:rPr>
          <w:rFonts w:ascii="Gill Sans MT"/>
          <w:b/>
          <w:color w:val="231F20"/>
          <w:w w:val="105"/>
          <w:sz w:val="16"/>
        </w:rPr>
        <w:t>Syed</w:t>
      </w:r>
      <w:r>
        <w:rPr>
          <w:rFonts w:ascii="Gill Sans MT"/>
          <w:b/>
          <w:color w:val="231F20"/>
          <w:spacing w:val="6"/>
          <w:w w:val="105"/>
          <w:sz w:val="16"/>
        </w:rPr>
        <w:t> </w:t>
      </w:r>
      <w:r>
        <w:rPr>
          <w:rFonts w:ascii="Gill Sans MT"/>
          <w:b/>
          <w:color w:val="231F20"/>
          <w:w w:val="105"/>
          <w:sz w:val="16"/>
        </w:rPr>
        <w:t>Jamil</w:t>
      </w:r>
      <w:r>
        <w:rPr>
          <w:rFonts w:ascii="Gill Sans MT"/>
          <w:b/>
          <w:color w:val="231F20"/>
          <w:spacing w:val="6"/>
          <w:w w:val="105"/>
          <w:sz w:val="16"/>
        </w:rPr>
        <w:t> </w:t>
      </w:r>
      <w:r>
        <w:rPr>
          <w:rFonts w:ascii="Gill Sans MT"/>
          <w:b/>
          <w:color w:val="231F20"/>
          <w:spacing w:val="-2"/>
          <w:w w:val="105"/>
          <w:sz w:val="16"/>
        </w:rPr>
        <w:t>Hussein</w:t>
      </w:r>
    </w:p>
    <w:p>
      <w:pPr>
        <w:pStyle w:val="BodyText"/>
        <w:spacing w:line="244" w:lineRule="auto" w:before="105"/>
        <w:ind w:left="119" w:right="104"/>
      </w:pPr>
      <w:r>
        <w:rPr/>
        <w:br w:type="column"/>
      </w:r>
      <w:r>
        <w:rPr>
          <w:color w:val="231F20"/>
        </w:rPr>
        <w:t>tus, living alone, a recent migration, early parental dep- rivation, family history of suicidal behavior, psycho-pa- </w:t>
      </w:r>
      <w:r>
        <w:rPr>
          <w:color w:val="231F20"/>
          <w:spacing w:val="10"/>
        </w:rPr>
        <w:t>thology,</w:t>
      </w:r>
      <w:r>
        <w:rPr>
          <w:color w:val="231F20"/>
          <w:spacing w:val="10"/>
        </w:rPr>
        <w:t> </w:t>
      </w:r>
      <w:r>
        <w:rPr>
          <w:color w:val="231F20"/>
          <w:spacing w:val="9"/>
        </w:rPr>
        <w:t>poor</w:t>
      </w:r>
      <w:r>
        <w:rPr>
          <w:color w:val="231F20"/>
          <w:spacing w:val="9"/>
        </w:rPr>
        <w:t> </w:t>
      </w:r>
      <w:r>
        <w:rPr>
          <w:color w:val="231F20"/>
          <w:spacing w:val="11"/>
        </w:rPr>
        <w:t>physical</w:t>
      </w:r>
      <w:r>
        <w:rPr>
          <w:color w:val="231F20"/>
          <w:spacing w:val="11"/>
        </w:rPr>
        <w:t> </w:t>
      </w:r>
      <w:r>
        <w:rPr>
          <w:color w:val="231F20"/>
          <w:spacing w:val="10"/>
        </w:rPr>
        <w:t>health</w:t>
      </w:r>
      <w:r>
        <w:rPr>
          <w:color w:val="231F20"/>
          <w:spacing w:val="10"/>
        </w:rPr>
        <w:t> </w:t>
      </w:r>
      <w:r>
        <w:rPr>
          <w:color w:val="231F20"/>
        </w:rPr>
        <w:t>and </w:t>
      </w:r>
      <w:r>
        <w:rPr>
          <w:color w:val="231F20"/>
          <w:spacing w:val="11"/>
        </w:rPr>
        <w:t>stressful</w:t>
      </w:r>
      <w:r>
        <w:rPr>
          <w:color w:val="231F20"/>
          <w:spacing w:val="11"/>
        </w:rPr>
        <w:t> </w:t>
      </w:r>
      <w:r>
        <w:rPr>
          <w:color w:val="231F20"/>
          <w:spacing w:val="13"/>
        </w:rPr>
        <w:t>life </w:t>
      </w:r>
      <w:r>
        <w:rPr>
          <w:color w:val="231F20"/>
        </w:rPr>
        <w:t>events</w:t>
      </w:r>
      <w:r>
        <w:rPr>
          <w:color w:val="231F20"/>
          <w:position w:val="6"/>
          <w:sz w:val="10"/>
        </w:rPr>
        <w:t>1,2,3,4</w:t>
      </w:r>
      <w:r>
        <w:rPr>
          <w:color w:val="231F20"/>
        </w:rPr>
        <w:t>. In their study Larsson et al found that the frequency</w:t>
      </w:r>
      <w:r>
        <w:rPr>
          <w:color w:val="231F20"/>
          <w:spacing w:val="-2"/>
        </w:rPr>
        <w:t> </w:t>
      </w:r>
      <w:r>
        <w:rPr>
          <w:color w:val="231F20"/>
        </w:rPr>
        <w:t>of</w:t>
      </w:r>
      <w:r>
        <w:rPr>
          <w:color w:val="231F20"/>
          <w:spacing w:val="-2"/>
        </w:rPr>
        <w:t> </w:t>
      </w:r>
      <w:r>
        <w:rPr>
          <w:color w:val="231F20"/>
        </w:rPr>
        <w:t>life</w:t>
      </w:r>
      <w:r>
        <w:rPr>
          <w:color w:val="231F20"/>
          <w:spacing w:val="-2"/>
        </w:rPr>
        <w:t> </w:t>
      </w:r>
      <w:r>
        <w:rPr>
          <w:color w:val="231F20"/>
        </w:rPr>
        <w:t>time</w:t>
      </w:r>
      <w:r>
        <w:rPr>
          <w:color w:val="231F20"/>
          <w:spacing w:val="-2"/>
        </w:rPr>
        <w:t> </w:t>
      </w:r>
      <w:r>
        <w:rPr>
          <w:color w:val="231F20"/>
        </w:rPr>
        <w:t>suicide</w:t>
      </w:r>
      <w:r>
        <w:rPr>
          <w:color w:val="231F20"/>
          <w:spacing w:val="-2"/>
        </w:rPr>
        <w:t> </w:t>
      </w:r>
      <w:r>
        <w:rPr>
          <w:color w:val="231F20"/>
        </w:rPr>
        <w:t>attempts</w:t>
      </w:r>
      <w:r>
        <w:rPr>
          <w:color w:val="231F20"/>
          <w:spacing w:val="-2"/>
        </w:rPr>
        <w:t> </w:t>
      </w:r>
      <w:r>
        <w:rPr>
          <w:color w:val="231F20"/>
        </w:rPr>
        <w:t>could</w:t>
      </w:r>
      <w:r>
        <w:rPr>
          <w:color w:val="231F20"/>
          <w:spacing w:val="-2"/>
        </w:rPr>
        <w:t> </w:t>
      </w:r>
      <w:r>
        <w:rPr>
          <w:color w:val="231F20"/>
        </w:rPr>
        <w:t>be</w:t>
      </w:r>
      <w:r>
        <w:rPr>
          <w:color w:val="231F20"/>
          <w:spacing w:val="-2"/>
        </w:rPr>
        <w:t> </w:t>
      </w:r>
      <w:r>
        <w:rPr>
          <w:color w:val="231F20"/>
        </w:rPr>
        <w:t>predicted by level of suicidal ideation and presence of family mem- ber or a friend, who had attempted (or committed) sui- cide</w:t>
      </w:r>
      <w:r>
        <w:rPr>
          <w:color w:val="231F20"/>
          <w:position w:val="6"/>
          <w:sz w:val="10"/>
        </w:rPr>
        <w:t>5</w:t>
      </w:r>
      <w:r>
        <w:rPr>
          <w:color w:val="231F20"/>
        </w:rPr>
        <w:t>. Besides above factors emotionally unstable per- sonality</w:t>
      </w:r>
      <w:r>
        <w:rPr>
          <w:color w:val="231F20"/>
          <w:spacing w:val="36"/>
        </w:rPr>
        <w:t> </w:t>
      </w:r>
      <w:r>
        <w:rPr>
          <w:color w:val="231F20"/>
        </w:rPr>
        <w:t>disorder</w:t>
      </w:r>
      <w:r>
        <w:rPr>
          <w:color w:val="231F20"/>
          <w:spacing w:val="36"/>
        </w:rPr>
        <w:t> </w:t>
      </w:r>
      <w:r>
        <w:rPr>
          <w:color w:val="231F20"/>
        </w:rPr>
        <w:t>and</w:t>
      </w:r>
      <w:r>
        <w:rPr>
          <w:color w:val="231F20"/>
          <w:spacing w:val="36"/>
        </w:rPr>
        <w:t> </w:t>
      </w:r>
      <w:r>
        <w:rPr>
          <w:color w:val="231F20"/>
        </w:rPr>
        <w:t>substance</w:t>
      </w:r>
      <w:r>
        <w:rPr>
          <w:color w:val="231F20"/>
          <w:spacing w:val="36"/>
        </w:rPr>
        <w:t> </w:t>
      </w:r>
      <w:r>
        <w:rPr>
          <w:color w:val="231F20"/>
        </w:rPr>
        <w:t>dependence</w:t>
      </w:r>
      <w:r>
        <w:rPr>
          <w:color w:val="231F20"/>
          <w:spacing w:val="36"/>
        </w:rPr>
        <w:t> </w:t>
      </w:r>
      <w:r>
        <w:rPr>
          <w:color w:val="231F20"/>
        </w:rPr>
        <w:t>are</w:t>
      </w:r>
      <w:r>
        <w:rPr>
          <w:color w:val="231F20"/>
          <w:spacing w:val="36"/>
        </w:rPr>
        <w:t> </w:t>
      </w:r>
      <w:r>
        <w:rPr>
          <w:color w:val="231F20"/>
        </w:rPr>
        <w:t>found to be the major risk factors of suicide</w:t>
      </w:r>
      <w:r>
        <w:rPr>
          <w:color w:val="231F20"/>
          <w:position w:val="6"/>
          <w:sz w:val="10"/>
        </w:rPr>
        <w:t>6</w:t>
      </w:r>
      <w:r>
        <w:rPr>
          <w:color w:val="231F20"/>
        </w:rPr>
        <w:t>. In a study of risk factors of suicide, conducted in the mega city of Karachi, found psychiatric disorders (especially Depression), marital</w:t>
      </w:r>
      <w:r>
        <w:rPr>
          <w:color w:val="231F20"/>
          <w:spacing w:val="-1"/>
        </w:rPr>
        <w:t> </w:t>
      </w:r>
      <w:r>
        <w:rPr>
          <w:color w:val="231F20"/>
        </w:rPr>
        <w:t>status</w:t>
      </w:r>
      <w:r>
        <w:rPr>
          <w:color w:val="231F20"/>
          <w:spacing w:val="-1"/>
        </w:rPr>
        <w:t> </w:t>
      </w:r>
      <w:r>
        <w:rPr>
          <w:color w:val="231F20"/>
        </w:rPr>
        <w:t>(being</w:t>
      </w:r>
      <w:r>
        <w:rPr>
          <w:color w:val="231F20"/>
          <w:spacing w:val="-1"/>
        </w:rPr>
        <w:t> </w:t>
      </w:r>
      <w:r>
        <w:rPr>
          <w:color w:val="231F20"/>
        </w:rPr>
        <w:t>married),</w:t>
      </w:r>
      <w:r>
        <w:rPr>
          <w:color w:val="231F20"/>
          <w:spacing w:val="-1"/>
        </w:rPr>
        <w:t> </w:t>
      </w:r>
      <w:r>
        <w:rPr>
          <w:color w:val="231F20"/>
        </w:rPr>
        <w:t>unemployment,</w:t>
      </w:r>
      <w:r>
        <w:rPr>
          <w:color w:val="231F20"/>
          <w:spacing w:val="-1"/>
        </w:rPr>
        <w:t> </w:t>
      </w:r>
      <w:r>
        <w:rPr>
          <w:color w:val="231F20"/>
        </w:rPr>
        <w:t>and</w:t>
      </w:r>
      <w:r>
        <w:rPr>
          <w:color w:val="231F20"/>
          <w:spacing w:val="-1"/>
        </w:rPr>
        <w:t> </w:t>
      </w:r>
      <w:r>
        <w:rPr>
          <w:color w:val="231F20"/>
        </w:rPr>
        <w:t>nega- tive and stressful life events, to be the major predictors</w:t>
      </w:r>
      <w:r>
        <w:rPr>
          <w:color w:val="231F20"/>
          <w:spacing w:val="80"/>
        </w:rPr>
        <w:t> </w:t>
      </w:r>
      <w:r>
        <w:rPr>
          <w:color w:val="231F20"/>
        </w:rPr>
        <w:t>of suicide</w:t>
      </w:r>
      <w:r>
        <w:rPr>
          <w:color w:val="231F20"/>
          <w:position w:val="6"/>
          <w:sz w:val="10"/>
        </w:rPr>
        <w:t>7</w:t>
      </w:r>
      <w:r>
        <w:rPr>
          <w:color w:val="231F20"/>
        </w:rPr>
        <w:t>.</w:t>
      </w:r>
    </w:p>
    <w:p>
      <w:pPr>
        <w:pStyle w:val="BodyText"/>
        <w:spacing w:line="244" w:lineRule="auto" w:before="178"/>
        <w:ind w:left="119" w:right="117" w:firstLine="480"/>
      </w:pPr>
      <w:r>
        <w:rPr>
          <w:color w:val="231F20"/>
          <w:w w:val="105"/>
        </w:rPr>
        <w:t>Suicide</w:t>
      </w:r>
      <w:r>
        <w:rPr>
          <w:color w:val="231F20"/>
          <w:spacing w:val="-11"/>
          <w:w w:val="105"/>
        </w:rPr>
        <w:t> </w:t>
      </w:r>
      <w:r>
        <w:rPr>
          <w:color w:val="231F20"/>
          <w:w w:val="105"/>
        </w:rPr>
        <w:t>is</w:t>
      </w:r>
      <w:r>
        <w:rPr>
          <w:color w:val="231F20"/>
          <w:spacing w:val="-12"/>
          <w:w w:val="105"/>
        </w:rPr>
        <w:t> </w:t>
      </w:r>
      <w:r>
        <w:rPr>
          <w:color w:val="231F20"/>
          <w:w w:val="105"/>
        </w:rPr>
        <w:t>a</w:t>
      </w:r>
      <w:r>
        <w:rPr>
          <w:color w:val="231F20"/>
          <w:spacing w:val="-11"/>
          <w:w w:val="105"/>
        </w:rPr>
        <w:t> </w:t>
      </w:r>
      <w:r>
        <w:rPr>
          <w:color w:val="231F20"/>
          <w:w w:val="105"/>
        </w:rPr>
        <w:t>major</w:t>
      </w:r>
      <w:r>
        <w:rPr>
          <w:color w:val="231F20"/>
          <w:spacing w:val="-11"/>
          <w:w w:val="105"/>
        </w:rPr>
        <w:t> </w:t>
      </w:r>
      <w:r>
        <w:rPr>
          <w:color w:val="231F20"/>
          <w:w w:val="105"/>
        </w:rPr>
        <w:t>risk</w:t>
      </w:r>
      <w:r>
        <w:rPr>
          <w:color w:val="231F20"/>
          <w:spacing w:val="-11"/>
          <w:w w:val="105"/>
        </w:rPr>
        <w:t> </w:t>
      </w:r>
      <w:r>
        <w:rPr>
          <w:color w:val="231F20"/>
          <w:w w:val="105"/>
        </w:rPr>
        <w:t>factor</w:t>
      </w:r>
      <w:r>
        <w:rPr>
          <w:color w:val="231F20"/>
          <w:spacing w:val="-12"/>
          <w:w w:val="105"/>
        </w:rPr>
        <w:t> </w:t>
      </w:r>
      <w:r>
        <w:rPr>
          <w:color w:val="231F20"/>
          <w:w w:val="105"/>
        </w:rPr>
        <w:t>for</w:t>
      </w:r>
      <w:r>
        <w:rPr>
          <w:color w:val="231F20"/>
          <w:spacing w:val="-12"/>
          <w:w w:val="105"/>
        </w:rPr>
        <w:t> </w:t>
      </w:r>
      <w:r>
        <w:rPr>
          <w:color w:val="231F20"/>
          <w:w w:val="105"/>
        </w:rPr>
        <w:t>life</w:t>
      </w:r>
      <w:r>
        <w:rPr>
          <w:color w:val="231F20"/>
          <w:spacing w:val="-12"/>
          <w:w w:val="105"/>
        </w:rPr>
        <w:t> </w:t>
      </w:r>
      <w:r>
        <w:rPr>
          <w:color w:val="231F20"/>
          <w:w w:val="105"/>
        </w:rPr>
        <w:t>as</w:t>
      </w:r>
      <w:r>
        <w:rPr>
          <w:color w:val="231F20"/>
          <w:spacing w:val="-11"/>
          <w:w w:val="105"/>
        </w:rPr>
        <w:t> </w:t>
      </w:r>
      <w:r>
        <w:rPr>
          <w:color w:val="231F20"/>
          <w:w w:val="105"/>
        </w:rPr>
        <w:t>one</w:t>
      </w:r>
      <w:r>
        <w:rPr>
          <w:color w:val="231F20"/>
          <w:spacing w:val="-12"/>
          <w:w w:val="105"/>
        </w:rPr>
        <w:t> </w:t>
      </w:r>
      <w:r>
        <w:rPr>
          <w:color w:val="231F20"/>
          <w:w w:val="105"/>
        </w:rPr>
        <w:t>million </w:t>
      </w:r>
      <w:r>
        <w:rPr>
          <w:color w:val="231F20"/>
        </w:rPr>
        <w:t>people world wide die by suicide each year</w:t>
      </w:r>
      <w:r>
        <w:rPr>
          <w:color w:val="231F20"/>
          <w:position w:val="6"/>
          <w:sz w:val="10"/>
        </w:rPr>
        <w:t>8</w:t>
      </w:r>
      <w:r>
        <w:rPr>
          <w:color w:val="231F20"/>
        </w:rPr>
        <w:t>. According to</w:t>
      </w:r>
      <w:r>
        <w:rPr>
          <w:color w:val="231F20"/>
          <w:spacing w:val="-1"/>
        </w:rPr>
        <w:t> </w:t>
      </w:r>
      <w:r>
        <w:rPr>
          <w:color w:val="231F20"/>
        </w:rPr>
        <w:t>W.H.O</w:t>
      </w:r>
      <w:r>
        <w:rPr>
          <w:color w:val="231F20"/>
          <w:position w:val="6"/>
          <w:sz w:val="10"/>
        </w:rPr>
        <w:t>9</w:t>
      </w:r>
      <w:r>
        <w:rPr>
          <w:color w:val="231F20"/>
          <w:spacing w:val="22"/>
          <w:position w:val="6"/>
          <w:sz w:val="10"/>
        </w:rPr>
        <w:t> </w:t>
      </w:r>
      <w:r>
        <w:rPr>
          <w:color w:val="231F20"/>
        </w:rPr>
        <w:t>report</w:t>
      </w:r>
      <w:r>
        <w:rPr>
          <w:color w:val="231F20"/>
          <w:spacing w:val="-1"/>
        </w:rPr>
        <w:t> </w:t>
      </w:r>
      <w:r>
        <w:rPr>
          <w:color w:val="231F20"/>
        </w:rPr>
        <w:t>only</w:t>
      </w:r>
      <w:r>
        <w:rPr>
          <w:color w:val="231F20"/>
          <w:spacing w:val="-1"/>
        </w:rPr>
        <w:t> </w:t>
      </w:r>
      <w:r>
        <w:rPr>
          <w:color w:val="231F20"/>
        </w:rPr>
        <w:t>a</w:t>
      </w:r>
      <w:r>
        <w:rPr>
          <w:color w:val="231F20"/>
          <w:spacing w:val="-1"/>
        </w:rPr>
        <w:t> </w:t>
      </w:r>
      <w:r>
        <w:rPr>
          <w:color w:val="231F20"/>
        </w:rPr>
        <w:t>few</w:t>
      </w:r>
      <w:r>
        <w:rPr>
          <w:color w:val="231F20"/>
          <w:spacing w:val="-1"/>
        </w:rPr>
        <w:t> </w:t>
      </w:r>
      <w:r>
        <w:rPr>
          <w:color w:val="231F20"/>
        </w:rPr>
        <w:t>number</w:t>
      </w:r>
      <w:r>
        <w:rPr>
          <w:color w:val="231F20"/>
          <w:spacing w:val="-1"/>
        </w:rPr>
        <w:t> </w:t>
      </w:r>
      <w:r>
        <w:rPr>
          <w:color w:val="231F20"/>
        </w:rPr>
        <w:t>of</w:t>
      </w:r>
      <w:r>
        <w:rPr>
          <w:color w:val="231F20"/>
          <w:spacing w:val="-1"/>
        </w:rPr>
        <w:t> </w:t>
      </w:r>
      <w:r>
        <w:rPr>
          <w:color w:val="231F20"/>
        </w:rPr>
        <w:t>suicide</w:t>
      </w:r>
      <w:r>
        <w:rPr>
          <w:color w:val="231F20"/>
          <w:spacing w:val="-1"/>
        </w:rPr>
        <w:t> </w:t>
      </w:r>
      <w:r>
        <w:rPr>
          <w:color w:val="231F20"/>
        </w:rPr>
        <w:t>are</w:t>
      </w:r>
      <w:r>
        <w:rPr>
          <w:color w:val="231F20"/>
          <w:spacing w:val="-1"/>
        </w:rPr>
        <w:t> </w:t>
      </w:r>
      <w:r>
        <w:rPr>
          <w:color w:val="231F20"/>
        </w:rPr>
        <w:t>from </w:t>
      </w:r>
      <w:r>
        <w:rPr>
          <w:color w:val="231F20"/>
          <w:w w:val="105"/>
        </w:rPr>
        <w:t>countries</w:t>
      </w:r>
      <w:r>
        <w:rPr>
          <w:color w:val="231F20"/>
          <w:spacing w:val="4"/>
          <w:w w:val="105"/>
        </w:rPr>
        <w:t> </w:t>
      </w:r>
      <w:r>
        <w:rPr>
          <w:color w:val="231F20"/>
          <w:w w:val="105"/>
        </w:rPr>
        <w:t>outside</w:t>
      </w:r>
      <w:r>
        <w:rPr>
          <w:color w:val="231F20"/>
          <w:spacing w:val="4"/>
          <w:w w:val="105"/>
        </w:rPr>
        <w:t> </w:t>
      </w:r>
      <w:r>
        <w:rPr>
          <w:color w:val="231F20"/>
          <w:w w:val="105"/>
        </w:rPr>
        <w:t>western</w:t>
      </w:r>
      <w:r>
        <w:rPr>
          <w:color w:val="231F20"/>
          <w:spacing w:val="4"/>
          <w:w w:val="105"/>
        </w:rPr>
        <w:t> </w:t>
      </w:r>
      <w:r>
        <w:rPr>
          <w:color w:val="231F20"/>
          <w:w w:val="105"/>
        </w:rPr>
        <w:t>world,</w:t>
      </w:r>
      <w:r>
        <w:rPr>
          <w:color w:val="231F20"/>
          <w:spacing w:val="4"/>
          <w:w w:val="105"/>
        </w:rPr>
        <w:t> </w:t>
      </w:r>
      <w:r>
        <w:rPr>
          <w:color w:val="231F20"/>
          <w:w w:val="105"/>
        </w:rPr>
        <w:t>especially</w:t>
      </w:r>
      <w:r>
        <w:rPr>
          <w:color w:val="231F20"/>
          <w:spacing w:val="4"/>
          <w:w w:val="105"/>
        </w:rPr>
        <w:t> </w:t>
      </w:r>
      <w:r>
        <w:rPr>
          <w:color w:val="231F20"/>
          <w:w w:val="105"/>
        </w:rPr>
        <w:t>from</w:t>
      </w:r>
      <w:r>
        <w:rPr>
          <w:color w:val="231F20"/>
          <w:spacing w:val="4"/>
          <w:w w:val="105"/>
        </w:rPr>
        <w:t> </w:t>
      </w:r>
      <w:r>
        <w:rPr>
          <w:color w:val="231F20"/>
          <w:spacing w:val="-4"/>
          <w:w w:val="105"/>
        </w:rPr>
        <w:t>Mus-</w:t>
      </w:r>
    </w:p>
    <w:p>
      <w:pPr>
        <w:spacing w:after="0" w:line="244" w:lineRule="auto"/>
        <w:sectPr>
          <w:type w:val="continuous"/>
          <w:pgSz w:w="12240" w:h="15840"/>
          <w:pgMar w:header="0" w:footer="1008" w:top="920" w:bottom="1200" w:left="1320" w:right="1320"/>
          <w:cols w:num="2" w:equalWidth="0">
            <w:col w:w="4665" w:space="193"/>
            <w:col w:w="4742"/>
          </w:cols>
        </w:sectPr>
      </w:pPr>
    </w:p>
    <w:p>
      <w:pPr>
        <w:pStyle w:val="BodyText"/>
        <w:spacing w:line="244" w:lineRule="auto" w:before="75"/>
        <w:ind w:left="120" w:right="38"/>
      </w:pPr>
      <w:r>
        <w:rPr>
          <w:color w:val="231F20"/>
          <w:w w:val="105"/>
        </w:rPr>
        <w:t>lim</w:t>
      </w:r>
      <w:r>
        <w:rPr>
          <w:color w:val="231F20"/>
          <w:w w:val="105"/>
        </w:rPr>
        <w:t> countries,</w:t>
      </w:r>
      <w:r>
        <w:rPr>
          <w:color w:val="231F20"/>
          <w:w w:val="105"/>
        </w:rPr>
        <w:t> particularly</w:t>
      </w:r>
      <w:r>
        <w:rPr>
          <w:color w:val="231F20"/>
          <w:w w:val="105"/>
        </w:rPr>
        <w:t> Indonesia,</w:t>
      </w:r>
      <w:r>
        <w:rPr>
          <w:color w:val="231F20"/>
          <w:w w:val="105"/>
        </w:rPr>
        <w:t> Pakistan</w:t>
      </w:r>
      <w:r>
        <w:rPr>
          <w:color w:val="231F20"/>
          <w:w w:val="105"/>
        </w:rPr>
        <w:t> and Bangladesh</w:t>
      </w:r>
      <w:r>
        <w:rPr>
          <w:color w:val="231F20"/>
          <w:w w:val="105"/>
          <w:position w:val="6"/>
          <w:sz w:val="10"/>
        </w:rPr>
        <w:t>10</w:t>
      </w:r>
      <w:r>
        <w:rPr>
          <w:color w:val="231F20"/>
          <w:w w:val="105"/>
        </w:rPr>
        <w:t>. The lesser number of suicides from Paki- </w:t>
      </w:r>
      <w:r>
        <w:rPr>
          <w:color w:val="231F20"/>
        </w:rPr>
        <w:t>stan may be due to dearth of reported local data on this </w:t>
      </w:r>
      <w:r>
        <w:rPr>
          <w:color w:val="231F20"/>
          <w:w w:val="105"/>
        </w:rPr>
        <w:t>issue as suicidal behavior is an understudied subject in Pakistan.</w:t>
      </w:r>
      <w:r>
        <w:rPr>
          <w:color w:val="231F20"/>
          <w:spacing w:val="-11"/>
          <w:w w:val="105"/>
        </w:rPr>
        <w:t> </w:t>
      </w:r>
      <w:r>
        <w:rPr>
          <w:color w:val="231F20"/>
          <w:w w:val="105"/>
        </w:rPr>
        <w:t>A</w:t>
      </w:r>
      <w:r>
        <w:rPr>
          <w:color w:val="231F20"/>
          <w:spacing w:val="-11"/>
          <w:w w:val="105"/>
        </w:rPr>
        <w:t> </w:t>
      </w:r>
      <w:r>
        <w:rPr>
          <w:color w:val="231F20"/>
          <w:w w:val="105"/>
        </w:rPr>
        <w:t>variety</w:t>
      </w:r>
      <w:r>
        <w:rPr>
          <w:color w:val="231F20"/>
          <w:spacing w:val="-11"/>
          <w:w w:val="105"/>
        </w:rPr>
        <w:t> </w:t>
      </w:r>
      <w:r>
        <w:rPr>
          <w:color w:val="231F20"/>
          <w:w w:val="105"/>
        </w:rPr>
        <w:t>of</w:t>
      </w:r>
      <w:r>
        <w:rPr>
          <w:color w:val="231F20"/>
          <w:spacing w:val="-11"/>
          <w:w w:val="105"/>
        </w:rPr>
        <w:t> </w:t>
      </w:r>
      <w:r>
        <w:rPr>
          <w:color w:val="231F20"/>
          <w:w w:val="105"/>
        </w:rPr>
        <w:t>social,</w:t>
      </w:r>
      <w:r>
        <w:rPr>
          <w:color w:val="231F20"/>
          <w:spacing w:val="-11"/>
          <w:w w:val="105"/>
        </w:rPr>
        <w:t> </w:t>
      </w:r>
      <w:r>
        <w:rPr>
          <w:color w:val="231F20"/>
          <w:w w:val="105"/>
        </w:rPr>
        <w:t>legal,</w:t>
      </w:r>
      <w:r>
        <w:rPr>
          <w:color w:val="231F20"/>
          <w:spacing w:val="-11"/>
          <w:w w:val="105"/>
        </w:rPr>
        <w:t> </w:t>
      </w:r>
      <w:r>
        <w:rPr>
          <w:color w:val="231F20"/>
          <w:w w:val="105"/>
        </w:rPr>
        <w:t>and</w:t>
      </w:r>
      <w:r>
        <w:rPr>
          <w:color w:val="231F20"/>
          <w:spacing w:val="-11"/>
          <w:w w:val="105"/>
        </w:rPr>
        <w:t> </w:t>
      </w:r>
      <w:r>
        <w:rPr>
          <w:color w:val="231F20"/>
          <w:w w:val="105"/>
        </w:rPr>
        <w:t>religious</w:t>
      </w:r>
      <w:r>
        <w:rPr>
          <w:color w:val="231F20"/>
          <w:spacing w:val="-11"/>
          <w:w w:val="105"/>
        </w:rPr>
        <w:t> </w:t>
      </w:r>
      <w:r>
        <w:rPr>
          <w:color w:val="231F20"/>
          <w:w w:val="105"/>
        </w:rPr>
        <w:t>factors, make</w:t>
      </w:r>
      <w:r>
        <w:rPr>
          <w:color w:val="231F20"/>
          <w:spacing w:val="-14"/>
          <w:w w:val="105"/>
        </w:rPr>
        <w:t> </w:t>
      </w:r>
      <w:r>
        <w:rPr>
          <w:color w:val="231F20"/>
          <w:w w:val="105"/>
        </w:rPr>
        <w:t>reporting</w:t>
      </w:r>
      <w:r>
        <w:rPr>
          <w:color w:val="231F20"/>
          <w:spacing w:val="-14"/>
          <w:w w:val="105"/>
        </w:rPr>
        <w:t> </w:t>
      </w:r>
      <w:r>
        <w:rPr>
          <w:color w:val="231F20"/>
          <w:w w:val="105"/>
        </w:rPr>
        <w:t>and</w:t>
      </w:r>
      <w:r>
        <w:rPr>
          <w:color w:val="231F20"/>
          <w:spacing w:val="-14"/>
          <w:w w:val="105"/>
        </w:rPr>
        <w:t> </w:t>
      </w:r>
      <w:r>
        <w:rPr>
          <w:color w:val="231F20"/>
          <w:w w:val="105"/>
        </w:rPr>
        <w:t>data</w:t>
      </w:r>
      <w:r>
        <w:rPr>
          <w:color w:val="231F20"/>
          <w:spacing w:val="-13"/>
          <w:w w:val="105"/>
        </w:rPr>
        <w:t> </w:t>
      </w:r>
      <w:r>
        <w:rPr>
          <w:color w:val="231F20"/>
          <w:w w:val="105"/>
        </w:rPr>
        <w:t>collection</w:t>
      </w:r>
      <w:r>
        <w:rPr>
          <w:color w:val="231F20"/>
          <w:spacing w:val="-14"/>
          <w:w w:val="105"/>
        </w:rPr>
        <w:t> </w:t>
      </w:r>
      <w:r>
        <w:rPr>
          <w:color w:val="231F20"/>
          <w:w w:val="105"/>
        </w:rPr>
        <w:t>on</w:t>
      </w:r>
      <w:r>
        <w:rPr>
          <w:color w:val="231F20"/>
          <w:spacing w:val="-14"/>
          <w:w w:val="105"/>
        </w:rPr>
        <w:t> </w:t>
      </w:r>
      <w:r>
        <w:rPr>
          <w:color w:val="231F20"/>
          <w:w w:val="105"/>
        </w:rPr>
        <w:t>suicide</w:t>
      </w:r>
      <w:r>
        <w:rPr>
          <w:color w:val="231F20"/>
          <w:spacing w:val="-14"/>
          <w:w w:val="105"/>
        </w:rPr>
        <w:t> </w:t>
      </w:r>
      <w:r>
        <w:rPr>
          <w:color w:val="231F20"/>
          <w:w w:val="105"/>
        </w:rPr>
        <w:t>and</w:t>
      </w:r>
      <w:r>
        <w:rPr>
          <w:color w:val="231F20"/>
          <w:spacing w:val="-13"/>
          <w:w w:val="105"/>
        </w:rPr>
        <w:t> </w:t>
      </w:r>
      <w:r>
        <w:rPr>
          <w:color w:val="231F20"/>
          <w:w w:val="105"/>
        </w:rPr>
        <w:t>non- fatal suicidal behaviors, difficult</w:t>
      </w:r>
      <w:r>
        <w:rPr>
          <w:color w:val="231F20"/>
          <w:w w:val="105"/>
          <w:position w:val="6"/>
          <w:sz w:val="10"/>
        </w:rPr>
        <w:t>11,12</w:t>
      </w:r>
      <w:r>
        <w:rPr>
          <w:color w:val="231F20"/>
          <w:w w:val="105"/>
        </w:rPr>
        <w:t>.</w:t>
      </w:r>
    </w:p>
    <w:p>
      <w:pPr>
        <w:pStyle w:val="BodyText"/>
        <w:spacing w:line="244" w:lineRule="auto" w:before="58"/>
        <w:ind w:left="119" w:right="43" w:firstLine="480"/>
      </w:pPr>
      <w:r>
        <w:rPr>
          <w:color w:val="231F20"/>
        </w:rPr>
        <w:t>As the determining factors may not be fully eluci- dated in cases of completed suicide so to study the prob- lem,</w:t>
      </w:r>
      <w:r>
        <w:rPr>
          <w:color w:val="231F20"/>
          <w:spacing w:val="40"/>
        </w:rPr>
        <w:t> </w:t>
      </w:r>
      <w:r>
        <w:rPr>
          <w:color w:val="231F20"/>
        </w:rPr>
        <w:t>a</w:t>
      </w:r>
      <w:r>
        <w:rPr>
          <w:color w:val="231F20"/>
          <w:spacing w:val="40"/>
        </w:rPr>
        <w:t> </w:t>
      </w:r>
      <w:r>
        <w:rPr>
          <w:color w:val="231F20"/>
        </w:rPr>
        <w:t>cross-sectional</w:t>
      </w:r>
      <w:r>
        <w:rPr>
          <w:color w:val="231F20"/>
          <w:spacing w:val="40"/>
        </w:rPr>
        <w:t> </w:t>
      </w:r>
      <w:r>
        <w:rPr>
          <w:color w:val="231F20"/>
        </w:rPr>
        <w:t>analysis</w:t>
      </w:r>
      <w:r>
        <w:rPr>
          <w:color w:val="231F20"/>
          <w:spacing w:val="40"/>
        </w:rPr>
        <w:t> </w:t>
      </w:r>
      <w:r>
        <w:rPr>
          <w:color w:val="231F20"/>
        </w:rPr>
        <w:t>was</w:t>
      </w:r>
      <w:r>
        <w:rPr>
          <w:color w:val="231F20"/>
          <w:spacing w:val="40"/>
        </w:rPr>
        <w:t> </w:t>
      </w:r>
      <w:r>
        <w:rPr>
          <w:color w:val="231F20"/>
        </w:rPr>
        <w:t>carried</w:t>
      </w:r>
      <w:r>
        <w:rPr>
          <w:color w:val="231F20"/>
          <w:spacing w:val="40"/>
        </w:rPr>
        <w:t> </w:t>
      </w:r>
      <w:r>
        <w:rPr>
          <w:color w:val="231F20"/>
        </w:rPr>
        <w:t>out</w:t>
      </w:r>
      <w:r>
        <w:rPr>
          <w:color w:val="231F20"/>
          <w:spacing w:val="40"/>
        </w:rPr>
        <w:t> </w:t>
      </w:r>
      <w:r>
        <w:rPr>
          <w:color w:val="231F20"/>
        </w:rPr>
        <w:t>to</w:t>
      </w:r>
      <w:r>
        <w:rPr>
          <w:color w:val="231F20"/>
          <w:spacing w:val="40"/>
        </w:rPr>
        <w:t> </w:t>
      </w:r>
      <w:r>
        <w:rPr>
          <w:color w:val="231F20"/>
        </w:rPr>
        <w:t>find out different psycho-social factors among survivors of suicide attempters, belonging to the interior catchment</w:t>
      </w:r>
      <w:r>
        <w:rPr>
          <w:color w:val="231F20"/>
          <w:spacing w:val="80"/>
        </w:rPr>
        <w:t> </w:t>
      </w:r>
      <w:r>
        <w:rPr>
          <w:color w:val="231F20"/>
        </w:rPr>
        <w:t>of Sindh province, in a hope of viewing a better view of the state of affairs, particularly of Hyderabad city and its </w:t>
      </w:r>
      <w:r>
        <w:rPr>
          <w:color w:val="231F20"/>
          <w:spacing w:val="-2"/>
        </w:rPr>
        <w:t>sub-urbs.</w:t>
      </w:r>
    </w:p>
    <w:p>
      <w:pPr>
        <w:pStyle w:val="Heading1"/>
        <w:spacing w:before="111"/>
        <w:jc w:val="both"/>
      </w:pPr>
      <w:r>
        <w:rPr>
          <w:color w:val="231F20"/>
          <w:spacing w:val="9"/>
          <w:w w:val="105"/>
        </w:rPr>
        <w:t>SUBJECT</w:t>
      </w:r>
      <w:r>
        <w:rPr>
          <w:color w:val="231F20"/>
          <w:spacing w:val="74"/>
          <w:w w:val="105"/>
        </w:rPr>
        <w:t> </w:t>
      </w:r>
      <w:r>
        <w:rPr>
          <w:color w:val="231F20"/>
          <w:w w:val="105"/>
        </w:rPr>
        <w:t>AND</w:t>
      </w:r>
      <w:r>
        <w:rPr>
          <w:color w:val="231F20"/>
          <w:spacing w:val="70"/>
          <w:w w:val="105"/>
        </w:rPr>
        <w:t> </w:t>
      </w:r>
      <w:r>
        <w:rPr>
          <w:color w:val="231F20"/>
          <w:spacing w:val="8"/>
          <w:w w:val="105"/>
        </w:rPr>
        <w:t>METHODS</w:t>
      </w:r>
    </w:p>
    <w:p>
      <w:pPr>
        <w:pStyle w:val="BodyText"/>
        <w:spacing w:line="244" w:lineRule="auto" w:before="68"/>
        <w:ind w:left="119" w:right="38" w:firstLine="480"/>
      </w:pPr>
      <w:r>
        <w:rPr>
          <w:color w:val="231F20"/>
          <w:w w:val="105"/>
        </w:rPr>
        <w:t>This</w:t>
      </w:r>
      <w:r>
        <w:rPr>
          <w:color w:val="231F20"/>
          <w:w w:val="105"/>
        </w:rPr>
        <w:t> is</w:t>
      </w:r>
      <w:r>
        <w:rPr>
          <w:color w:val="231F20"/>
          <w:w w:val="105"/>
        </w:rPr>
        <w:t> a</w:t>
      </w:r>
      <w:r>
        <w:rPr>
          <w:color w:val="231F20"/>
          <w:w w:val="105"/>
        </w:rPr>
        <w:t> cross</w:t>
      </w:r>
      <w:r>
        <w:rPr>
          <w:color w:val="231F20"/>
          <w:w w:val="105"/>
        </w:rPr>
        <w:t> sectional</w:t>
      </w:r>
      <w:r>
        <w:rPr>
          <w:color w:val="231F20"/>
          <w:w w:val="105"/>
        </w:rPr>
        <w:t> observational</w:t>
      </w:r>
      <w:r>
        <w:rPr>
          <w:color w:val="231F20"/>
          <w:w w:val="105"/>
        </w:rPr>
        <w:t> psycho- social</w:t>
      </w:r>
      <w:r>
        <w:rPr>
          <w:color w:val="231F20"/>
          <w:w w:val="105"/>
        </w:rPr>
        <w:t> analysis of survivors of attempted suicide. Pa- tients had been referred for psychiatric evaluation, on recovering;</w:t>
      </w:r>
      <w:r>
        <w:rPr>
          <w:color w:val="231F20"/>
          <w:w w:val="105"/>
        </w:rPr>
        <w:t> at</w:t>
      </w:r>
      <w:r>
        <w:rPr>
          <w:color w:val="231F20"/>
          <w:w w:val="105"/>
        </w:rPr>
        <w:t> the</w:t>
      </w:r>
      <w:r>
        <w:rPr>
          <w:color w:val="231F20"/>
          <w:w w:val="105"/>
        </w:rPr>
        <w:t> time</w:t>
      </w:r>
      <w:r>
        <w:rPr>
          <w:color w:val="231F20"/>
          <w:w w:val="105"/>
        </w:rPr>
        <w:t> of</w:t>
      </w:r>
      <w:r>
        <w:rPr>
          <w:color w:val="231F20"/>
          <w:w w:val="105"/>
        </w:rPr>
        <w:t> discharge</w:t>
      </w:r>
      <w:r>
        <w:rPr>
          <w:color w:val="231F20"/>
          <w:w w:val="105"/>
        </w:rPr>
        <w:t> from</w:t>
      </w:r>
      <w:r>
        <w:rPr>
          <w:color w:val="231F20"/>
          <w:w w:val="105"/>
        </w:rPr>
        <w:t> medical</w:t>
      </w:r>
      <w:r>
        <w:rPr>
          <w:color w:val="231F20"/>
          <w:w w:val="105"/>
        </w:rPr>
        <w:t> or emergency</w:t>
      </w:r>
      <w:r>
        <w:rPr>
          <w:color w:val="231F20"/>
          <w:spacing w:val="-2"/>
          <w:w w:val="105"/>
        </w:rPr>
        <w:t> </w:t>
      </w:r>
      <w:r>
        <w:rPr>
          <w:color w:val="231F20"/>
          <w:w w:val="105"/>
        </w:rPr>
        <w:t>wards.</w:t>
      </w:r>
      <w:r>
        <w:rPr>
          <w:color w:val="231F20"/>
          <w:spacing w:val="-2"/>
          <w:w w:val="105"/>
        </w:rPr>
        <w:t> </w:t>
      </w:r>
      <w:r>
        <w:rPr>
          <w:color w:val="231F20"/>
          <w:w w:val="105"/>
        </w:rPr>
        <w:t>Each</w:t>
      </w:r>
      <w:r>
        <w:rPr>
          <w:color w:val="231F20"/>
          <w:spacing w:val="-2"/>
          <w:w w:val="105"/>
        </w:rPr>
        <w:t> </w:t>
      </w:r>
      <w:r>
        <w:rPr>
          <w:color w:val="231F20"/>
          <w:w w:val="105"/>
        </w:rPr>
        <w:t>patient</w:t>
      </w:r>
      <w:r>
        <w:rPr>
          <w:color w:val="231F20"/>
          <w:spacing w:val="-2"/>
          <w:w w:val="105"/>
        </w:rPr>
        <w:t> </w:t>
      </w:r>
      <w:r>
        <w:rPr>
          <w:color w:val="231F20"/>
          <w:w w:val="105"/>
        </w:rPr>
        <w:t>was</w:t>
      </w:r>
      <w:r>
        <w:rPr>
          <w:color w:val="231F20"/>
          <w:spacing w:val="-2"/>
          <w:w w:val="105"/>
        </w:rPr>
        <w:t> </w:t>
      </w:r>
      <w:r>
        <w:rPr>
          <w:color w:val="231F20"/>
          <w:w w:val="105"/>
        </w:rPr>
        <w:t>interviewed</w:t>
      </w:r>
      <w:r>
        <w:rPr>
          <w:color w:val="231F20"/>
          <w:spacing w:val="-2"/>
          <w:w w:val="105"/>
        </w:rPr>
        <w:t> </w:t>
      </w:r>
      <w:r>
        <w:rPr>
          <w:color w:val="231F20"/>
          <w:w w:val="105"/>
        </w:rPr>
        <w:t>either within</w:t>
      </w:r>
      <w:r>
        <w:rPr>
          <w:color w:val="231F20"/>
          <w:spacing w:val="-13"/>
          <w:w w:val="105"/>
        </w:rPr>
        <w:t> </w:t>
      </w:r>
      <w:r>
        <w:rPr>
          <w:color w:val="231F20"/>
          <w:w w:val="105"/>
        </w:rPr>
        <w:t>the</w:t>
      </w:r>
      <w:r>
        <w:rPr>
          <w:color w:val="231F20"/>
          <w:spacing w:val="-13"/>
          <w:w w:val="105"/>
        </w:rPr>
        <w:t> </w:t>
      </w:r>
      <w:r>
        <w:rPr>
          <w:color w:val="231F20"/>
          <w:w w:val="105"/>
        </w:rPr>
        <w:t>hospital</w:t>
      </w:r>
      <w:r>
        <w:rPr>
          <w:color w:val="231F20"/>
          <w:spacing w:val="-13"/>
          <w:w w:val="105"/>
        </w:rPr>
        <w:t> </w:t>
      </w:r>
      <w:r>
        <w:rPr>
          <w:color w:val="231F20"/>
          <w:w w:val="105"/>
        </w:rPr>
        <w:t>on</w:t>
      </w:r>
      <w:r>
        <w:rPr>
          <w:color w:val="231F20"/>
          <w:spacing w:val="-13"/>
          <w:w w:val="105"/>
        </w:rPr>
        <w:t> </w:t>
      </w:r>
      <w:r>
        <w:rPr>
          <w:color w:val="231F20"/>
          <w:w w:val="105"/>
        </w:rPr>
        <w:t>recovery,</w:t>
      </w:r>
      <w:r>
        <w:rPr>
          <w:color w:val="231F20"/>
          <w:spacing w:val="-13"/>
          <w:w w:val="105"/>
        </w:rPr>
        <w:t> </w:t>
      </w:r>
      <w:r>
        <w:rPr>
          <w:color w:val="231F20"/>
          <w:w w:val="105"/>
        </w:rPr>
        <w:t>or</w:t>
      </w:r>
      <w:r>
        <w:rPr>
          <w:color w:val="231F20"/>
          <w:spacing w:val="-13"/>
          <w:w w:val="105"/>
        </w:rPr>
        <w:t> </w:t>
      </w:r>
      <w:r>
        <w:rPr>
          <w:color w:val="231F20"/>
          <w:w w:val="105"/>
        </w:rPr>
        <w:t>during</w:t>
      </w:r>
      <w:r>
        <w:rPr>
          <w:color w:val="231F20"/>
          <w:spacing w:val="-13"/>
          <w:w w:val="105"/>
        </w:rPr>
        <w:t> </w:t>
      </w:r>
      <w:r>
        <w:rPr>
          <w:color w:val="231F20"/>
          <w:w w:val="105"/>
        </w:rPr>
        <w:t>their</w:t>
      </w:r>
      <w:r>
        <w:rPr>
          <w:color w:val="231F20"/>
          <w:spacing w:val="-13"/>
          <w:w w:val="105"/>
        </w:rPr>
        <w:t> </w:t>
      </w:r>
      <w:r>
        <w:rPr>
          <w:color w:val="231F20"/>
          <w:w w:val="105"/>
        </w:rPr>
        <w:t>first</w:t>
      </w:r>
      <w:r>
        <w:rPr>
          <w:color w:val="231F20"/>
          <w:spacing w:val="-13"/>
          <w:w w:val="105"/>
        </w:rPr>
        <w:t> </w:t>
      </w:r>
      <w:r>
        <w:rPr>
          <w:color w:val="231F20"/>
          <w:w w:val="105"/>
        </w:rPr>
        <w:t>fol- </w:t>
      </w:r>
      <w:r>
        <w:rPr>
          <w:color w:val="231F20"/>
        </w:rPr>
        <w:t>low-up(</w:t>
      </w:r>
      <w:r>
        <w:rPr>
          <w:color w:val="231F20"/>
          <w:spacing w:val="-12"/>
        </w:rPr>
        <w:t> </w:t>
      </w:r>
      <w:r>
        <w:rPr>
          <w:color w:val="231F20"/>
        </w:rPr>
        <w:t>within</w:t>
      </w:r>
      <w:r>
        <w:rPr>
          <w:color w:val="231F20"/>
          <w:spacing w:val="-12"/>
        </w:rPr>
        <w:t> </w:t>
      </w:r>
      <w:r>
        <w:rPr>
          <w:color w:val="231F20"/>
        </w:rPr>
        <w:t>one</w:t>
      </w:r>
      <w:r>
        <w:rPr>
          <w:color w:val="231F20"/>
          <w:spacing w:val="-12"/>
        </w:rPr>
        <w:t> </w:t>
      </w:r>
      <w:r>
        <w:rPr>
          <w:color w:val="231F20"/>
        </w:rPr>
        <w:t>week),</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out-patient</w:t>
      </w:r>
      <w:r>
        <w:rPr>
          <w:color w:val="231F20"/>
          <w:spacing w:val="-12"/>
        </w:rPr>
        <w:t> </w:t>
      </w:r>
      <w:r>
        <w:rPr>
          <w:color w:val="231F20"/>
        </w:rPr>
        <w:t>department, after being discharged from Liaquat University Hospital, and hospitals affiliated with Liaquat University of Medi- </w:t>
      </w:r>
      <w:r>
        <w:rPr>
          <w:color w:val="231F20"/>
          <w:w w:val="105"/>
        </w:rPr>
        <w:t>cal and Health Sciences from July 2008 to December 2008.</w:t>
      </w:r>
      <w:r>
        <w:rPr>
          <w:color w:val="231F20"/>
          <w:spacing w:val="-2"/>
          <w:w w:val="105"/>
        </w:rPr>
        <w:t> </w:t>
      </w:r>
      <w:r>
        <w:rPr>
          <w:color w:val="231F20"/>
          <w:w w:val="105"/>
        </w:rPr>
        <w:t>Psychiatric</w:t>
      </w:r>
      <w:r>
        <w:rPr>
          <w:color w:val="231F20"/>
          <w:spacing w:val="-2"/>
          <w:w w:val="105"/>
        </w:rPr>
        <w:t> </w:t>
      </w:r>
      <w:r>
        <w:rPr>
          <w:color w:val="231F20"/>
          <w:w w:val="105"/>
        </w:rPr>
        <w:t>interviews</w:t>
      </w:r>
      <w:r>
        <w:rPr>
          <w:color w:val="231F20"/>
          <w:spacing w:val="-3"/>
          <w:w w:val="105"/>
        </w:rPr>
        <w:t> </w:t>
      </w:r>
      <w:r>
        <w:rPr>
          <w:color w:val="231F20"/>
          <w:w w:val="105"/>
        </w:rPr>
        <w:t>were</w:t>
      </w:r>
      <w:r>
        <w:rPr>
          <w:color w:val="231F20"/>
          <w:spacing w:val="-2"/>
          <w:w w:val="105"/>
        </w:rPr>
        <w:t> </w:t>
      </w:r>
      <w:r>
        <w:rPr>
          <w:color w:val="231F20"/>
          <w:w w:val="105"/>
        </w:rPr>
        <w:t>conducted,</w:t>
      </w:r>
      <w:r>
        <w:rPr>
          <w:color w:val="231F20"/>
          <w:spacing w:val="-2"/>
          <w:w w:val="105"/>
        </w:rPr>
        <w:t> </w:t>
      </w:r>
      <w:r>
        <w:rPr>
          <w:color w:val="231F20"/>
          <w:w w:val="105"/>
        </w:rPr>
        <w:t>and</w:t>
      </w:r>
      <w:r>
        <w:rPr>
          <w:color w:val="231F20"/>
          <w:spacing w:val="-2"/>
          <w:w w:val="105"/>
        </w:rPr>
        <w:t> </w:t>
      </w:r>
      <w:r>
        <w:rPr>
          <w:color w:val="231F20"/>
          <w:w w:val="105"/>
        </w:rPr>
        <w:t>psy- chiatric case-ness was identified using General Health Questionnaire</w:t>
      </w:r>
      <w:r>
        <w:rPr>
          <w:color w:val="231F20"/>
          <w:w w:val="105"/>
          <w:position w:val="6"/>
          <w:sz w:val="10"/>
        </w:rPr>
        <w:t>13</w:t>
      </w:r>
      <w:r>
        <w:rPr>
          <w:color w:val="231F20"/>
          <w:w w:val="105"/>
        </w:rPr>
        <w:t>. Later on, identified cases were diag- nosed, on the basis of I.C.D-10</w:t>
      </w:r>
      <w:r>
        <w:rPr>
          <w:color w:val="231F20"/>
          <w:w w:val="105"/>
          <w:position w:val="6"/>
          <w:sz w:val="10"/>
        </w:rPr>
        <w:t>14</w:t>
      </w:r>
      <w:r>
        <w:rPr>
          <w:color w:val="231F20"/>
          <w:w w:val="105"/>
        </w:rPr>
        <w:t>.</w:t>
      </w:r>
    </w:p>
    <w:p>
      <w:pPr>
        <w:pStyle w:val="BodyText"/>
        <w:spacing w:line="244" w:lineRule="auto" w:before="58"/>
        <w:ind w:left="119" w:right="40" w:firstLine="480"/>
      </w:pPr>
      <w:r>
        <w:rPr>
          <w:color w:val="231F20"/>
          <w:w w:val="105"/>
        </w:rPr>
        <w:t>Data</w:t>
      </w:r>
      <w:r>
        <w:rPr>
          <w:color w:val="231F20"/>
          <w:spacing w:val="-14"/>
          <w:w w:val="105"/>
        </w:rPr>
        <w:t> </w:t>
      </w:r>
      <w:r>
        <w:rPr>
          <w:color w:val="231F20"/>
          <w:w w:val="105"/>
        </w:rPr>
        <w:t>regarding</w:t>
      </w:r>
      <w:r>
        <w:rPr>
          <w:color w:val="231F20"/>
          <w:spacing w:val="-14"/>
          <w:w w:val="105"/>
        </w:rPr>
        <w:t> </w:t>
      </w:r>
      <w:r>
        <w:rPr>
          <w:color w:val="231F20"/>
          <w:w w:val="105"/>
        </w:rPr>
        <w:t>specified</w:t>
      </w:r>
      <w:r>
        <w:rPr>
          <w:color w:val="231F20"/>
          <w:spacing w:val="-14"/>
          <w:w w:val="105"/>
        </w:rPr>
        <w:t> </w:t>
      </w:r>
      <w:r>
        <w:rPr>
          <w:color w:val="231F20"/>
          <w:w w:val="105"/>
        </w:rPr>
        <w:t>socio-demographic</w:t>
      </w:r>
      <w:r>
        <w:rPr>
          <w:color w:val="231F20"/>
          <w:spacing w:val="-14"/>
          <w:w w:val="105"/>
        </w:rPr>
        <w:t> </w:t>
      </w:r>
      <w:r>
        <w:rPr>
          <w:color w:val="231F20"/>
          <w:w w:val="105"/>
        </w:rPr>
        <w:t>char- acteristics,</w:t>
      </w:r>
      <w:r>
        <w:rPr>
          <w:color w:val="231F20"/>
          <w:spacing w:val="-7"/>
          <w:w w:val="105"/>
        </w:rPr>
        <w:t> </w:t>
      </w:r>
      <w:r>
        <w:rPr>
          <w:color w:val="231F20"/>
          <w:w w:val="105"/>
        </w:rPr>
        <w:t>reasons</w:t>
      </w:r>
      <w:r>
        <w:rPr>
          <w:color w:val="231F20"/>
          <w:spacing w:val="-7"/>
          <w:w w:val="105"/>
        </w:rPr>
        <w:t> </w:t>
      </w:r>
      <w:r>
        <w:rPr>
          <w:color w:val="231F20"/>
          <w:w w:val="105"/>
        </w:rPr>
        <w:t>for</w:t>
      </w:r>
      <w:r>
        <w:rPr>
          <w:color w:val="231F20"/>
          <w:spacing w:val="-8"/>
          <w:w w:val="105"/>
        </w:rPr>
        <w:t> </w:t>
      </w:r>
      <w:r>
        <w:rPr>
          <w:color w:val="231F20"/>
          <w:w w:val="105"/>
        </w:rPr>
        <w:t>suicidal</w:t>
      </w:r>
      <w:r>
        <w:rPr>
          <w:color w:val="231F20"/>
          <w:spacing w:val="-8"/>
          <w:w w:val="105"/>
        </w:rPr>
        <w:t> </w:t>
      </w:r>
      <w:r>
        <w:rPr>
          <w:color w:val="231F20"/>
          <w:w w:val="105"/>
        </w:rPr>
        <w:t>behavior,</w:t>
      </w:r>
      <w:r>
        <w:rPr>
          <w:color w:val="231F20"/>
          <w:spacing w:val="-7"/>
          <w:w w:val="105"/>
        </w:rPr>
        <w:t> </w:t>
      </w:r>
      <w:r>
        <w:rPr>
          <w:color w:val="231F20"/>
          <w:w w:val="105"/>
        </w:rPr>
        <w:t>methods</w:t>
      </w:r>
      <w:r>
        <w:rPr>
          <w:color w:val="231F20"/>
          <w:spacing w:val="-7"/>
          <w:w w:val="105"/>
        </w:rPr>
        <w:t> </w:t>
      </w:r>
      <w:r>
        <w:rPr>
          <w:color w:val="231F20"/>
          <w:w w:val="105"/>
        </w:rPr>
        <w:t>used, presence</w:t>
      </w:r>
      <w:r>
        <w:rPr>
          <w:color w:val="231F20"/>
          <w:spacing w:val="-3"/>
          <w:w w:val="105"/>
        </w:rPr>
        <w:t> </w:t>
      </w:r>
      <w:r>
        <w:rPr>
          <w:color w:val="231F20"/>
          <w:w w:val="105"/>
        </w:rPr>
        <w:t>or</w:t>
      </w:r>
      <w:r>
        <w:rPr>
          <w:color w:val="231F20"/>
          <w:spacing w:val="-3"/>
          <w:w w:val="105"/>
        </w:rPr>
        <w:t> </w:t>
      </w:r>
      <w:r>
        <w:rPr>
          <w:color w:val="231F20"/>
          <w:w w:val="105"/>
        </w:rPr>
        <w:t>absence</w:t>
      </w:r>
      <w:r>
        <w:rPr>
          <w:color w:val="231F20"/>
          <w:spacing w:val="-3"/>
          <w:w w:val="105"/>
        </w:rPr>
        <w:t> </w:t>
      </w:r>
      <w:r>
        <w:rPr>
          <w:color w:val="231F20"/>
          <w:w w:val="105"/>
        </w:rPr>
        <w:t>of</w:t>
      </w:r>
      <w:r>
        <w:rPr>
          <w:color w:val="231F20"/>
          <w:spacing w:val="-3"/>
          <w:w w:val="105"/>
        </w:rPr>
        <w:t> </w:t>
      </w:r>
      <w:r>
        <w:rPr>
          <w:color w:val="231F20"/>
          <w:w w:val="105"/>
        </w:rPr>
        <w:t>guilt,</w:t>
      </w:r>
      <w:r>
        <w:rPr>
          <w:color w:val="231F20"/>
          <w:spacing w:val="-3"/>
          <w:w w:val="105"/>
        </w:rPr>
        <w:t> </w:t>
      </w:r>
      <w:r>
        <w:rPr>
          <w:color w:val="231F20"/>
          <w:w w:val="105"/>
        </w:rPr>
        <w:t>and</w:t>
      </w:r>
      <w:r>
        <w:rPr>
          <w:color w:val="231F20"/>
          <w:spacing w:val="-3"/>
          <w:w w:val="105"/>
        </w:rPr>
        <w:t> </w:t>
      </w:r>
      <w:r>
        <w:rPr>
          <w:color w:val="231F20"/>
          <w:w w:val="105"/>
        </w:rPr>
        <w:t>outcome</w:t>
      </w:r>
      <w:r>
        <w:rPr>
          <w:color w:val="231F20"/>
          <w:spacing w:val="-3"/>
          <w:w w:val="105"/>
        </w:rPr>
        <w:t> </w:t>
      </w:r>
      <w:r>
        <w:rPr>
          <w:color w:val="231F20"/>
          <w:w w:val="105"/>
        </w:rPr>
        <w:t>were</w:t>
      </w:r>
      <w:r>
        <w:rPr>
          <w:color w:val="231F20"/>
          <w:spacing w:val="-3"/>
          <w:w w:val="105"/>
        </w:rPr>
        <w:t> </w:t>
      </w:r>
      <w:r>
        <w:rPr>
          <w:color w:val="231F20"/>
          <w:w w:val="105"/>
        </w:rPr>
        <w:t>noted on a special data collection form.</w:t>
      </w:r>
    </w:p>
    <w:p>
      <w:pPr>
        <w:pStyle w:val="BodyText"/>
        <w:spacing w:before="60"/>
        <w:ind w:left="600"/>
      </w:pPr>
      <w:r>
        <w:rPr>
          <w:color w:val="231F20"/>
          <w:w w:val="110"/>
        </w:rPr>
        <w:t>Data</w:t>
      </w:r>
      <w:r>
        <w:rPr>
          <w:color w:val="231F20"/>
          <w:spacing w:val="7"/>
          <w:w w:val="110"/>
        </w:rPr>
        <w:t> </w:t>
      </w:r>
      <w:r>
        <w:rPr>
          <w:color w:val="231F20"/>
          <w:w w:val="110"/>
        </w:rPr>
        <w:t>was</w:t>
      </w:r>
      <w:r>
        <w:rPr>
          <w:color w:val="231F20"/>
          <w:spacing w:val="7"/>
          <w:w w:val="110"/>
        </w:rPr>
        <w:t> </w:t>
      </w:r>
      <w:r>
        <w:rPr>
          <w:color w:val="231F20"/>
          <w:w w:val="110"/>
        </w:rPr>
        <w:t>analyzed</w:t>
      </w:r>
      <w:r>
        <w:rPr>
          <w:color w:val="231F20"/>
          <w:spacing w:val="7"/>
          <w:w w:val="110"/>
        </w:rPr>
        <w:t> </w:t>
      </w:r>
      <w:r>
        <w:rPr>
          <w:color w:val="231F20"/>
          <w:w w:val="110"/>
        </w:rPr>
        <w:t>using</w:t>
      </w:r>
      <w:r>
        <w:rPr>
          <w:color w:val="231F20"/>
          <w:spacing w:val="8"/>
          <w:w w:val="110"/>
        </w:rPr>
        <w:t> </w:t>
      </w:r>
      <w:r>
        <w:rPr>
          <w:color w:val="231F20"/>
          <w:w w:val="110"/>
        </w:rPr>
        <w:t>the</w:t>
      </w:r>
      <w:r>
        <w:rPr>
          <w:color w:val="231F20"/>
          <w:spacing w:val="7"/>
          <w:w w:val="110"/>
        </w:rPr>
        <w:t> </w:t>
      </w:r>
      <w:r>
        <w:rPr>
          <w:color w:val="231F20"/>
          <w:w w:val="110"/>
        </w:rPr>
        <w:t>SPSS-15</w:t>
      </w:r>
      <w:r>
        <w:rPr>
          <w:color w:val="231F20"/>
          <w:spacing w:val="7"/>
          <w:w w:val="110"/>
        </w:rPr>
        <w:t> </w:t>
      </w:r>
      <w:r>
        <w:rPr>
          <w:color w:val="231F20"/>
          <w:spacing w:val="-2"/>
          <w:w w:val="110"/>
        </w:rPr>
        <w:t>version.</w:t>
      </w:r>
    </w:p>
    <w:p>
      <w:pPr>
        <w:pStyle w:val="Heading1"/>
        <w:spacing w:before="120"/>
        <w:jc w:val="both"/>
      </w:pPr>
      <w:r>
        <w:rPr>
          <w:color w:val="231F20"/>
          <w:spacing w:val="11"/>
          <w:w w:val="115"/>
        </w:rPr>
        <w:t>RESULTS</w:t>
      </w:r>
    </w:p>
    <w:p>
      <w:pPr>
        <w:pStyle w:val="BodyText"/>
        <w:spacing w:line="244" w:lineRule="auto" w:before="63"/>
        <w:ind w:left="119" w:right="42" w:firstLine="480"/>
      </w:pPr>
      <w:r>
        <w:rPr>
          <w:color w:val="231F20"/>
          <w:w w:val="105"/>
        </w:rPr>
        <w:t>Total</w:t>
      </w:r>
      <w:r>
        <w:rPr>
          <w:color w:val="231F20"/>
          <w:spacing w:val="-9"/>
          <w:w w:val="105"/>
        </w:rPr>
        <w:t> </w:t>
      </w:r>
      <w:r>
        <w:rPr>
          <w:color w:val="231F20"/>
          <w:w w:val="105"/>
        </w:rPr>
        <w:t>82</w:t>
      </w:r>
      <w:r>
        <w:rPr>
          <w:color w:val="231F20"/>
          <w:spacing w:val="-9"/>
          <w:w w:val="105"/>
        </w:rPr>
        <w:t> </w:t>
      </w:r>
      <w:r>
        <w:rPr>
          <w:color w:val="231F20"/>
          <w:w w:val="115"/>
        </w:rPr>
        <w:t>cases</w:t>
      </w:r>
      <w:r>
        <w:rPr>
          <w:color w:val="231F20"/>
          <w:spacing w:val="-15"/>
          <w:w w:val="115"/>
        </w:rPr>
        <w:t> </w:t>
      </w:r>
      <w:r>
        <w:rPr>
          <w:color w:val="231F20"/>
          <w:w w:val="105"/>
        </w:rPr>
        <w:t>(58</w:t>
      </w:r>
      <w:r>
        <w:rPr>
          <w:color w:val="231F20"/>
          <w:spacing w:val="-9"/>
          <w:w w:val="105"/>
        </w:rPr>
        <w:t> </w:t>
      </w:r>
      <w:r>
        <w:rPr>
          <w:color w:val="231F20"/>
          <w:w w:val="105"/>
        </w:rPr>
        <w:t>males</w:t>
      </w:r>
      <w:r>
        <w:rPr>
          <w:color w:val="231F20"/>
          <w:spacing w:val="-9"/>
          <w:w w:val="105"/>
        </w:rPr>
        <w:t> </w:t>
      </w:r>
      <w:r>
        <w:rPr>
          <w:color w:val="231F20"/>
          <w:w w:val="105"/>
        </w:rPr>
        <w:t>and</w:t>
      </w:r>
      <w:r>
        <w:rPr>
          <w:color w:val="231F20"/>
          <w:spacing w:val="-9"/>
          <w:w w:val="105"/>
        </w:rPr>
        <w:t> </w:t>
      </w:r>
      <w:r>
        <w:rPr>
          <w:color w:val="231F20"/>
          <w:w w:val="105"/>
        </w:rPr>
        <w:t>24</w:t>
      </w:r>
      <w:r>
        <w:rPr>
          <w:color w:val="231F20"/>
          <w:spacing w:val="-9"/>
          <w:w w:val="105"/>
        </w:rPr>
        <w:t> </w:t>
      </w:r>
      <w:r>
        <w:rPr>
          <w:color w:val="231F20"/>
          <w:w w:val="105"/>
        </w:rPr>
        <w:t>females,</w:t>
      </w:r>
      <w:r>
        <w:rPr>
          <w:color w:val="231F20"/>
          <w:spacing w:val="-10"/>
          <w:w w:val="105"/>
        </w:rPr>
        <w:t> </w:t>
      </w:r>
      <w:r>
        <w:rPr>
          <w:color w:val="231F20"/>
          <w:w w:val="105"/>
        </w:rPr>
        <w:t>a</w:t>
      </w:r>
      <w:r>
        <w:rPr>
          <w:color w:val="231F20"/>
          <w:spacing w:val="-9"/>
          <w:w w:val="105"/>
        </w:rPr>
        <w:t> </w:t>
      </w:r>
      <w:r>
        <w:rPr>
          <w:color w:val="231F20"/>
          <w:w w:val="105"/>
        </w:rPr>
        <w:t>male: female</w:t>
      </w:r>
      <w:r>
        <w:rPr>
          <w:color w:val="231F20"/>
          <w:spacing w:val="-5"/>
          <w:w w:val="105"/>
        </w:rPr>
        <w:t> </w:t>
      </w:r>
      <w:r>
        <w:rPr>
          <w:color w:val="231F20"/>
          <w:w w:val="105"/>
        </w:rPr>
        <w:t>ratio</w:t>
      </w:r>
      <w:r>
        <w:rPr>
          <w:color w:val="231F20"/>
          <w:spacing w:val="-5"/>
          <w:w w:val="105"/>
        </w:rPr>
        <w:t> </w:t>
      </w:r>
      <w:r>
        <w:rPr>
          <w:color w:val="231F20"/>
          <w:w w:val="105"/>
        </w:rPr>
        <w:t>of</w:t>
      </w:r>
      <w:r>
        <w:rPr>
          <w:color w:val="231F20"/>
          <w:spacing w:val="-5"/>
          <w:w w:val="105"/>
        </w:rPr>
        <w:t> </w:t>
      </w:r>
      <w:r>
        <w:rPr>
          <w:color w:val="231F20"/>
          <w:w w:val="105"/>
        </w:rPr>
        <w:t>2:</w:t>
      </w:r>
      <w:r>
        <w:rPr>
          <w:color w:val="231F20"/>
          <w:spacing w:val="-5"/>
          <w:w w:val="105"/>
        </w:rPr>
        <w:t> </w:t>
      </w:r>
      <w:r>
        <w:rPr>
          <w:color w:val="231F20"/>
          <w:w w:val="105"/>
        </w:rPr>
        <w:t>1)</w:t>
      </w:r>
      <w:r>
        <w:rPr>
          <w:color w:val="231F20"/>
          <w:spacing w:val="-5"/>
          <w:w w:val="105"/>
        </w:rPr>
        <w:t> </w:t>
      </w:r>
      <w:r>
        <w:rPr>
          <w:color w:val="231F20"/>
          <w:w w:val="105"/>
        </w:rPr>
        <w:t>were</w:t>
      </w:r>
      <w:r>
        <w:rPr>
          <w:color w:val="231F20"/>
          <w:spacing w:val="-5"/>
          <w:w w:val="105"/>
        </w:rPr>
        <w:t> </w:t>
      </w:r>
      <w:r>
        <w:rPr>
          <w:color w:val="231F20"/>
          <w:w w:val="105"/>
        </w:rPr>
        <w:t>evaluated</w:t>
      </w:r>
      <w:r>
        <w:rPr>
          <w:color w:val="231F20"/>
          <w:spacing w:val="-5"/>
          <w:w w:val="105"/>
        </w:rPr>
        <w:t> </w:t>
      </w:r>
      <w:r>
        <w:rPr>
          <w:color w:val="231F20"/>
          <w:w w:val="105"/>
        </w:rPr>
        <w:t>in</w:t>
      </w:r>
      <w:r>
        <w:rPr>
          <w:color w:val="231F20"/>
          <w:spacing w:val="-5"/>
          <w:w w:val="105"/>
        </w:rPr>
        <w:t> </w:t>
      </w:r>
      <w:r>
        <w:rPr>
          <w:color w:val="231F20"/>
          <w:w w:val="105"/>
        </w:rPr>
        <w:t>this</w:t>
      </w:r>
      <w:r>
        <w:rPr>
          <w:color w:val="231F20"/>
          <w:spacing w:val="-5"/>
          <w:w w:val="105"/>
        </w:rPr>
        <w:t> </w:t>
      </w:r>
      <w:r>
        <w:rPr>
          <w:color w:val="231F20"/>
          <w:w w:val="105"/>
        </w:rPr>
        <w:t>study.</w:t>
      </w:r>
      <w:r>
        <w:rPr>
          <w:color w:val="231F20"/>
          <w:spacing w:val="-3"/>
          <w:w w:val="105"/>
        </w:rPr>
        <w:t> </w:t>
      </w:r>
      <w:r>
        <w:rPr>
          <w:color w:val="231F20"/>
          <w:w w:val="105"/>
        </w:rPr>
        <w:t>First- time</w:t>
      </w:r>
      <w:r>
        <w:rPr>
          <w:color w:val="231F20"/>
          <w:spacing w:val="-14"/>
          <w:w w:val="105"/>
        </w:rPr>
        <w:t> </w:t>
      </w:r>
      <w:r>
        <w:rPr>
          <w:color w:val="231F20"/>
          <w:w w:val="105"/>
        </w:rPr>
        <w:t>suicidal</w:t>
      </w:r>
      <w:r>
        <w:rPr>
          <w:color w:val="231F20"/>
          <w:spacing w:val="-14"/>
          <w:w w:val="105"/>
        </w:rPr>
        <w:t> </w:t>
      </w:r>
      <w:r>
        <w:rPr>
          <w:color w:val="231F20"/>
          <w:w w:val="105"/>
        </w:rPr>
        <w:t>acts</w:t>
      </w:r>
      <w:r>
        <w:rPr>
          <w:color w:val="231F20"/>
          <w:spacing w:val="-14"/>
          <w:w w:val="105"/>
        </w:rPr>
        <w:t> </w:t>
      </w:r>
      <w:r>
        <w:rPr>
          <w:color w:val="231F20"/>
          <w:w w:val="105"/>
        </w:rPr>
        <w:t>accounted</w:t>
      </w:r>
      <w:r>
        <w:rPr>
          <w:color w:val="231F20"/>
          <w:spacing w:val="-14"/>
          <w:w w:val="105"/>
        </w:rPr>
        <w:t> </w:t>
      </w:r>
      <w:r>
        <w:rPr>
          <w:color w:val="231F20"/>
          <w:w w:val="105"/>
        </w:rPr>
        <w:t>for</w:t>
      </w:r>
      <w:r>
        <w:rPr>
          <w:color w:val="231F20"/>
          <w:spacing w:val="-14"/>
          <w:w w:val="105"/>
        </w:rPr>
        <w:t> </w:t>
      </w:r>
      <w:r>
        <w:rPr>
          <w:color w:val="231F20"/>
          <w:w w:val="105"/>
        </w:rPr>
        <w:t>58</w:t>
      </w:r>
      <w:r>
        <w:rPr>
          <w:color w:val="231F20"/>
          <w:spacing w:val="-14"/>
          <w:w w:val="105"/>
        </w:rPr>
        <w:t> </w:t>
      </w:r>
      <w:r>
        <w:rPr>
          <w:color w:val="231F20"/>
          <w:w w:val="110"/>
        </w:rPr>
        <w:t>cases</w:t>
      </w:r>
      <w:r>
        <w:rPr>
          <w:color w:val="231F20"/>
          <w:spacing w:val="-14"/>
          <w:w w:val="110"/>
        </w:rPr>
        <w:t> </w:t>
      </w:r>
      <w:r>
        <w:rPr>
          <w:color w:val="231F20"/>
          <w:w w:val="105"/>
        </w:rPr>
        <w:t>(71%),</w:t>
      </w:r>
      <w:r>
        <w:rPr>
          <w:color w:val="231F20"/>
          <w:spacing w:val="-14"/>
          <w:w w:val="105"/>
        </w:rPr>
        <w:t> </w:t>
      </w:r>
      <w:r>
        <w:rPr>
          <w:color w:val="231F20"/>
          <w:w w:val="105"/>
        </w:rPr>
        <w:t>while</w:t>
      </w:r>
      <w:r>
        <w:rPr>
          <w:color w:val="231F20"/>
          <w:spacing w:val="-14"/>
          <w:w w:val="105"/>
        </w:rPr>
        <w:t> </w:t>
      </w:r>
      <w:r>
        <w:rPr>
          <w:color w:val="231F20"/>
          <w:w w:val="105"/>
        </w:rPr>
        <w:t>8 women</w:t>
      </w:r>
      <w:r>
        <w:rPr>
          <w:color w:val="231F20"/>
          <w:spacing w:val="-11"/>
          <w:w w:val="105"/>
        </w:rPr>
        <w:t> </w:t>
      </w:r>
      <w:r>
        <w:rPr>
          <w:color w:val="231F20"/>
          <w:w w:val="105"/>
        </w:rPr>
        <w:t>(33%)</w:t>
      </w:r>
      <w:r>
        <w:rPr>
          <w:color w:val="231F20"/>
          <w:spacing w:val="-11"/>
          <w:w w:val="105"/>
        </w:rPr>
        <w:t> </w:t>
      </w:r>
      <w:r>
        <w:rPr>
          <w:color w:val="231F20"/>
          <w:w w:val="105"/>
        </w:rPr>
        <w:t>and</w:t>
      </w:r>
      <w:r>
        <w:rPr>
          <w:color w:val="231F20"/>
          <w:spacing w:val="-11"/>
          <w:w w:val="105"/>
        </w:rPr>
        <w:t> </w:t>
      </w:r>
      <w:r>
        <w:rPr>
          <w:color w:val="231F20"/>
          <w:w w:val="105"/>
        </w:rPr>
        <w:t>16</w:t>
      </w:r>
      <w:r>
        <w:rPr>
          <w:color w:val="231F20"/>
          <w:spacing w:val="-11"/>
          <w:w w:val="105"/>
        </w:rPr>
        <w:t> </w:t>
      </w:r>
      <w:r>
        <w:rPr>
          <w:color w:val="231F20"/>
          <w:w w:val="105"/>
        </w:rPr>
        <w:t>men</w:t>
      </w:r>
      <w:r>
        <w:rPr>
          <w:color w:val="231F20"/>
          <w:spacing w:val="-11"/>
          <w:w w:val="105"/>
        </w:rPr>
        <w:t> </w:t>
      </w:r>
      <w:r>
        <w:rPr>
          <w:color w:val="231F20"/>
          <w:w w:val="105"/>
        </w:rPr>
        <w:t>(28%)</w:t>
      </w:r>
      <w:r>
        <w:rPr>
          <w:color w:val="231F20"/>
          <w:spacing w:val="-11"/>
          <w:w w:val="105"/>
        </w:rPr>
        <w:t> </w:t>
      </w:r>
      <w:r>
        <w:rPr>
          <w:color w:val="231F20"/>
          <w:w w:val="105"/>
        </w:rPr>
        <w:t>had</w:t>
      </w:r>
      <w:r>
        <w:rPr>
          <w:color w:val="231F20"/>
          <w:spacing w:val="-11"/>
          <w:w w:val="105"/>
        </w:rPr>
        <w:t> </w:t>
      </w:r>
      <w:r>
        <w:rPr>
          <w:color w:val="231F20"/>
          <w:w w:val="105"/>
        </w:rPr>
        <w:t>a</w:t>
      </w:r>
      <w:r>
        <w:rPr>
          <w:color w:val="231F20"/>
          <w:spacing w:val="-11"/>
          <w:w w:val="105"/>
        </w:rPr>
        <w:t> </w:t>
      </w:r>
      <w:r>
        <w:rPr>
          <w:color w:val="231F20"/>
          <w:w w:val="105"/>
        </w:rPr>
        <w:t>past</w:t>
      </w:r>
      <w:r>
        <w:rPr>
          <w:color w:val="231F20"/>
          <w:spacing w:val="-11"/>
          <w:w w:val="105"/>
        </w:rPr>
        <w:t> </w:t>
      </w:r>
      <w:r>
        <w:rPr>
          <w:color w:val="231F20"/>
          <w:w w:val="105"/>
        </w:rPr>
        <w:t>history</w:t>
      </w:r>
      <w:r>
        <w:rPr>
          <w:color w:val="231F20"/>
          <w:spacing w:val="-11"/>
          <w:w w:val="105"/>
        </w:rPr>
        <w:t> </w:t>
      </w:r>
      <w:r>
        <w:rPr>
          <w:color w:val="231F20"/>
          <w:w w:val="105"/>
        </w:rPr>
        <w:t>of more then one suicidal acts, before the study period. Table</w:t>
      </w:r>
      <w:r>
        <w:rPr>
          <w:color w:val="231F20"/>
          <w:spacing w:val="-14"/>
          <w:w w:val="105"/>
        </w:rPr>
        <w:t> </w:t>
      </w:r>
      <w:r>
        <w:rPr>
          <w:color w:val="231F20"/>
          <w:w w:val="115"/>
        </w:rPr>
        <w:t>1</w:t>
      </w:r>
      <w:r>
        <w:rPr>
          <w:color w:val="231F20"/>
          <w:spacing w:val="-16"/>
          <w:w w:val="115"/>
        </w:rPr>
        <w:t> </w:t>
      </w:r>
      <w:r>
        <w:rPr>
          <w:color w:val="231F20"/>
          <w:w w:val="105"/>
        </w:rPr>
        <w:t>gives</w:t>
      </w:r>
      <w:r>
        <w:rPr>
          <w:color w:val="231F20"/>
          <w:spacing w:val="-13"/>
          <w:w w:val="105"/>
        </w:rPr>
        <w:t> </w:t>
      </w:r>
      <w:r>
        <w:rPr>
          <w:color w:val="231F20"/>
          <w:w w:val="105"/>
        </w:rPr>
        <w:t>the</w:t>
      </w:r>
      <w:r>
        <w:rPr>
          <w:color w:val="231F20"/>
          <w:spacing w:val="-13"/>
          <w:w w:val="105"/>
        </w:rPr>
        <w:t> </w:t>
      </w:r>
      <w:r>
        <w:rPr>
          <w:color w:val="231F20"/>
          <w:w w:val="105"/>
        </w:rPr>
        <w:t>socio-demographic</w:t>
      </w:r>
      <w:r>
        <w:rPr>
          <w:color w:val="231F20"/>
          <w:spacing w:val="-13"/>
          <w:w w:val="105"/>
        </w:rPr>
        <w:t> </w:t>
      </w:r>
      <w:r>
        <w:rPr>
          <w:color w:val="231F20"/>
          <w:w w:val="105"/>
        </w:rPr>
        <w:t>and</w:t>
      </w:r>
      <w:r>
        <w:rPr>
          <w:color w:val="231F20"/>
          <w:spacing w:val="-13"/>
          <w:w w:val="105"/>
        </w:rPr>
        <w:t> </w:t>
      </w:r>
      <w:r>
        <w:rPr>
          <w:color w:val="231F20"/>
          <w:w w:val="105"/>
        </w:rPr>
        <w:t>personal</w:t>
      </w:r>
      <w:r>
        <w:rPr>
          <w:color w:val="231F20"/>
          <w:spacing w:val="-13"/>
          <w:w w:val="105"/>
        </w:rPr>
        <w:t> </w:t>
      </w:r>
      <w:r>
        <w:rPr>
          <w:color w:val="231F20"/>
          <w:w w:val="105"/>
        </w:rPr>
        <w:t>char- acteristics of the study’s sample.</w:t>
      </w:r>
    </w:p>
    <w:p>
      <w:pPr>
        <w:pStyle w:val="BodyText"/>
        <w:spacing w:line="244" w:lineRule="auto" w:before="63"/>
        <w:ind w:left="119" w:right="40"/>
      </w:pPr>
      <w:r>
        <w:rPr>
          <w:rFonts w:ascii="Gill Sans MT"/>
          <w:b/>
          <w:color w:val="231F20"/>
          <w:w w:val="105"/>
        </w:rPr>
        <w:t>Methods</w:t>
      </w:r>
      <w:r>
        <w:rPr>
          <w:rFonts w:ascii="Gill Sans MT"/>
          <w:b/>
          <w:color w:val="231F20"/>
          <w:w w:val="105"/>
        </w:rPr>
        <w:t> Used</w:t>
      </w:r>
      <w:r>
        <w:rPr>
          <w:color w:val="231F20"/>
          <w:w w:val="105"/>
        </w:rPr>
        <w:t>.</w:t>
      </w:r>
      <w:r>
        <w:rPr>
          <w:color w:val="231F20"/>
          <w:w w:val="105"/>
        </w:rPr>
        <w:t> Methods used in the suicidal act are listed</w:t>
      </w:r>
      <w:r>
        <w:rPr>
          <w:color w:val="231F20"/>
          <w:spacing w:val="-8"/>
          <w:w w:val="105"/>
        </w:rPr>
        <w:t> </w:t>
      </w:r>
      <w:r>
        <w:rPr>
          <w:color w:val="231F20"/>
          <w:w w:val="105"/>
        </w:rPr>
        <w:t>in</w:t>
      </w:r>
      <w:r>
        <w:rPr>
          <w:color w:val="231F20"/>
          <w:spacing w:val="-8"/>
          <w:w w:val="105"/>
        </w:rPr>
        <w:t> </w:t>
      </w:r>
      <w:r>
        <w:rPr>
          <w:color w:val="231F20"/>
          <w:w w:val="105"/>
        </w:rPr>
        <w:t>Table</w:t>
      </w:r>
      <w:r>
        <w:rPr>
          <w:color w:val="231F20"/>
          <w:spacing w:val="-8"/>
          <w:w w:val="105"/>
        </w:rPr>
        <w:t> </w:t>
      </w:r>
      <w:r>
        <w:rPr>
          <w:color w:val="231F20"/>
          <w:w w:val="105"/>
        </w:rPr>
        <w:t>2.</w:t>
      </w:r>
      <w:r>
        <w:rPr>
          <w:color w:val="231F20"/>
          <w:spacing w:val="-8"/>
          <w:w w:val="105"/>
        </w:rPr>
        <w:t> </w:t>
      </w:r>
      <w:r>
        <w:rPr>
          <w:color w:val="231F20"/>
          <w:w w:val="105"/>
        </w:rPr>
        <w:t>The</w:t>
      </w:r>
      <w:r>
        <w:rPr>
          <w:color w:val="231F20"/>
          <w:spacing w:val="-8"/>
          <w:w w:val="105"/>
        </w:rPr>
        <w:t> </w:t>
      </w:r>
      <w:r>
        <w:rPr>
          <w:color w:val="231F20"/>
          <w:w w:val="105"/>
        </w:rPr>
        <w:t>result</w:t>
      </w:r>
      <w:r>
        <w:rPr>
          <w:color w:val="231F20"/>
          <w:spacing w:val="-8"/>
          <w:w w:val="105"/>
        </w:rPr>
        <w:t> </w:t>
      </w:r>
      <w:r>
        <w:rPr>
          <w:color w:val="231F20"/>
          <w:w w:val="105"/>
        </w:rPr>
        <w:t>of</w:t>
      </w:r>
      <w:r>
        <w:rPr>
          <w:color w:val="231F20"/>
          <w:spacing w:val="-8"/>
          <w:w w:val="105"/>
        </w:rPr>
        <w:t> </w:t>
      </w:r>
      <w:r>
        <w:rPr>
          <w:color w:val="231F20"/>
          <w:w w:val="105"/>
        </w:rPr>
        <w:t>this</w:t>
      </w:r>
      <w:r>
        <w:rPr>
          <w:color w:val="231F20"/>
          <w:spacing w:val="-8"/>
          <w:w w:val="105"/>
        </w:rPr>
        <w:t> </w:t>
      </w:r>
      <w:r>
        <w:rPr>
          <w:color w:val="231F20"/>
          <w:w w:val="105"/>
        </w:rPr>
        <w:t>study</w:t>
      </w:r>
      <w:r>
        <w:rPr>
          <w:color w:val="231F20"/>
          <w:spacing w:val="-8"/>
          <w:w w:val="105"/>
        </w:rPr>
        <w:t> </w:t>
      </w:r>
      <w:r>
        <w:rPr>
          <w:color w:val="231F20"/>
          <w:w w:val="105"/>
        </w:rPr>
        <w:t>shows</w:t>
      </w:r>
      <w:r>
        <w:rPr>
          <w:color w:val="231F20"/>
          <w:spacing w:val="-8"/>
          <w:w w:val="105"/>
        </w:rPr>
        <w:t> </w:t>
      </w:r>
      <w:r>
        <w:rPr>
          <w:color w:val="231F20"/>
          <w:w w:val="105"/>
        </w:rPr>
        <w:t>that</w:t>
      </w:r>
      <w:r>
        <w:rPr>
          <w:color w:val="231F20"/>
          <w:spacing w:val="-8"/>
          <w:w w:val="105"/>
        </w:rPr>
        <w:t> </w:t>
      </w:r>
      <w:r>
        <w:rPr>
          <w:color w:val="231F20"/>
          <w:w w:val="105"/>
        </w:rPr>
        <w:t>dif- </w:t>
      </w:r>
      <w:r>
        <w:rPr>
          <w:color w:val="231F20"/>
        </w:rPr>
        <w:t>ferent</w:t>
      </w:r>
      <w:r>
        <w:rPr>
          <w:color w:val="231F20"/>
          <w:spacing w:val="-4"/>
        </w:rPr>
        <w:t> </w:t>
      </w:r>
      <w:r>
        <w:rPr>
          <w:color w:val="231F20"/>
        </w:rPr>
        <w:t>methods</w:t>
      </w:r>
      <w:r>
        <w:rPr>
          <w:color w:val="231F20"/>
          <w:spacing w:val="-4"/>
        </w:rPr>
        <w:t> </w:t>
      </w:r>
      <w:r>
        <w:rPr>
          <w:color w:val="231F20"/>
        </w:rPr>
        <w:t>of</w:t>
      </w:r>
      <w:r>
        <w:rPr>
          <w:color w:val="231F20"/>
          <w:spacing w:val="-4"/>
        </w:rPr>
        <w:t> </w:t>
      </w:r>
      <w:r>
        <w:rPr>
          <w:color w:val="231F20"/>
        </w:rPr>
        <w:t>suicidal</w:t>
      </w:r>
      <w:r>
        <w:rPr>
          <w:color w:val="231F20"/>
          <w:spacing w:val="-4"/>
        </w:rPr>
        <w:t> </w:t>
      </w:r>
      <w:r>
        <w:rPr>
          <w:color w:val="231F20"/>
        </w:rPr>
        <w:t>attempt</w:t>
      </w:r>
      <w:r>
        <w:rPr>
          <w:color w:val="231F20"/>
          <w:spacing w:val="-4"/>
        </w:rPr>
        <w:t> </w:t>
      </w:r>
      <w:r>
        <w:rPr>
          <w:color w:val="231F20"/>
        </w:rPr>
        <w:t>were</w:t>
      </w:r>
      <w:r>
        <w:rPr>
          <w:color w:val="231F20"/>
          <w:spacing w:val="-4"/>
        </w:rPr>
        <w:t> </w:t>
      </w:r>
      <w:r>
        <w:rPr>
          <w:color w:val="231F20"/>
        </w:rPr>
        <w:t>adopted</w:t>
      </w:r>
      <w:r>
        <w:rPr>
          <w:color w:val="231F20"/>
          <w:spacing w:val="-4"/>
        </w:rPr>
        <w:t> </w:t>
      </w:r>
      <w:r>
        <w:rPr>
          <w:color w:val="231F20"/>
        </w:rPr>
        <w:t>by</w:t>
      </w:r>
      <w:r>
        <w:rPr>
          <w:color w:val="231F20"/>
          <w:spacing w:val="-4"/>
        </w:rPr>
        <w:t> </w:t>
      </w:r>
      <w:r>
        <w:rPr>
          <w:color w:val="231F20"/>
        </w:rPr>
        <w:t>each gender. Males selected more violent method (drowning </w:t>
      </w:r>
      <w:r>
        <w:rPr>
          <w:color w:val="231F20"/>
          <w:w w:val="105"/>
        </w:rPr>
        <w:t>&amp;</w:t>
      </w:r>
      <w:r>
        <w:rPr>
          <w:color w:val="231F20"/>
          <w:spacing w:val="-9"/>
          <w:w w:val="105"/>
        </w:rPr>
        <w:t> </w:t>
      </w:r>
      <w:r>
        <w:rPr>
          <w:color w:val="231F20"/>
          <w:w w:val="105"/>
        </w:rPr>
        <w:t>hanging)</w:t>
      </w:r>
      <w:r>
        <w:rPr>
          <w:color w:val="231F20"/>
          <w:spacing w:val="-8"/>
          <w:w w:val="105"/>
        </w:rPr>
        <w:t> </w:t>
      </w:r>
      <w:r>
        <w:rPr>
          <w:color w:val="231F20"/>
          <w:w w:val="105"/>
        </w:rPr>
        <w:t>while</w:t>
      </w:r>
      <w:r>
        <w:rPr>
          <w:color w:val="231F20"/>
          <w:spacing w:val="-9"/>
          <w:w w:val="105"/>
        </w:rPr>
        <w:t> </w:t>
      </w:r>
      <w:r>
        <w:rPr>
          <w:color w:val="231F20"/>
          <w:w w:val="105"/>
        </w:rPr>
        <w:t>self-poisoning</w:t>
      </w:r>
      <w:r>
        <w:rPr>
          <w:color w:val="231F20"/>
          <w:spacing w:val="-9"/>
          <w:w w:val="105"/>
        </w:rPr>
        <w:t> </w:t>
      </w:r>
      <w:r>
        <w:rPr>
          <w:color w:val="231F20"/>
          <w:w w:val="105"/>
        </w:rPr>
        <w:t>was</w:t>
      </w:r>
      <w:r>
        <w:rPr>
          <w:color w:val="231F20"/>
          <w:spacing w:val="-9"/>
          <w:w w:val="105"/>
        </w:rPr>
        <w:t> </w:t>
      </w:r>
      <w:r>
        <w:rPr>
          <w:color w:val="231F20"/>
          <w:w w:val="105"/>
        </w:rPr>
        <w:t>the</w:t>
      </w:r>
      <w:r>
        <w:rPr>
          <w:color w:val="231F20"/>
          <w:spacing w:val="-8"/>
          <w:w w:val="105"/>
        </w:rPr>
        <w:t> </w:t>
      </w:r>
      <w:r>
        <w:rPr>
          <w:color w:val="231F20"/>
          <w:w w:val="105"/>
        </w:rPr>
        <w:t>most</w:t>
      </w:r>
      <w:r>
        <w:rPr>
          <w:color w:val="231F20"/>
          <w:spacing w:val="-9"/>
          <w:w w:val="105"/>
        </w:rPr>
        <w:t> </w:t>
      </w:r>
      <w:r>
        <w:rPr>
          <w:color w:val="231F20"/>
          <w:w w:val="105"/>
        </w:rPr>
        <w:t>common method</w:t>
      </w:r>
      <w:r>
        <w:rPr>
          <w:color w:val="231F20"/>
          <w:spacing w:val="-8"/>
          <w:w w:val="105"/>
        </w:rPr>
        <w:t> </w:t>
      </w:r>
      <w:r>
        <w:rPr>
          <w:color w:val="231F20"/>
          <w:w w:val="105"/>
        </w:rPr>
        <w:t>used</w:t>
      </w:r>
      <w:r>
        <w:rPr>
          <w:color w:val="231F20"/>
          <w:spacing w:val="-8"/>
          <w:w w:val="105"/>
        </w:rPr>
        <w:t> </w:t>
      </w:r>
      <w:r>
        <w:rPr>
          <w:color w:val="231F20"/>
          <w:w w:val="105"/>
        </w:rPr>
        <w:t>by</w:t>
      </w:r>
      <w:r>
        <w:rPr>
          <w:color w:val="231F20"/>
          <w:spacing w:val="-8"/>
          <w:w w:val="105"/>
        </w:rPr>
        <w:t> </w:t>
      </w:r>
      <w:r>
        <w:rPr>
          <w:color w:val="231F20"/>
          <w:w w:val="105"/>
        </w:rPr>
        <w:t>females.</w:t>
      </w:r>
      <w:r>
        <w:rPr>
          <w:color w:val="231F20"/>
          <w:spacing w:val="-8"/>
          <w:w w:val="105"/>
        </w:rPr>
        <w:t> </w:t>
      </w:r>
      <w:r>
        <w:rPr>
          <w:color w:val="231F20"/>
          <w:w w:val="105"/>
        </w:rPr>
        <w:t>Multiple</w:t>
      </w:r>
      <w:r>
        <w:rPr>
          <w:color w:val="231F20"/>
          <w:spacing w:val="-8"/>
          <w:w w:val="105"/>
        </w:rPr>
        <w:t> </w:t>
      </w:r>
      <w:r>
        <w:rPr>
          <w:color w:val="231F20"/>
          <w:w w:val="105"/>
        </w:rPr>
        <w:t>attempts</w:t>
      </w:r>
      <w:r>
        <w:rPr>
          <w:color w:val="231F20"/>
          <w:spacing w:val="-8"/>
          <w:w w:val="105"/>
        </w:rPr>
        <w:t> </w:t>
      </w:r>
      <w:r>
        <w:rPr>
          <w:color w:val="231F20"/>
          <w:w w:val="105"/>
        </w:rPr>
        <w:t>were</w:t>
      </w:r>
      <w:r>
        <w:rPr>
          <w:color w:val="231F20"/>
          <w:spacing w:val="-8"/>
          <w:w w:val="105"/>
        </w:rPr>
        <w:t> </w:t>
      </w:r>
      <w:r>
        <w:rPr>
          <w:color w:val="231F20"/>
          <w:w w:val="105"/>
        </w:rPr>
        <w:t>more in males then females and each time different method was used to attempt suicide.</w:t>
      </w:r>
    </w:p>
    <w:p>
      <w:pPr>
        <w:pStyle w:val="BodyText"/>
        <w:spacing w:line="244" w:lineRule="auto" w:before="58"/>
        <w:ind w:left="119" w:right="40"/>
      </w:pPr>
      <w:r>
        <w:rPr>
          <w:rFonts w:ascii="Gill Sans MT"/>
          <w:b/>
          <w:color w:val="231F20"/>
          <w:w w:val="105"/>
        </w:rPr>
        <w:t>Stressors</w:t>
      </w:r>
      <w:r>
        <w:rPr>
          <w:rFonts w:ascii="Gill Sans MT"/>
          <w:b/>
          <w:color w:val="231F20"/>
          <w:w w:val="105"/>
        </w:rPr>
        <w:t> for</w:t>
      </w:r>
      <w:r>
        <w:rPr>
          <w:rFonts w:ascii="Gill Sans MT"/>
          <w:b/>
          <w:color w:val="231F20"/>
          <w:w w:val="105"/>
        </w:rPr>
        <w:t> the</w:t>
      </w:r>
      <w:r>
        <w:rPr>
          <w:rFonts w:ascii="Gill Sans MT"/>
          <w:b/>
          <w:color w:val="231F20"/>
          <w:w w:val="105"/>
        </w:rPr>
        <w:t> suicidal</w:t>
      </w:r>
      <w:r>
        <w:rPr>
          <w:rFonts w:ascii="Gill Sans MT"/>
          <w:b/>
          <w:color w:val="231F20"/>
          <w:w w:val="105"/>
        </w:rPr>
        <w:t> act: </w:t>
      </w:r>
      <w:r>
        <w:rPr>
          <w:color w:val="231F20"/>
          <w:w w:val="105"/>
        </w:rPr>
        <w:t>Back-ground psycho- social stressors are listed in Table 3. Family problems seem to be the most common precipitants leading to suicidal attempt both in males and females. Previously diagnosed psychiatric disorders were present among</w:t>
      </w:r>
    </w:p>
    <w:p>
      <w:pPr>
        <w:pStyle w:val="BodyText"/>
        <w:spacing w:before="75"/>
        <w:ind w:left="136" w:right="186"/>
        <w:jc w:val="center"/>
      </w:pPr>
      <w:r>
        <w:rPr/>
        <w:br w:type="column"/>
      </w:r>
      <w:r>
        <w:rPr>
          <w:color w:val="231F20"/>
          <w:w w:val="115"/>
        </w:rPr>
        <w:t>Table</w:t>
      </w:r>
      <w:r>
        <w:rPr>
          <w:color w:val="231F20"/>
          <w:spacing w:val="58"/>
          <w:w w:val="120"/>
        </w:rPr>
        <w:t> </w:t>
      </w:r>
      <w:r>
        <w:rPr>
          <w:color w:val="231F20"/>
          <w:spacing w:val="-10"/>
          <w:w w:val="120"/>
        </w:rPr>
        <w:t>1</w:t>
      </w:r>
    </w:p>
    <w:p>
      <w:pPr>
        <w:pStyle w:val="BodyText"/>
        <w:spacing w:line="244" w:lineRule="auto" w:before="63"/>
        <w:ind w:left="155" w:right="186"/>
        <w:jc w:val="center"/>
      </w:pPr>
      <w:r>
        <w:rPr>
          <w:color w:val="231F20"/>
          <w:spacing w:val="13"/>
          <w:w w:val="110"/>
        </w:rPr>
        <w:t>Socio-</w:t>
      </w:r>
      <w:r>
        <w:rPr>
          <w:color w:val="231F20"/>
          <w:spacing w:val="11"/>
          <w:w w:val="110"/>
        </w:rPr>
        <w:t>demographic</w:t>
      </w:r>
      <w:r>
        <w:rPr>
          <w:color w:val="231F20"/>
          <w:spacing w:val="11"/>
          <w:w w:val="110"/>
        </w:rPr>
        <w:t> variables</w:t>
      </w:r>
      <w:r>
        <w:rPr>
          <w:color w:val="231F20"/>
          <w:spacing w:val="11"/>
          <w:w w:val="110"/>
        </w:rPr>
        <w:t> recorded</w:t>
      </w:r>
      <w:r>
        <w:rPr>
          <w:color w:val="231F20"/>
          <w:spacing w:val="11"/>
          <w:w w:val="110"/>
        </w:rPr>
        <w:t> </w:t>
      </w:r>
      <w:r>
        <w:rPr>
          <w:color w:val="231F20"/>
          <w:w w:val="110"/>
        </w:rPr>
        <w:t>in</w:t>
      </w:r>
      <w:r>
        <w:rPr>
          <w:color w:val="231F20"/>
          <w:spacing w:val="13"/>
          <w:w w:val="110"/>
        </w:rPr>
        <w:t> the </w:t>
      </w:r>
      <w:r>
        <w:rPr>
          <w:color w:val="231F20"/>
          <w:spacing w:val="9"/>
          <w:w w:val="110"/>
        </w:rPr>
        <w:t>study</w:t>
      </w:r>
      <w:r>
        <w:rPr>
          <w:color w:val="231F20"/>
          <w:spacing w:val="9"/>
          <w:w w:val="110"/>
        </w:rPr>
        <w:t> </w:t>
      </w:r>
      <w:r>
        <w:rPr>
          <w:color w:val="231F20"/>
          <w:w w:val="110"/>
        </w:rPr>
        <w:t>of</w:t>
      </w:r>
      <w:r>
        <w:rPr>
          <w:color w:val="231F20"/>
          <w:spacing w:val="10"/>
          <w:w w:val="110"/>
        </w:rPr>
        <w:t> Suicidal</w:t>
      </w:r>
      <w:r>
        <w:rPr>
          <w:color w:val="231F20"/>
          <w:spacing w:val="10"/>
          <w:w w:val="110"/>
        </w:rPr>
        <w:t> </w:t>
      </w:r>
      <w:r>
        <w:rPr>
          <w:color w:val="231F20"/>
          <w:spacing w:val="12"/>
          <w:w w:val="110"/>
        </w:rPr>
        <w:t>Persons</w:t>
      </w:r>
    </w:p>
    <w:p>
      <w:pPr>
        <w:pStyle w:val="BodyText"/>
        <w:spacing w:before="6"/>
        <w:jc w:val="left"/>
        <w:rPr>
          <w:sz w:val="7"/>
        </w:rPr>
      </w:pPr>
    </w:p>
    <w:tbl>
      <w:tblPr>
        <w:tblW w:w="0" w:type="auto"/>
        <w:jc w:val="left"/>
        <w:tblInd w:w="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11"/>
        <w:gridCol w:w="1421"/>
        <w:gridCol w:w="1359"/>
      </w:tblGrid>
      <w:tr>
        <w:trPr>
          <w:trHeight w:val="482" w:hRule="atLeast"/>
        </w:trPr>
        <w:tc>
          <w:tcPr>
            <w:tcW w:w="1711" w:type="dxa"/>
          </w:tcPr>
          <w:p>
            <w:pPr>
              <w:pStyle w:val="TableParagraph"/>
              <w:spacing w:before="0"/>
              <w:ind w:left="0"/>
              <w:rPr>
                <w:rFonts w:ascii="Times New Roman"/>
                <w:sz w:val="18"/>
              </w:rPr>
            </w:pPr>
          </w:p>
        </w:tc>
        <w:tc>
          <w:tcPr>
            <w:tcW w:w="1421" w:type="dxa"/>
          </w:tcPr>
          <w:p>
            <w:pPr>
              <w:pStyle w:val="TableParagraph"/>
              <w:spacing w:line="247" w:lineRule="auto" w:before="28"/>
              <w:ind w:left="340" w:right="237" w:hanging="34"/>
              <w:rPr>
                <w:rFonts w:ascii="Gill Sans MT"/>
                <w:b/>
                <w:sz w:val="18"/>
              </w:rPr>
            </w:pPr>
            <w:r>
              <w:rPr>
                <w:rFonts w:ascii="Gill Sans MT"/>
                <w:b/>
                <w:color w:val="231F20"/>
                <w:spacing w:val="-2"/>
                <w:sz w:val="18"/>
              </w:rPr>
              <w:t>Females </w:t>
            </w:r>
            <w:r>
              <w:rPr>
                <w:rFonts w:ascii="Gill Sans MT"/>
                <w:b/>
                <w:color w:val="231F20"/>
                <w:w w:val="115"/>
                <w:sz w:val="18"/>
              </w:rPr>
              <w:t>(n</w:t>
            </w:r>
            <w:r>
              <w:rPr>
                <w:rFonts w:ascii="Gill Sans MT"/>
                <w:b/>
                <w:color w:val="231F20"/>
                <w:spacing w:val="-12"/>
                <w:w w:val="115"/>
                <w:sz w:val="18"/>
              </w:rPr>
              <w:t> </w:t>
            </w:r>
            <w:r>
              <w:rPr>
                <w:rFonts w:ascii="Gill Sans MT"/>
                <w:b/>
                <w:color w:val="231F20"/>
                <w:w w:val="115"/>
                <w:sz w:val="18"/>
              </w:rPr>
              <w:t>=</w:t>
            </w:r>
            <w:r>
              <w:rPr>
                <w:rFonts w:ascii="Gill Sans MT"/>
                <w:b/>
                <w:color w:val="231F20"/>
                <w:spacing w:val="-12"/>
                <w:w w:val="115"/>
                <w:sz w:val="18"/>
              </w:rPr>
              <w:t> </w:t>
            </w:r>
            <w:r>
              <w:rPr>
                <w:rFonts w:ascii="Gill Sans MT"/>
                <w:b/>
                <w:color w:val="231F20"/>
                <w:spacing w:val="-5"/>
                <w:w w:val="110"/>
                <w:sz w:val="18"/>
              </w:rPr>
              <w:t>24)</w:t>
            </w:r>
          </w:p>
        </w:tc>
        <w:tc>
          <w:tcPr>
            <w:tcW w:w="1359" w:type="dxa"/>
          </w:tcPr>
          <w:p>
            <w:pPr>
              <w:pStyle w:val="TableParagraph"/>
              <w:spacing w:line="247" w:lineRule="auto" w:before="28"/>
              <w:ind w:left="359" w:right="290" w:firstLine="86"/>
              <w:rPr>
                <w:rFonts w:ascii="Gill Sans MT"/>
                <w:b/>
                <w:sz w:val="18"/>
              </w:rPr>
            </w:pPr>
            <w:r>
              <w:rPr>
                <w:rFonts w:ascii="Gill Sans MT"/>
                <w:b/>
                <w:color w:val="231F20"/>
                <w:spacing w:val="-2"/>
                <w:w w:val="115"/>
                <w:sz w:val="18"/>
              </w:rPr>
              <w:t>Males </w:t>
            </w:r>
            <w:r>
              <w:rPr>
                <w:rFonts w:ascii="Gill Sans MT"/>
                <w:b/>
                <w:color w:val="231F20"/>
                <w:w w:val="115"/>
                <w:sz w:val="18"/>
              </w:rPr>
              <w:t>(n</w:t>
            </w:r>
            <w:r>
              <w:rPr>
                <w:rFonts w:ascii="Gill Sans MT"/>
                <w:b/>
                <w:color w:val="231F20"/>
                <w:spacing w:val="-12"/>
                <w:w w:val="115"/>
                <w:sz w:val="18"/>
              </w:rPr>
              <w:t> </w:t>
            </w:r>
            <w:r>
              <w:rPr>
                <w:rFonts w:ascii="Gill Sans MT"/>
                <w:b/>
                <w:color w:val="231F20"/>
                <w:w w:val="115"/>
                <w:sz w:val="18"/>
              </w:rPr>
              <w:t>=</w:t>
            </w:r>
            <w:r>
              <w:rPr>
                <w:rFonts w:ascii="Gill Sans MT"/>
                <w:b/>
                <w:color w:val="231F20"/>
                <w:spacing w:val="-12"/>
                <w:w w:val="115"/>
                <w:sz w:val="18"/>
              </w:rPr>
              <w:t> </w:t>
            </w:r>
            <w:r>
              <w:rPr>
                <w:rFonts w:ascii="Gill Sans MT"/>
                <w:b/>
                <w:color w:val="231F20"/>
                <w:spacing w:val="-9"/>
                <w:w w:val="110"/>
                <w:sz w:val="18"/>
              </w:rPr>
              <w:t>58)</w:t>
            </w:r>
          </w:p>
        </w:tc>
      </w:tr>
      <w:tr>
        <w:trPr>
          <w:trHeight w:val="277" w:hRule="atLeast"/>
        </w:trPr>
        <w:tc>
          <w:tcPr>
            <w:tcW w:w="1711" w:type="dxa"/>
          </w:tcPr>
          <w:p>
            <w:pPr>
              <w:pStyle w:val="TableParagraph"/>
              <w:rPr>
                <w:sz w:val="18"/>
              </w:rPr>
            </w:pPr>
            <w:r>
              <w:rPr>
                <w:rFonts w:ascii="Gill Sans MT"/>
                <w:b/>
                <w:color w:val="231F20"/>
                <w:w w:val="95"/>
                <w:sz w:val="18"/>
              </w:rPr>
              <w:t>Age</w:t>
            </w:r>
            <w:r>
              <w:rPr>
                <w:rFonts w:ascii="Gill Sans MT"/>
                <w:b/>
                <w:color w:val="231F20"/>
                <w:spacing w:val="2"/>
                <w:sz w:val="18"/>
              </w:rPr>
              <w:t> </w:t>
            </w:r>
            <w:r>
              <w:rPr>
                <w:rFonts w:ascii="Gill Sans MT"/>
                <w:b/>
                <w:color w:val="231F20"/>
                <w:spacing w:val="-2"/>
                <w:sz w:val="18"/>
              </w:rPr>
              <w:t>(Years)</w:t>
            </w:r>
            <w:r>
              <w:rPr>
                <w:color w:val="231F20"/>
                <w:spacing w:val="-2"/>
                <w:sz w:val="18"/>
              </w:rPr>
              <w:t>.</w:t>
            </w:r>
          </w:p>
        </w:tc>
        <w:tc>
          <w:tcPr>
            <w:tcW w:w="1421" w:type="dxa"/>
          </w:tcPr>
          <w:p>
            <w:pPr>
              <w:pStyle w:val="TableParagraph"/>
              <w:spacing w:before="0"/>
              <w:ind w:left="0"/>
              <w:rPr>
                <w:rFonts w:ascii="Times New Roman"/>
                <w:sz w:val="18"/>
              </w:rPr>
            </w:pPr>
          </w:p>
        </w:tc>
        <w:tc>
          <w:tcPr>
            <w:tcW w:w="1359" w:type="dxa"/>
          </w:tcPr>
          <w:p>
            <w:pPr>
              <w:pStyle w:val="TableParagraph"/>
              <w:spacing w:before="0"/>
              <w:ind w:left="0"/>
              <w:rPr>
                <w:rFonts w:ascii="Times New Roman"/>
                <w:sz w:val="18"/>
              </w:rPr>
            </w:pPr>
          </w:p>
        </w:tc>
      </w:tr>
      <w:tr>
        <w:trPr>
          <w:trHeight w:val="277" w:hRule="atLeast"/>
        </w:trPr>
        <w:tc>
          <w:tcPr>
            <w:tcW w:w="1711" w:type="dxa"/>
          </w:tcPr>
          <w:p>
            <w:pPr>
              <w:pStyle w:val="TableParagraph"/>
              <w:rPr>
                <w:sz w:val="18"/>
              </w:rPr>
            </w:pPr>
            <w:r>
              <w:rPr>
                <w:color w:val="231F20"/>
                <w:w w:val="110"/>
                <w:sz w:val="18"/>
              </w:rPr>
              <w:t>15-</w:t>
            </w:r>
            <w:r>
              <w:rPr>
                <w:color w:val="231F20"/>
                <w:spacing w:val="-5"/>
                <w:w w:val="110"/>
                <w:sz w:val="18"/>
              </w:rPr>
              <w:t>19</w:t>
            </w:r>
          </w:p>
        </w:tc>
        <w:tc>
          <w:tcPr>
            <w:tcW w:w="1421" w:type="dxa"/>
          </w:tcPr>
          <w:p>
            <w:pPr>
              <w:pStyle w:val="TableParagraph"/>
              <w:ind w:left="273" w:right="318"/>
              <w:jc w:val="center"/>
              <w:rPr>
                <w:sz w:val="18"/>
              </w:rPr>
            </w:pPr>
            <w:r>
              <w:rPr>
                <w:color w:val="231F20"/>
                <w:sz w:val="18"/>
              </w:rPr>
              <w:t>8</w:t>
            </w:r>
            <w:r>
              <w:rPr>
                <w:color w:val="231F20"/>
                <w:spacing w:val="14"/>
                <w:sz w:val="18"/>
              </w:rPr>
              <w:t> </w:t>
            </w:r>
            <w:r>
              <w:rPr>
                <w:color w:val="231F20"/>
                <w:spacing w:val="-2"/>
                <w:sz w:val="18"/>
              </w:rPr>
              <w:t>(33.3)</w:t>
            </w:r>
          </w:p>
        </w:tc>
        <w:tc>
          <w:tcPr>
            <w:tcW w:w="1359" w:type="dxa"/>
          </w:tcPr>
          <w:p>
            <w:pPr>
              <w:pStyle w:val="TableParagraph"/>
              <w:ind w:left="292" w:right="239"/>
              <w:jc w:val="center"/>
              <w:rPr>
                <w:sz w:val="18"/>
              </w:rPr>
            </w:pPr>
            <w:r>
              <w:rPr>
                <w:color w:val="231F20"/>
                <w:sz w:val="18"/>
              </w:rPr>
              <w:t>4</w:t>
            </w:r>
            <w:r>
              <w:rPr>
                <w:color w:val="231F20"/>
                <w:spacing w:val="9"/>
                <w:sz w:val="18"/>
              </w:rPr>
              <w:t> </w:t>
            </w:r>
            <w:r>
              <w:rPr>
                <w:color w:val="231F20"/>
                <w:spacing w:val="-2"/>
                <w:sz w:val="18"/>
              </w:rPr>
              <w:t>(6.9)</w:t>
            </w:r>
          </w:p>
        </w:tc>
      </w:tr>
      <w:tr>
        <w:trPr>
          <w:trHeight w:val="273" w:hRule="atLeast"/>
        </w:trPr>
        <w:tc>
          <w:tcPr>
            <w:tcW w:w="1711" w:type="dxa"/>
          </w:tcPr>
          <w:p>
            <w:pPr>
              <w:pStyle w:val="TableParagraph"/>
              <w:rPr>
                <w:sz w:val="18"/>
              </w:rPr>
            </w:pPr>
            <w:r>
              <w:rPr>
                <w:color w:val="231F20"/>
                <w:w w:val="95"/>
                <w:sz w:val="18"/>
              </w:rPr>
              <w:t>20-</w:t>
            </w:r>
            <w:r>
              <w:rPr>
                <w:color w:val="231F20"/>
                <w:spacing w:val="-5"/>
                <w:sz w:val="18"/>
              </w:rPr>
              <w:t>24</w:t>
            </w:r>
          </w:p>
        </w:tc>
        <w:tc>
          <w:tcPr>
            <w:tcW w:w="1421" w:type="dxa"/>
          </w:tcPr>
          <w:p>
            <w:pPr>
              <w:pStyle w:val="TableParagraph"/>
              <w:ind w:left="273" w:right="318"/>
              <w:jc w:val="center"/>
              <w:rPr>
                <w:sz w:val="18"/>
              </w:rPr>
            </w:pPr>
            <w:r>
              <w:rPr>
                <w:color w:val="231F20"/>
                <w:sz w:val="18"/>
              </w:rPr>
              <w:t>8</w:t>
            </w:r>
            <w:r>
              <w:rPr>
                <w:color w:val="231F20"/>
                <w:spacing w:val="14"/>
                <w:sz w:val="18"/>
              </w:rPr>
              <w:t> </w:t>
            </w:r>
            <w:r>
              <w:rPr>
                <w:color w:val="231F20"/>
                <w:spacing w:val="-2"/>
                <w:sz w:val="18"/>
              </w:rPr>
              <w:t>(33.3)</w:t>
            </w:r>
          </w:p>
        </w:tc>
        <w:tc>
          <w:tcPr>
            <w:tcW w:w="1359" w:type="dxa"/>
          </w:tcPr>
          <w:p>
            <w:pPr>
              <w:pStyle w:val="TableParagraph"/>
              <w:ind w:left="292" w:right="239"/>
              <w:jc w:val="center"/>
              <w:rPr>
                <w:sz w:val="18"/>
              </w:rPr>
            </w:pPr>
            <w:r>
              <w:rPr>
                <w:color w:val="231F20"/>
                <w:sz w:val="18"/>
              </w:rPr>
              <w:t>26</w:t>
            </w:r>
            <w:r>
              <w:rPr>
                <w:color w:val="231F20"/>
                <w:spacing w:val="15"/>
                <w:sz w:val="18"/>
              </w:rPr>
              <w:t> </w:t>
            </w:r>
            <w:r>
              <w:rPr>
                <w:color w:val="231F20"/>
                <w:spacing w:val="-2"/>
                <w:sz w:val="18"/>
              </w:rPr>
              <w:t>(44.8)</w:t>
            </w:r>
          </w:p>
        </w:tc>
      </w:tr>
      <w:tr>
        <w:trPr>
          <w:trHeight w:val="278" w:hRule="atLeast"/>
        </w:trPr>
        <w:tc>
          <w:tcPr>
            <w:tcW w:w="1711" w:type="dxa"/>
          </w:tcPr>
          <w:p>
            <w:pPr>
              <w:pStyle w:val="TableParagraph"/>
              <w:spacing w:before="37"/>
              <w:rPr>
                <w:sz w:val="18"/>
              </w:rPr>
            </w:pPr>
            <w:r>
              <w:rPr>
                <w:color w:val="231F20"/>
                <w:w w:val="95"/>
                <w:sz w:val="18"/>
              </w:rPr>
              <w:t>25-</w:t>
            </w:r>
            <w:r>
              <w:rPr>
                <w:color w:val="231F20"/>
                <w:spacing w:val="-5"/>
                <w:sz w:val="18"/>
              </w:rPr>
              <w:t>29</w:t>
            </w:r>
          </w:p>
        </w:tc>
        <w:tc>
          <w:tcPr>
            <w:tcW w:w="1421" w:type="dxa"/>
          </w:tcPr>
          <w:p>
            <w:pPr>
              <w:pStyle w:val="TableParagraph"/>
              <w:spacing w:before="37"/>
              <w:ind w:left="273" w:right="318"/>
              <w:jc w:val="center"/>
              <w:rPr>
                <w:sz w:val="18"/>
              </w:rPr>
            </w:pPr>
            <w:r>
              <w:rPr>
                <w:color w:val="231F20"/>
                <w:sz w:val="18"/>
              </w:rPr>
              <w:t>4</w:t>
            </w:r>
            <w:r>
              <w:rPr>
                <w:color w:val="231F20"/>
                <w:spacing w:val="14"/>
                <w:sz w:val="18"/>
              </w:rPr>
              <w:t> </w:t>
            </w:r>
            <w:r>
              <w:rPr>
                <w:color w:val="231F20"/>
                <w:spacing w:val="-2"/>
                <w:sz w:val="18"/>
              </w:rPr>
              <w:t>(16.7)</w:t>
            </w:r>
          </w:p>
        </w:tc>
        <w:tc>
          <w:tcPr>
            <w:tcW w:w="1359" w:type="dxa"/>
          </w:tcPr>
          <w:p>
            <w:pPr>
              <w:pStyle w:val="TableParagraph"/>
              <w:spacing w:before="37"/>
              <w:ind w:left="292" w:right="239"/>
              <w:jc w:val="center"/>
              <w:rPr>
                <w:sz w:val="18"/>
              </w:rPr>
            </w:pPr>
            <w:r>
              <w:rPr>
                <w:color w:val="231F20"/>
                <w:w w:val="105"/>
                <w:sz w:val="18"/>
              </w:rPr>
              <w:t>16</w:t>
            </w:r>
            <w:r>
              <w:rPr>
                <w:color w:val="231F20"/>
                <w:spacing w:val="35"/>
                <w:w w:val="105"/>
                <w:sz w:val="18"/>
              </w:rPr>
              <w:t> </w:t>
            </w:r>
            <w:r>
              <w:rPr>
                <w:color w:val="231F20"/>
                <w:spacing w:val="-2"/>
                <w:w w:val="105"/>
                <w:sz w:val="18"/>
              </w:rPr>
              <w:t>(27.6)</w:t>
            </w:r>
          </w:p>
        </w:tc>
      </w:tr>
      <w:tr>
        <w:trPr>
          <w:trHeight w:val="277" w:hRule="atLeast"/>
        </w:trPr>
        <w:tc>
          <w:tcPr>
            <w:tcW w:w="1711" w:type="dxa"/>
          </w:tcPr>
          <w:p>
            <w:pPr>
              <w:pStyle w:val="TableParagraph"/>
              <w:rPr>
                <w:sz w:val="18"/>
              </w:rPr>
            </w:pPr>
            <w:r>
              <w:rPr>
                <w:color w:val="231F20"/>
                <w:w w:val="95"/>
                <w:sz w:val="18"/>
              </w:rPr>
              <w:t>30-</w:t>
            </w:r>
            <w:r>
              <w:rPr>
                <w:color w:val="231F20"/>
                <w:spacing w:val="-5"/>
                <w:sz w:val="18"/>
              </w:rPr>
              <w:t>34</w:t>
            </w:r>
          </w:p>
        </w:tc>
        <w:tc>
          <w:tcPr>
            <w:tcW w:w="1421" w:type="dxa"/>
          </w:tcPr>
          <w:p>
            <w:pPr>
              <w:pStyle w:val="TableParagraph"/>
              <w:ind w:left="274" w:right="314"/>
              <w:jc w:val="center"/>
              <w:rPr>
                <w:sz w:val="18"/>
              </w:rPr>
            </w:pPr>
            <w:r>
              <w:rPr>
                <w:color w:val="231F20"/>
                <w:sz w:val="18"/>
              </w:rPr>
              <w:t>0</w:t>
            </w:r>
            <w:r>
              <w:rPr>
                <w:color w:val="231F20"/>
                <w:spacing w:val="-10"/>
                <w:sz w:val="18"/>
              </w:rPr>
              <w:t> </w:t>
            </w:r>
            <w:r>
              <w:rPr>
                <w:color w:val="231F20"/>
                <w:sz w:val="18"/>
              </w:rPr>
              <w:t>(-</w:t>
            </w:r>
            <w:r>
              <w:rPr>
                <w:color w:val="231F20"/>
                <w:spacing w:val="-10"/>
                <w:sz w:val="18"/>
              </w:rPr>
              <w:t>)</w:t>
            </w:r>
          </w:p>
        </w:tc>
        <w:tc>
          <w:tcPr>
            <w:tcW w:w="1359" w:type="dxa"/>
          </w:tcPr>
          <w:p>
            <w:pPr>
              <w:pStyle w:val="TableParagraph"/>
              <w:ind w:left="291" w:right="239"/>
              <w:jc w:val="center"/>
              <w:rPr>
                <w:sz w:val="18"/>
              </w:rPr>
            </w:pPr>
            <w:r>
              <w:rPr>
                <w:color w:val="231F20"/>
                <w:sz w:val="18"/>
              </w:rPr>
              <w:t>8</w:t>
            </w:r>
            <w:r>
              <w:rPr>
                <w:color w:val="231F20"/>
                <w:spacing w:val="14"/>
                <w:sz w:val="18"/>
              </w:rPr>
              <w:t> </w:t>
            </w:r>
            <w:r>
              <w:rPr>
                <w:color w:val="231F20"/>
                <w:spacing w:val="-2"/>
                <w:sz w:val="18"/>
              </w:rPr>
              <w:t>(13.8)</w:t>
            </w:r>
          </w:p>
        </w:tc>
      </w:tr>
      <w:tr>
        <w:trPr>
          <w:trHeight w:val="277" w:hRule="atLeast"/>
        </w:trPr>
        <w:tc>
          <w:tcPr>
            <w:tcW w:w="1711" w:type="dxa"/>
          </w:tcPr>
          <w:p>
            <w:pPr>
              <w:pStyle w:val="TableParagraph"/>
              <w:rPr>
                <w:sz w:val="18"/>
              </w:rPr>
            </w:pPr>
            <w:r>
              <w:rPr>
                <w:color w:val="231F20"/>
                <w:w w:val="95"/>
                <w:sz w:val="18"/>
              </w:rPr>
              <w:t>35-</w:t>
            </w:r>
            <w:r>
              <w:rPr>
                <w:color w:val="231F20"/>
                <w:spacing w:val="-5"/>
                <w:sz w:val="18"/>
              </w:rPr>
              <w:t>39</w:t>
            </w:r>
          </w:p>
        </w:tc>
        <w:tc>
          <w:tcPr>
            <w:tcW w:w="1421" w:type="dxa"/>
          </w:tcPr>
          <w:p>
            <w:pPr>
              <w:pStyle w:val="TableParagraph"/>
              <w:ind w:left="273" w:right="318"/>
              <w:jc w:val="center"/>
              <w:rPr>
                <w:sz w:val="18"/>
              </w:rPr>
            </w:pPr>
            <w:r>
              <w:rPr>
                <w:color w:val="231F20"/>
                <w:sz w:val="18"/>
              </w:rPr>
              <w:t>4</w:t>
            </w:r>
            <w:r>
              <w:rPr>
                <w:color w:val="231F20"/>
                <w:spacing w:val="14"/>
                <w:sz w:val="18"/>
              </w:rPr>
              <w:t> </w:t>
            </w:r>
            <w:r>
              <w:rPr>
                <w:color w:val="231F20"/>
                <w:spacing w:val="-2"/>
                <w:sz w:val="18"/>
              </w:rPr>
              <w:t>(16.7)</w:t>
            </w:r>
          </w:p>
        </w:tc>
        <w:tc>
          <w:tcPr>
            <w:tcW w:w="1359" w:type="dxa"/>
          </w:tcPr>
          <w:p>
            <w:pPr>
              <w:pStyle w:val="TableParagraph"/>
              <w:ind w:left="292" w:right="239"/>
              <w:jc w:val="center"/>
              <w:rPr>
                <w:sz w:val="18"/>
              </w:rPr>
            </w:pPr>
            <w:r>
              <w:rPr>
                <w:color w:val="231F20"/>
                <w:sz w:val="18"/>
              </w:rPr>
              <w:t>4</w:t>
            </w:r>
            <w:r>
              <w:rPr>
                <w:color w:val="231F20"/>
                <w:spacing w:val="9"/>
                <w:sz w:val="18"/>
              </w:rPr>
              <w:t> </w:t>
            </w:r>
            <w:r>
              <w:rPr>
                <w:color w:val="231F20"/>
                <w:spacing w:val="-2"/>
                <w:sz w:val="18"/>
              </w:rPr>
              <w:t>(6.9)</w:t>
            </w:r>
          </w:p>
        </w:tc>
      </w:tr>
      <w:tr>
        <w:trPr>
          <w:trHeight w:val="277" w:hRule="atLeast"/>
        </w:trPr>
        <w:tc>
          <w:tcPr>
            <w:tcW w:w="1711" w:type="dxa"/>
          </w:tcPr>
          <w:p>
            <w:pPr>
              <w:pStyle w:val="TableParagraph"/>
              <w:spacing w:before="39"/>
              <w:rPr>
                <w:rFonts w:ascii="Gill Sans MT"/>
                <w:b/>
                <w:sz w:val="18"/>
              </w:rPr>
            </w:pPr>
            <w:r>
              <w:rPr>
                <w:rFonts w:ascii="Gill Sans MT"/>
                <w:b/>
                <w:color w:val="231F20"/>
                <w:sz w:val="18"/>
              </w:rPr>
              <w:t>Marital</w:t>
            </w:r>
            <w:r>
              <w:rPr>
                <w:rFonts w:ascii="Gill Sans MT"/>
                <w:b/>
                <w:color w:val="231F20"/>
                <w:spacing w:val="-3"/>
                <w:sz w:val="18"/>
              </w:rPr>
              <w:t> </w:t>
            </w:r>
            <w:r>
              <w:rPr>
                <w:rFonts w:ascii="Gill Sans MT"/>
                <w:b/>
                <w:color w:val="231F20"/>
                <w:spacing w:val="-2"/>
                <w:sz w:val="18"/>
              </w:rPr>
              <w:t>Status</w:t>
            </w:r>
          </w:p>
        </w:tc>
        <w:tc>
          <w:tcPr>
            <w:tcW w:w="1421" w:type="dxa"/>
          </w:tcPr>
          <w:p>
            <w:pPr>
              <w:pStyle w:val="TableParagraph"/>
              <w:spacing w:before="0"/>
              <w:ind w:left="0"/>
              <w:rPr>
                <w:rFonts w:ascii="Times New Roman"/>
                <w:sz w:val="18"/>
              </w:rPr>
            </w:pPr>
          </w:p>
        </w:tc>
        <w:tc>
          <w:tcPr>
            <w:tcW w:w="1359" w:type="dxa"/>
          </w:tcPr>
          <w:p>
            <w:pPr>
              <w:pStyle w:val="TableParagraph"/>
              <w:spacing w:before="0"/>
              <w:ind w:left="0"/>
              <w:rPr>
                <w:rFonts w:ascii="Times New Roman"/>
                <w:sz w:val="18"/>
              </w:rPr>
            </w:pPr>
          </w:p>
        </w:tc>
      </w:tr>
      <w:tr>
        <w:trPr>
          <w:trHeight w:val="273" w:hRule="atLeast"/>
        </w:trPr>
        <w:tc>
          <w:tcPr>
            <w:tcW w:w="1711" w:type="dxa"/>
          </w:tcPr>
          <w:p>
            <w:pPr>
              <w:pStyle w:val="TableParagraph"/>
              <w:rPr>
                <w:sz w:val="18"/>
              </w:rPr>
            </w:pPr>
            <w:r>
              <w:rPr>
                <w:color w:val="231F20"/>
                <w:spacing w:val="-2"/>
                <w:w w:val="110"/>
                <w:sz w:val="18"/>
              </w:rPr>
              <w:t>Single</w:t>
            </w:r>
          </w:p>
        </w:tc>
        <w:tc>
          <w:tcPr>
            <w:tcW w:w="1421" w:type="dxa"/>
          </w:tcPr>
          <w:p>
            <w:pPr>
              <w:pStyle w:val="TableParagraph"/>
              <w:ind w:left="273" w:right="318"/>
              <w:jc w:val="center"/>
              <w:rPr>
                <w:sz w:val="18"/>
              </w:rPr>
            </w:pPr>
            <w:r>
              <w:rPr>
                <w:color w:val="231F20"/>
                <w:sz w:val="18"/>
              </w:rPr>
              <w:t>8</w:t>
            </w:r>
            <w:r>
              <w:rPr>
                <w:color w:val="231F20"/>
                <w:spacing w:val="14"/>
                <w:sz w:val="18"/>
              </w:rPr>
              <w:t> </w:t>
            </w:r>
            <w:r>
              <w:rPr>
                <w:color w:val="231F20"/>
                <w:spacing w:val="-2"/>
                <w:sz w:val="18"/>
              </w:rPr>
              <w:t>(33.3)</w:t>
            </w:r>
          </w:p>
        </w:tc>
        <w:tc>
          <w:tcPr>
            <w:tcW w:w="1359" w:type="dxa"/>
          </w:tcPr>
          <w:p>
            <w:pPr>
              <w:pStyle w:val="TableParagraph"/>
              <w:ind w:left="292" w:right="239"/>
              <w:jc w:val="center"/>
              <w:rPr>
                <w:sz w:val="18"/>
              </w:rPr>
            </w:pPr>
            <w:r>
              <w:rPr>
                <w:color w:val="231F20"/>
                <w:sz w:val="18"/>
              </w:rPr>
              <w:t>42</w:t>
            </w:r>
            <w:r>
              <w:rPr>
                <w:color w:val="231F20"/>
                <w:spacing w:val="15"/>
                <w:sz w:val="18"/>
              </w:rPr>
              <w:t> </w:t>
            </w:r>
            <w:r>
              <w:rPr>
                <w:color w:val="231F20"/>
                <w:spacing w:val="-2"/>
                <w:sz w:val="18"/>
              </w:rPr>
              <w:t>(72.4)</w:t>
            </w:r>
          </w:p>
        </w:tc>
      </w:tr>
      <w:tr>
        <w:trPr>
          <w:trHeight w:val="278" w:hRule="atLeast"/>
        </w:trPr>
        <w:tc>
          <w:tcPr>
            <w:tcW w:w="1711" w:type="dxa"/>
          </w:tcPr>
          <w:p>
            <w:pPr>
              <w:pStyle w:val="TableParagraph"/>
              <w:spacing w:before="37"/>
              <w:rPr>
                <w:sz w:val="18"/>
              </w:rPr>
            </w:pPr>
            <w:r>
              <w:rPr>
                <w:color w:val="231F20"/>
                <w:spacing w:val="-2"/>
                <w:sz w:val="18"/>
              </w:rPr>
              <w:t>Married</w:t>
            </w:r>
          </w:p>
        </w:tc>
        <w:tc>
          <w:tcPr>
            <w:tcW w:w="1421" w:type="dxa"/>
          </w:tcPr>
          <w:p>
            <w:pPr>
              <w:pStyle w:val="TableParagraph"/>
              <w:spacing w:before="37"/>
              <w:ind w:left="274" w:right="307"/>
              <w:jc w:val="center"/>
              <w:rPr>
                <w:sz w:val="18"/>
              </w:rPr>
            </w:pPr>
            <w:r>
              <w:rPr>
                <w:color w:val="231F20"/>
                <w:spacing w:val="-2"/>
                <w:sz w:val="18"/>
              </w:rPr>
              <w:t>16(66.7)</w:t>
            </w:r>
          </w:p>
        </w:tc>
        <w:tc>
          <w:tcPr>
            <w:tcW w:w="1359" w:type="dxa"/>
          </w:tcPr>
          <w:p>
            <w:pPr>
              <w:pStyle w:val="TableParagraph"/>
              <w:spacing w:before="37"/>
              <w:ind w:left="292" w:right="239"/>
              <w:jc w:val="center"/>
              <w:rPr>
                <w:sz w:val="18"/>
              </w:rPr>
            </w:pPr>
            <w:r>
              <w:rPr>
                <w:color w:val="231F20"/>
                <w:w w:val="105"/>
                <w:sz w:val="18"/>
              </w:rPr>
              <w:t>16</w:t>
            </w:r>
            <w:r>
              <w:rPr>
                <w:color w:val="231F20"/>
                <w:spacing w:val="35"/>
                <w:w w:val="105"/>
                <w:sz w:val="18"/>
              </w:rPr>
              <w:t> </w:t>
            </w:r>
            <w:r>
              <w:rPr>
                <w:color w:val="231F20"/>
                <w:spacing w:val="-2"/>
                <w:w w:val="105"/>
                <w:sz w:val="18"/>
              </w:rPr>
              <w:t>(27.6)</w:t>
            </w:r>
          </w:p>
        </w:tc>
      </w:tr>
      <w:tr>
        <w:trPr>
          <w:trHeight w:val="277" w:hRule="atLeast"/>
        </w:trPr>
        <w:tc>
          <w:tcPr>
            <w:tcW w:w="1711" w:type="dxa"/>
          </w:tcPr>
          <w:p>
            <w:pPr>
              <w:pStyle w:val="TableParagraph"/>
              <w:spacing w:before="39"/>
              <w:rPr>
                <w:rFonts w:ascii="Gill Sans MT"/>
                <w:b/>
                <w:sz w:val="18"/>
              </w:rPr>
            </w:pPr>
            <w:r>
              <w:rPr>
                <w:rFonts w:ascii="Gill Sans MT"/>
                <w:b/>
                <w:color w:val="231F20"/>
                <w:spacing w:val="-2"/>
                <w:sz w:val="18"/>
              </w:rPr>
              <w:t>Occupation</w:t>
            </w:r>
          </w:p>
        </w:tc>
        <w:tc>
          <w:tcPr>
            <w:tcW w:w="1421" w:type="dxa"/>
          </w:tcPr>
          <w:p>
            <w:pPr>
              <w:pStyle w:val="TableParagraph"/>
              <w:spacing w:before="0"/>
              <w:ind w:left="0"/>
              <w:rPr>
                <w:rFonts w:ascii="Times New Roman"/>
                <w:sz w:val="18"/>
              </w:rPr>
            </w:pPr>
          </w:p>
        </w:tc>
        <w:tc>
          <w:tcPr>
            <w:tcW w:w="1359" w:type="dxa"/>
          </w:tcPr>
          <w:p>
            <w:pPr>
              <w:pStyle w:val="TableParagraph"/>
              <w:spacing w:before="0"/>
              <w:ind w:left="0"/>
              <w:rPr>
                <w:rFonts w:ascii="Times New Roman"/>
                <w:sz w:val="18"/>
              </w:rPr>
            </w:pPr>
          </w:p>
        </w:tc>
      </w:tr>
      <w:tr>
        <w:trPr>
          <w:trHeight w:val="277" w:hRule="atLeast"/>
        </w:trPr>
        <w:tc>
          <w:tcPr>
            <w:tcW w:w="1711" w:type="dxa"/>
          </w:tcPr>
          <w:p>
            <w:pPr>
              <w:pStyle w:val="TableParagraph"/>
              <w:rPr>
                <w:sz w:val="18"/>
              </w:rPr>
            </w:pPr>
            <w:r>
              <w:rPr>
                <w:color w:val="231F20"/>
                <w:spacing w:val="-2"/>
                <w:sz w:val="18"/>
              </w:rPr>
              <w:t>Housewife</w:t>
            </w:r>
          </w:p>
        </w:tc>
        <w:tc>
          <w:tcPr>
            <w:tcW w:w="1421" w:type="dxa"/>
          </w:tcPr>
          <w:p>
            <w:pPr>
              <w:pStyle w:val="TableParagraph"/>
              <w:ind w:left="274" w:right="312"/>
              <w:jc w:val="center"/>
              <w:rPr>
                <w:sz w:val="18"/>
              </w:rPr>
            </w:pPr>
            <w:r>
              <w:rPr>
                <w:color w:val="231F20"/>
                <w:sz w:val="18"/>
              </w:rPr>
              <w:t>24</w:t>
            </w:r>
            <w:r>
              <w:rPr>
                <w:color w:val="231F20"/>
                <w:spacing w:val="19"/>
                <w:sz w:val="18"/>
              </w:rPr>
              <w:t> </w:t>
            </w:r>
            <w:r>
              <w:rPr>
                <w:color w:val="231F20"/>
                <w:spacing w:val="-4"/>
                <w:sz w:val="18"/>
              </w:rPr>
              <w:t>(100)</w:t>
            </w:r>
          </w:p>
        </w:tc>
        <w:tc>
          <w:tcPr>
            <w:tcW w:w="1359" w:type="dxa"/>
          </w:tcPr>
          <w:p>
            <w:pPr>
              <w:pStyle w:val="TableParagraph"/>
              <w:ind w:left="294" w:right="237"/>
              <w:jc w:val="center"/>
              <w:rPr>
                <w:sz w:val="18"/>
              </w:rPr>
            </w:pPr>
            <w:r>
              <w:rPr>
                <w:color w:val="231F20"/>
                <w:sz w:val="18"/>
              </w:rPr>
              <w:t>0</w:t>
            </w:r>
            <w:r>
              <w:rPr>
                <w:color w:val="231F20"/>
                <w:spacing w:val="-5"/>
                <w:sz w:val="18"/>
              </w:rPr>
              <w:t> </w:t>
            </w:r>
            <w:r>
              <w:rPr>
                <w:color w:val="231F20"/>
                <w:spacing w:val="-10"/>
                <w:sz w:val="18"/>
              </w:rPr>
              <w:t>0</w:t>
            </w:r>
          </w:p>
        </w:tc>
      </w:tr>
      <w:tr>
        <w:trPr>
          <w:trHeight w:val="277" w:hRule="atLeast"/>
        </w:trPr>
        <w:tc>
          <w:tcPr>
            <w:tcW w:w="1711" w:type="dxa"/>
          </w:tcPr>
          <w:p>
            <w:pPr>
              <w:pStyle w:val="TableParagraph"/>
              <w:rPr>
                <w:sz w:val="18"/>
              </w:rPr>
            </w:pPr>
            <w:r>
              <w:rPr>
                <w:color w:val="231F20"/>
                <w:spacing w:val="-2"/>
                <w:w w:val="105"/>
                <w:sz w:val="18"/>
              </w:rPr>
              <w:t>Student</w:t>
            </w:r>
          </w:p>
        </w:tc>
        <w:tc>
          <w:tcPr>
            <w:tcW w:w="1421" w:type="dxa"/>
          </w:tcPr>
          <w:p>
            <w:pPr>
              <w:pStyle w:val="TableParagraph"/>
              <w:ind w:left="273" w:right="318"/>
              <w:jc w:val="center"/>
              <w:rPr>
                <w:sz w:val="18"/>
              </w:rPr>
            </w:pPr>
            <w:r>
              <w:rPr>
                <w:color w:val="231F20"/>
                <w:spacing w:val="-5"/>
                <w:sz w:val="18"/>
              </w:rPr>
              <w:t>0.0</w:t>
            </w:r>
          </w:p>
        </w:tc>
        <w:tc>
          <w:tcPr>
            <w:tcW w:w="1359" w:type="dxa"/>
          </w:tcPr>
          <w:p>
            <w:pPr>
              <w:pStyle w:val="TableParagraph"/>
              <w:ind w:left="290" w:right="239"/>
              <w:jc w:val="center"/>
              <w:rPr>
                <w:sz w:val="18"/>
              </w:rPr>
            </w:pPr>
            <w:r>
              <w:rPr>
                <w:color w:val="231F20"/>
                <w:w w:val="105"/>
                <w:sz w:val="18"/>
              </w:rPr>
              <w:t>10</w:t>
            </w:r>
            <w:r>
              <w:rPr>
                <w:color w:val="231F20"/>
                <w:spacing w:val="35"/>
                <w:w w:val="105"/>
                <w:sz w:val="18"/>
              </w:rPr>
              <w:t> </w:t>
            </w:r>
            <w:r>
              <w:rPr>
                <w:color w:val="231F20"/>
                <w:spacing w:val="-2"/>
                <w:w w:val="105"/>
                <w:sz w:val="18"/>
              </w:rPr>
              <w:t>(17.2)</w:t>
            </w:r>
          </w:p>
        </w:tc>
      </w:tr>
      <w:tr>
        <w:trPr>
          <w:trHeight w:val="273" w:hRule="atLeast"/>
        </w:trPr>
        <w:tc>
          <w:tcPr>
            <w:tcW w:w="1711" w:type="dxa"/>
          </w:tcPr>
          <w:p>
            <w:pPr>
              <w:pStyle w:val="TableParagraph"/>
              <w:rPr>
                <w:sz w:val="18"/>
              </w:rPr>
            </w:pPr>
            <w:r>
              <w:rPr>
                <w:color w:val="231F20"/>
                <w:sz w:val="18"/>
              </w:rPr>
              <w:t>Unskilled</w:t>
            </w:r>
            <w:r>
              <w:rPr>
                <w:color w:val="231F20"/>
                <w:spacing w:val="46"/>
                <w:sz w:val="18"/>
              </w:rPr>
              <w:t> </w:t>
            </w:r>
            <w:r>
              <w:rPr>
                <w:color w:val="231F20"/>
                <w:spacing w:val="-2"/>
                <w:sz w:val="18"/>
              </w:rPr>
              <w:t>labor</w:t>
            </w:r>
          </w:p>
        </w:tc>
        <w:tc>
          <w:tcPr>
            <w:tcW w:w="1421" w:type="dxa"/>
          </w:tcPr>
          <w:p>
            <w:pPr>
              <w:pStyle w:val="TableParagraph"/>
              <w:ind w:left="274" w:right="318"/>
              <w:jc w:val="center"/>
              <w:rPr>
                <w:sz w:val="18"/>
              </w:rPr>
            </w:pPr>
            <w:r>
              <w:rPr>
                <w:color w:val="231F20"/>
                <w:spacing w:val="-5"/>
                <w:sz w:val="18"/>
              </w:rPr>
              <w:t>0.0</w:t>
            </w:r>
          </w:p>
        </w:tc>
        <w:tc>
          <w:tcPr>
            <w:tcW w:w="1359" w:type="dxa"/>
          </w:tcPr>
          <w:p>
            <w:pPr>
              <w:pStyle w:val="TableParagraph"/>
              <w:ind w:left="291" w:right="239"/>
              <w:jc w:val="center"/>
              <w:rPr>
                <w:sz w:val="18"/>
              </w:rPr>
            </w:pPr>
            <w:r>
              <w:rPr>
                <w:color w:val="231F20"/>
                <w:sz w:val="18"/>
              </w:rPr>
              <w:t>4</w:t>
            </w:r>
            <w:r>
              <w:rPr>
                <w:color w:val="231F20"/>
                <w:spacing w:val="9"/>
                <w:sz w:val="18"/>
              </w:rPr>
              <w:t> </w:t>
            </w:r>
            <w:r>
              <w:rPr>
                <w:color w:val="231F20"/>
                <w:spacing w:val="-2"/>
                <w:sz w:val="18"/>
              </w:rPr>
              <w:t>(6.9)</w:t>
            </w:r>
          </w:p>
        </w:tc>
      </w:tr>
      <w:tr>
        <w:trPr>
          <w:trHeight w:val="277" w:hRule="atLeast"/>
        </w:trPr>
        <w:tc>
          <w:tcPr>
            <w:tcW w:w="1711" w:type="dxa"/>
          </w:tcPr>
          <w:p>
            <w:pPr>
              <w:pStyle w:val="TableParagraph"/>
              <w:spacing w:before="37"/>
              <w:rPr>
                <w:sz w:val="18"/>
              </w:rPr>
            </w:pPr>
            <w:r>
              <w:rPr>
                <w:color w:val="231F20"/>
                <w:w w:val="105"/>
                <w:sz w:val="18"/>
              </w:rPr>
              <w:t>Skilled</w:t>
            </w:r>
            <w:r>
              <w:rPr>
                <w:color w:val="231F20"/>
                <w:spacing w:val="34"/>
                <w:w w:val="105"/>
                <w:sz w:val="18"/>
              </w:rPr>
              <w:t> </w:t>
            </w:r>
            <w:r>
              <w:rPr>
                <w:color w:val="231F20"/>
                <w:spacing w:val="-2"/>
                <w:w w:val="105"/>
                <w:sz w:val="18"/>
              </w:rPr>
              <w:t>labor</w:t>
            </w:r>
          </w:p>
        </w:tc>
        <w:tc>
          <w:tcPr>
            <w:tcW w:w="1421" w:type="dxa"/>
          </w:tcPr>
          <w:p>
            <w:pPr>
              <w:pStyle w:val="TableParagraph"/>
              <w:spacing w:before="37"/>
              <w:ind w:left="274" w:right="317"/>
              <w:jc w:val="center"/>
              <w:rPr>
                <w:sz w:val="18"/>
              </w:rPr>
            </w:pPr>
            <w:r>
              <w:rPr>
                <w:color w:val="231F20"/>
                <w:spacing w:val="-5"/>
                <w:sz w:val="18"/>
              </w:rPr>
              <w:t>0.0</w:t>
            </w:r>
          </w:p>
        </w:tc>
        <w:tc>
          <w:tcPr>
            <w:tcW w:w="1359" w:type="dxa"/>
          </w:tcPr>
          <w:p>
            <w:pPr>
              <w:pStyle w:val="TableParagraph"/>
              <w:spacing w:before="37"/>
              <w:ind w:left="291" w:right="239"/>
              <w:jc w:val="center"/>
              <w:rPr>
                <w:sz w:val="18"/>
              </w:rPr>
            </w:pPr>
            <w:r>
              <w:rPr>
                <w:color w:val="231F20"/>
                <w:sz w:val="18"/>
              </w:rPr>
              <w:t>20</w:t>
            </w:r>
            <w:r>
              <w:rPr>
                <w:color w:val="231F20"/>
                <w:spacing w:val="12"/>
                <w:sz w:val="18"/>
              </w:rPr>
              <w:t> </w:t>
            </w:r>
            <w:r>
              <w:rPr>
                <w:color w:val="231F20"/>
                <w:spacing w:val="-2"/>
                <w:sz w:val="18"/>
              </w:rPr>
              <w:t>(34.5)</w:t>
            </w:r>
          </w:p>
        </w:tc>
      </w:tr>
      <w:tr>
        <w:trPr>
          <w:trHeight w:val="278" w:hRule="atLeast"/>
        </w:trPr>
        <w:tc>
          <w:tcPr>
            <w:tcW w:w="1711" w:type="dxa"/>
          </w:tcPr>
          <w:p>
            <w:pPr>
              <w:pStyle w:val="TableParagraph"/>
              <w:rPr>
                <w:sz w:val="18"/>
              </w:rPr>
            </w:pPr>
            <w:r>
              <w:rPr>
                <w:color w:val="231F20"/>
                <w:spacing w:val="-2"/>
                <w:w w:val="105"/>
                <w:sz w:val="18"/>
              </w:rPr>
              <w:t>Farmer</w:t>
            </w:r>
          </w:p>
        </w:tc>
        <w:tc>
          <w:tcPr>
            <w:tcW w:w="1421" w:type="dxa"/>
          </w:tcPr>
          <w:p>
            <w:pPr>
              <w:pStyle w:val="TableParagraph"/>
              <w:ind w:left="274" w:right="314"/>
              <w:jc w:val="center"/>
              <w:rPr>
                <w:sz w:val="18"/>
              </w:rPr>
            </w:pPr>
            <w:r>
              <w:rPr>
                <w:color w:val="231F20"/>
                <w:spacing w:val="-5"/>
                <w:sz w:val="18"/>
              </w:rPr>
              <w:t>0.0</w:t>
            </w:r>
          </w:p>
        </w:tc>
        <w:tc>
          <w:tcPr>
            <w:tcW w:w="1359" w:type="dxa"/>
          </w:tcPr>
          <w:p>
            <w:pPr>
              <w:pStyle w:val="TableParagraph"/>
              <w:ind w:left="291" w:right="239"/>
              <w:jc w:val="center"/>
              <w:rPr>
                <w:sz w:val="18"/>
              </w:rPr>
            </w:pPr>
            <w:r>
              <w:rPr>
                <w:color w:val="231F20"/>
                <w:sz w:val="18"/>
              </w:rPr>
              <w:t>8</w:t>
            </w:r>
            <w:r>
              <w:rPr>
                <w:color w:val="231F20"/>
                <w:spacing w:val="14"/>
                <w:sz w:val="18"/>
              </w:rPr>
              <w:t> </w:t>
            </w:r>
            <w:r>
              <w:rPr>
                <w:color w:val="231F20"/>
                <w:spacing w:val="-2"/>
                <w:sz w:val="18"/>
              </w:rPr>
              <w:t>(13.8)</w:t>
            </w:r>
          </w:p>
        </w:tc>
      </w:tr>
      <w:tr>
        <w:trPr>
          <w:trHeight w:val="277" w:hRule="atLeast"/>
        </w:trPr>
        <w:tc>
          <w:tcPr>
            <w:tcW w:w="1711" w:type="dxa"/>
          </w:tcPr>
          <w:p>
            <w:pPr>
              <w:pStyle w:val="TableParagraph"/>
              <w:rPr>
                <w:sz w:val="18"/>
              </w:rPr>
            </w:pPr>
            <w:r>
              <w:rPr>
                <w:color w:val="231F20"/>
                <w:spacing w:val="-2"/>
                <w:w w:val="105"/>
                <w:sz w:val="18"/>
              </w:rPr>
              <w:t>Shopkeeper</w:t>
            </w:r>
          </w:p>
        </w:tc>
        <w:tc>
          <w:tcPr>
            <w:tcW w:w="1421" w:type="dxa"/>
          </w:tcPr>
          <w:p>
            <w:pPr>
              <w:pStyle w:val="TableParagraph"/>
              <w:ind w:left="274" w:right="310"/>
              <w:jc w:val="center"/>
              <w:rPr>
                <w:sz w:val="18"/>
              </w:rPr>
            </w:pPr>
            <w:r>
              <w:rPr>
                <w:color w:val="231F20"/>
                <w:spacing w:val="-5"/>
                <w:sz w:val="18"/>
              </w:rPr>
              <w:t>0.0</w:t>
            </w:r>
          </w:p>
        </w:tc>
        <w:tc>
          <w:tcPr>
            <w:tcW w:w="1359" w:type="dxa"/>
          </w:tcPr>
          <w:p>
            <w:pPr>
              <w:pStyle w:val="TableParagraph"/>
              <w:ind w:left="291" w:right="239"/>
              <w:jc w:val="center"/>
              <w:rPr>
                <w:sz w:val="18"/>
              </w:rPr>
            </w:pPr>
            <w:r>
              <w:rPr>
                <w:color w:val="231F20"/>
                <w:sz w:val="18"/>
              </w:rPr>
              <w:t>8</w:t>
            </w:r>
            <w:r>
              <w:rPr>
                <w:color w:val="231F20"/>
                <w:spacing w:val="14"/>
                <w:sz w:val="18"/>
              </w:rPr>
              <w:t> </w:t>
            </w:r>
            <w:r>
              <w:rPr>
                <w:color w:val="231F20"/>
                <w:spacing w:val="-2"/>
                <w:sz w:val="18"/>
              </w:rPr>
              <w:t>(13.8)</w:t>
            </w:r>
          </w:p>
        </w:tc>
      </w:tr>
      <w:tr>
        <w:trPr>
          <w:trHeight w:val="278" w:hRule="atLeast"/>
        </w:trPr>
        <w:tc>
          <w:tcPr>
            <w:tcW w:w="1711" w:type="dxa"/>
          </w:tcPr>
          <w:p>
            <w:pPr>
              <w:pStyle w:val="TableParagraph"/>
              <w:rPr>
                <w:sz w:val="18"/>
              </w:rPr>
            </w:pPr>
            <w:r>
              <w:rPr>
                <w:color w:val="231F20"/>
                <w:spacing w:val="-2"/>
                <w:w w:val="115"/>
                <w:sz w:val="18"/>
              </w:rPr>
              <w:t>Jobless</w:t>
            </w:r>
          </w:p>
        </w:tc>
        <w:tc>
          <w:tcPr>
            <w:tcW w:w="1421" w:type="dxa"/>
          </w:tcPr>
          <w:p>
            <w:pPr>
              <w:pStyle w:val="TableParagraph"/>
              <w:ind w:left="274" w:right="310"/>
              <w:jc w:val="center"/>
              <w:rPr>
                <w:sz w:val="18"/>
              </w:rPr>
            </w:pPr>
            <w:r>
              <w:rPr>
                <w:color w:val="231F20"/>
                <w:spacing w:val="-5"/>
                <w:sz w:val="18"/>
              </w:rPr>
              <w:t>0.0</w:t>
            </w:r>
          </w:p>
        </w:tc>
        <w:tc>
          <w:tcPr>
            <w:tcW w:w="1359" w:type="dxa"/>
          </w:tcPr>
          <w:p>
            <w:pPr>
              <w:pStyle w:val="TableParagraph"/>
              <w:ind w:left="292" w:right="239"/>
              <w:jc w:val="center"/>
              <w:rPr>
                <w:sz w:val="18"/>
              </w:rPr>
            </w:pPr>
            <w:r>
              <w:rPr>
                <w:color w:val="231F20"/>
                <w:sz w:val="18"/>
              </w:rPr>
              <w:t>4</w:t>
            </w:r>
            <w:r>
              <w:rPr>
                <w:color w:val="231F20"/>
                <w:spacing w:val="9"/>
                <w:sz w:val="18"/>
              </w:rPr>
              <w:t> </w:t>
            </w:r>
            <w:r>
              <w:rPr>
                <w:color w:val="231F20"/>
                <w:spacing w:val="-2"/>
                <w:sz w:val="18"/>
              </w:rPr>
              <w:t>(6.9)</w:t>
            </w:r>
          </w:p>
        </w:tc>
      </w:tr>
      <w:tr>
        <w:trPr>
          <w:trHeight w:val="273" w:hRule="atLeast"/>
        </w:trPr>
        <w:tc>
          <w:tcPr>
            <w:tcW w:w="1711" w:type="dxa"/>
          </w:tcPr>
          <w:p>
            <w:pPr>
              <w:pStyle w:val="TableParagraph"/>
              <w:rPr>
                <w:sz w:val="18"/>
              </w:rPr>
            </w:pPr>
            <w:r>
              <w:rPr>
                <w:color w:val="231F20"/>
                <w:spacing w:val="-2"/>
                <w:sz w:val="18"/>
              </w:rPr>
              <w:t>Other</w:t>
            </w:r>
          </w:p>
        </w:tc>
        <w:tc>
          <w:tcPr>
            <w:tcW w:w="1421" w:type="dxa"/>
          </w:tcPr>
          <w:p>
            <w:pPr>
              <w:pStyle w:val="TableParagraph"/>
              <w:ind w:left="274" w:right="311"/>
              <w:jc w:val="center"/>
              <w:rPr>
                <w:sz w:val="18"/>
              </w:rPr>
            </w:pPr>
            <w:r>
              <w:rPr>
                <w:color w:val="231F20"/>
                <w:spacing w:val="-5"/>
                <w:sz w:val="18"/>
              </w:rPr>
              <w:t>0.0</w:t>
            </w:r>
          </w:p>
        </w:tc>
        <w:tc>
          <w:tcPr>
            <w:tcW w:w="1359" w:type="dxa"/>
          </w:tcPr>
          <w:p>
            <w:pPr>
              <w:pStyle w:val="TableParagraph"/>
              <w:ind w:left="294" w:right="239"/>
              <w:jc w:val="center"/>
              <w:rPr>
                <w:sz w:val="18"/>
              </w:rPr>
            </w:pPr>
            <w:r>
              <w:rPr>
                <w:color w:val="231F20"/>
                <w:sz w:val="18"/>
              </w:rPr>
              <w:t>4</w:t>
            </w:r>
            <w:r>
              <w:rPr>
                <w:color w:val="231F20"/>
                <w:spacing w:val="9"/>
                <w:sz w:val="18"/>
              </w:rPr>
              <w:t> </w:t>
            </w:r>
            <w:r>
              <w:rPr>
                <w:color w:val="231F20"/>
                <w:spacing w:val="-2"/>
                <w:sz w:val="18"/>
              </w:rPr>
              <w:t>(6.9)</w:t>
            </w:r>
          </w:p>
        </w:tc>
      </w:tr>
      <w:tr>
        <w:trPr>
          <w:trHeight w:val="278" w:hRule="atLeast"/>
        </w:trPr>
        <w:tc>
          <w:tcPr>
            <w:tcW w:w="1711" w:type="dxa"/>
          </w:tcPr>
          <w:p>
            <w:pPr>
              <w:pStyle w:val="TableParagraph"/>
              <w:spacing w:before="39"/>
              <w:rPr>
                <w:rFonts w:ascii="Gill Sans MT"/>
                <w:b/>
                <w:sz w:val="18"/>
              </w:rPr>
            </w:pPr>
            <w:r>
              <w:rPr>
                <w:rFonts w:ascii="Gill Sans MT"/>
                <w:b/>
                <w:color w:val="231F20"/>
                <w:spacing w:val="-2"/>
                <w:sz w:val="18"/>
              </w:rPr>
              <w:t>Education</w:t>
            </w:r>
          </w:p>
        </w:tc>
        <w:tc>
          <w:tcPr>
            <w:tcW w:w="1421" w:type="dxa"/>
          </w:tcPr>
          <w:p>
            <w:pPr>
              <w:pStyle w:val="TableParagraph"/>
              <w:spacing w:before="0"/>
              <w:ind w:left="0"/>
              <w:rPr>
                <w:rFonts w:ascii="Times New Roman"/>
                <w:sz w:val="18"/>
              </w:rPr>
            </w:pPr>
          </w:p>
        </w:tc>
        <w:tc>
          <w:tcPr>
            <w:tcW w:w="1359" w:type="dxa"/>
          </w:tcPr>
          <w:p>
            <w:pPr>
              <w:pStyle w:val="TableParagraph"/>
              <w:spacing w:before="0"/>
              <w:ind w:left="0"/>
              <w:rPr>
                <w:rFonts w:ascii="Times New Roman"/>
                <w:sz w:val="18"/>
              </w:rPr>
            </w:pPr>
          </w:p>
        </w:tc>
      </w:tr>
      <w:tr>
        <w:trPr>
          <w:trHeight w:val="277" w:hRule="atLeast"/>
        </w:trPr>
        <w:tc>
          <w:tcPr>
            <w:tcW w:w="1711" w:type="dxa"/>
          </w:tcPr>
          <w:p>
            <w:pPr>
              <w:pStyle w:val="TableParagraph"/>
              <w:rPr>
                <w:sz w:val="18"/>
              </w:rPr>
            </w:pPr>
            <w:r>
              <w:rPr>
                <w:color w:val="231F20"/>
                <w:spacing w:val="-2"/>
                <w:sz w:val="18"/>
              </w:rPr>
              <w:t>Illiterate</w:t>
            </w:r>
          </w:p>
        </w:tc>
        <w:tc>
          <w:tcPr>
            <w:tcW w:w="1421" w:type="dxa"/>
          </w:tcPr>
          <w:p>
            <w:pPr>
              <w:pStyle w:val="TableParagraph"/>
              <w:ind w:left="274" w:right="318"/>
              <w:jc w:val="center"/>
              <w:rPr>
                <w:sz w:val="18"/>
              </w:rPr>
            </w:pPr>
            <w:r>
              <w:rPr>
                <w:color w:val="231F20"/>
                <w:w w:val="105"/>
                <w:sz w:val="18"/>
              </w:rPr>
              <w:t>12</w:t>
            </w:r>
            <w:r>
              <w:rPr>
                <w:color w:val="231F20"/>
                <w:spacing w:val="35"/>
                <w:w w:val="105"/>
                <w:sz w:val="18"/>
              </w:rPr>
              <w:t> </w:t>
            </w:r>
            <w:r>
              <w:rPr>
                <w:color w:val="231F20"/>
                <w:spacing w:val="-2"/>
                <w:w w:val="105"/>
                <w:sz w:val="18"/>
              </w:rPr>
              <w:t>(50.0)</w:t>
            </w:r>
          </w:p>
        </w:tc>
        <w:tc>
          <w:tcPr>
            <w:tcW w:w="1359" w:type="dxa"/>
          </w:tcPr>
          <w:p>
            <w:pPr>
              <w:pStyle w:val="TableParagraph"/>
              <w:ind w:left="292" w:right="239"/>
              <w:jc w:val="center"/>
              <w:rPr>
                <w:sz w:val="18"/>
              </w:rPr>
            </w:pPr>
            <w:r>
              <w:rPr>
                <w:color w:val="231F20"/>
                <w:w w:val="105"/>
                <w:sz w:val="18"/>
              </w:rPr>
              <w:t>16</w:t>
            </w:r>
            <w:r>
              <w:rPr>
                <w:color w:val="231F20"/>
                <w:spacing w:val="36"/>
                <w:w w:val="105"/>
                <w:sz w:val="18"/>
              </w:rPr>
              <w:t> </w:t>
            </w:r>
            <w:r>
              <w:rPr>
                <w:color w:val="231F20"/>
                <w:spacing w:val="-2"/>
                <w:w w:val="105"/>
                <w:sz w:val="18"/>
              </w:rPr>
              <w:t>(27.6)</w:t>
            </w:r>
          </w:p>
        </w:tc>
      </w:tr>
      <w:tr>
        <w:trPr>
          <w:trHeight w:val="277" w:hRule="atLeast"/>
        </w:trPr>
        <w:tc>
          <w:tcPr>
            <w:tcW w:w="1711" w:type="dxa"/>
          </w:tcPr>
          <w:p>
            <w:pPr>
              <w:pStyle w:val="TableParagraph"/>
              <w:rPr>
                <w:sz w:val="18"/>
              </w:rPr>
            </w:pPr>
            <w:r>
              <w:rPr>
                <w:color w:val="231F20"/>
                <w:spacing w:val="-2"/>
                <w:sz w:val="18"/>
              </w:rPr>
              <w:t>Primary</w:t>
            </w:r>
          </w:p>
        </w:tc>
        <w:tc>
          <w:tcPr>
            <w:tcW w:w="1421" w:type="dxa"/>
          </w:tcPr>
          <w:p>
            <w:pPr>
              <w:pStyle w:val="TableParagraph"/>
              <w:ind w:left="273" w:right="318"/>
              <w:jc w:val="center"/>
              <w:rPr>
                <w:sz w:val="18"/>
              </w:rPr>
            </w:pPr>
            <w:r>
              <w:rPr>
                <w:color w:val="231F20"/>
                <w:sz w:val="18"/>
              </w:rPr>
              <w:t>8</w:t>
            </w:r>
            <w:r>
              <w:rPr>
                <w:color w:val="231F20"/>
                <w:spacing w:val="14"/>
                <w:sz w:val="18"/>
              </w:rPr>
              <w:t> </w:t>
            </w:r>
            <w:r>
              <w:rPr>
                <w:color w:val="231F20"/>
                <w:spacing w:val="-2"/>
                <w:sz w:val="18"/>
              </w:rPr>
              <w:t>(33.3)</w:t>
            </w:r>
          </w:p>
        </w:tc>
        <w:tc>
          <w:tcPr>
            <w:tcW w:w="1359" w:type="dxa"/>
          </w:tcPr>
          <w:p>
            <w:pPr>
              <w:pStyle w:val="TableParagraph"/>
              <w:ind w:left="292" w:right="239"/>
              <w:jc w:val="center"/>
              <w:rPr>
                <w:sz w:val="18"/>
              </w:rPr>
            </w:pPr>
            <w:r>
              <w:rPr>
                <w:color w:val="231F20"/>
                <w:sz w:val="18"/>
              </w:rPr>
              <w:t>20</w:t>
            </w:r>
            <w:r>
              <w:rPr>
                <w:color w:val="231F20"/>
                <w:spacing w:val="12"/>
                <w:sz w:val="18"/>
              </w:rPr>
              <w:t> </w:t>
            </w:r>
            <w:r>
              <w:rPr>
                <w:color w:val="231F20"/>
                <w:spacing w:val="-2"/>
                <w:sz w:val="18"/>
              </w:rPr>
              <w:t>(34.5)</w:t>
            </w:r>
          </w:p>
        </w:tc>
      </w:tr>
      <w:tr>
        <w:trPr>
          <w:trHeight w:val="273" w:hRule="atLeast"/>
        </w:trPr>
        <w:tc>
          <w:tcPr>
            <w:tcW w:w="1711" w:type="dxa"/>
          </w:tcPr>
          <w:p>
            <w:pPr>
              <w:pStyle w:val="TableParagraph"/>
              <w:rPr>
                <w:sz w:val="18"/>
              </w:rPr>
            </w:pPr>
            <w:r>
              <w:rPr>
                <w:color w:val="231F20"/>
                <w:spacing w:val="-2"/>
                <w:sz w:val="18"/>
              </w:rPr>
              <w:t>Matric</w:t>
            </w:r>
          </w:p>
        </w:tc>
        <w:tc>
          <w:tcPr>
            <w:tcW w:w="1421" w:type="dxa"/>
          </w:tcPr>
          <w:p>
            <w:pPr>
              <w:pStyle w:val="TableParagraph"/>
              <w:ind w:left="274" w:right="310"/>
              <w:jc w:val="center"/>
              <w:rPr>
                <w:sz w:val="18"/>
              </w:rPr>
            </w:pPr>
            <w:r>
              <w:rPr>
                <w:color w:val="231F20"/>
                <w:spacing w:val="-5"/>
                <w:sz w:val="18"/>
              </w:rPr>
              <w:t>0.0</w:t>
            </w:r>
          </w:p>
        </w:tc>
        <w:tc>
          <w:tcPr>
            <w:tcW w:w="1359" w:type="dxa"/>
          </w:tcPr>
          <w:p>
            <w:pPr>
              <w:pStyle w:val="TableParagraph"/>
              <w:ind w:left="294" w:right="239"/>
              <w:jc w:val="center"/>
              <w:rPr>
                <w:sz w:val="18"/>
              </w:rPr>
            </w:pPr>
            <w:r>
              <w:rPr>
                <w:color w:val="231F20"/>
                <w:w w:val="105"/>
                <w:sz w:val="18"/>
              </w:rPr>
              <w:t>12</w:t>
            </w:r>
            <w:r>
              <w:rPr>
                <w:color w:val="231F20"/>
                <w:spacing w:val="35"/>
                <w:w w:val="105"/>
                <w:sz w:val="18"/>
              </w:rPr>
              <w:t> </w:t>
            </w:r>
            <w:r>
              <w:rPr>
                <w:color w:val="231F20"/>
                <w:spacing w:val="-2"/>
                <w:w w:val="105"/>
                <w:sz w:val="18"/>
              </w:rPr>
              <w:t>(20.7)</w:t>
            </w:r>
          </w:p>
        </w:tc>
      </w:tr>
      <w:tr>
        <w:trPr>
          <w:trHeight w:val="277" w:hRule="atLeast"/>
        </w:trPr>
        <w:tc>
          <w:tcPr>
            <w:tcW w:w="1711" w:type="dxa"/>
          </w:tcPr>
          <w:p>
            <w:pPr>
              <w:pStyle w:val="TableParagraph"/>
              <w:spacing w:before="37"/>
              <w:rPr>
                <w:sz w:val="18"/>
              </w:rPr>
            </w:pPr>
            <w:r>
              <w:rPr>
                <w:color w:val="231F20"/>
                <w:spacing w:val="-2"/>
                <w:sz w:val="18"/>
              </w:rPr>
              <w:t>Inter</w:t>
            </w:r>
          </w:p>
        </w:tc>
        <w:tc>
          <w:tcPr>
            <w:tcW w:w="1421" w:type="dxa"/>
          </w:tcPr>
          <w:p>
            <w:pPr>
              <w:pStyle w:val="TableParagraph"/>
              <w:spacing w:before="37"/>
              <w:ind w:left="274" w:right="312"/>
              <w:jc w:val="center"/>
              <w:rPr>
                <w:sz w:val="18"/>
              </w:rPr>
            </w:pPr>
            <w:r>
              <w:rPr>
                <w:color w:val="231F20"/>
                <w:spacing w:val="-5"/>
                <w:sz w:val="18"/>
              </w:rPr>
              <w:t>0.0</w:t>
            </w:r>
          </w:p>
        </w:tc>
        <w:tc>
          <w:tcPr>
            <w:tcW w:w="1359" w:type="dxa"/>
          </w:tcPr>
          <w:p>
            <w:pPr>
              <w:pStyle w:val="TableParagraph"/>
              <w:spacing w:before="37"/>
              <w:ind w:left="293" w:right="239"/>
              <w:jc w:val="center"/>
              <w:rPr>
                <w:sz w:val="18"/>
              </w:rPr>
            </w:pPr>
            <w:r>
              <w:rPr>
                <w:color w:val="231F20"/>
                <w:sz w:val="18"/>
              </w:rPr>
              <w:t>6</w:t>
            </w:r>
            <w:r>
              <w:rPr>
                <w:color w:val="231F20"/>
                <w:spacing w:val="14"/>
                <w:sz w:val="18"/>
              </w:rPr>
              <w:t> </w:t>
            </w:r>
            <w:r>
              <w:rPr>
                <w:color w:val="231F20"/>
                <w:spacing w:val="-2"/>
                <w:sz w:val="18"/>
              </w:rPr>
              <w:t>(10.3)</w:t>
            </w:r>
          </w:p>
        </w:tc>
      </w:tr>
      <w:tr>
        <w:trPr>
          <w:trHeight w:val="327" w:hRule="atLeast"/>
        </w:trPr>
        <w:tc>
          <w:tcPr>
            <w:tcW w:w="1711" w:type="dxa"/>
          </w:tcPr>
          <w:p>
            <w:pPr>
              <w:pStyle w:val="TableParagraph"/>
              <w:rPr>
                <w:sz w:val="18"/>
              </w:rPr>
            </w:pPr>
            <w:r>
              <w:rPr>
                <w:color w:val="231F20"/>
                <w:spacing w:val="-2"/>
                <w:w w:val="105"/>
                <w:sz w:val="18"/>
              </w:rPr>
              <w:t>Graduate</w:t>
            </w:r>
          </w:p>
        </w:tc>
        <w:tc>
          <w:tcPr>
            <w:tcW w:w="1421" w:type="dxa"/>
          </w:tcPr>
          <w:p>
            <w:pPr>
              <w:pStyle w:val="TableParagraph"/>
              <w:ind w:left="272" w:right="318"/>
              <w:jc w:val="center"/>
              <w:rPr>
                <w:sz w:val="18"/>
              </w:rPr>
            </w:pPr>
            <w:r>
              <w:rPr>
                <w:color w:val="231F20"/>
                <w:sz w:val="18"/>
              </w:rPr>
              <w:t>4</w:t>
            </w:r>
            <w:r>
              <w:rPr>
                <w:color w:val="231F20"/>
                <w:spacing w:val="14"/>
                <w:sz w:val="18"/>
              </w:rPr>
              <w:t> </w:t>
            </w:r>
            <w:r>
              <w:rPr>
                <w:color w:val="231F20"/>
                <w:spacing w:val="-2"/>
                <w:sz w:val="18"/>
              </w:rPr>
              <w:t>(16.7)</w:t>
            </w:r>
          </w:p>
        </w:tc>
        <w:tc>
          <w:tcPr>
            <w:tcW w:w="1359" w:type="dxa"/>
          </w:tcPr>
          <w:p>
            <w:pPr>
              <w:pStyle w:val="TableParagraph"/>
              <w:ind w:left="292" w:right="239"/>
              <w:jc w:val="center"/>
              <w:rPr>
                <w:sz w:val="18"/>
              </w:rPr>
            </w:pPr>
            <w:r>
              <w:rPr>
                <w:color w:val="231F20"/>
                <w:sz w:val="18"/>
              </w:rPr>
              <w:t>4</w:t>
            </w:r>
            <w:r>
              <w:rPr>
                <w:color w:val="231F20"/>
                <w:spacing w:val="9"/>
                <w:sz w:val="18"/>
              </w:rPr>
              <w:t> </w:t>
            </w:r>
            <w:r>
              <w:rPr>
                <w:color w:val="231F20"/>
                <w:spacing w:val="-2"/>
                <w:sz w:val="18"/>
              </w:rPr>
              <w:t>(6.9)</w:t>
            </w:r>
          </w:p>
        </w:tc>
      </w:tr>
    </w:tbl>
    <w:p>
      <w:pPr>
        <w:pStyle w:val="BodyText"/>
        <w:spacing w:before="1"/>
        <w:jc w:val="left"/>
        <w:rPr>
          <w:sz w:val="19"/>
        </w:rPr>
      </w:pPr>
    </w:p>
    <w:p>
      <w:pPr>
        <w:pStyle w:val="BodyText"/>
        <w:ind w:left="136" w:right="186"/>
        <w:jc w:val="center"/>
      </w:pPr>
      <w:r>
        <w:rPr>
          <w:color w:val="231F20"/>
        </w:rPr>
        <w:t>Table</w:t>
      </w:r>
      <w:r>
        <w:rPr>
          <w:color w:val="231F20"/>
          <w:spacing w:val="40"/>
        </w:rPr>
        <w:t>  </w:t>
      </w:r>
      <w:r>
        <w:rPr>
          <w:color w:val="231F20"/>
          <w:spacing w:val="-10"/>
        </w:rPr>
        <w:t>2</w:t>
      </w:r>
    </w:p>
    <w:p>
      <w:pPr>
        <w:pStyle w:val="BodyText"/>
        <w:spacing w:before="2"/>
        <w:jc w:val="left"/>
        <w:rPr>
          <w:sz w:val="7"/>
        </w:rPr>
      </w:pPr>
    </w:p>
    <w:tbl>
      <w:tblPr>
        <w:tblW w:w="0" w:type="auto"/>
        <w:jc w:val="left"/>
        <w:tblInd w:w="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532"/>
        <w:gridCol w:w="1018"/>
        <w:gridCol w:w="941"/>
      </w:tblGrid>
      <w:tr>
        <w:trPr>
          <w:trHeight w:val="499" w:hRule="atLeast"/>
        </w:trPr>
        <w:tc>
          <w:tcPr>
            <w:tcW w:w="2532" w:type="dxa"/>
            <w:vMerge w:val="restart"/>
          </w:tcPr>
          <w:p>
            <w:pPr>
              <w:pStyle w:val="TableParagraph"/>
              <w:spacing w:before="0"/>
              <w:ind w:left="0"/>
              <w:rPr>
                <w:rFonts w:ascii="Times New Roman"/>
                <w:sz w:val="18"/>
              </w:rPr>
            </w:pPr>
          </w:p>
        </w:tc>
        <w:tc>
          <w:tcPr>
            <w:tcW w:w="1959" w:type="dxa"/>
            <w:gridSpan w:val="2"/>
          </w:tcPr>
          <w:p>
            <w:pPr>
              <w:pStyle w:val="TableParagraph"/>
              <w:spacing w:line="254" w:lineRule="auto" w:before="35"/>
              <w:ind w:left="532" w:hanging="375"/>
              <w:rPr>
                <w:rFonts w:ascii="Gill Sans MT"/>
                <w:b/>
                <w:sz w:val="18"/>
              </w:rPr>
            </w:pPr>
            <w:r>
              <w:rPr>
                <w:rFonts w:ascii="Gill Sans MT"/>
                <w:b/>
                <w:color w:val="231F20"/>
                <w:sz w:val="18"/>
              </w:rPr>
              <w:t>Methods Used in the Suicidal</w:t>
            </w:r>
            <w:r>
              <w:rPr>
                <w:rFonts w:ascii="Gill Sans MT"/>
                <w:b/>
                <w:color w:val="231F20"/>
                <w:spacing w:val="-7"/>
                <w:sz w:val="18"/>
              </w:rPr>
              <w:t> </w:t>
            </w:r>
            <w:r>
              <w:rPr>
                <w:rFonts w:ascii="Gill Sans MT"/>
                <w:b/>
                <w:color w:val="231F20"/>
                <w:sz w:val="18"/>
              </w:rPr>
              <w:t>Act</w:t>
            </w:r>
          </w:p>
        </w:tc>
      </w:tr>
      <w:tr>
        <w:trPr>
          <w:trHeight w:val="743" w:hRule="atLeast"/>
        </w:trPr>
        <w:tc>
          <w:tcPr>
            <w:tcW w:w="2532" w:type="dxa"/>
            <w:vMerge/>
            <w:tcBorders>
              <w:top w:val="nil"/>
            </w:tcBorders>
          </w:tcPr>
          <w:p>
            <w:pPr>
              <w:rPr>
                <w:sz w:val="2"/>
                <w:szCs w:val="2"/>
              </w:rPr>
            </w:pPr>
          </w:p>
        </w:tc>
        <w:tc>
          <w:tcPr>
            <w:tcW w:w="1018" w:type="dxa"/>
          </w:tcPr>
          <w:p>
            <w:pPr>
              <w:pStyle w:val="TableParagraph"/>
              <w:spacing w:line="254" w:lineRule="auto" w:before="24"/>
              <w:ind w:left="119" w:right="166" w:hanging="34"/>
              <w:jc w:val="both"/>
              <w:rPr>
                <w:rFonts w:ascii="Gill Sans MT"/>
                <w:b/>
                <w:sz w:val="18"/>
              </w:rPr>
            </w:pPr>
            <w:r>
              <w:rPr>
                <w:rFonts w:ascii="Gill Sans MT"/>
                <w:b/>
                <w:color w:val="231F20"/>
                <w:spacing w:val="-2"/>
                <w:sz w:val="18"/>
              </w:rPr>
              <w:t>Females </w:t>
            </w:r>
            <w:r>
              <w:rPr>
                <w:rFonts w:ascii="Gill Sans MT"/>
                <w:b/>
                <w:color w:val="231F20"/>
                <w:w w:val="110"/>
                <w:sz w:val="18"/>
              </w:rPr>
              <w:t>(n</w:t>
            </w:r>
            <w:r>
              <w:rPr>
                <w:rFonts w:ascii="Gill Sans MT"/>
                <w:b/>
                <w:color w:val="231F20"/>
                <w:spacing w:val="-14"/>
                <w:w w:val="110"/>
                <w:sz w:val="18"/>
              </w:rPr>
              <w:t> </w:t>
            </w:r>
            <w:r>
              <w:rPr>
                <w:rFonts w:ascii="Gill Sans MT"/>
                <w:b/>
                <w:color w:val="231F20"/>
                <w:w w:val="115"/>
                <w:sz w:val="18"/>
              </w:rPr>
              <w:t>=</w:t>
            </w:r>
            <w:r>
              <w:rPr>
                <w:rFonts w:ascii="Gill Sans MT"/>
                <w:b/>
                <w:color w:val="231F20"/>
                <w:spacing w:val="-15"/>
                <w:w w:val="115"/>
                <w:sz w:val="18"/>
              </w:rPr>
              <w:t> </w:t>
            </w:r>
            <w:r>
              <w:rPr>
                <w:rFonts w:ascii="Gill Sans MT"/>
                <w:b/>
                <w:color w:val="231F20"/>
                <w:w w:val="110"/>
                <w:sz w:val="18"/>
              </w:rPr>
              <w:t>24) No.</w:t>
            </w:r>
            <w:r>
              <w:rPr>
                <w:rFonts w:ascii="Gill Sans MT"/>
                <w:b/>
                <w:color w:val="231F20"/>
                <w:spacing w:val="-21"/>
                <w:w w:val="110"/>
                <w:sz w:val="18"/>
              </w:rPr>
              <w:t> </w:t>
            </w:r>
            <w:r>
              <w:rPr>
                <w:rFonts w:ascii="Gill Sans MT"/>
                <w:b/>
                <w:color w:val="231F20"/>
                <w:w w:val="110"/>
                <w:sz w:val="18"/>
              </w:rPr>
              <w:t>(%)</w:t>
            </w:r>
          </w:p>
        </w:tc>
        <w:tc>
          <w:tcPr>
            <w:tcW w:w="941" w:type="dxa"/>
          </w:tcPr>
          <w:p>
            <w:pPr>
              <w:pStyle w:val="TableParagraph"/>
              <w:spacing w:line="254" w:lineRule="auto" w:before="24"/>
              <w:ind w:left="133" w:right="102" w:firstLine="134"/>
              <w:jc w:val="both"/>
              <w:rPr>
                <w:rFonts w:ascii="Gill Sans MT"/>
                <w:b/>
                <w:sz w:val="18"/>
              </w:rPr>
            </w:pPr>
            <w:r>
              <w:rPr>
                <w:rFonts w:ascii="Gill Sans MT"/>
                <w:b/>
                <w:color w:val="231F20"/>
                <w:spacing w:val="-2"/>
                <w:w w:val="110"/>
                <w:sz w:val="18"/>
              </w:rPr>
              <w:t>Males (n</w:t>
            </w:r>
            <w:r>
              <w:rPr>
                <w:rFonts w:ascii="Gill Sans MT"/>
                <w:b/>
                <w:color w:val="231F20"/>
                <w:spacing w:val="-12"/>
                <w:w w:val="110"/>
                <w:sz w:val="18"/>
              </w:rPr>
              <w:t> </w:t>
            </w:r>
            <w:r>
              <w:rPr>
                <w:rFonts w:ascii="Gill Sans MT"/>
                <w:b/>
                <w:color w:val="231F20"/>
                <w:spacing w:val="-2"/>
                <w:w w:val="115"/>
                <w:sz w:val="18"/>
              </w:rPr>
              <w:t>=</w:t>
            </w:r>
            <w:r>
              <w:rPr>
                <w:rFonts w:ascii="Gill Sans MT"/>
                <w:b/>
                <w:color w:val="231F20"/>
                <w:spacing w:val="-13"/>
                <w:w w:val="115"/>
                <w:sz w:val="18"/>
              </w:rPr>
              <w:t> </w:t>
            </w:r>
            <w:r>
              <w:rPr>
                <w:rFonts w:ascii="Gill Sans MT"/>
                <w:b/>
                <w:color w:val="231F20"/>
                <w:spacing w:val="-2"/>
                <w:w w:val="110"/>
                <w:sz w:val="18"/>
              </w:rPr>
              <w:t>58) </w:t>
            </w:r>
            <w:r>
              <w:rPr>
                <w:rFonts w:ascii="Gill Sans MT"/>
                <w:b/>
                <w:color w:val="231F20"/>
                <w:w w:val="110"/>
                <w:sz w:val="18"/>
              </w:rPr>
              <w:t>No.</w:t>
            </w:r>
            <w:r>
              <w:rPr>
                <w:rFonts w:ascii="Gill Sans MT"/>
                <w:b/>
                <w:color w:val="231F20"/>
                <w:spacing w:val="-21"/>
                <w:w w:val="110"/>
                <w:sz w:val="18"/>
              </w:rPr>
              <w:t> </w:t>
            </w:r>
            <w:r>
              <w:rPr>
                <w:rFonts w:ascii="Gill Sans MT"/>
                <w:b/>
                <w:color w:val="231F20"/>
                <w:w w:val="110"/>
                <w:sz w:val="18"/>
              </w:rPr>
              <w:t>(%)</w:t>
            </w:r>
          </w:p>
        </w:tc>
      </w:tr>
      <w:tr>
        <w:trPr>
          <w:trHeight w:val="316" w:hRule="atLeast"/>
        </w:trPr>
        <w:tc>
          <w:tcPr>
            <w:tcW w:w="2532" w:type="dxa"/>
          </w:tcPr>
          <w:p>
            <w:pPr>
              <w:pStyle w:val="TableParagraph"/>
              <w:rPr>
                <w:sz w:val="18"/>
              </w:rPr>
            </w:pPr>
            <w:r>
              <w:rPr>
                <w:color w:val="231F20"/>
                <w:spacing w:val="-2"/>
                <w:w w:val="110"/>
                <w:sz w:val="18"/>
              </w:rPr>
              <w:t>Stabbing</w:t>
            </w:r>
          </w:p>
        </w:tc>
        <w:tc>
          <w:tcPr>
            <w:tcW w:w="1018" w:type="dxa"/>
          </w:tcPr>
          <w:p>
            <w:pPr>
              <w:pStyle w:val="TableParagraph"/>
              <w:ind w:left="136" w:right="210"/>
              <w:jc w:val="center"/>
              <w:rPr>
                <w:sz w:val="18"/>
              </w:rPr>
            </w:pPr>
            <w:r>
              <w:rPr>
                <w:color w:val="231F20"/>
                <w:spacing w:val="-5"/>
                <w:sz w:val="18"/>
              </w:rPr>
              <w:t>0.0</w:t>
            </w:r>
          </w:p>
        </w:tc>
        <w:tc>
          <w:tcPr>
            <w:tcW w:w="941" w:type="dxa"/>
          </w:tcPr>
          <w:p>
            <w:pPr>
              <w:pStyle w:val="TableParagraph"/>
              <w:ind w:left="0" w:right="102"/>
              <w:jc w:val="right"/>
              <w:rPr>
                <w:sz w:val="18"/>
              </w:rPr>
            </w:pPr>
            <w:r>
              <w:rPr>
                <w:color w:val="231F20"/>
                <w:sz w:val="18"/>
              </w:rPr>
              <w:t>8</w:t>
            </w:r>
            <w:r>
              <w:rPr>
                <w:color w:val="231F20"/>
                <w:spacing w:val="14"/>
                <w:sz w:val="18"/>
              </w:rPr>
              <w:t> </w:t>
            </w:r>
            <w:r>
              <w:rPr>
                <w:color w:val="231F20"/>
                <w:spacing w:val="-2"/>
                <w:sz w:val="18"/>
              </w:rPr>
              <w:t>(13.8)</w:t>
            </w:r>
          </w:p>
        </w:tc>
      </w:tr>
      <w:tr>
        <w:trPr>
          <w:trHeight w:val="316" w:hRule="atLeast"/>
        </w:trPr>
        <w:tc>
          <w:tcPr>
            <w:tcW w:w="2532" w:type="dxa"/>
          </w:tcPr>
          <w:p>
            <w:pPr>
              <w:pStyle w:val="TableParagraph"/>
              <w:rPr>
                <w:sz w:val="18"/>
              </w:rPr>
            </w:pPr>
            <w:r>
              <w:rPr>
                <w:color w:val="231F20"/>
                <w:spacing w:val="-2"/>
                <w:sz w:val="18"/>
              </w:rPr>
              <w:t>Drowning</w:t>
            </w:r>
          </w:p>
        </w:tc>
        <w:tc>
          <w:tcPr>
            <w:tcW w:w="1018" w:type="dxa"/>
          </w:tcPr>
          <w:p>
            <w:pPr>
              <w:pStyle w:val="TableParagraph"/>
              <w:ind w:left="136" w:right="211"/>
              <w:jc w:val="center"/>
              <w:rPr>
                <w:sz w:val="18"/>
              </w:rPr>
            </w:pPr>
            <w:r>
              <w:rPr>
                <w:color w:val="231F20"/>
                <w:spacing w:val="-5"/>
                <w:sz w:val="18"/>
              </w:rPr>
              <w:t>0.0</w:t>
            </w:r>
          </w:p>
        </w:tc>
        <w:tc>
          <w:tcPr>
            <w:tcW w:w="941" w:type="dxa"/>
          </w:tcPr>
          <w:p>
            <w:pPr>
              <w:pStyle w:val="TableParagraph"/>
              <w:ind w:left="0" w:right="102"/>
              <w:jc w:val="right"/>
              <w:rPr>
                <w:sz w:val="18"/>
              </w:rPr>
            </w:pPr>
            <w:r>
              <w:rPr>
                <w:color w:val="231F20"/>
                <w:w w:val="105"/>
                <w:sz w:val="18"/>
              </w:rPr>
              <w:t>12</w:t>
            </w:r>
            <w:r>
              <w:rPr>
                <w:color w:val="231F20"/>
                <w:spacing w:val="36"/>
                <w:w w:val="105"/>
                <w:sz w:val="18"/>
              </w:rPr>
              <w:t> </w:t>
            </w:r>
            <w:r>
              <w:rPr>
                <w:color w:val="231F20"/>
                <w:spacing w:val="-2"/>
                <w:w w:val="105"/>
                <w:sz w:val="18"/>
              </w:rPr>
              <w:t>(20.7)</w:t>
            </w:r>
          </w:p>
        </w:tc>
      </w:tr>
      <w:tr>
        <w:trPr>
          <w:trHeight w:val="316" w:hRule="atLeast"/>
        </w:trPr>
        <w:tc>
          <w:tcPr>
            <w:tcW w:w="2532" w:type="dxa"/>
          </w:tcPr>
          <w:p>
            <w:pPr>
              <w:pStyle w:val="TableParagraph"/>
              <w:rPr>
                <w:sz w:val="18"/>
              </w:rPr>
            </w:pPr>
            <w:r>
              <w:rPr>
                <w:color w:val="231F20"/>
                <w:spacing w:val="-2"/>
                <w:w w:val="105"/>
                <w:sz w:val="18"/>
              </w:rPr>
              <w:t>Hanging</w:t>
            </w:r>
          </w:p>
        </w:tc>
        <w:tc>
          <w:tcPr>
            <w:tcW w:w="1018" w:type="dxa"/>
          </w:tcPr>
          <w:p>
            <w:pPr>
              <w:pStyle w:val="TableParagraph"/>
              <w:ind w:left="136" w:right="216"/>
              <w:jc w:val="center"/>
              <w:rPr>
                <w:sz w:val="18"/>
              </w:rPr>
            </w:pPr>
            <w:r>
              <w:rPr>
                <w:color w:val="231F20"/>
                <w:spacing w:val="-5"/>
                <w:sz w:val="18"/>
              </w:rPr>
              <w:t>0.0</w:t>
            </w:r>
          </w:p>
        </w:tc>
        <w:tc>
          <w:tcPr>
            <w:tcW w:w="941" w:type="dxa"/>
          </w:tcPr>
          <w:p>
            <w:pPr>
              <w:pStyle w:val="TableParagraph"/>
              <w:ind w:left="0" w:right="102"/>
              <w:jc w:val="right"/>
              <w:rPr>
                <w:sz w:val="18"/>
              </w:rPr>
            </w:pPr>
            <w:r>
              <w:rPr>
                <w:color w:val="231F20"/>
                <w:w w:val="105"/>
                <w:sz w:val="18"/>
              </w:rPr>
              <w:t>12</w:t>
            </w:r>
            <w:r>
              <w:rPr>
                <w:color w:val="231F20"/>
                <w:spacing w:val="36"/>
                <w:w w:val="105"/>
                <w:sz w:val="18"/>
              </w:rPr>
              <w:t> </w:t>
            </w:r>
            <w:r>
              <w:rPr>
                <w:color w:val="231F20"/>
                <w:spacing w:val="-2"/>
                <w:w w:val="105"/>
                <w:sz w:val="18"/>
              </w:rPr>
              <w:t>(20.7)</w:t>
            </w:r>
          </w:p>
        </w:tc>
      </w:tr>
      <w:tr>
        <w:trPr>
          <w:trHeight w:val="316" w:hRule="atLeast"/>
        </w:trPr>
        <w:tc>
          <w:tcPr>
            <w:tcW w:w="2532" w:type="dxa"/>
          </w:tcPr>
          <w:p>
            <w:pPr>
              <w:pStyle w:val="TableParagraph"/>
              <w:spacing w:before="37"/>
              <w:rPr>
                <w:sz w:val="18"/>
              </w:rPr>
            </w:pPr>
            <w:r>
              <w:rPr>
                <w:color w:val="231F20"/>
                <w:spacing w:val="-2"/>
                <w:w w:val="115"/>
                <w:sz w:val="18"/>
              </w:rPr>
              <w:t>Slashing</w:t>
            </w:r>
          </w:p>
        </w:tc>
        <w:tc>
          <w:tcPr>
            <w:tcW w:w="1018" w:type="dxa"/>
          </w:tcPr>
          <w:p>
            <w:pPr>
              <w:pStyle w:val="TableParagraph"/>
              <w:spacing w:before="37"/>
              <w:ind w:left="136" w:right="216"/>
              <w:jc w:val="center"/>
              <w:rPr>
                <w:sz w:val="18"/>
              </w:rPr>
            </w:pPr>
            <w:r>
              <w:rPr>
                <w:color w:val="231F20"/>
                <w:spacing w:val="-5"/>
                <w:sz w:val="18"/>
              </w:rPr>
              <w:t>0.0</w:t>
            </w:r>
          </w:p>
        </w:tc>
        <w:tc>
          <w:tcPr>
            <w:tcW w:w="941" w:type="dxa"/>
          </w:tcPr>
          <w:p>
            <w:pPr>
              <w:pStyle w:val="TableParagraph"/>
              <w:spacing w:before="37"/>
              <w:ind w:left="0" w:right="102"/>
              <w:jc w:val="right"/>
              <w:rPr>
                <w:sz w:val="18"/>
              </w:rPr>
            </w:pPr>
            <w:r>
              <w:rPr>
                <w:color w:val="231F20"/>
                <w:sz w:val="18"/>
              </w:rPr>
              <w:t>8</w:t>
            </w:r>
            <w:r>
              <w:rPr>
                <w:color w:val="231F20"/>
                <w:spacing w:val="14"/>
                <w:sz w:val="18"/>
              </w:rPr>
              <w:t> </w:t>
            </w:r>
            <w:r>
              <w:rPr>
                <w:color w:val="231F20"/>
                <w:spacing w:val="-2"/>
                <w:sz w:val="18"/>
              </w:rPr>
              <w:t>(13.8)</w:t>
            </w:r>
          </w:p>
        </w:tc>
      </w:tr>
      <w:tr>
        <w:trPr>
          <w:trHeight w:val="321" w:hRule="atLeast"/>
        </w:trPr>
        <w:tc>
          <w:tcPr>
            <w:tcW w:w="2532" w:type="dxa"/>
          </w:tcPr>
          <w:p>
            <w:pPr>
              <w:pStyle w:val="TableParagraph"/>
              <w:spacing w:before="37"/>
              <w:rPr>
                <w:sz w:val="18"/>
              </w:rPr>
            </w:pPr>
            <w:r>
              <w:rPr>
                <w:color w:val="231F20"/>
                <w:spacing w:val="-2"/>
                <w:w w:val="105"/>
                <w:sz w:val="18"/>
              </w:rPr>
              <w:t>Poisoning</w:t>
            </w:r>
          </w:p>
        </w:tc>
        <w:tc>
          <w:tcPr>
            <w:tcW w:w="1018" w:type="dxa"/>
          </w:tcPr>
          <w:p>
            <w:pPr>
              <w:pStyle w:val="TableParagraph"/>
              <w:spacing w:before="37"/>
              <w:ind w:left="136" w:right="210"/>
              <w:jc w:val="center"/>
              <w:rPr>
                <w:sz w:val="18"/>
              </w:rPr>
            </w:pPr>
            <w:r>
              <w:rPr>
                <w:color w:val="231F20"/>
                <w:spacing w:val="-2"/>
                <w:sz w:val="18"/>
              </w:rPr>
              <w:t>8(33.3)</w:t>
            </w:r>
          </w:p>
        </w:tc>
        <w:tc>
          <w:tcPr>
            <w:tcW w:w="941" w:type="dxa"/>
          </w:tcPr>
          <w:p>
            <w:pPr>
              <w:pStyle w:val="TableParagraph"/>
              <w:spacing w:before="37"/>
              <w:ind w:left="0" w:right="136"/>
              <w:jc w:val="right"/>
              <w:rPr>
                <w:sz w:val="18"/>
              </w:rPr>
            </w:pPr>
            <w:r>
              <w:rPr>
                <w:color w:val="231F20"/>
                <w:sz w:val="18"/>
              </w:rPr>
              <w:t>2</w:t>
            </w:r>
            <w:r>
              <w:rPr>
                <w:color w:val="231F20"/>
                <w:spacing w:val="9"/>
                <w:sz w:val="18"/>
              </w:rPr>
              <w:t> </w:t>
            </w:r>
            <w:r>
              <w:rPr>
                <w:color w:val="231F20"/>
                <w:spacing w:val="-2"/>
                <w:sz w:val="18"/>
              </w:rPr>
              <w:t>(3.4)</w:t>
            </w:r>
          </w:p>
        </w:tc>
      </w:tr>
      <w:tr>
        <w:trPr>
          <w:trHeight w:val="316" w:hRule="atLeast"/>
        </w:trPr>
        <w:tc>
          <w:tcPr>
            <w:tcW w:w="2532" w:type="dxa"/>
          </w:tcPr>
          <w:p>
            <w:pPr>
              <w:pStyle w:val="TableParagraph"/>
              <w:rPr>
                <w:sz w:val="18"/>
              </w:rPr>
            </w:pPr>
            <w:r>
              <w:rPr>
                <w:color w:val="231F20"/>
                <w:sz w:val="18"/>
              </w:rPr>
              <w:t>Drug over </w:t>
            </w:r>
            <w:r>
              <w:rPr>
                <w:color w:val="231F20"/>
                <w:spacing w:val="-4"/>
                <w:sz w:val="18"/>
              </w:rPr>
              <w:t>dose</w:t>
            </w:r>
          </w:p>
        </w:tc>
        <w:tc>
          <w:tcPr>
            <w:tcW w:w="1018" w:type="dxa"/>
          </w:tcPr>
          <w:p>
            <w:pPr>
              <w:pStyle w:val="TableParagraph"/>
              <w:ind w:left="134" w:right="218"/>
              <w:jc w:val="center"/>
              <w:rPr>
                <w:sz w:val="18"/>
              </w:rPr>
            </w:pPr>
            <w:r>
              <w:rPr>
                <w:color w:val="231F20"/>
                <w:sz w:val="18"/>
              </w:rPr>
              <w:t>4</w:t>
            </w:r>
            <w:r>
              <w:rPr>
                <w:color w:val="231F20"/>
                <w:spacing w:val="14"/>
                <w:sz w:val="18"/>
              </w:rPr>
              <w:t> </w:t>
            </w:r>
            <w:r>
              <w:rPr>
                <w:color w:val="231F20"/>
                <w:spacing w:val="-2"/>
                <w:sz w:val="18"/>
              </w:rPr>
              <w:t>(16.7)</w:t>
            </w:r>
          </w:p>
        </w:tc>
        <w:tc>
          <w:tcPr>
            <w:tcW w:w="941" w:type="dxa"/>
          </w:tcPr>
          <w:p>
            <w:pPr>
              <w:pStyle w:val="TableParagraph"/>
              <w:ind w:left="397"/>
              <w:rPr>
                <w:sz w:val="18"/>
              </w:rPr>
            </w:pPr>
            <w:r>
              <w:rPr>
                <w:color w:val="231F20"/>
                <w:spacing w:val="-5"/>
                <w:sz w:val="18"/>
              </w:rPr>
              <w:t>0.0</w:t>
            </w:r>
          </w:p>
        </w:tc>
      </w:tr>
      <w:tr>
        <w:trPr>
          <w:trHeight w:val="316" w:hRule="atLeast"/>
        </w:trPr>
        <w:tc>
          <w:tcPr>
            <w:tcW w:w="2532" w:type="dxa"/>
          </w:tcPr>
          <w:p>
            <w:pPr>
              <w:pStyle w:val="TableParagraph"/>
              <w:rPr>
                <w:sz w:val="18"/>
              </w:rPr>
            </w:pPr>
            <w:r>
              <w:rPr>
                <w:color w:val="231F20"/>
                <w:spacing w:val="-4"/>
                <w:w w:val="105"/>
                <w:sz w:val="18"/>
              </w:rPr>
              <w:t>Burn</w:t>
            </w:r>
          </w:p>
        </w:tc>
        <w:tc>
          <w:tcPr>
            <w:tcW w:w="1018" w:type="dxa"/>
          </w:tcPr>
          <w:p>
            <w:pPr>
              <w:pStyle w:val="TableParagraph"/>
              <w:ind w:left="134" w:right="218"/>
              <w:jc w:val="center"/>
              <w:rPr>
                <w:sz w:val="18"/>
              </w:rPr>
            </w:pPr>
            <w:r>
              <w:rPr>
                <w:color w:val="231F20"/>
                <w:sz w:val="18"/>
              </w:rPr>
              <w:t>4</w:t>
            </w:r>
            <w:r>
              <w:rPr>
                <w:color w:val="231F20"/>
                <w:spacing w:val="14"/>
                <w:sz w:val="18"/>
              </w:rPr>
              <w:t> </w:t>
            </w:r>
            <w:r>
              <w:rPr>
                <w:color w:val="231F20"/>
                <w:spacing w:val="-2"/>
                <w:sz w:val="18"/>
              </w:rPr>
              <w:t>(16.7)</w:t>
            </w:r>
          </w:p>
        </w:tc>
        <w:tc>
          <w:tcPr>
            <w:tcW w:w="941" w:type="dxa"/>
          </w:tcPr>
          <w:p>
            <w:pPr>
              <w:pStyle w:val="TableParagraph"/>
              <w:ind w:left="397"/>
              <w:rPr>
                <w:sz w:val="18"/>
              </w:rPr>
            </w:pPr>
            <w:r>
              <w:rPr>
                <w:color w:val="231F20"/>
                <w:spacing w:val="-5"/>
                <w:sz w:val="18"/>
              </w:rPr>
              <w:t>0.0</w:t>
            </w:r>
          </w:p>
        </w:tc>
      </w:tr>
      <w:tr>
        <w:trPr>
          <w:trHeight w:val="316" w:hRule="atLeast"/>
        </w:trPr>
        <w:tc>
          <w:tcPr>
            <w:tcW w:w="2532" w:type="dxa"/>
          </w:tcPr>
          <w:p>
            <w:pPr>
              <w:pStyle w:val="TableParagraph"/>
              <w:rPr>
                <w:sz w:val="18"/>
              </w:rPr>
            </w:pPr>
            <w:r>
              <w:rPr>
                <w:color w:val="231F20"/>
                <w:sz w:val="18"/>
              </w:rPr>
              <w:t>More</w:t>
            </w:r>
            <w:r>
              <w:rPr>
                <w:color w:val="231F20"/>
                <w:spacing w:val="1"/>
                <w:sz w:val="18"/>
              </w:rPr>
              <w:t> </w:t>
            </w:r>
            <w:r>
              <w:rPr>
                <w:color w:val="231F20"/>
                <w:sz w:val="18"/>
              </w:rPr>
              <w:t>then</w:t>
            </w:r>
            <w:r>
              <w:rPr>
                <w:color w:val="231F20"/>
                <w:spacing w:val="1"/>
                <w:sz w:val="18"/>
              </w:rPr>
              <w:t> </w:t>
            </w:r>
            <w:r>
              <w:rPr>
                <w:color w:val="231F20"/>
                <w:sz w:val="18"/>
              </w:rPr>
              <w:t>one</w:t>
            </w:r>
            <w:r>
              <w:rPr>
                <w:color w:val="231F20"/>
                <w:spacing w:val="1"/>
                <w:sz w:val="18"/>
              </w:rPr>
              <w:t> </w:t>
            </w:r>
            <w:r>
              <w:rPr>
                <w:color w:val="231F20"/>
                <w:sz w:val="18"/>
              </w:rPr>
              <w:t>method</w:t>
            </w:r>
            <w:r>
              <w:rPr>
                <w:color w:val="231F20"/>
                <w:spacing w:val="1"/>
                <w:sz w:val="18"/>
              </w:rPr>
              <w:t> </w:t>
            </w:r>
            <w:r>
              <w:rPr>
                <w:color w:val="231F20"/>
                <w:spacing w:val="-4"/>
                <w:sz w:val="18"/>
              </w:rPr>
              <w:t>used</w:t>
            </w:r>
          </w:p>
        </w:tc>
        <w:tc>
          <w:tcPr>
            <w:tcW w:w="1018" w:type="dxa"/>
          </w:tcPr>
          <w:p>
            <w:pPr>
              <w:pStyle w:val="TableParagraph"/>
              <w:ind w:left="136" w:right="217"/>
              <w:jc w:val="center"/>
              <w:rPr>
                <w:sz w:val="18"/>
              </w:rPr>
            </w:pPr>
            <w:r>
              <w:rPr>
                <w:color w:val="231F20"/>
                <w:sz w:val="18"/>
              </w:rPr>
              <w:t>4</w:t>
            </w:r>
            <w:r>
              <w:rPr>
                <w:color w:val="231F20"/>
                <w:spacing w:val="14"/>
                <w:sz w:val="18"/>
              </w:rPr>
              <w:t> </w:t>
            </w:r>
            <w:r>
              <w:rPr>
                <w:color w:val="231F20"/>
                <w:spacing w:val="-2"/>
                <w:sz w:val="18"/>
              </w:rPr>
              <w:t>(16.7)</w:t>
            </w:r>
          </w:p>
        </w:tc>
        <w:tc>
          <w:tcPr>
            <w:tcW w:w="941" w:type="dxa"/>
          </w:tcPr>
          <w:p>
            <w:pPr>
              <w:pStyle w:val="TableParagraph"/>
              <w:ind w:left="0" w:right="101"/>
              <w:jc w:val="right"/>
              <w:rPr>
                <w:sz w:val="18"/>
              </w:rPr>
            </w:pPr>
            <w:r>
              <w:rPr>
                <w:color w:val="231F20"/>
                <w:w w:val="105"/>
                <w:sz w:val="18"/>
              </w:rPr>
              <w:t>16</w:t>
            </w:r>
            <w:r>
              <w:rPr>
                <w:color w:val="231F20"/>
                <w:spacing w:val="35"/>
                <w:w w:val="105"/>
                <w:sz w:val="18"/>
              </w:rPr>
              <w:t> </w:t>
            </w:r>
            <w:r>
              <w:rPr>
                <w:color w:val="231F20"/>
                <w:spacing w:val="-2"/>
                <w:w w:val="105"/>
                <w:sz w:val="18"/>
              </w:rPr>
              <w:t>(27.6)</w:t>
            </w:r>
          </w:p>
        </w:tc>
      </w:tr>
      <w:tr>
        <w:trPr>
          <w:trHeight w:val="341" w:hRule="atLeast"/>
        </w:trPr>
        <w:tc>
          <w:tcPr>
            <w:tcW w:w="2532" w:type="dxa"/>
          </w:tcPr>
          <w:p>
            <w:pPr>
              <w:pStyle w:val="TableParagraph"/>
              <w:rPr>
                <w:sz w:val="18"/>
              </w:rPr>
            </w:pPr>
            <w:r>
              <w:rPr>
                <w:color w:val="231F20"/>
                <w:spacing w:val="-2"/>
                <w:sz w:val="18"/>
              </w:rPr>
              <w:t>Other</w:t>
            </w:r>
          </w:p>
        </w:tc>
        <w:tc>
          <w:tcPr>
            <w:tcW w:w="1018" w:type="dxa"/>
          </w:tcPr>
          <w:p>
            <w:pPr>
              <w:pStyle w:val="TableParagraph"/>
              <w:ind w:left="136" w:right="217"/>
              <w:jc w:val="center"/>
              <w:rPr>
                <w:sz w:val="18"/>
              </w:rPr>
            </w:pPr>
            <w:r>
              <w:rPr>
                <w:color w:val="231F20"/>
                <w:sz w:val="18"/>
              </w:rPr>
              <w:t>4</w:t>
            </w:r>
            <w:r>
              <w:rPr>
                <w:color w:val="231F20"/>
                <w:spacing w:val="14"/>
                <w:sz w:val="18"/>
              </w:rPr>
              <w:t> </w:t>
            </w:r>
            <w:r>
              <w:rPr>
                <w:color w:val="231F20"/>
                <w:spacing w:val="-2"/>
                <w:sz w:val="18"/>
              </w:rPr>
              <w:t>(16.7)</w:t>
            </w:r>
          </w:p>
        </w:tc>
        <w:tc>
          <w:tcPr>
            <w:tcW w:w="941" w:type="dxa"/>
          </w:tcPr>
          <w:p>
            <w:pPr>
              <w:pStyle w:val="TableParagraph"/>
              <w:ind w:left="398"/>
              <w:rPr>
                <w:sz w:val="18"/>
              </w:rPr>
            </w:pPr>
            <w:r>
              <w:rPr>
                <w:color w:val="231F20"/>
                <w:spacing w:val="-5"/>
                <w:sz w:val="18"/>
              </w:rPr>
              <w:t>0.0</w:t>
            </w:r>
          </w:p>
        </w:tc>
      </w:tr>
    </w:tbl>
    <w:p>
      <w:pPr>
        <w:spacing w:after="0"/>
        <w:rPr>
          <w:sz w:val="18"/>
        </w:rPr>
        <w:sectPr>
          <w:pgSz w:w="12240" w:h="15840"/>
          <w:pgMar w:header="0" w:footer="1008" w:top="1340" w:bottom="1200" w:left="1320" w:right="1320"/>
          <w:cols w:num="2" w:equalWidth="0">
            <w:col w:w="4666" w:space="249"/>
            <w:col w:w="4685"/>
          </w:cols>
        </w:sectPr>
      </w:pPr>
    </w:p>
    <w:p>
      <w:pPr>
        <w:pStyle w:val="BodyText"/>
        <w:spacing w:before="95"/>
        <w:ind w:left="750" w:right="669"/>
        <w:jc w:val="center"/>
      </w:pPr>
      <w:r>
        <w:rPr>
          <w:color w:val="231F20"/>
        </w:rPr>
        <w:t>Table</w:t>
      </w:r>
      <w:r>
        <w:rPr>
          <w:color w:val="231F20"/>
          <w:spacing w:val="37"/>
        </w:rPr>
        <w:t>  </w:t>
      </w:r>
      <w:r>
        <w:rPr>
          <w:color w:val="231F20"/>
          <w:spacing w:val="-10"/>
        </w:rPr>
        <w:t>3</w:t>
      </w:r>
    </w:p>
    <w:p>
      <w:pPr>
        <w:pStyle w:val="BodyText"/>
        <w:spacing w:before="63"/>
        <w:ind w:left="759" w:right="669"/>
        <w:jc w:val="center"/>
      </w:pPr>
      <w:r>
        <w:rPr>
          <w:color w:val="231F20"/>
          <w:spacing w:val="11"/>
          <w:w w:val="110"/>
        </w:rPr>
        <w:t>Underlying</w:t>
      </w:r>
      <w:r>
        <w:rPr>
          <w:color w:val="231F20"/>
          <w:spacing w:val="32"/>
          <w:w w:val="110"/>
        </w:rPr>
        <w:t> </w:t>
      </w:r>
      <w:r>
        <w:rPr>
          <w:color w:val="231F20"/>
          <w:spacing w:val="13"/>
          <w:w w:val="110"/>
        </w:rPr>
        <w:t>psych-</w:t>
      </w:r>
      <w:r>
        <w:rPr>
          <w:color w:val="231F20"/>
          <w:spacing w:val="10"/>
          <w:w w:val="110"/>
        </w:rPr>
        <w:t>social</w:t>
      </w:r>
      <w:r>
        <w:rPr>
          <w:color w:val="231F20"/>
          <w:spacing w:val="33"/>
          <w:w w:val="110"/>
        </w:rPr>
        <w:t> </w:t>
      </w:r>
      <w:r>
        <w:rPr>
          <w:color w:val="231F20"/>
          <w:spacing w:val="11"/>
          <w:w w:val="110"/>
        </w:rPr>
        <w:t>stressors</w:t>
      </w:r>
    </w:p>
    <w:p>
      <w:pPr>
        <w:pStyle w:val="BodyText"/>
        <w:spacing w:before="6"/>
        <w:jc w:val="left"/>
        <w:rPr>
          <w:sz w:val="7"/>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99"/>
        <w:gridCol w:w="1161"/>
        <w:gridCol w:w="1029"/>
      </w:tblGrid>
      <w:tr>
        <w:trPr>
          <w:trHeight w:val="745" w:hRule="atLeast"/>
        </w:trPr>
        <w:tc>
          <w:tcPr>
            <w:tcW w:w="2299" w:type="dxa"/>
          </w:tcPr>
          <w:p>
            <w:pPr>
              <w:pStyle w:val="TableParagraph"/>
              <w:spacing w:before="0"/>
              <w:ind w:left="0"/>
              <w:rPr>
                <w:rFonts w:ascii="Times New Roman"/>
                <w:sz w:val="18"/>
              </w:rPr>
            </w:pPr>
          </w:p>
        </w:tc>
        <w:tc>
          <w:tcPr>
            <w:tcW w:w="1161" w:type="dxa"/>
          </w:tcPr>
          <w:p>
            <w:pPr>
              <w:pStyle w:val="TableParagraph"/>
              <w:spacing w:line="252" w:lineRule="auto" w:before="31"/>
              <w:ind w:left="230" w:right="225" w:firstLine="24"/>
              <w:jc w:val="both"/>
              <w:rPr>
                <w:rFonts w:ascii="Gill Sans MT"/>
                <w:b/>
                <w:sz w:val="18"/>
              </w:rPr>
            </w:pPr>
            <w:r>
              <w:rPr>
                <w:rFonts w:ascii="Gill Sans MT"/>
                <w:b/>
                <w:color w:val="231F20"/>
                <w:spacing w:val="-2"/>
                <w:w w:val="95"/>
                <w:sz w:val="18"/>
              </w:rPr>
              <w:t>Women </w:t>
            </w:r>
            <w:r>
              <w:rPr>
                <w:rFonts w:ascii="Gill Sans MT"/>
                <w:b/>
                <w:color w:val="231F20"/>
                <w:w w:val="105"/>
                <w:sz w:val="18"/>
              </w:rPr>
              <w:t>(n</w:t>
            </w:r>
            <w:r>
              <w:rPr>
                <w:rFonts w:ascii="Gill Sans MT"/>
                <w:b/>
                <w:color w:val="231F20"/>
                <w:spacing w:val="-14"/>
                <w:w w:val="105"/>
                <w:sz w:val="18"/>
              </w:rPr>
              <w:t> </w:t>
            </w:r>
            <w:r>
              <w:rPr>
                <w:rFonts w:ascii="Gill Sans MT"/>
                <w:b/>
                <w:color w:val="231F20"/>
                <w:w w:val="115"/>
                <w:sz w:val="18"/>
              </w:rPr>
              <w:t>=</w:t>
            </w:r>
            <w:r>
              <w:rPr>
                <w:rFonts w:ascii="Gill Sans MT"/>
                <w:b/>
                <w:color w:val="231F20"/>
                <w:spacing w:val="-14"/>
                <w:w w:val="115"/>
                <w:sz w:val="18"/>
              </w:rPr>
              <w:t> </w:t>
            </w:r>
            <w:r>
              <w:rPr>
                <w:rFonts w:ascii="Gill Sans MT"/>
                <w:b/>
                <w:color w:val="231F20"/>
                <w:w w:val="105"/>
                <w:sz w:val="18"/>
              </w:rPr>
              <w:t>24) No.</w:t>
            </w:r>
            <w:r>
              <w:rPr>
                <w:rFonts w:ascii="Gill Sans MT"/>
                <w:b/>
                <w:color w:val="231F20"/>
                <w:spacing w:val="-17"/>
                <w:w w:val="105"/>
                <w:sz w:val="18"/>
              </w:rPr>
              <w:t> </w:t>
            </w:r>
            <w:r>
              <w:rPr>
                <w:rFonts w:ascii="Gill Sans MT"/>
                <w:b/>
                <w:color w:val="231F20"/>
                <w:w w:val="105"/>
                <w:sz w:val="18"/>
              </w:rPr>
              <w:t>(%)</w:t>
            </w:r>
          </w:p>
        </w:tc>
        <w:tc>
          <w:tcPr>
            <w:tcW w:w="1029" w:type="dxa"/>
          </w:tcPr>
          <w:p>
            <w:pPr>
              <w:pStyle w:val="TableParagraph"/>
              <w:spacing w:line="252" w:lineRule="auto" w:before="31"/>
              <w:ind w:left="226" w:right="49" w:firstLine="211"/>
              <w:rPr>
                <w:rFonts w:ascii="Gill Sans MT"/>
                <w:b/>
                <w:sz w:val="18"/>
              </w:rPr>
            </w:pPr>
            <w:r>
              <w:rPr>
                <w:rFonts w:ascii="Gill Sans MT"/>
                <w:b/>
                <w:color w:val="231F20"/>
                <w:spacing w:val="-4"/>
                <w:w w:val="105"/>
                <w:sz w:val="18"/>
              </w:rPr>
              <w:t>Men </w:t>
            </w:r>
            <w:r>
              <w:rPr>
                <w:rFonts w:ascii="Gill Sans MT"/>
                <w:b/>
                <w:color w:val="231F20"/>
                <w:w w:val="105"/>
                <w:sz w:val="18"/>
              </w:rPr>
              <w:t>(n</w:t>
            </w:r>
            <w:r>
              <w:rPr>
                <w:rFonts w:ascii="Gill Sans MT"/>
                <w:b/>
                <w:color w:val="231F20"/>
                <w:spacing w:val="-14"/>
                <w:w w:val="105"/>
                <w:sz w:val="18"/>
              </w:rPr>
              <w:t> </w:t>
            </w:r>
            <w:r>
              <w:rPr>
                <w:rFonts w:ascii="Gill Sans MT"/>
                <w:b/>
                <w:color w:val="231F20"/>
                <w:w w:val="120"/>
                <w:sz w:val="18"/>
              </w:rPr>
              <w:t>=</w:t>
            </w:r>
            <w:r>
              <w:rPr>
                <w:rFonts w:ascii="Gill Sans MT"/>
                <w:b/>
                <w:color w:val="231F20"/>
                <w:spacing w:val="-15"/>
                <w:w w:val="120"/>
                <w:sz w:val="18"/>
              </w:rPr>
              <w:t> </w:t>
            </w:r>
            <w:r>
              <w:rPr>
                <w:rFonts w:ascii="Gill Sans MT"/>
                <w:b/>
                <w:color w:val="231F20"/>
                <w:w w:val="105"/>
                <w:sz w:val="18"/>
              </w:rPr>
              <w:t>58) No.</w:t>
            </w:r>
            <w:r>
              <w:rPr>
                <w:rFonts w:ascii="Gill Sans MT"/>
                <w:b/>
                <w:color w:val="231F20"/>
                <w:spacing w:val="-17"/>
                <w:w w:val="105"/>
                <w:sz w:val="18"/>
              </w:rPr>
              <w:t> </w:t>
            </w:r>
            <w:r>
              <w:rPr>
                <w:rFonts w:ascii="Gill Sans MT"/>
                <w:b/>
                <w:color w:val="231F20"/>
                <w:w w:val="105"/>
                <w:sz w:val="18"/>
              </w:rPr>
              <w:t>(%)</w:t>
            </w:r>
          </w:p>
        </w:tc>
      </w:tr>
      <w:tr>
        <w:trPr>
          <w:trHeight w:val="537" w:hRule="atLeast"/>
        </w:trPr>
        <w:tc>
          <w:tcPr>
            <w:tcW w:w="2299" w:type="dxa"/>
          </w:tcPr>
          <w:p>
            <w:pPr>
              <w:pStyle w:val="TableParagraph"/>
              <w:spacing w:before="37"/>
              <w:ind w:left="115"/>
              <w:rPr>
                <w:sz w:val="18"/>
              </w:rPr>
            </w:pPr>
            <w:r>
              <w:rPr>
                <w:color w:val="231F20"/>
                <w:sz w:val="18"/>
              </w:rPr>
              <w:t>Family</w:t>
            </w:r>
            <w:r>
              <w:rPr>
                <w:color w:val="231F20"/>
                <w:spacing w:val="-10"/>
                <w:sz w:val="18"/>
              </w:rPr>
              <w:t> </w:t>
            </w:r>
            <w:r>
              <w:rPr>
                <w:color w:val="231F20"/>
                <w:sz w:val="18"/>
              </w:rPr>
              <w:t>problem/</w:t>
            </w:r>
            <w:r>
              <w:rPr>
                <w:color w:val="231F20"/>
                <w:spacing w:val="-10"/>
                <w:sz w:val="18"/>
              </w:rPr>
              <w:t> </w:t>
            </w:r>
            <w:r>
              <w:rPr>
                <w:color w:val="231F20"/>
                <w:sz w:val="18"/>
              </w:rPr>
              <w:t>Marital </w:t>
            </w:r>
            <w:r>
              <w:rPr>
                <w:color w:val="231F20"/>
                <w:spacing w:val="-2"/>
                <w:sz w:val="18"/>
              </w:rPr>
              <w:t>problem</w:t>
            </w:r>
          </w:p>
        </w:tc>
        <w:tc>
          <w:tcPr>
            <w:tcW w:w="1161" w:type="dxa"/>
          </w:tcPr>
          <w:p>
            <w:pPr>
              <w:pStyle w:val="TableParagraph"/>
              <w:spacing w:before="37"/>
              <w:ind w:left="234" w:right="234"/>
              <w:jc w:val="center"/>
              <w:rPr>
                <w:sz w:val="18"/>
              </w:rPr>
            </w:pPr>
            <w:r>
              <w:rPr>
                <w:color w:val="231F20"/>
                <w:sz w:val="18"/>
              </w:rPr>
              <w:t>8</w:t>
            </w:r>
            <w:r>
              <w:rPr>
                <w:color w:val="231F20"/>
                <w:spacing w:val="14"/>
                <w:sz w:val="18"/>
              </w:rPr>
              <w:t> </w:t>
            </w:r>
            <w:r>
              <w:rPr>
                <w:color w:val="231F20"/>
                <w:spacing w:val="-2"/>
                <w:sz w:val="18"/>
              </w:rPr>
              <w:t>(33.3)</w:t>
            </w:r>
          </w:p>
        </w:tc>
        <w:tc>
          <w:tcPr>
            <w:tcW w:w="1029" w:type="dxa"/>
          </w:tcPr>
          <w:p>
            <w:pPr>
              <w:pStyle w:val="TableParagraph"/>
              <w:spacing w:before="37"/>
              <w:ind w:left="0" w:right="104"/>
              <w:jc w:val="right"/>
              <w:rPr>
                <w:sz w:val="18"/>
              </w:rPr>
            </w:pPr>
            <w:r>
              <w:rPr>
                <w:color w:val="231F20"/>
                <w:sz w:val="18"/>
              </w:rPr>
              <w:t>20</w:t>
            </w:r>
            <w:r>
              <w:rPr>
                <w:color w:val="231F20"/>
                <w:spacing w:val="12"/>
                <w:sz w:val="18"/>
              </w:rPr>
              <w:t> </w:t>
            </w:r>
            <w:r>
              <w:rPr>
                <w:color w:val="231F20"/>
                <w:spacing w:val="-2"/>
                <w:sz w:val="18"/>
              </w:rPr>
              <w:t>(34.5)</w:t>
            </w:r>
          </w:p>
        </w:tc>
      </w:tr>
      <w:tr>
        <w:trPr>
          <w:trHeight w:val="321" w:hRule="atLeast"/>
        </w:trPr>
        <w:tc>
          <w:tcPr>
            <w:tcW w:w="2299" w:type="dxa"/>
          </w:tcPr>
          <w:p>
            <w:pPr>
              <w:pStyle w:val="TableParagraph"/>
              <w:spacing w:before="37"/>
              <w:ind w:left="115"/>
              <w:rPr>
                <w:sz w:val="18"/>
              </w:rPr>
            </w:pPr>
            <w:r>
              <w:rPr>
                <w:color w:val="231F20"/>
                <w:spacing w:val="-2"/>
                <w:w w:val="105"/>
                <w:sz w:val="18"/>
              </w:rPr>
              <w:t>Depression</w:t>
            </w:r>
          </w:p>
        </w:tc>
        <w:tc>
          <w:tcPr>
            <w:tcW w:w="1161" w:type="dxa"/>
          </w:tcPr>
          <w:p>
            <w:pPr>
              <w:pStyle w:val="TableParagraph"/>
              <w:spacing w:before="37"/>
              <w:ind w:left="234" w:right="232"/>
              <w:jc w:val="center"/>
              <w:rPr>
                <w:sz w:val="18"/>
              </w:rPr>
            </w:pPr>
            <w:r>
              <w:rPr>
                <w:color w:val="231F20"/>
                <w:sz w:val="18"/>
              </w:rPr>
              <w:t>4</w:t>
            </w:r>
            <w:r>
              <w:rPr>
                <w:color w:val="231F20"/>
                <w:spacing w:val="14"/>
                <w:sz w:val="18"/>
              </w:rPr>
              <w:t> </w:t>
            </w:r>
            <w:r>
              <w:rPr>
                <w:color w:val="231F20"/>
                <w:spacing w:val="-2"/>
                <w:sz w:val="18"/>
              </w:rPr>
              <w:t>(16.7)</w:t>
            </w:r>
          </w:p>
        </w:tc>
        <w:tc>
          <w:tcPr>
            <w:tcW w:w="1029" w:type="dxa"/>
          </w:tcPr>
          <w:p>
            <w:pPr>
              <w:pStyle w:val="TableParagraph"/>
              <w:spacing w:before="37"/>
              <w:ind w:left="0" w:right="102"/>
              <w:jc w:val="right"/>
              <w:rPr>
                <w:sz w:val="18"/>
              </w:rPr>
            </w:pPr>
            <w:r>
              <w:rPr>
                <w:color w:val="231F20"/>
                <w:w w:val="105"/>
                <w:sz w:val="18"/>
              </w:rPr>
              <w:t>12</w:t>
            </w:r>
            <w:r>
              <w:rPr>
                <w:color w:val="231F20"/>
                <w:spacing w:val="35"/>
                <w:w w:val="105"/>
                <w:sz w:val="18"/>
              </w:rPr>
              <w:t> </w:t>
            </w:r>
            <w:r>
              <w:rPr>
                <w:color w:val="231F20"/>
                <w:spacing w:val="-2"/>
                <w:w w:val="105"/>
                <w:sz w:val="18"/>
              </w:rPr>
              <w:t>(20.7)</w:t>
            </w:r>
          </w:p>
        </w:tc>
      </w:tr>
      <w:tr>
        <w:trPr>
          <w:trHeight w:val="316" w:hRule="atLeast"/>
        </w:trPr>
        <w:tc>
          <w:tcPr>
            <w:tcW w:w="2299" w:type="dxa"/>
          </w:tcPr>
          <w:p>
            <w:pPr>
              <w:pStyle w:val="TableParagraph"/>
              <w:ind w:left="115"/>
              <w:rPr>
                <w:sz w:val="18"/>
              </w:rPr>
            </w:pPr>
            <w:r>
              <w:rPr>
                <w:color w:val="231F20"/>
                <w:w w:val="105"/>
                <w:sz w:val="18"/>
              </w:rPr>
              <w:t>Drug</w:t>
            </w:r>
            <w:r>
              <w:rPr>
                <w:color w:val="231F20"/>
                <w:spacing w:val="-1"/>
                <w:w w:val="105"/>
                <w:sz w:val="18"/>
              </w:rPr>
              <w:t> </w:t>
            </w:r>
            <w:r>
              <w:rPr>
                <w:color w:val="231F20"/>
                <w:spacing w:val="-2"/>
                <w:w w:val="105"/>
                <w:sz w:val="18"/>
              </w:rPr>
              <w:t>dependence</w:t>
            </w:r>
          </w:p>
        </w:tc>
        <w:tc>
          <w:tcPr>
            <w:tcW w:w="1161" w:type="dxa"/>
          </w:tcPr>
          <w:p>
            <w:pPr>
              <w:pStyle w:val="TableParagraph"/>
              <w:ind w:left="232" w:right="234"/>
              <w:jc w:val="center"/>
              <w:rPr>
                <w:sz w:val="18"/>
              </w:rPr>
            </w:pPr>
            <w:r>
              <w:rPr>
                <w:color w:val="231F20"/>
                <w:spacing w:val="-5"/>
                <w:sz w:val="18"/>
              </w:rPr>
              <w:t>0.0</w:t>
            </w:r>
          </w:p>
        </w:tc>
        <w:tc>
          <w:tcPr>
            <w:tcW w:w="1029" w:type="dxa"/>
          </w:tcPr>
          <w:p>
            <w:pPr>
              <w:pStyle w:val="TableParagraph"/>
              <w:ind w:left="0" w:right="103"/>
              <w:jc w:val="right"/>
              <w:rPr>
                <w:sz w:val="18"/>
              </w:rPr>
            </w:pPr>
            <w:r>
              <w:rPr>
                <w:color w:val="231F20"/>
                <w:sz w:val="18"/>
              </w:rPr>
              <w:t>8</w:t>
            </w:r>
            <w:r>
              <w:rPr>
                <w:color w:val="231F20"/>
                <w:spacing w:val="14"/>
                <w:sz w:val="18"/>
              </w:rPr>
              <w:t> </w:t>
            </w:r>
            <w:r>
              <w:rPr>
                <w:color w:val="231F20"/>
                <w:spacing w:val="-2"/>
                <w:sz w:val="18"/>
              </w:rPr>
              <w:t>(13.8)</w:t>
            </w:r>
          </w:p>
        </w:tc>
      </w:tr>
      <w:tr>
        <w:trPr>
          <w:trHeight w:val="316" w:hRule="atLeast"/>
        </w:trPr>
        <w:tc>
          <w:tcPr>
            <w:tcW w:w="2299" w:type="dxa"/>
          </w:tcPr>
          <w:p>
            <w:pPr>
              <w:pStyle w:val="TableParagraph"/>
              <w:ind w:left="115"/>
              <w:rPr>
                <w:sz w:val="18"/>
              </w:rPr>
            </w:pPr>
            <w:r>
              <w:rPr>
                <w:color w:val="231F20"/>
                <w:spacing w:val="-2"/>
                <w:w w:val="105"/>
                <w:sz w:val="18"/>
              </w:rPr>
              <w:t>Schizophrenia</w:t>
            </w:r>
          </w:p>
        </w:tc>
        <w:tc>
          <w:tcPr>
            <w:tcW w:w="1161" w:type="dxa"/>
          </w:tcPr>
          <w:p>
            <w:pPr>
              <w:pStyle w:val="TableParagraph"/>
              <w:ind w:left="234" w:right="234"/>
              <w:jc w:val="center"/>
              <w:rPr>
                <w:sz w:val="18"/>
              </w:rPr>
            </w:pPr>
            <w:r>
              <w:rPr>
                <w:color w:val="231F20"/>
                <w:spacing w:val="-5"/>
                <w:sz w:val="18"/>
              </w:rPr>
              <w:t>00</w:t>
            </w:r>
          </w:p>
        </w:tc>
        <w:tc>
          <w:tcPr>
            <w:tcW w:w="1029" w:type="dxa"/>
          </w:tcPr>
          <w:p>
            <w:pPr>
              <w:pStyle w:val="TableParagraph"/>
              <w:ind w:left="0" w:right="132"/>
              <w:jc w:val="right"/>
              <w:rPr>
                <w:sz w:val="18"/>
              </w:rPr>
            </w:pPr>
            <w:r>
              <w:rPr>
                <w:color w:val="231F20"/>
                <w:sz w:val="18"/>
              </w:rPr>
              <w:t>4</w:t>
            </w:r>
            <w:r>
              <w:rPr>
                <w:color w:val="231F20"/>
                <w:spacing w:val="9"/>
                <w:sz w:val="18"/>
              </w:rPr>
              <w:t> </w:t>
            </w:r>
            <w:r>
              <w:rPr>
                <w:color w:val="231F20"/>
                <w:spacing w:val="-2"/>
                <w:sz w:val="18"/>
              </w:rPr>
              <w:t>(6.9)</w:t>
            </w:r>
          </w:p>
        </w:tc>
      </w:tr>
      <w:tr>
        <w:trPr>
          <w:trHeight w:val="344" w:hRule="atLeast"/>
        </w:trPr>
        <w:tc>
          <w:tcPr>
            <w:tcW w:w="2299" w:type="dxa"/>
          </w:tcPr>
          <w:p>
            <w:pPr>
              <w:pStyle w:val="TableParagraph"/>
              <w:ind w:left="115"/>
              <w:rPr>
                <w:sz w:val="18"/>
              </w:rPr>
            </w:pPr>
            <w:r>
              <w:rPr>
                <w:color w:val="231F20"/>
                <w:spacing w:val="-2"/>
                <w:sz w:val="18"/>
              </w:rPr>
              <w:t>Others</w:t>
            </w:r>
          </w:p>
        </w:tc>
        <w:tc>
          <w:tcPr>
            <w:tcW w:w="1161" w:type="dxa"/>
          </w:tcPr>
          <w:p>
            <w:pPr>
              <w:pStyle w:val="TableParagraph"/>
              <w:ind w:left="234" w:right="228"/>
              <w:jc w:val="center"/>
              <w:rPr>
                <w:sz w:val="18"/>
              </w:rPr>
            </w:pPr>
            <w:r>
              <w:rPr>
                <w:color w:val="231F20"/>
                <w:w w:val="105"/>
                <w:sz w:val="18"/>
              </w:rPr>
              <w:t>12</w:t>
            </w:r>
            <w:r>
              <w:rPr>
                <w:color w:val="231F20"/>
                <w:spacing w:val="36"/>
                <w:w w:val="105"/>
                <w:sz w:val="18"/>
              </w:rPr>
              <w:t> </w:t>
            </w:r>
            <w:r>
              <w:rPr>
                <w:color w:val="231F20"/>
                <w:spacing w:val="-4"/>
                <w:w w:val="105"/>
                <w:sz w:val="18"/>
              </w:rPr>
              <w:t>(50)</w:t>
            </w:r>
          </w:p>
        </w:tc>
        <w:tc>
          <w:tcPr>
            <w:tcW w:w="1029" w:type="dxa"/>
          </w:tcPr>
          <w:p>
            <w:pPr>
              <w:pStyle w:val="TableParagraph"/>
              <w:ind w:left="0" w:right="102"/>
              <w:jc w:val="right"/>
              <w:rPr>
                <w:sz w:val="18"/>
              </w:rPr>
            </w:pPr>
            <w:r>
              <w:rPr>
                <w:color w:val="231F20"/>
                <w:w w:val="110"/>
                <w:sz w:val="18"/>
              </w:rPr>
              <w:t>14</w:t>
            </w:r>
            <w:r>
              <w:rPr>
                <w:color w:val="231F20"/>
                <w:spacing w:val="24"/>
                <w:w w:val="110"/>
                <w:sz w:val="18"/>
              </w:rPr>
              <w:t> </w:t>
            </w:r>
            <w:r>
              <w:rPr>
                <w:color w:val="231F20"/>
                <w:spacing w:val="-2"/>
                <w:w w:val="110"/>
                <w:sz w:val="18"/>
              </w:rPr>
              <w:t>(24.1)</w:t>
            </w:r>
          </w:p>
        </w:tc>
      </w:tr>
    </w:tbl>
    <w:p>
      <w:pPr>
        <w:pStyle w:val="BodyText"/>
        <w:spacing w:line="244" w:lineRule="auto" w:before="151"/>
        <w:ind w:left="120" w:right="41"/>
      </w:pPr>
      <w:r>
        <w:rPr>
          <w:color w:val="231F20"/>
          <w:w w:val="95"/>
        </w:rPr>
        <w:t>one third of patients. More man (41%) than women (16%) </w:t>
      </w:r>
      <w:r>
        <w:rPr>
          <w:color w:val="231F20"/>
          <w:w w:val="105"/>
        </w:rPr>
        <w:t>had psychiatric disorder as apparent precipitant of sui- cidal</w:t>
      </w:r>
      <w:r>
        <w:rPr>
          <w:color w:val="231F20"/>
          <w:spacing w:val="-11"/>
          <w:w w:val="105"/>
        </w:rPr>
        <w:t> </w:t>
      </w:r>
      <w:r>
        <w:rPr>
          <w:color w:val="231F20"/>
          <w:w w:val="105"/>
        </w:rPr>
        <w:t>attempt.</w:t>
      </w:r>
      <w:r>
        <w:rPr>
          <w:color w:val="231F20"/>
          <w:spacing w:val="-11"/>
          <w:w w:val="105"/>
        </w:rPr>
        <w:t> </w:t>
      </w:r>
      <w:r>
        <w:rPr>
          <w:color w:val="231F20"/>
          <w:w w:val="105"/>
        </w:rPr>
        <w:t>The</w:t>
      </w:r>
      <w:r>
        <w:rPr>
          <w:color w:val="231F20"/>
          <w:spacing w:val="-11"/>
          <w:w w:val="105"/>
        </w:rPr>
        <w:t> </w:t>
      </w:r>
      <w:r>
        <w:rPr>
          <w:color w:val="231F20"/>
          <w:w w:val="105"/>
        </w:rPr>
        <w:t>psychiatric</w:t>
      </w:r>
      <w:r>
        <w:rPr>
          <w:color w:val="231F20"/>
          <w:spacing w:val="-11"/>
          <w:w w:val="105"/>
        </w:rPr>
        <w:t> </w:t>
      </w:r>
      <w:r>
        <w:rPr>
          <w:color w:val="231F20"/>
          <w:w w:val="105"/>
        </w:rPr>
        <w:t>conditions</w:t>
      </w:r>
      <w:r>
        <w:rPr>
          <w:color w:val="231F20"/>
          <w:spacing w:val="-11"/>
          <w:w w:val="105"/>
        </w:rPr>
        <w:t> </w:t>
      </w:r>
      <w:r>
        <w:rPr>
          <w:color w:val="231F20"/>
          <w:w w:val="105"/>
        </w:rPr>
        <w:t>leading</w:t>
      </w:r>
      <w:r>
        <w:rPr>
          <w:color w:val="231F20"/>
          <w:spacing w:val="-11"/>
          <w:w w:val="105"/>
        </w:rPr>
        <w:t> </w:t>
      </w:r>
      <w:r>
        <w:rPr>
          <w:color w:val="231F20"/>
          <w:w w:val="105"/>
        </w:rPr>
        <w:t>to</w:t>
      </w:r>
      <w:r>
        <w:rPr>
          <w:color w:val="231F20"/>
          <w:spacing w:val="-11"/>
          <w:w w:val="105"/>
        </w:rPr>
        <w:t> </w:t>
      </w:r>
      <w:r>
        <w:rPr>
          <w:color w:val="231F20"/>
          <w:w w:val="105"/>
        </w:rPr>
        <w:t>sui- cidal attempt include, depression, schizophrenia and drug dependence.</w:t>
      </w:r>
    </w:p>
    <w:p>
      <w:pPr>
        <w:pStyle w:val="BodyText"/>
        <w:spacing w:line="244" w:lineRule="auto" w:before="119"/>
        <w:ind w:left="120" w:right="38"/>
      </w:pPr>
      <w:r>
        <w:rPr>
          <w:rFonts w:ascii="Gill Sans MT" w:hAnsi="Gill Sans MT"/>
          <w:b/>
          <w:color w:val="231F20"/>
        </w:rPr>
        <w:t>Presence of guilt</w:t>
      </w:r>
      <w:r>
        <w:rPr>
          <w:color w:val="231F20"/>
        </w:rPr>
        <w:t>: To find out the perception of suicide attempters their guilt about act was assessed. In this</w:t>
      </w:r>
      <w:r>
        <w:rPr>
          <w:color w:val="231F20"/>
          <w:spacing w:val="80"/>
        </w:rPr>
        <w:t> </w:t>
      </w:r>
      <w:r>
        <w:rPr>
          <w:color w:val="231F20"/>
        </w:rPr>
        <w:t>study</w:t>
      </w:r>
      <w:r>
        <w:rPr>
          <w:color w:val="231F20"/>
          <w:spacing w:val="-2"/>
        </w:rPr>
        <w:t> </w:t>
      </w:r>
      <w:r>
        <w:rPr>
          <w:color w:val="231F20"/>
        </w:rPr>
        <w:t>majority</w:t>
      </w:r>
      <w:r>
        <w:rPr>
          <w:color w:val="231F20"/>
          <w:spacing w:val="-2"/>
        </w:rPr>
        <w:t> </w:t>
      </w:r>
      <w:r>
        <w:rPr>
          <w:color w:val="231F20"/>
        </w:rPr>
        <w:t>of</w:t>
      </w:r>
      <w:r>
        <w:rPr>
          <w:color w:val="231F20"/>
          <w:spacing w:val="-2"/>
        </w:rPr>
        <w:t> </w:t>
      </w:r>
      <w:r>
        <w:rPr>
          <w:color w:val="231F20"/>
        </w:rPr>
        <w:t>patients</w:t>
      </w:r>
      <w:r>
        <w:rPr>
          <w:color w:val="231F20"/>
          <w:spacing w:val="-2"/>
        </w:rPr>
        <w:t> </w:t>
      </w:r>
      <w:r>
        <w:rPr>
          <w:color w:val="231F20"/>
        </w:rPr>
        <w:t>(80%)</w:t>
      </w:r>
      <w:r>
        <w:rPr>
          <w:color w:val="231F20"/>
          <w:spacing w:val="-2"/>
        </w:rPr>
        <w:t> </w:t>
      </w:r>
      <w:r>
        <w:rPr>
          <w:color w:val="231F20"/>
        </w:rPr>
        <w:t>don’t</w:t>
      </w:r>
      <w:r>
        <w:rPr>
          <w:color w:val="231F20"/>
          <w:spacing w:val="-2"/>
        </w:rPr>
        <w:t> </w:t>
      </w:r>
      <w:r>
        <w:rPr>
          <w:color w:val="231F20"/>
        </w:rPr>
        <w:t>present</w:t>
      </w:r>
      <w:r>
        <w:rPr>
          <w:color w:val="231F20"/>
          <w:spacing w:val="-2"/>
        </w:rPr>
        <w:t> </w:t>
      </w:r>
      <w:r>
        <w:rPr>
          <w:color w:val="231F20"/>
        </w:rPr>
        <w:t>with</w:t>
      </w:r>
      <w:r>
        <w:rPr>
          <w:color w:val="231F20"/>
          <w:spacing w:val="-2"/>
        </w:rPr>
        <w:t> </w:t>
      </w:r>
      <w:r>
        <w:rPr>
          <w:color w:val="231F20"/>
        </w:rPr>
        <w:t>guilt about their act. The feeling of guilt was more marked in females (n=8, 33.3%) then males (n=8, 13.8%). The absence of guilt is more common (90%) among young patients (i.e. before the age of 30 year) then older pa- tients (50%).</w:t>
      </w:r>
    </w:p>
    <w:p>
      <w:pPr>
        <w:pStyle w:val="BodyText"/>
        <w:spacing w:before="5"/>
        <w:jc w:val="left"/>
        <w:rPr>
          <w:sz w:val="32"/>
        </w:rPr>
      </w:pPr>
    </w:p>
    <w:p>
      <w:pPr>
        <w:pStyle w:val="BodyText"/>
        <w:spacing w:before="1"/>
        <w:ind w:left="750" w:right="669"/>
        <w:jc w:val="center"/>
      </w:pPr>
      <w:r>
        <w:rPr>
          <w:color w:val="231F20"/>
        </w:rPr>
        <w:t>Table</w:t>
      </w:r>
      <w:r>
        <w:rPr>
          <w:color w:val="231F20"/>
          <w:spacing w:val="37"/>
        </w:rPr>
        <w:t>  </w:t>
      </w:r>
      <w:r>
        <w:rPr>
          <w:color w:val="231F20"/>
          <w:spacing w:val="-10"/>
        </w:rPr>
        <w:t>4</w:t>
      </w:r>
    </w:p>
    <w:p>
      <w:pPr>
        <w:pStyle w:val="BodyText"/>
        <w:spacing w:before="67"/>
        <w:ind w:left="758" w:right="669"/>
        <w:jc w:val="center"/>
      </w:pPr>
      <w:r>
        <w:rPr>
          <w:color w:val="231F20"/>
          <w:spacing w:val="10"/>
          <w:w w:val="105"/>
        </w:rPr>
        <w:t>Guilt</w:t>
      </w:r>
      <w:r>
        <w:rPr>
          <w:color w:val="231F20"/>
          <w:spacing w:val="50"/>
          <w:w w:val="105"/>
        </w:rPr>
        <w:t> </w:t>
      </w:r>
      <w:r>
        <w:rPr>
          <w:color w:val="231F20"/>
          <w:w w:val="105"/>
        </w:rPr>
        <w:t>v/s</w:t>
      </w:r>
      <w:r>
        <w:rPr>
          <w:color w:val="231F20"/>
          <w:spacing w:val="51"/>
          <w:w w:val="105"/>
        </w:rPr>
        <w:t> </w:t>
      </w:r>
      <w:r>
        <w:rPr>
          <w:color w:val="231F20"/>
          <w:spacing w:val="11"/>
          <w:w w:val="105"/>
        </w:rPr>
        <w:t>gender</w:t>
      </w:r>
    </w:p>
    <w:p>
      <w:pPr>
        <w:pStyle w:val="BodyText"/>
        <w:spacing w:before="11"/>
        <w:jc w:val="left"/>
        <w:rPr>
          <w:sz w:val="6"/>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608"/>
        <w:gridCol w:w="960"/>
        <w:gridCol w:w="1200"/>
        <w:gridCol w:w="722"/>
      </w:tblGrid>
      <w:tr>
        <w:trPr>
          <w:trHeight w:val="267" w:hRule="atLeast"/>
        </w:trPr>
        <w:tc>
          <w:tcPr>
            <w:tcW w:w="1608" w:type="dxa"/>
            <w:vMerge w:val="restart"/>
          </w:tcPr>
          <w:p>
            <w:pPr>
              <w:pStyle w:val="TableParagraph"/>
              <w:spacing w:before="0"/>
              <w:ind w:left="0"/>
              <w:rPr>
                <w:rFonts w:ascii="Times New Roman"/>
                <w:sz w:val="18"/>
              </w:rPr>
            </w:pPr>
          </w:p>
        </w:tc>
        <w:tc>
          <w:tcPr>
            <w:tcW w:w="2882" w:type="dxa"/>
            <w:gridSpan w:val="3"/>
          </w:tcPr>
          <w:p>
            <w:pPr>
              <w:pStyle w:val="TableParagraph"/>
              <w:spacing w:before="27"/>
              <w:ind w:left="1282" w:right="1178"/>
              <w:jc w:val="center"/>
              <w:rPr>
                <w:sz w:val="18"/>
              </w:rPr>
            </w:pPr>
            <w:r>
              <w:rPr>
                <w:color w:val="231F20"/>
                <w:spacing w:val="-2"/>
                <w:sz w:val="18"/>
              </w:rPr>
              <w:t>Guilt</w:t>
            </w:r>
          </w:p>
        </w:tc>
      </w:tr>
      <w:tr>
        <w:trPr>
          <w:trHeight w:val="537" w:hRule="atLeast"/>
        </w:trPr>
        <w:tc>
          <w:tcPr>
            <w:tcW w:w="1608" w:type="dxa"/>
            <w:vMerge/>
            <w:tcBorders>
              <w:top w:val="nil"/>
            </w:tcBorders>
          </w:tcPr>
          <w:p>
            <w:pPr>
              <w:rPr>
                <w:sz w:val="2"/>
                <w:szCs w:val="2"/>
              </w:rPr>
            </w:pPr>
          </w:p>
        </w:tc>
        <w:tc>
          <w:tcPr>
            <w:tcW w:w="960" w:type="dxa"/>
          </w:tcPr>
          <w:p>
            <w:pPr>
              <w:pStyle w:val="TableParagraph"/>
              <w:spacing w:line="244" w:lineRule="auto"/>
              <w:ind w:left="263" w:right="115" w:hanging="101"/>
              <w:rPr>
                <w:sz w:val="18"/>
              </w:rPr>
            </w:pPr>
            <w:r>
              <w:rPr>
                <w:color w:val="231F20"/>
                <w:spacing w:val="-2"/>
                <w:sz w:val="18"/>
              </w:rPr>
              <w:t>Present </w:t>
            </w:r>
            <w:r>
              <w:rPr>
                <w:color w:val="231F20"/>
                <w:sz w:val="18"/>
              </w:rPr>
              <w:t>N</w:t>
            </w:r>
            <w:r>
              <w:rPr>
                <w:color w:val="231F20"/>
                <w:spacing w:val="-4"/>
                <w:sz w:val="18"/>
              </w:rPr>
              <w:t> </w:t>
            </w:r>
            <w:r>
              <w:rPr>
                <w:color w:val="231F20"/>
                <w:sz w:val="18"/>
              </w:rPr>
              <w:t>(%)</w:t>
            </w:r>
          </w:p>
        </w:tc>
        <w:tc>
          <w:tcPr>
            <w:tcW w:w="1200" w:type="dxa"/>
          </w:tcPr>
          <w:p>
            <w:pPr>
              <w:pStyle w:val="TableParagraph"/>
              <w:spacing w:line="244" w:lineRule="auto"/>
              <w:ind w:left="359" w:right="37" w:hanging="255"/>
              <w:rPr>
                <w:sz w:val="18"/>
              </w:rPr>
            </w:pPr>
            <w:r>
              <w:rPr>
                <w:color w:val="231F20"/>
                <w:sz w:val="18"/>
              </w:rPr>
              <w:t>Not</w:t>
            </w:r>
            <w:r>
              <w:rPr>
                <w:color w:val="231F20"/>
                <w:spacing w:val="-9"/>
                <w:sz w:val="18"/>
              </w:rPr>
              <w:t> </w:t>
            </w:r>
            <w:r>
              <w:rPr>
                <w:color w:val="231F20"/>
                <w:sz w:val="18"/>
              </w:rPr>
              <w:t>present N</w:t>
            </w:r>
            <w:r>
              <w:rPr>
                <w:color w:val="231F20"/>
                <w:spacing w:val="-4"/>
                <w:sz w:val="18"/>
              </w:rPr>
              <w:t> </w:t>
            </w:r>
            <w:r>
              <w:rPr>
                <w:color w:val="231F20"/>
                <w:sz w:val="18"/>
              </w:rPr>
              <w:t>(%)</w:t>
            </w:r>
          </w:p>
        </w:tc>
        <w:tc>
          <w:tcPr>
            <w:tcW w:w="722" w:type="dxa"/>
          </w:tcPr>
          <w:p>
            <w:pPr>
              <w:pStyle w:val="TableParagraph"/>
              <w:spacing w:line="244" w:lineRule="auto"/>
              <w:ind w:left="119" w:right="131" w:firstLine="33"/>
              <w:rPr>
                <w:sz w:val="18"/>
              </w:rPr>
            </w:pPr>
            <w:r>
              <w:rPr>
                <w:color w:val="231F20"/>
                <w:spacing w:val="-4"/>
                <w:sz w:val="18"/>
              </w:rPr>
              <w:t>Total </w:t>
            </w:r>
            <w:r>
              <w:rPr>
                <w:color w:val="231F20"/>
                <w:w w:val="90"/>
                <w:sz w:val="18"/>
              </w:rPr>
              <w:t>N</w:t>
            </w:r>
            <w:r>
              <w:rPr>
                <w:color w:val="231F20"/>
                <w:spacing w:val="-5"/>
                <w:w w:val="90"/>
                <w:sz w:val="18"/>
              </w:rPr>
              <w:t> </w:t>
            </w:r>
            <w:r>
              <w:rPr>
                <w:color w:val="231F20"/>
                <w:spacing w:val="-7"/>
                <w:w w:val="95"/>
                <w:sz w:val="18"/>
              </w:rPr>
              <w:t>(%)</w:t>
            </w:r>
          </w:p>
        </w:tc>
      </w:tr>
      <w:tr>
        <w:trPr>
          <w:trHeight w:val="279" w:hRule="atLeast"/>
        </w:trPr>
        <w:tc>
          <w:tcPr>
            <w:tcW w:w="1608" w:type="dxa"/>
            <w:tcBorders>
              <w:bottom w:val="nil"/>
            </w:tcBorders>
          </w:tcPr>
          <w:p>
            <w:pPr>
              <w:pStyle w:val="TableParagraph"/>
              <w:ind w:left="115"/>
              <w:rPr>
                <w:sz w:val="18"/>
              </w:rPr>
            </w:pPr>
            <w:r>
              <w:rPr>
                <w:color w:val="231F20"/>
                <w:w w:val="105"/>
                <w:sz w:val="18"/>
              </w:rPr>
              <w:t>Gender</w:t>
            </w:r>
            <w:r>
              <w:rPr>
                <w:color w:val="231F20"/>
                <w:spacing w:val="72"/>
                <w:w w:val="105"/>
                <w:sz w:val="18"/>
              </w:rPr>
              <w:t> </w:t>
            </w:r>
            <w:r>
              <w:rPr>
                <w:color w:val="231F20"/>
                <w:spacing w:val="-2"/>
                <w:w w:val="105"/>
                <w:sz w:val="18"/>
              </w:rPr>
              <w:t>Males</w:t>
            </w:r>
          </w:p>
        </w:tc>
        <w:tc>
          <w:tcPr>
            <w:tcW w:w="960" w:type="dxa"/>
            <w:tcBorders>
              <w:bottom w:val="nil"/>
            </w:tcBorders>
          </w:tcPr>
          <w:p>
            <w:pPr>
              <w:pStyle w:val="TableParagraph"/>
              <w:ind w:left="82" w:right="61"/>
              <w:jc w:val="center"/>
              <w:rPr>
                <w:sz w:val="18"/>
              </w:rPr>
            </w:pPr>
            <w:r>
              <w:rPr>
                <w:color w:val="231F20"/>
                <w:sz w:val="18"/>
              </w:rPr>
              <w:t>8</w:t>
            </w:r>
            <w:r>
              <w:rPr>
                <w:color w:val="231F20"/>
                <w:spacing w:val="14"/>
                <w:sz w:val="18"/>
              </w:rPr>
              <w:t> </w:t>
            </w:r>
            <w:r>
              <w:rPr>
                <w:color w:val="231F20"/>
                <w:spacing w:val="-2"/>
                <w:sz w:val="18"/>
              </w:rPr>
              <w:t>(13.8)</w:t>
            </w:r>
          </w:p>
        </w:tc>
        <w:tc>
          <w:tcPr>
            <w:tcW w:w="1200" w:type="dxa"/>
            <w:tcBorders>
              <w:bottom w:val="nil"/>
            </w:tcBorders>
          </w:tcPr>
          <w:p>
            <w:pPr>
              <w:pStyle w:val="TableParagraph"/>
              <w:ind w:left="182" w:right="138"/>
              <w:jc w:val="center"/>
              <w:rPr>
                <w:sz w:val="18"/>
              </w:rPr>
            </w:pPr>
            <w:r>
              <w:rPr>
                <w:color w:val="231F20"/>
                <w:sz w:val="18"/>
              </w:rPr>
              <w:t>50</w:t>
            </w:r>
            <w:r>
              <w:rPr>
                <w:color w:val="231F20"/>
                <w:spacing w:val="-3"/>
                <w:sz w:val="18"/>
              </w:rPr>
              <w:t> </w:t>
            </w:r>
            <w:r>
              <w:rPr>
                <w:color w:val="231F20"/>
                <w:spacing w:val="-2"/>
                <w:sz w:val="18"/>
              </w:rPr>
              <w:t>(86.2)</w:t>
            </w:r>
          </w:p>
        </w:tc>
        <w:tc>
          <w:tcPr>
            <w:tcW w:w="722" w:type="dxa"/>
            <w:tcBorders>
              <w:bottom w:val="nil"/>
            </w:tcBorders>
          </w:tcPr>
          <w:p>
            <w:pPr>
              <w:pStyle w:val="TableParagraph"/>
              <w:ind w:left="229" w:right="247"/>
              <w:jc w:val="center"/>
              <w:rPr>
                <w:sz w:val="18"/>
              </w:rPr>
            </w:pPr>
            <w:r>
              <w:rPr>
                <w:color w:val="231F20"/>
                <w:spacing w:val="-5"/>
                <w:sz w:val="18"/>
              </w:rPr>
              <w:t>58</w:t>
            </w:r>
          </w:p>
        </w:tc>
      </w:tr>
      <w:tr>
        <w:trPr>
          <w:trHeight w:val="278" w:hRule="atLeast"/>
        </w:trPr>
        <w:tc>
          <w:tcPr>
            <w:tcW w:w="1608" w:type="dxa"/>
            <w:tcBorders>
              <w:top w:val="nil"/>
              <w:bottom w:val="nil"/>
            </w:tcBorders>
          </w:tcPr>
          <w:p>
            <w:pPr>
              <w:pStyle w:val="TableParagraph"/>
              <w:spacing w:before="31"/>
              <w:ind w:left="854"/>
              <w:rPr>
                <w:sz w:val="18"/>
              </w:rPr>
            </w:pPr>
            <w:r>
              <w:rPr>
                <w:color w:val="231F20"/>
                <w:spacing w:val="-2"/>
                <w:w w:val="110"/>
                <w:sz w:val="18"/>
              </w:rPr>
              <w:t>Females</w:t>
            </w:r>
          </w:p>
        </w:tc>
        <w:tc>
          <w:tcPr>
            <w:tcW w:w="960" w:type="dxa"/>
            <w:tcBorders>
              <w:top w:val="nil"/>
              <w:bottom w:val="nil"/>
            </w:tcBorders>
          </w:tcPr>
          <w:p>
            <w:pPr>
              <w:pStyle w:val="TableParagraph"/>
              <w:spacing w:before="31"/>
              <w:ind w:left="82" w:right="61"/>
              <w:jc w:val="center"/>
              <w:rPr>
                <w:sz w:val="18"/>
              </w:rPr>
            </w:pPr>
            <w:r>
              <w:rPr>
                <w:color w:val="231F20"/>
                <w:sz w:val="18"/>
              </w:rPr>
              <w:t>8</w:t>
            </w:r>
            <w:r>
              <w:rPr>
                <w:color w:val="231F20"/>
                <w:spacing w:val="14"/>
                <w:sz w:val="18"/>
              </w:rPr>
              <w:t> </w:t>
            </w:r>
            <w:r>
              <w:rPr>
                <w:color w:val="231F20"/>
                <w:spacing w:val="-2"/>
                <w:sz w:val="18"/>
              </w:rPr>
              <w:t>(33.3)</w:t>
            </w:r>
          </w:p>
        </w:tc>
        <w:tc>
          <w:tcPr>
            <w:tcW w:w="1200" w:type="dxa"/>
            <w:tcBorders>
              <w:top w:val="nil"/>
              <w:bottom w:val="nil"/>
            </w:tcBorders>
          </w:tcPr>
          <w:p>
            <w:pPr>
              <w:pStyle w:val="TableParagraph"/>
              <w:spacing w:before="31"/>
              <w:ind w:left="173" w:right="187"/>
              <w:jc w:val="center"/>
              <w:rPr>
                <w:sz w:val="18"/>
              </w:rPr>
            </w:pPr>
            <w:r>
              <w:rPr>
                <w:color w:val="231F20"/>
                <w:w w:val="105"/>
                <w:sz w:val="18"/>
              </w:rPr>
              <w:t>16</w:t>
            </w:r>
            <w:r>
              <w:rPr>
                <w:color w:val="231F20"/>
                <w:spacing w:val="35"/>
                <w:w w:val="105"/>
                <w:sz w:val="18"/>
              </w:rPr>
              <w:t> </w:t>
            </w:r>
            <w:r>
              <w:rPr>
                <w:color w:val="231F20"/>
                <w:spacing w:val="-2"/>
                <w:w w:val="105"/>
                <w:sz w:val="18"/>
              </w:rPr>
              <w:t>(66.7)</w:t>
            </w:r>
          </w:p>
        </w:tc>
        <w:tc>
          <w:tcPr>
            <w:tcW w:w="722" w:type="dxa"/>
            <w:tcBorders>
              <w:top w:val="nil"/>
              <w:bottom w:val="nil"/>
            </w:tcBorders>
          </w:tcPr>
          <w:p>
            <w:pPr>
              <w:pStyle w:val="TableParagraph"/>
              <w:spacing w:before="31"/>
              <w:ind w:left="229" w:right="247"/>
              <w:jc w:val="center"/>
              <w:rPr>
                <w:sz w:val="18"/>
              </w:rPr>
            </w:pPr>
            <w:r>
              <w:rPr>
                <w:color w:val="231F20"/>
                <w:spacing w:val="-5"/>
                <w:sz w:val="18"/>
              </w:rPr>
              <w:t>24</w:t>
            </w:r>
          </w:p>
        </w:tc>
      </w:tr>
      <w:tr>
        <w:trPr>
          <w:trHeight w:val="357" w:hRule="atLeast"/>
        </w:trPr>
        <w:tc>
          <w:tcPr>
            <w:tcW w:w="1608" w:type="dxa"/>
            <w:tcBorders>
              <w:top w:val="nil"/>
            </w:tcBorders>
          </w:tcPr>
          <w:p>
            <w:pPr>
              <w:pStyle w:val="TableParagraph"/>
              <w:spacing w:before="31"/>
              <w:ind w:left="854"/>
              <w:rPr>
                <w:sz w:val="18"/>
              </w:rPr>
            </w:pPr>
            <w:r>
              <w:rPr>
                <w:color w:val="231F20"/>
                <w:spacing w:val="-2"/>
                <w:w w:val="105"/>
                <w:sz w:val="18"/>
              </w:rPr>
              <w:t>Totals</w:t>
            </w:r>
          </w:p>
        </w:tc>
        <w:tc>
          <w:tcPr>
            <w:tcW w:w="960" w:type="dxa"/>
            <w:tcBorders>
              <w:top w:val="nil"/>
            </w:tcBorders>
          </w:tcPr>
          <w:p>
            <w:pPr>
              <w:pStyle w:val="TableParagraph"/>
              <w:spacing w:before="31"/>
              <w:ind w:left="82" w:right="64"/>
              <w:jc w:val="center"/>
              <w:rPr>
                <w:sz w:val="18"/>
              </w:rPr>
            </w:pPr>
            <w:r>
              <w:rPr>
                <w:color w:val="231F20"/>
                <w:w w:val="110"/>
                <w:sz w:val="18"/>
              </w:rPr>
              <w:t>16</w:t>
            </w:r>
            <w:r>
              <w:rPr>
                <w:color w:val="231F20"/>
                <w:spacing w:val="26"/>
                <w:w w:val="110"/>
                <w:sz w:val="18"/>
              </w:rPr>
              <w:t> </w:t>
            </w:r>
            <w:r>
              <w:rPr>
                <w:color w:val="231F20"/>
                <w:spacing w:val="-2"/>
                <w:w w:val="110"/>
                <w:sz w:val="18"/>
              </w:rPr>
              <w:t>(19.5)</w:t>
            </w:r>
          </w:p>
        </w:tc>
        <w:tc>
          <w:tcPr>
            <w:tcW w:w="1200" w:type="dxa"/>
            <w:tcBorders>
              <w:top w:val="nil"/>
            </w:tcBorders>
          </w:tcPr>
          <w:p>
            <w:pPr>
              <w:pStyle w:val="TableParagraph"/>
              <w:spacing w:before="31"/>
              <w:ind w:left="172" w:right="187"/>
              <w:jc w:val="center"/>
              <w:rPr>
                <w:sz w:val="18"/>
              </w:rPr>
            </w:pPr>
            <w:r>
              <w:rPr>
                <w:color w:val="231F20"/>
                <w:sz w:val="18"/>
              </w:rPr>
              <w:t>66</w:t>
            </w:r>
            <w:r>
              <w:rPr>
                <w:color w:val="231F20"/>
                <w:spacing w:val="16"/>
                <w:sz w:val="18"/>
              </w:rPr>
              <w:t> </w:t>
            </w:r>
            <w:r>
              <w:rPr>
                <w:color w:val="231F20"/>
                <w:spacing w:val="-2"/>
                <w:sz w:val="18"/>
              </w:rPr>
              <w:t>(80.5)</w:t>
            </w:r>
          </w:p>
        </w:tc>
        <w:tc>
          <w:tcPr>
            <w:tcW w:w="722" w:type="dxa"/>
            <w:tcBorders>
              <w:top w:val="nil"/>
            </w:tcBorders>
          </w:tcPr>
          <w:p>
            <w:pPr>
              <w:pStyle w:val="TableParagraph"/>
              <w:spacing w:before="31"/>
              <w:ind w:left="229" w:right="247"/>
              <w:jc w:val="center"/>
              <w:rPr>
                <w:sz w:val="18"/>
              </w:rPr>
            </w:pPr>
            <w:r>
              <w:rPr>
                <w:color w:val="231F20"/>
                <w:spacing w:val="-5"/>
                <w:sz w:val="18"/>
              </w:rPr>
              <w:t>82</w:t>
            </w:r>
          </w:p>
        </w:tc>
      </w:tr>
    </w:tbl>
    <w:p>
      <w:pPr>
        <w:pStyle w:val="BodyText"/>
        <w:spacing w:before="195"/>
        <w:ind w:left="750" w:right="669"/>
        <w:jc w:val="center"/>
      </w:pPr>
      <w:r>
        <w:rPr>
          <w:color w:val="231F20"/>
        </w:rPr>
        <w:t>Table</w:t>
      </w:r>
      <w:r>
        <w:rPr>
          <w:color w:val="231F20"/>
          <w:spacing w:val="37"/>
        </w:rPr>
        <w:t>  </w:t>
      </w:r>
      <w:r>
        <w:rPr>
          <w:color w:val="231F20"/>
          <w:spacing w:val="-10"/>
        </w:rPr>
        <w:t>5</w:t>
      </w:r>
    </w:p>
    <w:p>
      <w:pPr>
        <w:pStyle w:val="BodyText"/>
        <w:spacing w:before="62"/>
        <w:ind w:left="759" w:right="666"/>
        <w:jc w:val="center"/>
      </w:pPr>
      <w:r>
        <w:rPr>
          <w:color w:val="231F20"/>
          <w:spacing w:val="9"/>
          <w:w w:val="105"/>
        </w:rPr>
        <w:t>Guilt</w:t>
      </w:r>
      <w:r>
        <w:rPr>
          <w:color w:val="231F20"/>
          <w:spacing w:val="58"/>
          <w:w w:val="105"/>
        </w:rPr>
        <w:t> </w:t>
      </w:r>
      <w:r>
        <w:rPr>
          <w:color w:val="231F20"/>
          <w:w w:val="105"/>
        </w:rPr>
        <w:t>v/s</w:t>
      </w:r>
      <w:r>
        <w:rPr>
          <w:color w:val="231F20"/>
          <w:spacing w:val="59"/>
          <w:w w:val="105"/>
        </w:rPr>
        <w:t> </w:t>
      </w:r>
      <w:r>
        <w:rPr>
          <w:color w:val="231F20"/>
          <w:w w:val="105"/>
        </w:rPr>
        <w:t>Age</w:t>
      </w:r>
      <w:r>
        <w:rPr>
          <w:color w:val="231F20"/>
          <w:spacing w:val="59"/>
          <w:w w:val="105"/>
        </w:rPr>
        <w:t> </w:t>
      </w:r>
      <w:r>
        <w:rPr>
          <w:color w:val="231F20"/>
          <w:spacing w:val="10"/>
          <w:w w:val="105"/>
        </w:rPr>
        <w:t>group</w:t>
      </w:r>
    </w:p>
    <w:p>
      <w:pPr>
        <w:pStyle w:val="BodyText"/>
        <w:spacing w:before="4"/>
        <w:jc w:val="left"/>
        <w:rPr>
          <w:sz w:val="5"/>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86"/>
        <w:gridCol w:w="773"/>
        <w:gridCol w:w="979"/>
        <w:gridCol w:w="1142"/>
        <w:gridCol w:w="909"/>
      </w:tblGrid>
      <w:tr>
        <w:trPr>
          <w:trHeight w:val="310" w:hRule="atLeast"/>
        </w:trPr>
        <w:tc>
          <w:tcPr>
            <w:tcW w:w="1459" w:type="dxa"/>
            <w:gridSpan w:val="2"/>
            <w:vMerge w:val="restart"/>
          </w:tcPr>
          <w:p>
            <w:pPr>
              <w:pStyle w:val="TableParagraph"/>
              <w:spacing w:before="0"/>
              <w:ind w:left="0"/>
              <w:rPr>
                <w:rFonts w:ascii="Times New Roman"/>
                <w:sz w:val="18"/>
              </w:rPr>
            </w:pPr>
          </w:p>
        </w:tc>
        <w:tc>
          <w:tcPr>
            <w:tcW w:w="3030" w:type="dxa"/>
            <w:gridSpan w:val="3"/>
          </w:tcPr>
          <w:p>
            <w:pPr>
              <w:pStyle w:val="TableParagraph"/>
              <w:spacing w:before="57"/>
              <w:ind w:left="1187" w:right="1381"/>
              <w:jc w:val="center"/>
              <w:rPr>
                <w:rFonts w:ascii="Gill Sans MT"/>
                <w:b/>
                <w:sz w:val="18"/>
              </w:rPr>
            </w:pPr>
            <w:r>
              <w:rPr>
                <w:rFonts w:ascii="Gill Sans MT"/>
                <w:b/>
                <w:color w:val="231F20"/>
                <w:spacing w:val="-2"/>
                <w:sz w:val="18"/>
              </w:rPr>
              <w:t>Guilt</w:t>
            </w:r>
          </w:p>
        </w:tc>
      </w:tr>
      <w:tr>
        <w:trPr>
          <w:trHeight w:val="513" w:hRule="atLeast"/>
        </w:trPr>
        <w:tc>
          <w:tcPr>
            <w:tcW w:w="1459" w:type="dxa"/>
            <w:gridSpan w:val="2"/>
            <w:vMerge/>
            <w:tcBorders>
              <w:top w:val="nil"/>
            </w:tcBorders>
          </w:tcPr>
          <w:p>
            <w:pPr>
              <w:rPr>
                <w:sz w:val="2"/>
                <w:szCs w:val="2"/>
              </w:rPr>
            </w:pPr>
          </w:p>
        </w:tc>
        <w:tc>
          <w:tcPr>
            <w:tcW w:w="979" w:type="dxa"/>
          </w:tcPr>
          <w:p>
            <w:pPr>
              <w:pStyle w:val="TableParagraph"/>
              <w:spacing w:line="247" w:lineRule="auto" w:before="19"/>
              <w:ind w:left="292" w:right="27" w:hanging="121"/>
              <w:rPr>
                <w:rFonts w:ascii="Gill Sans MT"/>
                <w:b/>
                <w:sz w:val="18"/>
              </w:rPr>
            </w:pPr>
            <w:r>
              <w:rPr>
                <w:rFonts w:ascii="Gill Sans MT"/>
                <w:b/>
                <w:color w:val="231F20"/>
                <w:spacing w:val="-2"/>
                <w:sz w:val="18"/>
              </w:rPr>
              <w:t>Present </w:t>
            </w:r>
            <w:r>
              <w:rPr>
                <w:rFonts w:ascii="Gill Sans MT"/>
                <w:b/>
                <w:color w:val="231F20"/>
                <w:sz w:val="18"/>
              </w:rPr>
              <w:t>N</w:t>
            </w:r>
            <w:r>
              <w:rPr>
                <w:rFonts w:ascii="Gill Sans MT"/>
                <w:b/>
                <w:color w:val="231F20"/>
                <w:spacing w:val="-17"/>
                <w:sz w:val="18"/>
              </w:rPr>
              <w:t> </w:t>
            </w:r>
            <w:r>
              <w:rPr>
                <w:rFonts w:ascii="Gill Sans MT"/>
                <w:b/>
                <w:color w:val="231F20"/>
                <w:sz w:val="18"/>
              </w:rPr>
              <w:t>(%)</w:t>
            </w:r>
          </w:p>
        </w:tc>
        <w:tc>
          <w:tcPr>
            <w:tcW w:w="1142" w:type="dxa"/>
          </w:tcPr>
          <w:p>
            <w:pPr>
              <w:pStyle w:val="TableParagraph"/>
              <w:spacing w:line="247" w:lineRule="auto" w:before="19"/>
              <w:ind w:left="331" w:hanging="283"/>
              <w:rPr>
                <w:rFonts w:ascii="Gill Sans MT"/>
                <w:b/>
                <w:sz w:val="18"/>
              </w:rPr>
            </w:pPr>
            <w:r>
              <w:rPr>
                <w:rFonts w:ascii="Gill Sans MT"/>
                <w:b/>
                <w:color w:val="231F20"/>
                <w:spacing w:val="-2"/>
                <w:sz w:val="18"/>
              </w:rPr>
              <w:t>Not</w:t>
            </w:r>
            <w:r>
              <w:rPr>
                <w:rFonts w:ascii="Gill Sans MT"/>
                <w:b/>
                <w:color w:val="231F20"/>
                <w:spacing w:val="-11"/>
                <w:sz w:val="18"/>
              </w:rPr>
              <w:t> </w:t>
            </w:r>
            <w:r>
              <w:rPr>
                <w:rFonts w:ascii="Gill Sans MT"/>
                <w:b/>
                <w:color w:val="231F20"/>
                <w:spacing w:val="-2"/>
                <w:sz w:val="18"/>
              </w:rPr>
              <w:t>present </w:t>
            </w:r>
            <w:r>
              <w:rPr>
                <w:rFonts w:ascii="Gill Sans MT"/>
                <w:b/>
                <w:color w:val="231F20"/>
                <w:sz w:val="18"/>
              </w:rPr>
              <w:t>N</w:t>
            </w:r>
            <w:r>
              <w:rPr>
                <w:rFonts w:ascii="Gill Sans MT"/>
                <w:b/>
                <w:color w:val="231F20"/>
                <w:spacing w:val="-17"/>
                <w:sz w:val="18"/>
              </w:rPr>
              <w:t> </w:t>
            </w:r>
            <w:r>
              <w:rPr>
                <w:rFonts w:ascii="Gill Sans MT"/>
                <w:b/>
                <w:color w:val="231F20"/>
                <w:sz w:val="18"/>
              </w:rPr>
              <w:t>(%)</w:t>
            </w:r>
          </w:p>
        </w:tc>
        <w:tc>
          <w:tcPr>
            <w:tcW w:w="909" w:type="dxa"/>
          </w:tcPr>
          <w:p>
            <w:pPr>
              <w:pStyle w:val="TableParagraph"/>
              <w:spacing w:line="247" w:lineRule="auto" w:before="19"/>
              <w:ind w:left="211" w:right="228" w:firstLine="16"/>
              <w:rPr>
                <w:rFonts w:ascii="Gill Sans MT"/>
                <w:b/>
                <w:sz w:val="18"/>
              </w:rPr>
            </w:pPr>
            <w:r>
              <w:rPr>
                <w:rFonts w:ascii="Gill Sans MT"/>
                <w:b/>
                <w:color w:val="231F20"/>
                <w:spacing w:val="-6"/>
                <w:sz w:val="18"/>
              </w:rPr>
              <w:t>Total </w:t>
            </w:r>
            <w:r>
              <w:rPr>
                <w:rFonts w:ascii="Gill Sans MT"/>
                <w:b/>
                <w:color w:val="231F20"/>
                <w:w w:val="85"/>
                <w:sz w:val="18"/>
              </w:rPr>
              <w:t>N</w:t>
            </w:r>
            <w:r>
              <w:rPr>
                <w:rFonts w:ascii="Gill Sans MT"/>
                <w:b/>
                <w:color w:val="231F20"/>
                <w:spacing w:val="-7"/>
                <w:w w:val="85"/>
                <w:sz w:val="18"/>
              </w:rPr>
              <w:t> </w:t>
            </w:r>
            <w:r>
              <w:rPr>
                <w:rFonts w:ascii="Gill Sans MT"/>
                <w:b/>
                <w:color w:val="231F20"/>
                <w:spacing w:val="-5"/>
                <w:sz w:val="18"/>
              </w:rPr>
              <w:t>(%)</w:t>
            </w:r>
          </w:p>
        </w:tc>
      </w:tr>
      <w:tr>
        <w:trPr>
          <w:trHeight w:val="282" w:hRule="atLeast"/>
        </w:trPr>
        <w:tc>
          <w:tcPr>
            <w:tcW w:w="686" w:type="dxa"/>
            <w:tcBorders>
              <w:bottom w:val="nil"/>
              <w:right w:val="nil"/>
            </w:tcBorders>
          </w:tcPr>
          <w:p>
            <w:pPr>
              <w:pStyle w:val="TableParagraph"/>
              <w:ind w:left="97" w:right="209"/>
              <w:jc w:val="center"/>
              <w:rPr>
                <w:sz w:val="18"/>
              </w:rPr>
            </w:pPr>
            <w:r>
              <w:rPr>
                <w:color w:val="231F20"/>
                <w:spacing w:val="-5"/>
                <w:w w:val="110"/>
                <w:sz w:val="18"/>
              </w:rPr>
              <w:t>Age</w:t>
            </w:r>
          </w:p>
        </w:tc>
        <w:tc>
          <w:tcPr>
            <w:tcW w:w="773" w:type="dxa"/>
            <w:tcBorders>
              <w:left w:val="nil"/>
              <w:bottom w:val="nil"/>
            </w:tcBorders>
          </w:tcPr>
          <w:p>
            <w:pPr>
              <w:pStyle w:val="TableParagraph"/>
              <w:ind w:left="91"/>
              <w:rPr>
                <w:sz w:val="18"/>
              </w:rPr>
            </w:pPr>
            <w:r>
              <w:rPr>
                <w:color w:val="231F20"/>
                <w:w w:val="110"/>
                <w:sz w:val="18"/>
              </w:rPr>
              <w:t>15-</w:t>
            </w:r>
            <w:r>
              <w:rPr>
                <w:color w:val="231F20"/>
                <w:spacing w:val="-5"/>
                <w:w w:val="110"/>
                <w:sz w:val="18"/>
              </w:rPr>
              <w:t>19</w:t>
            </w:r>
          </w:p>
        </w:tc>
        <w:tc>
          <w:tcPr>
            <w:tcW w:w="979" w:type="dxa"/>
            <w:tcBorders>
              <w:bottom w:val="nil"/>
            </w:tcBorders>
          </w:tcPr>
          <w:p>
            <w:pPr>
              <w:pStyle w:val="TableParagraph"/>
              <w:ind w:left="114" w:right="48"/>
              <w:jc w:val="center"/>
              <w:rPr>
                <w:sz w:val="18"/>
              </w:rPr>
            </w:pPr>
            <w:r>
              <w:rPr>
                <w:color w:val="231F20"/>
                <w:sz w:val="18"/>
              </w:rPr>
              <w:t>00</w:t>
            </w:r>
            <w:r>
              <w:rPr>
                <w:color w:val="231F20"/>
                <w:spacing w:val="10"/>
                <w:sz w:val="18"/>
              </w:rPr>
              <w:t> </w:t>
            </w:r>
            <w:r>
              <w:rPr>
                <w:color w:val="231F20"/>
                <w:spacing w:val="-4"/>
                <w:sz w:val="18"/>
              </w:rPr>
              <w:t>(00)</w:t>
            </w:r>
          </w:p>
        </w:tc>
        <w:tc>
          <w:tcPr>
            <w:tcW w:w="1142" w:type="dxa"/>
            <w:tcBorders>
              <w:bottom w:val="nil"/>
            </w:tcBorders>
          </w:tcPr>
          <w:p>
            <w:pPr>
              <w:pStyle w:val="TableParagraph"/>
              <w:ind w:left="203"/>
              <w:rPr>
                <w:sz w:val="18"/>
              </w:rPr>
            </w:pPr>
            <w:r>
              <w:rPr>
                <w:color w:val="231F20"/>
                <w:w w:val="105"/>
                <w:sz w:val="18"/>
              </w:rPr>
              <w:t>12</w:t>
            </w:r>
            <w:r>
              <w:rPr>
                <w:color w:val="231F20"/>
                <w:spacing w:val="38"/>
                <w:w w:val="105"/>
                <w:sz w:val="18"/>
              </w:rPr>
              <w:t> </w:t>
            </w:r>
            <w:r>
              <w:rPr>
                <w:color w:val="231F20"/>
                <w:spacing w:val="-2"/>
                <w:w w:val="105"/>
                <w:sz w:val="18"/>
              </w:rPr>
              <w:t>(100)</w:t>
            </w:r>
          </w:p>
        </w:tc>
        <w:tc>
          <w:tcPr>
            <w:tcW w:w="909" w:type="dxa"/>
            <w:tcBorders>
              <w:bottom w:val="nil"/>
            </w:tcBorders>
          </w:tcPr>
          <w:p>
            <w:pPr>
              <w:pStyle w:val="TableParagraph"/>
              <w:ind w:left="80" w:right="101"/>
              <w:jc w:val="center"/>
              <w:rPr>
                <w:sz w:val="18"/>
              </w:rPr>
            </w:pPr>
            <w:r>
              <w:rPr>
                <w:color w:val="231F20"/>
                <w:spacing w:val="-5"/>
                <w:w w:val="115"/>
                <w:sz w:val="18"/>
              </w:rPr>
              <w:t>12</w:t>
            </w:r>
          </w:p>
        </w:tc>
      </w:tr>
      <w:tr>
        <w:trPr>
          <w:trHeight w:val="280" w:hRule="atLeast"/>
        </w:trPr>
        <w:tc>
          <w:tcPr>
            <w:tcW w:w="686" w:type="dxa"/>
            <w:tcBorders>
              <w:top w:val="nil"/>
              <w:bottom w:val="nil"/>
              <w:right w:val="nil"/>
            </w:tcBorders>
          </w:tcPr>
          <w:p>
            <w:pPr>
              <w:pStyle w:val="TableParagraph"/>
              <w:ind w:left="97" w:right="64"/>
              <w:jc w:val="center"/>
              <w:rPr>
                <w:sz w:val="18"/>
              </w:rPr>
            </w:pPr>
            <w:r>
              <w:rPr>
                <w:color w:val="231F20"/>
                <w:spacing w:val="-2"/>
                <w:w w:val="105"/>
                <w:sz w:val="18"/>
              </w:rPr>
              <w:t>group</w:t>
            </w:r>
          </w:p>
        </w:tc>
        <w:tc>
          <w:tcPr>
            <w:tcW w:w="773" w:type="dxa"/>
            <w:tcBorders>
              <w:top w:val="nil"/>
              <w:left w:val="nil"/>
              <w:bottom w:val="nil"/>
            </w:tcBorders>
          </w:tcPr>
          <w:p>
            <w:pPr>
              <w:pStyle w:val="TableParagraph"/>
              <w:ind w:left="91"/>
              <w:rPr>
                <w:sz w:val="18"/>
              </w:rPr>
            </w:pPr>
            <w:r>
              <w:rPr>
                <w:color w:val="231F20"/>
                <w:w w:val="95"/>
                <w:sz w:val="18"/>
              </w:rPr>
              <w:t>20-</w:t>
            </w:r>
            <w:r>
              <w:rPr>
                <w:color w:val="231F20"/>
                <w:spacing w:val="-5"/>
                <w:sz w:val="18"/>
              </w:rPr>
              <w:t>24</w:t>
            </w:r>
          </w:p>
        </w:tc>
        <w:tc>
          <w:tcPr>
            <w:tcW w:w="979" w:type="dxa"/>
            <w:tcBorders>
              <w:top w:val="nil"/>
              <w:bottom w:val="nil"/>
            </w:tcBorders>
          </w:tcPr>
          <w:p>
            <w:pPr>
              <w:pStyle w:val="TableParagraph"/>
              <w:ind w:right="53"/>
              <w:jc w:val="center"/>
              <w:rPr>
                <w:sz w:val="18"/>
              </w:rPr>
            </w:pPr>
            <w:r>
              <w:rPr>
                <w:color w:val="231F20"/>
                <w:w w:val="105"/>
                <w:sz w:val="18"/>
              </w:rPr>
              <w:t>04</w:t>
            </w:r>
            <w:r>
              <w:rPr>
                <w:color w:val="231F20"/>
                <w:spacing w:val="-1"/>
                <w:w w:val="105"/>
                <w:sz w:val="18"/>
              </w:rPr>
              <w:t> </w:t>
            </w:r>
            <w:r>
              <w:rPr>
                <w:color w:val="231F20"/>
                <w:spacing w:val="-2"/>
                <w:w w:val="105"/>
                <w:sz w:val="18"/>
              </w:rPr>
              <w:t>(11.4)</w:t>
            </w:r>
          </w:p>
        </w:tc>
        <w:tc>
          <w:tcPr>
            <w:tcW w:w="1142" w:type="dxa"/>
            <w:tcBorders>
              <w:top w:val="nil"/>
              <w:bottom w:val="nil"/>
            </w:tcBorders>
          </w:tcPr>
          <w:p>
            <w:pPr>
              <w:pStyle w:val="TableParagraph"/>
              <w:ind w:left="182"/>
              <w:rPr>
                <w:sz w:val="18"/>
              </w:rPr>
            </w:pPr>
            <w:r>
              <w:rPr>
                <w:color w:val="231F20"/>
                <w:sz w:val="18"/>
              </w:rPr>
              <w:t>30</w:t>
            </w:r>
            <w:r>
              <w:rPr>
                <w:color w:val="231F20"/>
                <w:spacing w:val="12"/>
                <w:sz w:val="18"/>
              </w:rPr>
              <w:t> </w:t>
            </w:r>
            <w:r>
              <w:rPr>
                <w:color w:val="231F20"/>
                <w:spacing w:val="-2"/>
                <w:sz w:val="18"/>
              </w:rPr>
              <w:t>(88.2)</w:t>
            </w:r>
          </w:p>
        </w:tc>
        <w:tc>
          <w:tcPr>
            <w:tcW w:w="909" w:type="dxa"/>
            <w:tcBorders>
              <w:top w:val="nil"/>
              <w:bottom w:val="nil"/>
            </w:tcBorders>
          </w:tcPr>
          <w:p>
            <w:pPr>
              <w:pStyle w:val="TableParagraph"/>
              <w:ind w:left="80" w:right="101"/>
              <w:jc w:val="center"/>
              <w:rPr>
                <w:sz w:val="18"/>
              </w:rPr>
            </w:pPr>
            <w:r>
              <w:rPr>
                <w:color w:val="231F20"/>
                <w:spacing w:val="-5"/>
                <w:sz w:val="18"/>
              </w:rPr>
              <w:t>34</w:t>
            </w:r>
          </w:p>
        </w:tc>
      </w:tr>
      <w:tr>
        <w:trPr>
          <w:trHeight w:val="278" w:hRule="atLeast"/>
        </w:trPr>
        <w:tc>
          <w:tcPr>
            <w:tcW w:w="686" w:type="dxa"/>
            <w:tcBorders>
              <w:top w:val="nil"/>
              <w:bottom w:val="nil"/>
              <w:right w:val="nil"/>
            </w:tcBorders>
          </w:tcPr>
          <w:p>
            <w:pPr>
              <w:pStyle w:val="TableParagraph"/>
              <w:spacing w:before="0"/>
              <w:ind w:left="0"/>
              <w:rPr>
                <w:rFonts w:ascii="Times New Roman"/>
                <w:sz w:val="18"/>
              </w:rPr>
            </w:pPr>
          </w:p>
        </w:tc>
        <w:tc>
          <w:tcPr>
            <w:tcW w:w="773" w:type="dxa"/>
            <w:tcBorders>
              <w:top w:val="nil"/>
              <w:left w:val="nil"/>
              <w:bottom w:val="nil"/>
            </w:tcBorders>
          </w:tcPr>
          <w:p>
            <w:pPr>
              <w:pStyle w:val="TableParagraph"/>
              <w:spacing w:before="31"/>
              <w:ind w:left="91"/>
              <w:rPr>
                <w:sz w:val="18"/>
              </w:rPr>
            </w:pPr>
            <w:r>
              <w:rPr>
                <w:color w:val="231F20"/>
                <w:w w:val="95"/>
                <w:sz w:val="18"/>
              </w:rPr>
              <w:t>25-</w:t>
            </w:r>
            <w:r>
              <w:rPr>
                <w:color w:val="231F20"/>
                <w:spacing w:val="-5"/>
                <w:sz w:val="18"/>
              </w:rPr>
              <w:t>29</w:t>
            </w:r>
          </w:p>
        </w:tc>
        <w:tc>
          <w:tcPr>
            <w:tcW w:w="979" w:type="dxa"/>
            <w:tcBorders>
              <w:top w:val="nil"/>
              <w:bottom w:val="nil"/>
            </w:tcBorders>
          </w:tcPr>
          <w:p>
            <w:pPr>
              <w:pStyle w:val="TableParagraph"/>
              <w:spacing w:before="31"/>
              <w:ind w:left="114" w:right="50"/>
              <w:jc w:val="center"/>
              <w:rPr>
                <w:sz w:val="18"/>
              </w:rPr>
            </w:pPr>
            <w:r>
              <w:rPr>
                <w:color w:val="231F20"/>
                <w:sz w:val="18"/>
              </w:rPr>
              <w:t>04</w:t>
            </w:r>
            <w:r>
              <w:rPr>
                <w:color w:val="231F20"/>
                <w:spacing w:val="13"/>
                <w:sz w:val="18"/>
              </w:rPr>
              <w:t> </w:t>
            </w:r>
            <w:r>
              <w:rPr>
                <w:color w:val="231F20"/>
                <w:spacing w:val="-4"/>
                <w:sz w:val="18"/>
              </w:rPr>
              <w:t>(20)</w:t>
            </w:r>
          </w:p>
        </w:tc>
        <w:tc>
          <w:tcPr>
            <w:tcW w:w="1142" w:type="dxa"/>
            <w:tcBorders>
              <w:top w:val="nil"/>
              <w:bottom w:val="nil"/>
            </w:tcBorders>
          </w:tcPr>
          <w:p>
            <w:pPr>
              <w:pStyle w:val="TableParagraph"/>
              <w:spacing w:before="31"/>
              <w:ind w:left="259"/>
              <w:rPr>
                <w:sz w:val="18"/>
              </w:rPr>
            </w:pPr>
            <w:r>
              <w:rPr>
                <w:color w:val="231F20"/>
                <w:w w:val="105"/>
                <w:sz w:val="18"/>
              </w:rPr>
              <w:t>16</w:t>
            </w:r>
            <w:r>
              <w:rPr>
                <w:color w:val="231F20"/>
                <w:spacing w:val="36"/>
                <w:w w:val="105"/>
                <w:sz w:val="18"/>
              </w:rPr>
              <w:t> </w:t>
            </w:r>
            <w:r>
              <w:rPr>
                <w:color w:val="231F20"/>
                <w:spacing w:val="-4"/>
                <w:w w:val="105"/>
                <w:sz w:val="18"/>
              </w:rPr>
              <w:t>(80)</w:t>
            </w:r>
          </w:p>
        </w:tc>
        <w:tc>
          <w:tcPr>
            <w:tcW w:w="909" w:type="dxa"/>
            <w:tcBorders>
              <w:top w:val="nil"/>
              <w:bottom w:val="nil"/>
            </w:tcBorders>
          </w:tcPr>
          <w:p>
            <w:pPr>
              <w:pStyle w:val="TableParagraph"/>
              <w:spacing w:before="31"/>
              <w:ind w:left="80" w:right="101"/>
              <w:jc w:val="center"/>
              <w:rPr>
                <w:sz w:val="18"/>
              </w:rPr>
            </w:pPr>
            <w:r>
              <w:rPr>
                <w:color w:val="231F20"/>
                <w:spacing w:val="-5"/>
                <w:sz w:val="18"/>
              </w:rPr>
              <w:t>20</w:t>
            </w:r>
          </w:p>
        </w:tc>
      </w:tr>
      <w:tr>
        <w:trPr>
          <w:trHeight w:val="280" w:hRule="atLeast"/>
        </w:trPr>
        <w:tc>
          <w:tcPr>
            <w:tcW w:w="686" w:type="dxa"/>
            <w:tcBorders>
              <w:top w:val="nil"/>
              <w:bottom w:val="nil"/>
              <w:right w:val="nil"/>
            </w:tcBorders>
          </w:tcPr>
          <w:p>
            <w:pPr>
              <w:pStyle w:val="TableParagraph"/>
              <w:spacing w:before="0"/>
              <w:ind w:left="0"/>
              <w:rPr>
                <w:rFonts w:ascii="Times New Roman"/>
                <w:sz w:val="18"/>
              </w:rPr>
            </w:pPr>
          </w:p>
        </w:tc>
        <w:tc>
          <w:tcPr>
            <w:tcW w:w="773" w:type="dxa"/>
            <w:tcBorders>
              <w:top w:val="nil"/>
              <w:left w:val="nil"/>
              <w:bottom w:val="nil"/>
            </w:tcBorders>
          </w:tcPr>
          <w:p>
            <w:pPr>
              <w:pStyle w:val="TableParagraph"/>
              <w:spacing w:before="31"/>
              <w:ind w:left="91"/>
              <w:rPr>
                <w:sz w:val="18"/>
              </w:rPr>
            </w:pPr>
            <w:r>
              <w:rPr>
                <w:color w:val="231F20"/>
                <w:w w:val="95"/>
                <w:sz w:val="18"/>
              </w:rPr>
              <w:t>30-</w:t>
            </w:r>
            <w:r>
              <w:rPr>
                <w:color w:val="231F20"/>
                <w:spacing w:val="-5"/>
                <w:sz w:val="18"/>
              </w:rPr>
              <w:t>34</w:t>
            </w:r>
          </w:p>
        </w:tc>
        <w:tc>
          <w:tcPr>
            <w:tcW w:w="979" w:type="dxa"/>
            <w:tcBorders>
              <w:top w:val="nil"/>
              <w:bottom w:val="nil"/>
            </w:tcBorders>
          </w:tcPr>
          <w:p>
            <w:pPr>
              <w:pStyle w:val="TableParagraph"/>
              <w:spacing w:before="31"/>
              <w:ind w:left="114" w:right="50"/>
              <w:jc w:val="center"/>
              <w:rPr>
                <w:sz w:val="18"/>
              </w:rPr>
            </w:pPr>
            <w:r>
              <w:rPr>
                <w:color w:val="231F20"/>
                <w:sz w:val="18"/>
              </w:rPr>
              <w:t>04</w:t>
            </w:r>
            <w:r>
              <w:rPr>
                <w:color w:val="231F20"/>
                <w:spacing w:val="13"/>
                <w:sz w:val="18"/>
              </w:rPr>
              <w:t> </w:t>
            </w:r>
            <w:r>
              <w:rPr>
                <w:color w:val="231F20"/>
                <w:spacing w:val="-4"/>
                <w:sz w:val="18"/>
              </w:rPr>
              <w:t>(50)</w:t>
            </w:r>
          </w:p>
        </w:tc>
        <w:tc>
          <w:tcPr>
            <w:tcW w:w="1142" w:type="dxa"/>
            <w:tcBorders>
              <w:top w:val="nil"/>
              <w:bottom w:val="nil"/>
            </w:tcBorders>
          </w:tcPr>
          <w:p>
            <w:pPr>
              <w:pStyle w:val="TableParagraph"/>
              <w:spacing w:before="31"/>
              <w:ind w:left="259"/>
              <w:rPr>
                <w:sz w:val="18"/>
              </w:rPr>
            </w:pPr>
            <w:r>
              <w:rPr>
                <w:color w:val="231F20"/>
                <w:sz w:val="18"/>
              </w:rPr>
              <w:t>04</w:t>
            </w:r>
            <w:r>
              <w:rPr>
                <w:color w:val="231F20"/>
                <w:spacing w:val="12"/>
                <w:sz w:val="18"/>
              </w:rPr>
              <w:t> </w:t>
            </w:r>
            <w:r>
              <w:rPr>
                <w:color w:val="231F20"/>
                <w:spacing w:val="-4"/>
                <w:sz w:val="18"/>
              </w:rPr>
              <w:t>(50)</w:t>
            </w:r>
          </w:p>
        </w:tc>
        <w:tc>
          <w:tcPr>
            <w:tcW w:w="909" w:type="dxa"/>
            <w:tcBorders>
              <w:top w:val="nil"/>
              <w:bottom w:val="nil"/>
            </w:tcBorders>
          </w:tcPr>
          <w:p>
            <w:pPr>
              <w:pStyle w:val="TableParagraph"/>
              <w:spacing w:before="31"/>
              <w:ind w:left="80" w:right="101"/>
              <w:jc w:val="center"/>
              <w:rPr>
                <w:sz w:val="18"/>
              </w:rPr>
            </w:pPr>
            <w:r>
              <w:rPr>
                <w:color w:val="231F20"/>
                <w:spacing w:val="-5"/>
                <w:sz w:val="18"/>
              </w:rPr>
              <w:t>08</w:t>
            </w:r>
          </w:p>
        </w:tc>
      </w:tr>
      <w:tr>
        <w:trPr>
          <w:trHeight w:val="280" w:hRule="atLeast"/>
        </w:trPr>
        <w:tc>
          <w:tcPr>
            <w:tcW w:w="686" w:type="dxa"/>
            <w:tcBorders>
              <w:top w:val="nil"/>
              <w:bottom w:val="nil"/>
              <w:right w:val="nil"/>
            </w:tcBorders>
          </w:tcPr>
          <w:p>
            <w:pPr>
              <w:pStyle w:val="TableParagraph"/>
              <w:spacing w:before="0"/>
              <w:ind w:left="0"/>
              <w:rPr>
                <w:rFonts w:ascii="Times New Roman"/>
                <w:sz w:val="18"/>
              </w:rPr>
            </w:pPr>
          </w:p>
        </w:tc>
        <w:tc>
          <w:tcPr>
            <w:tcW w:w="773" w:type="dxa"/>
            <w:tcBorders>
              <w:top w:val="nil"/>
              <w:left w:val="nil"/>
              <w:bottom w:val="nil"/>
            </w:tcBorders>
          </w:tcPr>
          <w:p>
            <w:pPr>
              <w:pStyle w:val="TableParagraph"/>
              <w:ind w:left="91"/>
              <w:rPr>
                <w:sz w:val="18"/>
              </w:rPr>
            </w:pPr>
            <w:r>
              <w:rPr>
                <w:color w:val="231F20"/>
                <w:w w:val="95"/>
                <w:sz w:val="18"/>
              </w:rPr>
              <w:t>35-</w:t>
            </w:r>
            <w:r>
              <w:rPr>
                <w:color w:val="231F20"/>
                <w:spacing w:val="-5"/>
                <w:sz w:val="18"/>
              </w:rPr>
              <w:t>39</w:t>
            </w:r>
          </w:p>
        </w:tc>
        <w:tc>
          <w:tcPr>
            <w:tcW w:w="979" w:type="dxa"/>
            <w:tcBorders>
              <w:top w:val="nil"/>
              <w:bottom w:val="nil"/>
            </w:tcBorders>
          </w:tcPr>
          <w:p>
            <w:pPr>
              <w:pStyle w:val="TableParagraph"/>
              <w:ind w:left="114" w:right="52"/>
              <w:jc w:val="center"/>
              <w:rPr>
                <w:sz w:val="18"/>
              </w:rPr>
            </w:pPr>
            <w:r>
              <w:rPr>
                <w:color w:val="231F20"/>
                <w:spacing w:val="-2"/>
                <w:sz w:val="18"/>
              </w:rPr>
              <w:t>00(00)</w:t>
            </w:r>
          </w:p>
        </w:tc>
        <w:tc>
          <w:tcPr>
            <w:tcW w:w="1142" w:type="dxa"/>
            <w:tcBorders>
              <w:top w:val="nil"/>
              <w:bottom w:val="nil"/>
            </w:tcBorders>
          </w:tcPr>
          <w:p>
            <w:pPr>
              <w:pStyle w:val="TableParagraph"/>
              <w:ind w:left="201"/>
              <w:rPr>
                <w:sz w:val="18"/>
              </w:rPr>
            </w:pPr>
            <w:r>
              <w:rPr>
                <w:color w:val="231F20"/>
                <w:sz w:val="18"/>
              </w:rPr>
              <w:t>04</w:t>
            </w:r>
            <w:r>
              <w:rPr>
                <w:color w:val="231F20"/>
                <w:spacing w:val="15"/>
                <w:sz w:val="18"/>
              </w:rPr>
              <w:t> </w:t>
            </w:r>
            <w:r>
              <w:rPr>
                <w:color w:val="231F20"/>
                <w:spacing w:val="-2"/>
                <w:sz w:val="18"/>
              </w:rPr>
              <w:t>(100)</w:t>
            </w:r>
          </w:p>
        </w:tc>
        <w:tc>
          <w:tcPr>
            <w:tcW w:w="909" w:type="dxa"/>
            <w:tcBorders>
              <w:top w:val="nil"/>
              <w:bottom w:val="nil"/>
            </w:tcBorders>
          </w:tcPr>
          <w:p>
            <w:pPr>
              <w:pStyle w:val="TableParagraph"/>
              <w:ind w:left="79" w:right="101"/>
              <w:jc w:val="center"/>
              <w:rPr>
                <w:sz w:val="18"/>
              </w:rPr>
            </w:pPr>
            <w:r>
              <w:rPr>
                <w:color w:val="231F20"/>
                <w:spacing w:val="-5"/>
                <w:sz w:val="18"/>
              </w:rPr>
              <w:t>04</w:t>
            </w:r>
          </w:p>
        </w:tc>
      </w:tr>
      <w:tr>
        <w:trPr>
          <w:trHeight w:val="278" w:hRule="atLeast"/>
        </w:trPr>
        <w:tc>
          <w:tcPr>
            <w:tcW w:w="686" w:type="dxa"/>
            <w:tcBorders>
              <w:top w:val="nil"/>
              <w:bottom w:val="nil"/>
              <w:right w:val="nil"/>
            </w:tcBorders>
          </w:tcPr>
          <w:p>
            <w:pPr>
              <w:pStyle w:val="TableParagraph"/>
              <w:spacing w:before="0"/>
              <w:ind w:left="0"/>
              <w:rPr>
                <w:rFonts w:ascii="Times New Roman"/>
                <w:sz w:val="18"/>
              </w:rPr>
            </w:pPr>
          </w:p>
        </w:tc>
        <w:tc>
          <w:tcPr>
            <w:tcW w:w="773" w:type="dxa"/>
            <w:tcBorders>
              <w:top w:val="nil"/>
              <w:left w:val="nil"/>
              <w:bottom w:val="nil"/>
            </w:tcBorders>
          </w:tcPr>
          <w:p>
            <w:pPr>
              <w:pStyle w:val="TableParagraph"/>
              <w:spacing w:before="31"/>
              <w:ind w:left="91"/>
              <w:rPr>
                <w:sz w:val="18"/>
              </w:rPr>
            </w:pPr>
            <w:r>
              <w:rPr>
                <w:color w:val="231F20"/>
                <w:w w:val="95"/>
                <w:sz w:val="18"/>
              </w:rPr>
              <w:t>40-</w:t>
            </w:r>
            <w:r>
              <w:rPr>
                <w:color w:val="231F20"/>
                <w:spacing w:val="-5"/>
                <w:sz w:val="18"/>
              </w:rPr>
              <w:t>44</w:t>
            </w:r>
          </w:p>
        </w:tc>
        <w:tc>
          <w:tcPr>
            <w:tcW w:w="979" w:type="dxa"/>
            <w:tcBorders>
              <w:top w:val="nil"/>
              <w:bottom w:val="nil"/>
            </w:tcBorders>
          </w:tcPr>
          <w:p>
            <w:pPr>
              <w:pStyle w:val="TableParagraph"/>
              <w:spacing w:before="31"/>
              <w:ind w:left="114" w:right="50"/>
              <w:jc w:val="center"/>
              <w:rPr>
                <w:sz w:val="18"/>
              </w:rPr>
            </w:pPr>
            <w:r>
              <w:rPr>
                <w:color w:val="231F20"/>
                <w:sz w:val="18"/>
              </w:rPr>
              <w:t>00</w:t>
            </w:r>
            <w:r>
              <w:rPr>
                <w:color w:val="231F20"/>
                <w:spacing w:val="10"/>
                <w:sz w:val="18"/>
              </w:rPr>
              <w:t> </w:t>
            </w:r>
            <w:r>
              <w:rPr>
                <w:color w:val="231F20"/>
                <w:spacing w:val="-4"/>
                <w:sz w:val="18"/>
              </w:rPr>
              <w:t>(00)</w:t>
            </w:r>
          </w:p>
        </w:tc>
        <w:tc>
          <w:tcPr>
            <w:tcW w:w="1142" w:type="dxa"/>
            <w:tcBorders>
              <w:top w:val="nil"/>
              <w:bottom w:val="nil"/>
            </w:tcBorders>
          </w:tcPr>
          <w:p>
            <w:pPr>
              <w:pStyle w:val="TableParagraph"/>
              <w:spacing w:before="31"/>
              <w:ind w:left="259"/>
              <w:rPr>
                <w:sz w:val="18"/>
              </w:rPr>
            </w:pPr>
            <w:r>
              <w:rPr>
                <w:color w:val="231F20"/>
                <w:sz w:val="18"/>
              </w:rPr>
              <w:t>00</w:t>
            </w:r>
            <w:r>
              <w:rPr>
                <w:color w:val="231F20"/>
                <w:spacing w:val="10"/>
                <w:sz w:val="18"/>
              </w:rPr>
              <w:t> </w:t>
            </w:r>
            <w:r>
              <w:rPr>
                <w:color w:val="231F20"/>
                <w:spacing w:val="-4"/>
                <w:sz w:val="18"/>
              </w:rPr>
              <w:t>(00)</w:t>
            </w:r>
          </w:p>
        </w:tc>
        <w:tc>
          <w:tcPr>
            <w:tcW w:w="909" w:type="dxa"/>
            <w:tcBorders>
              <w:top w:val="nil"/>
              <w:bottom w:val="nil"/>
            </w:tcBorders>
          </w:tcPr>
          <w:p>
            <w:pPr>
              <w:pStyle w:val="TableParagraph"/>
              <w:spacing w:before="31"/>
              <w:ind w:left="80" w:right="101"/>
              <w:jc w:val="center"/>
              <w:rPr>
                <w:sz w:val="18"/>
              </w:rPr>
            </w:pPr>
            <w:r>
              <w:rPr>
                <w:color w:val="231F20"/>
                <w:spacing w:val="-5"/>
                <w:sz w:val="18"/>
              </w:rPr>
              <w:t>00</w:t>
            </w:r>
          </w:p>
        </w:tc>
      </w:tr>
      <w:tr>
        <w:trPr>
          <w:trHeight w:val="280" w:hRule="atLeast"/>
        </w:trPr>
        <w:tc>
          <w:tcPr>
            <w:tcW w:w="686" w:type="dxa"/>
            <w:tcBorders>
              <w:top w:val="nil"/>
              <w:bottom w:val="nil"/>
              <w:right w:val="nil"/>
            </w:tcBorders>
          </w:tcPr>
          <w:p>
            <w:pPr>
              <w:pStyle w:val="TableParagraph"/>
              <w:spacing w:before="0"/>
              <w:ind w:left="0"/>
              <w:rPr>
                <w:rFonts w:ascii="Times New Roman"/>
                <w:sz w:val="18"/>
              </w:rPr>
            </w:pPr>
          </w:p>
        </w:tc>
        <w:tc>
          <w:tcPr>
            <w:tcW w:w="773" w:type="dxa"/>
            <w:tcBorders>
              <w:top w:val="nil"/>
              <w:left w:val="nil"/>
              <w:bottom w:val="nil"/>
            </w:tcBorders>
          </w:tcPr>
          <w:p>
            <w:pPr>
              <w:pStyle w:val="TableParagraph"/>
              <w:spacing w:before="31"/>
              <w:ind w:left="91"/>
              <w:rPr>
                <w:sz w:val="18"/>
              </w:rPr>
            </w:pPr>
            <w:r>
              <w:rPr>
                <w:color w:val="231F20"/>
                <w:w w:val="95"/>
                <w:sz w:val="18"/>
              </w:rPr>
              <w:t>45-</w:t>
            </w:r>
            <w:r>
              <w:rPr>
                <w:color w:val="231F20"/>
                <w:spacing w:val="-5"/>
                <w:sz w:val="18"/>
              </w:rPr>
              <w:t>49</w:t>
            </w:r>
          </w:p>
        </w:tc>
        <w:tc>
          <w:tcPr>
            <w:tcW w:w="979" w:type="dxa"/>
            <w:tcBorders>
              <w:top w:val="nil"/>
              <w:bottom w:val="nil"/>
            </w:tcBorders>
          </w:tcPr>
          <w:p>
            <w:pPr>
              <w:pStyle w:val="TableParagraph"/>
              <w:spacing w:before="31"/>
              <w:ind w:left="114" w:right="51"/>
              <w:jc w:val="center"/>
              <w:rPr>
                <w:sz w:val="18"/>
              </w:rPr>
            </w:pPr>
            <w:r>
              <w:rPr>
                <w:color w:val="231F20"/>
                <w:sz w:val="18"/>
              </w:rPr>
              <w:t>04</w:t>
            </w:r>
            <w:r>
              <w:rPr>
                <w:color w:val="231F20"/>
                <w:spacing w:val="15"/>
                <w:sz w:val="18"/>
              </w:rPr>
              <w:t> </w:t>
            </w:r>
            <w:r>
              <w:rPr>
                <w:color w:val="231F20"/>
                <w:spacing w:val="-2"/>
                <w:sz w:val="18"/>
              </w:rPr>
              <w:t>(100)</w:t>
            </w:r>
          </w:p>
        </w:tc>
        <w:tc>
          <w:tcPr>
            <w:tcW w:w="1142" w:type="dxa"/>
            <w:tcBorders>
              <w:top w:val="nil"/>
              <w:bottom w:val="nil"/>
            </w:tcBorders>
          </w:tcPr>
          <w:p>
            <w:pPr>
              <w:pStyle w:val="TableParagraph"/>
              <w:spacing w:before="31"/>
              <w:ind w:left="257"/>
              <w:rPr>
                <w:sz w:val="18"/>
              </w:rPr>
            </w:pPr>
            <w:r>
              <w:rPr>
                <w:color w:val="231F20"/>
                <w:sz w:val="18"/>
              </w:rPr>
              <w:t>00</w:t>
            </w:r>
            <w:r>
              <w:rPr>
                <w:color w:val="231F20"/>
                <w:spacing w:val="10"/>
                <w:sz w:val="18"/>
              </w:rPr>
              <w:t> </w:t>
            </w:r>
            <w:r>
              <w:rPr>
                <w:color w:val="231F20"/>
                <w:spacing w:val="-4"/>
                <w:sz w:val="18"/>
              </w:rPr>
              <w:t>(00)</w:t>
            </w:r>
          </w:p>
        </w:tc>
        <w:tc>
          <w:tcPr>
            <w:tcW w:w="909" w:type="dxa"/>
            <w:tcBorders>
              <w:top w:val="nil"/>
              <w:bottom w:val="nil"/>
            </w:tcBorders>
          </w:tcPr>
          <w:p>
            <w:pPr>
              <w:pStyle w:val="TableParagraph"/>
              <w:spacing w:before="31"/>
              <w:ind w:left="79" w:right="101"/>
              <w:jc w:val="center"/>
              <w:rPr>
                <w:sz w:val="18"/>
              </w:rPr>
            </w:pPr>
            <w:r>
              <w:rPr>
                <w:color w:val="231F20"/>
                <w:spacing w:val="-5"/>
                <w:sz w:val="18"/>
              </w:rPr>
              <w:t>04</w:t>
            </w:r>
          </w:p>
        </w:tc>
      </w:tr>
      <w:tr>
        <w:trPr>
          <w:trHeight w:val="332" w:hRule="atLeast"/>
        </w:trPr>
        <w:tc>
          <w:tcPr>
            <w:tcW w:w="686" w:type="dxa"/>
            <w:tcBorders>
              <w:top w:val="nil"/>
              <w:right w:val="nil"/>
            </w:tcBorders>
          </w:tcPr>
          <w:p>
            <w:pPr>
              <w:pStyle w:val="TableParagraph"/>
              <w:spacing w:before="0"/>
              <w:ind w:left="0"/>
              <w:rPr>
                <w:rFonts w:ascii="Times New Roman"/>
                <w:sz w:val="18"/>
              </w:rPr>
            </w:pPr>
          </w:p>
        </w:tc>
        <w:tc>
          <w:tcPr>
            <w:tcW w:w="773" w:type="dxa"/>
            <w:tcBorders>
              <w:top w:val="nil"/>
              <w:left w:val="nil"/>
            </w:tcBorders>
          </w:tcPr>
          <w:p>
            <w:pPr>
              <w:pStyle w:val="TableParagraph"/>
              <w:ind w:left="91"/>
              <w:rPr>
                <w:sz w:val="18"/>
              </w:rPr>
            </w:pPr>
            <w:r>
              <w:rPr>
                <w:color w:val="231F20"/>
                <w:spacing w:val="-2"/>
                <w:sz w:val="18"/>
              </w:rPr>
              <w:t>Total</w:t>
            </w:r>
          </w:p>
        </w:tc>
        <w:tc>
          <w:tcPr>
            <w:tcW w:w="979" w:type="dxa"/>
            <w:tcBorders>
              <w:top w:val="nil"/>
            </w:tcBorders>
          </w:tcPr>
          <w:p>
            <w:pPr>
              <w:pStyle w:val="TableParagraph"/>
              <w:ind w:left="114" w:right="53"/>
              <w:jc w:val="center"/>
              <w:rPr>
                <w:sz w:val="18"/>
              </w:rPr>
            </w:pPr>
            <w:r>
              <w:rPr>
                <w:color w:val="231F20"/>
                <w:w w:val="110"/>
                <w:sz w:val="18"/>
              </w:rPr>
              <w:t>16</w:t>
            </w:r>
            <w:r>
              <w:rPr>
                <w:color w:val="231F20"/>
                <w:spacing w:val="23"/>
                <w:w w:val="110"/>
                <w:sz w:val="18"/>
              </w:rPr>
              <w:t> </w:t>
            </w:r>
            <w:r>
              <w:rPr>
                <w:color w:val="231F20"/>
                <w:spacing w:val="-2"/>
                <w:w w:val="110"/>
                <w:sz w:val="18"/>
              </w:rPr>
              <w:t>(19.5)</w:t>
            </w:r>
          </w:p>
        </w:tc>
        <w:tc>
          <w:tcPr>
            <w:tcW w:w="1142" w:type="dxa"/>
            <w:tcBorders>
              <w:top w:val="nil"/>
            </w:tcBorders>
          </w:tcPr>
          <w:p>
            <w:pPr>
              <w:pStyle w:val="TableParagraph"/>
              <w:ind w:left="184"/>
              <w:rPr>
                <w:sz w:val="18"/>
              </w:rPr>
            </w:pPr>
            <w:r>
              <w:rPr>
                <w:color w:val="231F20"/>
                <w:sz w:val="18"/>
              </w:rPr>
              <w:t>66</w:t>
            </w:r>
            <w:r>
              <w:rPr>
                <w:color w:val="231F20"/>
                <w:spacing w:val="16"/>
                <w:sz w:val="18"/>
              </w:rPr>
              <w:t> </w:t>
            </w:r>
            <w:r>
              <w:rPr>
                <w:color w:val="231F20"/>
                <w:spacing w:val="-2"/>
                <w:sz w:val="18"/>
              </w:rPr>
              <w:t>(80.5)</w:t>
            </w:r>
          </w:p>
        </w:tc>
        <w:tc>
          <w:tcPr>
            <w:tcW w:w="909" w:type="dxa"/>
            <w:tcBorders>
              <w:top w:val="nil"/>
            </w:tcBorders>
          </w:tcPr>
          <w:p>
            <w:pPr>
              <w:pStyle w:val="TableParagraph"/>
              <w:ind w:left="82" w:right="101"/>
              <w:jc w:val="center"/>
              <w:rPr>
                <w:sz w:val="18"/>
              </w:rPr>
            </w:pPr>
            <w:r>
              <w:rPr>
                <w:color w:val="231F20"/>
                <w:sz w:val="18"/>
              </w:rPr>
              <w:t>82</w:t>
            </w:r>
            <w:r>
              <w:rPr>
                <w:color w:val="231F20"/>
                <w:spacing w:val="17"/>
                <w:sz w:val="18"/>
              </w:rPr>
              <w:t> </w:t>
            </w:r>
            <w:r>
              <w:rPr>
                <w:color w:val="231F20"/>
                <w:spacing w:val="-2"/>
                <w:sz w:val="18"/>
              </w:rPr>
              <w:t>(100)</w:t>
            </w:r>
          </w:p>
        </w:tc>
      </w:tr>
    </w:tbl>
    <w:p>
      <w:pPr>
        <w:pStyle w:val="Heading1"/>
      </w:pPr>
      <w:r>
        <w:rPr/>
        <w:br w:type="column"/>
      </w:r>
      <w:r>
        <w:rPr>
          <w:color w:val="231F20"/>
          <w:spacing w:val="13"/>
          <w:w w:val="110"/>
        </w:rPr>
        <w:t>DISCUSSION</w:t>
      </w:r>
    </w:p>
    <w:p>
      <w:pPr>
        <w:pStyle w:val="BodyText"/>
        <w:spacing w:line="244" w:lineRule="auto" w:before="129"/>
        <w:ind w:left="120" w:right="115" w:firstLine="480"/>
      </w:pPr>
      <w:r>
        <w:rPr>
          <w:color w:val="231F20"/>
        </w:rPr>
        <w:t>This</w:t>
      </w:r>
      <w:r>
        <w:rPr>
          <w:color w:val="231F20"/>
          <w:spacing w:val="-10"/>
        </w:rPr>
        <w:t> </w:t>
      </w:r>
      <w:r>
        <w:rPr>
          <w:color w:val="231F20"/>
        </w:rPr>
        <w:t>paper</w:t>
      </w:r>
      <w:r>
        <w:rPr>
          <w:color w:val="231F20"/>
          <w:spacing w:val="-10"/>
        </w:rPr>
        <w:t> </w:t>
      </w:r>
      <w:r>
        <w:rPr>
          <w:color w:val="231F20"/>
        </w:rPr>
        <w:t>entails</w:t>
      </w:r>
      <w:r>
        <w:rPr>
          <w:color w:val="231F20"/>
          <w:spacing w:val="-10"/>
        </w:rPr>
        <w:t> </w:t>
      </w:r>
      <w:r>
        <w:rPr>
          <w:color w:val="231F20"/>
        </w:rPr>
        <w:t>the</w:t>
      </w:r>
      <w:r>
        <w:rPr>
          <w:color w:val="231F20"/>
          <w:spacing w:val="-10"/>
        </w:rPr>
        <w:t> </w:t>
      </w:r>
      <w:r>
        <w:rPr>
          <w:color w:val="231F20"/>
        </w:rPr>
        <w:t>findings</w:t>
      </w:r>
      <w:r>
        <w:rPr>
          <w:color w:val="231F20"/>
          <w:spacing w:val="-10"/>
        </w:rPr>
        <w:t> </w:t>
      </w:r>
      <w:r>
        <w:rPr>
          <w:color w:val="231F20"/>
        </w:rPr>
        <w:t>of</w:t>
      </w:r>
      <w:r>
        <w:rPr>
          <w:color w:val="231F20"/>
          <w:spacing w:val="-10"/>
        </w:rPr>
        <w:t> </w:t>
      </w:r>
      <w:r>
        <w:rPr>
          <w:color w:val="231F20"/>
        </w:rPr>
        <w:t>first</w:t>
      </w:r>
      <w:r>
        <w:rPr>
          <w:color w:val="231F20"/>
          <w:spacing w:val="-10"/>
        </w:rPr>
        <w:t> </w:t>
      </w:r>
      <w:r>
        <w:rPr>
          <w:color w:val="231F20"/>
        </w:rPr>
        <w:t>ever,</w:t>
      </w:r>
      <w:r>
        <w:rPr>
          <w:color w:val="231F20"/>
          <w:spacing w:val="-10"/>
        </w:rPr>
        <w:t> </w:t>
      </w:r>
      <w:r>
        <w:rPr>
          <w:color w:val="231F20"/>
        </w:rPr>
        <w:t>although small</w:t>
      </w:r>
      <w:r>
        <w:rPr>
          <w:color w:val="231F20"/>
          <w:spacing w:val="40"/>
        </w:rPr>
        <w:t> </w:t>
      </w:r>
      <w:r>
        <w:rPr>
          <w:color w:val="231F20"/>
        </w:rPr>
        <w:t>scale</w:t>
      </w:r>
      <w:r>
        <w:rPr>
          <w:color w:val="231F20"/>
          <w:spacing w:val="40"/>
        </w:rPr>
        <w:t> </w:t>
      </w:r>
      <w:r>
        <w:rPr>
          <w:color w:val="231F20"/>
        </w:rPr>
        <w:t>study,</w:t>
      </w:r>
      <w:r>
        <w:rPr>
          <w:color w:val="231F20"/>
          <w:spacing w:val="40"/>
        </w:rPr>
        <w:t> </w:t>
      </w:r>
      <w:r>
        <w:rPr>
          <w:color w:val="231F20"/>
        </w:rPr>
        <w:t>on</w:t>
      </w:r>
      <w:r>
        <w:rPr>
          <w:color w:val="231F20"/>
          <w:spacing w:val="40"/>
        </w:rPr>
        <w:t> </w:t>
      </w:r>
      <w:r>
        <w:rPr>
          <w:color w:val="231F20"/>
        </w:rPr>
        <w:t>suicide</w:t>
      </w:r>
      <w:r>
        <w:rPr>
          <w:color w:val="231F20"/>
          <w:spacing w:val="40"/>
        </w:rPr>
        <w:t> </w:t>
      </w:r>
      <w:r>
        <w:rPr>
          <w:color w:val="231F20"/>
        </w:rPr>
        <w:t>attempters,</w:t>
      </w:r>
      <w:r>
        <w:rPr>
          <w:color w:val="231F20"/>
          <w:spacing w:val="40"/>
        </w:rPr>
        <w:t> </w:t>
      </w:r>
      <w:r>
        <w:rPr>
          <w:color w:val="231F20"/>
        </w:rPr>
        <w:t>at</w:t>
      </w:r>
      <w:r>
        <w:rPr>
          <w:color w:val="231F20"/>
          <w:spacing w:val="40"/>
        </w:rPr>
        <w:t> </w:t>
      </w:r>
      <w:r>
        <w:rPr>
          <w:color w:val="231F20"/>
        </w:rPr>
        <w:t>a</w:t>
      </w:r>
      <w:r>
        <w:rPr>
          <w:color w:val="231F20"/>
          <w:spacing w:val="40"/>
        </w:rPr>
        <w:t> </w:t>
      </w:r>
      <w:r>
        <w:rPr>
          <w:color w:val="231F20"/>
        </w:rPr>
        <w:t>tertiary care university hospital of interior of Sindh province of Pakistan. The key findings are discussed below in the</w:t>
      </w:r>
      <w:r>
        <w:rPr>
          <w:color w:val="231F20"/>
          <w:spacing w:val="80"/>
        </w:rPr>
        <w:t> </w:t>
      </w:r>
      <w:r>
        <w:rPr>
          <w:color w:val="231F20"/>
        </w:rPr>
        <w:t>light of similar earlier studies. In our sample, majority of the</w:t>
      </w:r>
      <w:r>
        <w:rPr>
          <w:color w:val="231F20"/>
          <w:spacing w:val="-9"/>
        </w:rPr>
        <w:t> </w:t>
      </w:r>
      <w:r>
        <w:rPr>
          <w:color w:val="231F20"/>
        </w:rPr>
        <w:t>attempters</w:t>
      </w:r>
      <w:r>
        <w:rPr>
          <w:color w:val="231F20"/>
          <w:spacing w:val="-9"/>
        </w:rPr>
        <w:t> </w:t>
      </w:r>
      <w:r>
        <w:rPr>
          <w:color w:val="231F20"/>
        </w:rPr>
        <w:t>are</w:t>
      </w:r>
      <w:r>
        <w:rPr>
          <w:color w:val="231F20"/>
          <w:spacing w:val="-9"/>
        </w:rPr>
        <w:t> </w:t>
      </w:r>
      <w:r>
        <w:rPr>
          <w:color w:val="231F20"/>
        </w:rPr>
        <w:t>males</w:t>
      </w:r>
      <w:r>
        <w:rPr>
          <w:color w:val="231F20"/>
          <w:spacing w:val="-9"/>
        </w:rPr>
        <w:t> </w:t>
      </w:r>
      <w:r>
        <w:rPr>
          <w:color w:val="231F20"/>
        </w:rPr>
        <w:t>(more</w:t>
      </w:r>
      <w:r>
        <w:rPr>
          <w:color w:val="231F20"/>
          <w:spacing w:val="-9"/>
        </w:rPr>
        <w:t> </w:t>
      </w:r>
      <w:r>
        <w:rPr>
          <w:color w:val="231F20"/>
        </w:rPr>
        <w:t>than</w:t>
      </w:r>
      <w:r>
        <w:rPr>
          <w:color w:val="231F20"/>
          <w:spacing w:val="-9"/>
        </w:rPr>
        <w:t> </w:t>
      </w:r>
      <w:r>
        <w:rPr>
          <w:color w:val="231F20"/>
        </w:rPr>
        <w:t>two</w:t>
      </w:r>
      <w:r>
        <w:rPr>
          <w:color w:val="231F20"/>
          <w:spacing w:val="-9"/>
        </w:rPr>
        <w:t> </w:t>
      </w:r>
      <w:r>
        <w:rPr>
          <w:color w:val="231F20"/>
        </w:rPr>
        <w:t>third).</w:t>
      </w:r>
      <w:r>
        <w:rPr>
          <w:color w:val="231F20"/>
          <w:spacing w:val="-9"/>
        </w:rPr>
        <w:t> </w:t>
      </w:r>
      <w:r>
        <w:rPr>
          <w:color w:val="231F20"/>
        </w:rPr>
        <w:t>This</w:t>
      </w:r>
      <w:r>
        <w:rPr>
          <w:color w:val="231F20"/>
          <w:spacing w:val="-9"/>
        </w:rPr>
        <w:t> </w:t>
      </w:r>
      <w:r>
        <w:rPr>
          <w:color w:val="231F20"/>
        </w:rPr>
        <w:t>find- ing is not in line with the similar study on suicide attempters, conducted by Nojomi et al in Iran</w:t>
      </w:r>
      <w:r>
        <w:rPr>
          <w:color w:val="231F20"/>
          <w:position w:val="6"/>
          <w:sz w:val="10"/>
        </w:rPr>
        <w:t>15</w:t>
      </w:r>
      <w:r>
        <w:rPr>
          <w:color w:val="231F20"/>
        </w:rPr>
        <w:t>; where, about 60% of attempters were females. Although com- pleted suicide is four times more common among males; but suicide attempt is four times more common among females</w:t>
      </w:r>
      <w:r>
        <w:rPr>
          <w:color w:val="231F20"/>
          <w:position w:val="6"/>
          <w:sz w:val="10"/>
        </w:rPr>
        <w:t>16</w:t>
      </w:r>
      <w:r>
        <w:rPr>
          <w:color w:val="231F20"/>
        </w:rPr>
        <w:t>.Our sample shows a different pattern. This variation may be due to deliberate concealing of suicide attempt</w:t>
      </w:r>
      <w:r>
        <w:rPr>
          <w:color w:val="231F20"/>
          <w:spacing w:val="-6"/>
        </w:rPr>
        <w:t> </w:t>
      </w:r>
      <w:r>
        <w:rPr>
          <w:color w:val="231F20"/>
        </w:rPr>
        <w:t>by</w:t>
      </w:r>
      <w:r>
        <w:rPr>
          <w:color w:val="231F20"/>
          <w:spacing w:val="-6"/>
        </w:rPr>
        <w:t> </w:t>
      </w:r>
      <w:r>
        <w:rPr>
          <w:color w:val="231F20"/>
        </w:rPr>
        <w:t>females</w:t>
      </w:r>
      <w:r>
        <w:rPr>
          <w:color w:val="231F20"/>
          <w:spacing w:val="-6"/>
        </w:rPr>
        <w:t> </w:t>
      </w:r>
      <w:r>
        <w:rPr>
          <w:color w:val="231F20"/>
        </w:rPr>
        <w:t>or</w:t>
      </w:r>
      <w:r>
        <w:rPr>
          <w:color w:val="231F20"/>
          <w:spacing w:val="-6"/>
        </w:rPr>
        <w:t> </w:t>
      </w:r>
      <w:r>
        <w:rPr>
          <w:color w:val="231F20"/>
        </w:rPr>
        <w:t>due</w:t>
      </w:r>
      <w:r>
        <w:rPr>
          <w:color w:val="231F20"/>
          <w:spacing w:val="-6"/>
        </w:rPr>
        <w:t> </w:t>
      </w:r>
      <w:r>
        <w:rPr>
          <w:color w:val="231F20"/>
        </w:rPr>
        <w:t>to</w:t>
      </w:r>
      <w:r>
        <w:rPr>
          <w:color w:val="231F20"/>
          <w:spacing w:val="-5"/>
        </w:rPr>
        <w:t> </w:t>
      </w:r>
      <w:r>
        <w:rPr>
          <w:color w:val="231F20"/>
        </w:rPr>
        <w:t>milder</w:t>
      </w:r>
      <w:r>
        <w:rPr>
          <w:color w:val="231F20"/>
          <w:spacing w:val="-5"/>
        </w:rPr>
        <w:t> </w:t>
      </w:r>
      <w:r>
        <w:rPr>
          <w:color w:val="231F20"/>
        </w:rPr>
        <w:t>degree</w:t>
      </w:r>
      <w:r>
        <w:rPr>
          <w:color w:val="231F20"/>
          <w:spacing w:val="-6"/>
        </w:rPr>
        <w:t> </w:t>
      </w:r>
      <w:r>
        <w:rPr>
          <w:color w:val="231F20"/>
        </w:rPr>
        <w:t>of</w:t>
      </w:r>
      <w:r>
        <w:rPr>
          <w:color w:val="231F20"/>
          <w:spacing w:val="-6"/>
        </w:rPr>
        <w:t> </w:t>
      </w:r>
      <w:r>
        <w:rPr>
          <w:color w:val="231F20"/>
        </w:rPr>
        <w:t>method</w:t>
      </w:r>
      <w:r>
        <w:rPr>
          <w:color w:val="231F20"/>
          <w:spacing w:val="-5"/>
        </w:rPr>
        <w:t> </w:t>
      </w:r>
      <w:r>
        <w:rPr>
          <w:color w:val="231F20"/>
        </w:rPr>
        <w:t>of suicide not requiring medical attention of sufficient de- gree to reach a tertiary care hospital. This paradox needs to be explored in future studies.</w:t>
      </w:r>
    </w:p>
    <w:p>
      <w:pPr>
        <w:pStyle w:val="BodyText"/>
        <w:spacing w:line="244" w:lineRule="auto" w:before="118"/>
        <w:ind w:left="120" w:right="115" w:firstLine="480"/>
      </w:pPr>
      <w:r>
        <w:rPr>
          <w:color w:val="231F20"/>
        </w:rPr>
        <w:t>In the population, studied, most suicide attempters are in younger age group( 29 or younger).</w:t>
      </w:r>
      <w:r>
        <w:rPr>
          <w:color w:val="231F20"/>
          <w:spacing w:val="74"/>
        </w:rPr>
        <w:t> </w:t>
      </w:r>
      <w:r>
        <w:rPr>
          <w:color w:val="231F20"/>
        </w:rPr>
        <w:t>This finding</w:t>
      </w:r>
      <w:r>
        <w:rPr>
          <w:color w:val="231F20"/>
          <w:spacing w:val="40"/>
        </w:rPr>
        <w:t> </w:t>
      </w:r>
      <w:r>
        <w:rPr>
          <w:color w:val="231F20"/>
        </w:rPr>
        <w:t>is comparable to the one, pointed out in the study by Shahid and Hyder</w:t>
      </w:r>
      <w:r>
        <w:rPr>
          <w:color w:val="231F20"/>
          <w:position w:val="6"/>
          <w:sz w:val="10"/>
        </w:rPr>
        <w:t>17</w:t>
      </w:r>
      <w:r>
        <w:rPr>
          <w:color w:val="231F20"/>
        </w:rPr>
        <w:t>, on the patients with deliberate self harm. In our data, most attempters are single, but most males</w:t>
      </w:r>
      <w:r>
        <w:rPr>
          <w:color w:val="231F20"/>
          <w:spacing w:val="40"/>
        </w:rPr>
        <w:t> </w:t>
      </w:r>
      <w:r>
        <w:rPr>
          <w:color w:val="231F20"/>
        </w:rPr>
        <w:t>are</w:t>
      </w:r>
      <w:r>
        <w:rPr>
          <w:color w:val="231F20"/>
          <w:spacing w:val="40"/>
        </w:rPr>
        <w:t> </w:t>
      </w:r>
      <w:r>
        <w:rPr>
          <w:color w:val="231F20"/>
        </w:rPr>
        <w:t>single</w:t>
      </w:r>
      <w:r>
        <w:rPr>
          <w:color w:val="231F20"/>
          <w:spacing w:val="40"/>
        </w:rPr>
        <w:t> </w:t>
      </w:r>
      <w:r>
        <w:rPr>
          <w:color w:val="231F20"/>
        </w:rPr>
        <w:t>and</w:t>
      </w:r>
      <w:r>
        <w:rPr>
          <w:color w:val="231F20"/>
          <w:spacing w:val="40"/>
        </w:rPr>
        <w:t> </w:t>
      </w:r>
      <w:r>
        <w:rPr>
          <w:color w:val="231F20"/>
        </w:rPr>
        <w:t>most</w:t>
      </w:r>
      <w:r>
        <w:rPr>
          <w:color w:val="231F20"/>
          <w:spacing w:val="40"/>
        </w:rPr>
        <w:t> </w:t>
      </w:r>
      <w:r>
        <w:rPr>
          <w:color w:val="231F20"/>
        </w:rPr>
        <w:t>females</w:t>
      </w:r>
      <w:r>
        <w:rPr>
          <w:color w:val="231F20"/>
          <w:spacing w:val="40"/>
        </w:rPr>
        <w:t> </w:t>
      </w:r>
      <w:r>
        <w:rPr>
          <w:color w:val="231F20"/>
        </w:rPr>
        <w:t>suicide</w:t>
      </w:r>
      <w:r>
        <w:rPr>
          <w:color w:val="231F20"/>
          <w:spacing w:val="40"/>
        </w:rPr>
        <w:t> </w:t>
      </w:r>
      <w:r>
        <w:rPr>
          <w:color w:val="231F20"/>
        </w:rPr>
        <w:t>attempters are married. This again follows the same pattern as was pointed out by Shahid and Hyder</w:t>
      </w:r>
      <w:r>
        <w:rPr>
          <w:color w:val="231F20"/>
          <w:position w:val="6"/>
          <w:sz w:val="10"/>
        </w:rPr>
        <w:t>17</w:t>
      </w:r>
      <w:r>
        <w:rPr>
          <w:color w:val="231F20"/>
          <w:spacing w:val="33"/>
          <w:position w:val="6"/>
          <w:sz w:val="10"/>
        </w:rPr>
        <w:t> </w:t>
      </w:r>
      <w:r>
        <w:rPr>
          <w:color w:val="231F20"/>
        </w:rPr>
        <w:t>in their study for de- liberate</w:t>
      </w:r>
      <w:r>
        <w:rPr>
          <w:color w:val="231F20"/>
          <w:spacing w:val="35"/>
        </w:rPr>
        <w:t> </w:t>
      </w:r>
      <w:r>
        <w:rPr>
          <w:color w:val="231F20"/>
        </w:rPr>
        <w:t>self</w:t>
      </w:r>
      <w:r>
        <w:rPr>
          <w:color w:val="231F20"/>
          <w:spacing w:val="35"/>
        </w:rPr>
        <w:t> </w:t>
      </w:r>
      <w:r>
        <w:rPr>
          <w:color w:val="231F20"/>
        </w:rPr>
        <w:t>harm.</w:t>
      </w:r>
      <w:r>
        <w:rPr>
          <w:color w:val="231F20"/>
          <w:spacing w:val="35"/>
        </w:rPr>
        <w:t> </w:t>
      </w:r>
      <w:r>
        <w:rPr>
          <w:color w:val="231F20"/>
        </w:rPr>
        <w:t>All</w:t>
      </w:r>
      <w:r>
        <w:rPr>
          <w:color w:val="231F20"/>
          <w:spacing w:val="35"/>
        </w:rPr>
        <w:t> </w:t>
      </w:r>
      <w:r>
        <w:rPr>
          <w:color w:val="231F20"/>
        </w:rPr>
        <w:t>the</w:t>
      </w:r>
      <w:r>
        <w:rPr>
          <w:color w:val="231F20"/>
          <w:spacing w:val="35"/>
        </w:rPr>
        <w:t> </w:t>
      </w:r>
      <w:r>
        <w:rPr>
          <w:color w:val="231F20"/>
        </w:rPr>
        <w:t>females</w:t>
      </w:r>
      <w:r>
        <w:rPr>
          <w:color w:val="231F20"/>
          <w:spacing w:val="35"/>
        </w:rPr>
        <w:t> </w:t>
      </w:r>
      <w:r>
        <w:rPr>
          <w:color w:val="231F20"/>
        </w:rPr>
        <w:t>are</w:t>
      </w:r>
      <w:r>
        <w:rPr>
          <w:color w:val="231F20"/>
          <w:spacing w:val="35"/>
        </w:rPr>
        <w:t> </w:t>
      </w:r>
      <w:r>
        <w:rPr>
          <w:color w:val="231F20"/>
        </w:rPr>
        <w:t>house</w:t>
      </w:r>
      <w:r>
        <w:rPr>
          <w:color w:val="231F20"/>
          <w:spacing w:val="35"/>
        </w:rPr>
        <w:t> </w:t>
      </w:r>
      <w:r>
        <w:rPr>
          <w:color w:val="231F20"/>
        </w:rPr>
        <w:t>wives,</w:t>
      </w:r>
      <w:r>
        <w:rPr>
          <w:color w:val="231F20"/>
          <w:spacing w:val="35"/>
        </w:rPr>
        <w:t> </w:t>
      </w:r>
      <w:r>
        <w:rPr>
          <w:color w:val="231F20"/>
        </w:rPr>
        <w:t>in the current sample; as in the case with study under com- parison</w:t>
      </w:r>
      <w:r>
        <w:rPr>
          <w:color w:val="231F20"/>
          <w:position w:val="6"/>
          <w:sz w:val="10"/>
        </w:rPr>
        <w:t>17</w:t>
      </w:r>
      <w:r>
        <w:rPr>
          <w:color w:val="231F20"/>
        </w:rPr>
        <w:t>. Most attempters fall in the category of up to primary</w:t>
      </w:r>
      <w:r>
        <w:rPr>
          <w:color w:val="231F20"/>
          <w:spacing w:val="-1"/>
        </w:rPr>
        <w:t> </w:t>
      </w:r>
      <w:r>
        <w:rPr>
          <w:color w:val="231F20"/>
        </w:rPr>
        <w:t>level</w:t>
      </w:r>
      <w:r>
        <w:rPr>
          <w:color w:val="231F20"/>
          <w:spacing w:val="-1"/>
        </w:rPr>
        <w:t> </w:t>
      </w:r>
      <w:r>
        <w:rPr>
          <w:color w:val="231F20"/>
        </w:rPr>
        <w:t>education,</w:t>
      </w:r>
      <w:r>
        <w:rPr>
          <w:color w:val="231F20"/>
          <w:spacing w:val="-1"/>
        </w:rPr>
        <w:t> </w:t>
      </w:r>
      <w:r>
        <w:rPr>
          <w:color w:val="231F20"/>
        </w:rPr>
        <w:t>which</w:t>
      </w:r>
      <w:r>
        <w:rPr>
          <w:color w:val="231F20"/>
          <w:spacing w:val="-1"/>
        </w:rPr>
        <w:t> </w:t>
      </w:r>
      <w:r>
        <w:rPr>
          <w:color w:val="231F20"/>
        </w:rPr>
        <w:t>is</w:t>
      </w:r>
      <w:r>
        <w:rPr>
          <w:color w:val="231F20"/>
          <w:spacing w:val="-1"/>
        </w:rPr>
        <w:t> </w:t>
      </w:r>
      <w:r>
        <w:rPr>
          <w:color w:val="231F20"/>
        </w:rPr>
        <w:t>not</w:t>
      </w:r>
      <w:r>
        <w:rPr>
          <w:color w:val="231F20"/>
          <w:spacing w:val="-1"/>
        </w:rPr>
        <w:t> </w:t>
      </w:r>
      <w:r>
        <w:rPr>
          <w:color w:val="231F20"/>
        </w:rPr>
        <w:t>case</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study</w:t>
      </w:r>
      <w:r>
        <w:rPr>
          <w:color w:val="231F20"/>
          <w:spacing w:val="-1"/>
        </w:rPr>
        <w:t> </w:t>
      </w:r>
      <w:r>
        <w:rPr>
          <w:color w:val="231F20"/>
        </w:rPr>
        <w:t>of Nojomi</w:t>
      </w:r>
      <w:r>
        <w:rPr>
          <w:color w:val="231F20"/>
          <w:position w:val="6"/>
          <w:sz w:val="10"/>
        </w:rPr>
        <w:t>15</w:t>
      </w:r>
      <w:r>
        <w:rPr>
          <w:color w:val="231F20"/>
        </w:rPr>
        <w:t>, where most cases are high school graduates. Pattern</w:t>
      </w:r>
      <w:r>
        <w:rPr>
          <w:color w:val="231F20"/>
          <w:spacing w:val="-1"/>
        </w:rPr>
        <w:t> </w:t>
      </w:r>
      <w:r>
        <w:rPr>
          <w:color w:val="231F20"/>
        </w:rPr>
        <w:t>of</w:t>
      </w:r>
      <w:r>
        <w:rPr>
          <w:color w:val="231F20"/>
          <w:spacing w:val="-1"/>
        </w:rPr>
        <w:t> </w:t>
      </w:r>
      <w:r>
        <w:rPr>
          <w:color w:val="231F20"/>
        </w:rPr>
        <w:t>method</w:t>
      </w:r>
      <w:r>
        <w:rPr>
          <w:color w:val="231F20"/>
          <w:spacing w:val="-1"/>
        </w:rPr>
        <w:t> </w:t>
      </w:r>
      <w:r>
        <w:rPr>
          <w:color w:val="231F20"/>
        </w:rPr>
        <w:t>of</w:t>
      </w:r>
      <w:r>
        <w:rPr>
          <w:color w:val="231F20"/>
          <w:spacing w:val="-1"/>
        </w:rPr>
        <w:t> </w:t>
      </w:r>
      <w:r>
        <w:rPr>
          <w:color w:val="231F20"/>
        </w:rPr>
        <w:t>attempt,</w:t>
      </w:r>
      <w:r>
        <w:rPr>
          <w:color w:val="231F20"/>
          <w:spacing w:val="-1"/>
        </w:rPr>
        <w:t> </w:t>
      </w:r>
      <w:r>
        <w:rPr>
          <w:color w:val="231F20"/>
        </w:rPr>
        <w:t>in</w:t>
      </w:r>
      <w:r>
        <w:rPr>
          <w:color w:val="231F20"/>
          <w:spacing w:val="-1"/>
        </w:rPr>
        <w:t> </w:t>
      </w:r>
      <w:r>
        <w:rPr>
          <w:color w:val="231F20"/>
        </w:rPr>
        <w:t>our</w:t>
      </w:r>
      <w:r>
        <w:rPr>
          <w:color w:val="231F20"/>
          <w:spacing w:val="-1"/>
        </w:rPr>
        <w:t> </w:t>
      </w:r>
      <w:r>
        <w:rPr>
          <w:color w:val="231F20"/>
        </w:rPr>
        <w:t>sample</w:t>
      </w:r>
      <w:r>
        <w:rPr>
          <w:color w:val="231F20"/>
          <w:spacing w:val="-1"/>
        </w:rPr>
        <w:t> </w:t>
      </w:r>
      <w:r>
        <w:rPr>
          <w:color w:val="231F20"/>
        </w:rPr>
        <w:t>population, is strikingly comparable to the previous studies e.g. the one carried out by Skogman et al </w:t>
      </w:r>
      <w:r>
        <w:rPr>
          <w:color w:val="231F20"/>
          <w:position w:val="6"/>
          <w:sz w:val="10"/>
        </w:rPr>
        <w:t>18</w:t>
      </w:r>
      <w:r>
        <w:rPr>
          <w:color w:val="231F20"/>
        </w:rPr>
        <w:t>. Commonest re- ported cause of attempt is interpersonal and family con- flicts. This is also in support of the finding in the study by Shahid and Hyder</w:t>
      </w:r>
      <w:r>
        <w:rPr>
          <w:color w:val="231F20"/>
          <w:position w:val="6"/>
          <w:sz w:val="10"/>
        </w:rPr>
        <w:t>17</w:t>
      </w:r>
      <w:r>
        <w:rPr>
          <w:color w:val="231F20"/>
        </w:rPr>
        <w:t>.</w:t>
      </w:r>
    </w:p>
    <w:p>
      <w:pPr>
        <w:pStyle w:val="BodyText"/>
        <w:spacing w:line="244" w:lineRule="auto" w:before="119"/>
        <w:ind w:left="120" w:right="115" w:firstLine="480"/>
      </w:pPr>
      <w:r>
        <w:rPr>
          <w:color w:val="231F20"/>
        </w:rPr>
        <w:t>Most</w:t>
      </w:r>
      <w:r>
        <w:rPr>
          <w:color w:val="231F20"/>
          <w:spacing w:val="-7"/>
        </w:rPr>
        <w:t> </w:t>
      </w:r>
      <w:r>
        <w:rPr>
          <w:color w:val="231F20"/>
        </w:rPr>
        <w:t>common</w:t>
      </w:r>
      <w:r>
        <w:rPr>
          <w:color w:val="231F20"/>
          <w:spacing w:val="-7"/>
        </w:rPr>
        <w:t> </w:t>
      </w:r>
      <w:r>
        <w:rPr>
          <w:color w:val="231F20"/>
        </w:rPr>
        <w:t>psycho-pathology</w:t>
      </w:r>
      <w:r>
        <w:rPr>
          <w:color w:val="231F20"/>
          <w:spacing w:val="-7"/>
        </w:rPr>
        <w:t> </w:t>
      </w:r>
      <w:r>
        <w:rPr>
          <w:color w:val="231F20"/>
        </w:rPr>
        <w:t>found</w:t>
      </w:r>
      <w:r>
        <w:rPr>
          <w:color w:val="231F20"/>
          <w:spacing w:val="-7"/>
        </w:rPr>
        <w:t> </w:t>
      </w:r>
      <w:r>
        <w:rPr>
          <w:color w:val="231F20"/>
        </w:rPr>
        <w:t>among</w:t>
      </w:r>
      <w:r>
        <w:rPr>
          <w:color w:val="231F20"/>
          <w:spacing w:val="-7"/>
        </w:rPr>
        <w:t> </w:t>
      </w:r>
      <w:r>
        <w:rPr>
          <w:color w:val="231F20"/>
        </w:rPr>
        <w:t>the </w:t>
      </w:r>
      <w:r>
        <w:rPr>
          <w:color w:val="231F20"/>
          <w:w w:val="105"/>
        </w:rPr>
        <w:t>sample population was Depression followed by Drug </w:t>
      </w:r>
      <w:r>
        <w:rPr>
          <w:color w:val="231F20"/>
        </w:rPr>
        <w:t>Dependence and Schizophrenia, all of them account for </w:t>
      </w:r>
      <w:r>
        <w:rPr>
          <w:color w:val="231F20"/>
          <w:w w:val="105"/>
        </w:rPr>
        <w:t>about</w:t>
      </w:r>
      <w:r>
        <w:rPr>
          <w:color w:val="231F20"/>
          <w:spacing w:val="-2"/>
          <w:w w:val="105"/>
        </w:rPr>
        <w:t> </w:t>
      </w:r>
      <w:r>
        <w:rPr>
          <w:color w:val="231F20"/>
          <w:w w:val="105"/>
        </w:rPr>
        <w:t>35%</w:t>
      </w:r>
      <w:r>
        <w:rPr>
          <w:color w:val="231F20"/>
          <w:spacing w:val="-2"/>
          <w:w w:val="105"/>
        </w:rPr>
        <w:t> </w:t>
      </w:r>
      <w:r>
        <w:rPr>
          <w:color w:val="231F20"/>
          <w:w w:val="105"/>
        </w:rPr>
        <w:t>of</w:t>
      </w:r>
      <w:r>
        <w:rPr>
          <w:color w:val="231F20"/>
          <w:spacing w:val="-2"/>
          <w:w w:val="105"/>
        </w:rPr>
        <w:t> </w:t>
      </w:r>
      <w:r>
        <w:rPr>
          <w:color w:val="231F20"/>
          <w:w w:val="105"/>
        </w:rPr>
        <w:t>the</w:t>
      </w:r>
      <w:r>
        <w:rPr>
          <w:color w:val="231F20"/>
          <w:spacing w:val="-2"/>
          <w:w w:val="105"/>
        </w:rPr>
        <w:t> </w:t>
      </w:r>
      <w:r>
        <w:rPr>
          <w:color w:val="231F20"/>
          <w:w w:val="105"/>
        </w:rPr>
        <w:t>total</w:t>
      </w:r>
      <w:r>
        <w:rPr>
          <w:color w:val="231F20"/>
          <w:spacing w:val="-2"/>
          <w:w w:val="105"/>
        </w:rPr>
        <w:t> </w:t>
      </w:r>
      <w:r>
        <w:rPr>
          <w:color w:val="231F20"/>
          <w:w w:val="105"/>
        </w:rPr>
        <w:t>sample.</w:t>
      </w:r>
      <w:r>
        <w:rPr>
          <w:color w:val="231F20"/>
          <w:spacing w:val="-2"/>
          <w:w w:val="105"/>
        </w:rPr>
        <w:t> </w:t>
      </w:r>
      <w:r>
        <w:rPr>
          <w:color w:val="231F20"/>
          <w:w w:val="105"/>
        </w:rPr>
        <w:t>Thus</w:t>
      </w:r>
      <w:r>
        <w:rPr>
          <w:color w:val="231F20"/>
          <w:spacing w:val="-2"/>
          <w:w w:val="105"/>
        </w:rPr>
        <w:t> </w:t>
      </w:r>
      <w:r>
        <w:rPr>
          <w:color w:val="231F20"/>
          <w:w w:val="105"/>
        </w:rPr>
        <w:t>the</w:t>
      </w:r>
      <w:r>
        <w:rPr>
          <w:color w:val="231F20"/>
          <w:spacing w:val="-2"/>
          <w:w w:val="105"/>
        </w:rPr>
        <w:t> </w:t>
      </w:r>
      <w:r>
        <w:rPr>
          <w:color w:val="231F20"/>
          <w:w w:val="105"/>
        </w:rPr>
        <w:t>current</w:t>
      </w:r>
      <w:r>
        <w:rPr>
          <w:color w:val="231F20"/>
          <w:spacing w:val="-2"/>
          <w:w w:val="105"/>
        </w:rPr>
        <w:t> </w:t>
      </w:r>
      <w:r>
        <w:rPr>
          <w:color w:val="231F20"/>
          <w:w w:val="105"/>
        </w:rPr>
        <w:t>study points</w:t>
      </w:r>
      <w:r>
        <w:rPr>
          <w:color w:val="231F20"/>
          <w:spacing w:val="-1"/>
          <w:w w:val="105"/>
        </w:rPr>
        <w:t> </w:t>
      </w:r>
      <w:r>
        <w:rPr>
          <w:color w:val="231F20"/>
          <w:w w:val="105"/>
        </w:rPr>
        <w:t>towards</w:t>
      </w:r>
      <w:r>
        <w:rPr>
          <w:color w:val="231F20"/>
          <w:spacing w:val="-1"/>
          <w:w w:val="105"/>
        </w:rPr>
        <w:t> </w:t>
      </w:r>
      <w:r>
        <w:rPr>
          <w:color w:val="231F20"/>
          <w:w w:val="105"/>
        </w:rPr>
        <w:t>at</w:t>
      </w:r>
      <w:r>
        <w:rPr>
          <w:color w:val="231F20"/>
          <w:spacing w:val="-1"/>
          <w:w w:val="105"/>
        </w:rPr>
        <w:t> </w:t>
      </w:r>
      <w:r>
        <w:rPr>
          <w:color w:val="231F20"/>
          <w:w w:val="105"/>
        </w:rPr>
        <w:t>least</w:t>
      </w:r>
      <w:r>
        <w:rPr>
          <w:color w:val="231F20"/>
          <w:spacing w:val="-1"/>
          <w:w w:val="105"/>
        </w:rPr>
        <w:t> </w:t>
      </w:r>
      <w:r>
        <w:rPr>
          <w:color w:val="231F20"/>
          <w:w w:val="105"/>
        </w:rPr>
        <w:t>three</w:t>
      </w:r>
      <w:r>
        <w:rPr>
          <w:color w:val="231F20"/>
          <w:spacing w:val="-1"/>
          <w:w w:val="105"/>
        </w:rPr>
        <w:t> </w:t>
      </w:r>
      <w:r>
        <w:rPr>
          <w:color w:val="231F20"/>
          <w:w w:val="105"/>
        </w:rPr>
        <w:t>out</w:t>
      </w:r>
      <w:r>
        <w:rPr>
          <w:color w:val="231F20"/>
          <w:spacing w:val="-1"/>
          <w:w w:val="105"/>
        </w:rPr>
        <w:t> </w:t>
      </w:r>
      <w:r>
        <w:rPr>
          <w:color w:val="231F20"/>
          <w:w w:val="105"/>
        </w:rPr>
        <w:t>of</w:t>
      </w:r>
      <w:r>
        <w:rPr>
          <w:color w:val="231F20"/>
          <w:spacing w:val="-1"/>
          <w:w w:val="105"/>
        </w:rPr>
        <w:t> </w:t>
      </w:r>
      <w:r>
        <w:rPr>
          <w:color w:val="231F20"/>
          <w:w w:val="105"/>
        </w:rPr>
        <w:t>five</w:t>
      </w:r>
      <w:r>
        <w:rPr>
          <w:color w:val="231F20"/>
          <w:spacing w:val="-1"/>
          <w:w w:val="105"/>
        </w:rPr>
        <w:t> </w:t>
      </w:r>
      <w:r>
        <w:rPr>
          <w:color w:val="231F20"/>
          <w:w w:val="105"/>
        </w:rPr>
        <w:t>major</w:t>
      </w:r>
      <w:r>
        <w:rPr>
          <w:color w:val="231F20"/>
          <w:spacing w:val="-1"/>
          <w:w w:val="105"/>
        </w:rPr>
        <w:t> </w:t>
      </w:r>
      <w:r>
        <w:rPr>
          <w:color w:val="231F20"/>
          <w:w w:val="105"/>
        </w:rPr>
        <w:t>risk</w:t>
      </w:r>
      <w:r>
        <w:rPr>
          <w:color w:val="231F20"/>
          <w:spacing w:val="-1"/>
          <w:w w:val="105"/>
        </w:rPr>
        <w:t> </w:t>
      </w:r>
      <w:r>
        <w:rPr>
          <w:color w:val="231F20"/>
          <w:w w:val="105"/>
        </w:rPr>
        <w:t>fac- tors, identified in the study of Cheng et al</w:t>
      </w:r>
      <w:r>
        <w:rPr>
          <w:color w:val="231F20"/>
          <w:w w:val="105"/>
          <w:position w:val="6"/>
          <w:sz w:val="10"/>
        </w:rPr>
        <w:t>6</w:t>
      </w:r>
      <w:r>
        <w:rPr>
          <w:color w:val="231F20"/>
          <w:w w:val="105"/>
        </w:rPr>
        <w:t>. 80.5% of attempters do not have feelings of guilt about the act, most of them males and young population. This is a </w:t>
      </w:r>
      <w:r>
        <w:rPr>
          <w:color w:val="231F20"/>
        </w:rPr>
        <w:t>noticeable finding and requires careful focus in the stud- </w:t>
      </w:r>
      <w:r>
        <w:rPr>
          <w:color w:val="231F20"/>
          <w:w w:val="105"/>
        </w:rPr>
        <w:t>ies</w:t>
      </w:r>
      <w:r>
        <w:rPr>
          <w:color w:val="231F20"/>
          <w:spacing w:val="-13"/>
          <w:w w:val="105"/>
        </w:rPr>
        <w:t> </w:t>
      </w:r>
      <w:r>
        <w:rPr>
          <w:color w:val="231F20"/>
          <w:w w:val="105"/>
        </w:rPr>
        <w:t>to</w:t>
      </w:r>
      <w:r>
        <w:rPr>
          <w:color w:val="231F20"/>
          <w:spacing w:val="-12"/>
          <w:w w:val="105"/>
        </w:rPr>
        <w:t> </w:t>
      </w:r>
      <w:r>
        <w:rPr>
          <w:color w:val="231F20"/>
          <w:w w:val="105"/>
        </w:rPr>
        <w:t>come</w:t>
      </w:r>
      <w:r>
        <w:rPr>
          <w:color w:val="231F20"/>
          <w:spacing w:val="-12"/>
          <w:w w:val="105"/>
        </w:rPr>
        <w:t> </w:t>
      </w:r>
      <w:r>
        <w:rPr>
          <w:color w:val="231F20"/>
          <w:w w:val="105"/>
        </w:rPr>
        <w:t>and</w:t>
      </w:r>
      <w:r>
        <w:rPr>
          <w:color w:val="231F20"/>
          <w:spacing w:val="-12"/>
          <w:w w:val="105"/>
        </w:rPr>
        <w:t> </w:t>
      </w:r>
      <w:r>
        <w:rPr>
          <w:color w:val="231F20"/>
          <w:w w:val="105"/>
        </w:rPr>
        <w:t>social</w:t>
      </w:r>
      <w:r>
        <w:rPr>
          <w:color w:val="231F20"/>
          <w:spacing w:val="-13"/>
          <w:w w:val="105"/>
        </w:rPr>
        <w:t> </w:t>
      </w:r>
      <w:r>
        <w:rPr>
          <w:color w:val="231F20"/>
          <w:w w:val="105"/>
        </w:rPr>
        <w:t>measures</w:t>
      </w:r>
      <w:r>
        <w:rPr>
          <w:color w:val="231F20"/>
          <w:spacing w:val="-12"/>
          <w:w w:val="105"/>
        </w:rPr>
        <w:t> </w:t>
      </w:r>
      <w:r>
        <w:rPr>
          <w:color w:val="231F20"/>
          <w:w w:val="105"/>
        </w:rPr>
        <w:t>to</w:t>
      </w:r>
      <w:r>
        <w:rPr>
          <w:color w:val="231F20"/>
          <w:spacing w:val="-12"/>
          <w:w w:val="105"/>
        </w:rPr>
        <w:t> </w:t>
      </w:r>
      <w:r>
        <w:rPr>
          <w:color w:val="231F20"/>
          <w:w w:val="105"/>
        </w:rPr>
        <w:t>combat</w:t>
      </w:r>
      <w:r>
        <w:rPr>
          <w:color w:val="231F20"/>
          <w:spacing w:val="-12"/>
          <w:w w:val="105"/>
        </w:rPr>
        <w:t> </w:t>
      </w:r>
      <w:r>
        <w:rPr>
          <w:color w:val="231F20"/>
          <w:w w:val="105"/>
        </w:rPr>
        <w:t>such</w:t>
      </w:r>
      <w:r>
        <w:rPr>
          <w:color w:val="231F20"/>
          <w:spacing w:val="-13"/>
          <w:w w:val="105"/>
        </w:rPr>
        <w:t> </w:t>
      </w:r>
      <w:r>
        <w:rPr>
          <w:color w:val="231F20"/>
          <w:w w:val="105"/>
        </w:rPr>
        <w:t>a</w:t>
      </w:r>
      <w:r>
        <w:rPr>
          <w:color w:val="231F20"/>
          <w:spacing w:val="-12"/>
          <w:w w:val="105"/>
        </w:rPr>
        <w:t> </w:t>
      </w:r>
      <w:r>
        <w:rPr>
          <w:color w:val="231F20"/>
          <w:spacing w:val="-2"/>
          <w:w w:val="105"/>
        </w:rPr>
        <w:t>trend.</w:t>
      </w:r>
    </w:p>
    <w:p>
      <w:pPr>
        <w:pStyle w:val="Heading1"/>
        <w:spacing w:before="171"/>
      </w:pPr>
      <w:r>
        <w:rPr>
          <w:color w:val="231F20"/>
          <w:spacing w:val="9"/>
        </w:rPr>
        <w:t>CONCLUSION</w:t>
      </w:r>
    </w:p>
    <w:p>
      <w:pPr>
        <w:pStyle w:val="BodyText"/>
        <w:spacing w:line="244" w:lineRule="auto" w:before="125"/>
        <w:ind w:left="120" w:right="111" w:firstLine="480"/>
      </w:pPr>
      <w:r>
        <w:rPr>
          <w:color w:val="231F20"/>
          <w:w w:val="105"/>
        </w:rPr>
        <w:t>Suicide still is the under-reported and under-re- searched area in Pakistan. Certain areas need special </w:t>
      </w:r>
      <w:r>
        <w:rPr>
          <w:color w:val="231F20"/>
        </w:rPr>
        <w:t>attention in our scenario. Common man is very sensitive to family conflicts, be it male or a female, particularly in our catchment of study. In-appropriately treated psychi- atric disorders are found to be among main precipitants. </w:t>
      </w:r>
      <w:r>
        <w:rPr>
          <w:color w:val="231F20"/>
          <w:w w:val="105"/>
        </w:rPr>
        <w:t>This,</w:t>
      </w:r>
      <w:r>
        <w:rPr>
          <w:color w:val="231F20"/>
          <w:w w:val="105"/>
        </w:rPr>
        <w:t> points</w:t>
      </w:r>
      <w:r>
        <w:rPr>
          <w:color w:val="231F20"/>
          <w:w w:val="105"/>
        </w:rPr>
        <w:t> towards</w:t>
      </w:r>
      <w:r>
        <w:rPr>
          <w:color w:val="231F20"/>
          <w:w w:val="105"/>
        </w:rPr>
        <w:t> the</w:t>
      </w:r>
      <w:r>
        <w:rPr>
          <w:color w:val="231F20"/>
          <w:w w:val="105"/>
        </w:rPr>
        <w:t> extreme</w:t>
      </w:r>
      <w:r>
        <w:rPr>
          <w:color w:val="231F20"/>
          <w:w w:val="105"/>
        </w:rPr>
        <w:t> needs</w:t>
      </w:r>
      <w:r>
        <w:rPr>
          <w:color w:val="231F20"/>
          <w:w w:val="105"/>
        </w:rPr>
        <w:t> of</w:t>
      </w:r>
      <w:r>
        <w:rPr>
          <w:color w:val="231F20"/>
          <w:w w:val="105"/>
        </w:rPr>
        <w:t> better mental</w:t>
      </w:r>
      <w:r>
        <w:rPr>
          <w:color w:val="231F20"/>
          <w:spacing w:val="11"/>
          <w:w w:val="105"/>
        </w:rPr>
        <w:t> </w:t>
      </w:r>
      <w:r>
        <w:rPr>
          <w:color w:val="231F20"/>
          <w:w w:val="105"/>
        </w:rPr>
        <w:t>health</w:t>
      </w:r>
      <w:r>
        <w:rPr>
          <w:color w:val="231F20"/>
          <w:spacing w:val="11"/>
          <w:w w:val="105"/>
        </w:rPr>
        <w:t> </w:t>
      </w:r>
      <w:r>
        <w:rPr>
          <w:color w:val="231F20"/>
          <w:w w:val="105"/>
        </w:rPr>
        <w:t>care</w:t>
      </w:r>
      <w:r>
        <w:rPr>
          <w:color w:val="231F20"/>
          <w:spacing w:val="11"/>
          <w:w w:val="105"/>
        </w:rPr>
        <w:t> </w:t>
      </w:r>
      <w:r>
        <w:rPr>
          <w:color w:val="231F20"/>
          <w:w w:val="105"/>
        </w:rPr>
        <w:t>facilities</w:t>
      </w:r>
      <w:r>
        <w:rPr>
          <w:color w:val="231F20"/>
          <w:spacing w:val="12"/>
          <w:w w:val="105"/>
        </w:rPr>
        <w:t> </w:t>
      </w:r>
      <w:r>
        <w:rPr>
          <w:color w:val="231F20"/>
          <w:w w:val="105"/>
        </w:rPr>
        <w:t>in</w:t>
      </w:r>
      <w:r>
        <w:rPr>
          <w:color w:val="231F20"/>
          <w:spacing w:val="11"/>
          <w:w w:val="105"/>
        </w:rPr>
        <w:t> </w:t>
      </w:r>
      <w:r>
        <w:rPr>
          <w:color w:val="231F20"/>
          <w:w w:val="105"/>
        </w:rPr>
        <w:t>the</w:t>
      </w:r>
      <w:r>
        <w:rPr>
          <w:color w:val="231F20"/>
          <w:spacing w:val="11"/>
          <w:w w:val="105"/>
        </w:rPr>
        <w:t> </w:t>
      </w:r>
      <w:r>
        <w:rPr>
          <w:color w:val="231F20"/>
          <w:w w:val="105"/>
        </w:rPr>
        <w:t>catchment.</w:t>
      </w:r>
      <w:r>
        <w:rPr>
          <w:color w:val="231F20"/>
          <w:spacing w:val="12"/>
          <w:w w:val="105"/>
        </w:rPr>
        <w:t> </w:t>
      </w:r>
      <w:r>
        <w:rPr>
          <w:color w:val="231F20"/>
          <w:w w:val="105"/>
        </w:rPr>
        <w:t>The</w:t>
      </w:r>
      <w:r>
        <w:rPr>
          <w:color w:val="231F20"/>
          <w:spacing w:val="11"/>
          <w:w w:val="105"/>
        </w:rPr>
        <w:t> </w:t>
      </w:r>
      <w:r>
        <w:rPr>
          <w:color w:val="231F20"/>
          <w:spacing w:val="-5"/>
          <w:w w:val="105"/>
        </w:rPr>
        <w:t>ab-</w:t>
      </w:r>
    </w:p>
    <w:p>
      <w:pPr>
        <w:spacing w:after="0" w:line="244" w:lineRule="auto"/>
        <w:sectPr>
          <w:pgSz w:w="12240" w:h="15840"/>
          <w:pgMar w:header="0" w:footer="1008" w:top="1320" w:bottom="1200" w:left="1320" w:right="1320"/>
          <w:cols w:num="2" w:equalWidth="0">
            <w:col w:w="4662" w:space="196"/>
            <w:col w:w="4742"/>
          </w:cols>
        </w:sectPr>
      </w:pPr>
    </w:p>
    <w:p>
      <w:pPr>
        <w:pStyle w:val="BodyText"/>
        <w:spacing w:line="244" w:lineRule="auto" w:before="75"/>
        <w:ind w:left="120" w:right="52"/>
      </w:pPr>
      <w:r>
        <w:rPr>
          <w:color w:val="231F20"/>
          <w:w w:val="105"/>
        </w:rPr>
        <w:t>sence</w:t>
      </w:r>
      <w:r>
        <w:rPr>
          <w:color w:val="231F20"/>
          <w:spacing w:val="-9"/>
          <w:w w:val="105"/>
        </w:rPr>
        <w:t> </w:t>
      </w:r>
      <w:r>
        <w:rPr>
          <w:color w:val="231F20"/>
          <w:w w:val="105"/>
        </w:rPr>
        <w:t>of</w:t>
      </w:r>
      <w:r>
        <w:rPr>
          <w:color w:val="231F20"/>
          <w:spacing w:val="-9"/>
          <w:w w:val="105"/>
        </w:rPr>
        <w:t> </w:t>
      </w:r>
      <w:r>
        <w:rPr>
          <w:color w:val="231F20"/>
          <w:w w:val="105"/>
        </w:rPr>
        <w:t>guilt</w:t>
      </w:r>
      <w:r>
        <w:rPr>
          <w:color w:val="231F20"/>
          <w:spacing w:val="-9"/>
          <w:w w:val="105"/>
        </w:rPr>
        <w:t> </w:t>
      </w:r>
      <w:r>
        <w:rPr>
          <w:color w:val="231F20"/>
          <w:w w:val="105"/>
        </w:rPr>
        <w:t>over</w:t>
      </w:r>
      <w:r>
        <w:rPr>
          <w:color w:val="231F20"/>
          <w:spacing w:val="-9"/>
          <w:w w:val="105"/>
        </w:rPr>
        <w:t> </w:t>
      </w:r>
      <w:r>
        <w:rPr>
          <w:color w:val="231F20"/>
          <w:w w:val="105"/>
        </w:rPr>
        <w:t>suicidal</w:t>
      </w:r>
      <w:r>
        <w:rPr>
          <w:color w:val="231F20"/>
          <w:spacing w:val="-9"/>
          <w:w w:val="105"/>
        </w:rPr>
        <w:t> </w:t>
      </w:r>
      <w:r>
        <w:rPr>
          <w:color w:val="231F20"/>
          <w:w w:val="105"/>
        </w:rPr>
        <w:t>attempt,</w:t>
      </w:r>
      <w:r>
        <w:rPr>
          <w:color w:val="231F20"/>
          <w:spacing w:val="-8"/>
          <w:w w:val="105"/>
        </w:rPr>
        <w:t> </w:t>
      </w:r>
      <w:r>
        <w:rPr>
          <w:color w:val="231F20"/>
          <w:w w:val="105"/>
        </w:rPr>
        <w:t>particularly</w:t>
      </w:r>
      <w:r>
        <w:rPr>
          <w:color w:val="231F20"/>
          <w:spacing w:val="-9"/>
          <w:w w:val="105"/>
        </w:rPr>
        <w:t> </w:t>
      </w:r>
      <w:r>
        <w:rPr>
          <w:color w:val="231F20"/>
          <w:w w:val="105"/>
        </w:rPr>
        <w:t>among younger population, is seemingly a dangerous trend, and</w:t>
      </w:r>
      <w:r>
        <w:rPr>
          <w:color w:val="231F20"/>
          <w:w w:val="105"/>
        </w:rPr>
        <w:t> require</w:t>
      </w:r>
      <w:r>
        <w:rPr>
          <w:color w:val="231F20"/>
          <w:w w:val="105"/>
        </w:rPr>
        <w:t> further</w:t>
      </w:r>
      <w:r>
        <w:rPr>
          <w:color w:val="231F20"/>
          <w:w w:val="105"/>
        </w:rPr>
        <w:t> focus</w:t>
      </w:r>
      <w:r>
        <w:rPr>
          <w:color w:val="231F20"/>
          <w:w w:val="105"/>
        </w:rPr>
        <w:t> of</w:t>
      </w:r>
      <w:r>
        <w:rPr>
          <w:color w:val="231F20"/>
          <w:w w:val="105"/>
        </w:rPr>
        <w:t> not</w:t>
      </w:r>
      <w:r>
        <w:rPr>
          <w:color w:val="231F20"/>
          <w:w w:val="105"/>
        </w:rPr>
        <w:t> only,</w:t>
      </w:r>
      <w:r>
        <w:rPr>
          <w:color w:val="231F20"/>
          <w:w w:val="105"/>
        </w:rPr>
        <w:t> psychiatric</w:t>
      </w:r>
      <w:r>
        <w:rPr>
          <w:color w:val="231F20"/>
          <w:w w:val="105"/>
        </w:rPr>
        <w:t> re- searches, but also on parenting strategies and preven- tion of psycho-social stressors, to which our youth is </w:t>
      </w:r>
      <w:r>
        <w:rPr>
          <w:color w:val="231F20"/>
          <w:spacing w:val="-2"/>
          <w:w w:val="105"/>
        </w:rPr>
        <w:t>exposed.</w:t>
      </w:r>
    </w:p>
    <w:p>
      <w:pPr>
        <w:pStyle w:val="Heading1"/>
        <w:spacing w:before="172"/>
      </w:pPr>
      <w:r>
        <w:rPr>
          <w:color w:val="231F20"/>
          <w:spacing w:val="10"/>
          <w:w w:val="115"/>
        </w:rPr>
        <w:t>REFERENCES</w:t>
      </w:r>
    </w:p>
    <w:p>
      <w:pPr>
        <w:pStyle w:val="ListParagraph"/>
        <w:numPr>
          <w:ilvl w:val="0"/>
          <w:numId w:val="1"/>
        </w:numPr>
        <w:tabs>
          <w:tab w:pos="601" w:val="left" w:leader="none"/>
        </w:tabs>
        <w:spacing w:line="237" w:lineRule="auto" w:before="122" w:after="0"/>
        <w:ind w:left="599" w:right="54" w:hanging="480"/>
        <w:jc w:val="both"/>
        <w:rPr>
          <w:sz w:val="17"/>
        </w:rPr>
      </w:pPr>
      <w:r>
        <w:rPr>
          <w:color w:val="231F20"/>
          <w:sz w:val="17"/>
        </w:rPr>
        <w:t>Foster T, Gillespie K, McClelland R, Patterson C. Risk </w:t>
      </w:r>
      <w:r>
        <w:rPr>
          <w:color w:val="231F20"/>
          <w:w w:val="105"/>
          <w:sz w:val="17"/>
        </w:rPr>
        <w:t>Factors</w:t>
      </w:r>
      <w:r>
        <w:rPr>
          <w:color w:val="231F20"/>
          <w:spacing w:val="-4"/>
          <w:w w:val="105"/>
          <w:sz w:val="17"/>
        </w:rPr>
        <w:t> </w:t>
      </w:r>
      <w:r>
        <w:rPr>
          <w:color w:val="231F20"/>
          <w:w w:val="105"/>
          <w:sz w:val="17"/>
        </w:rPr>
        <w:t>for</w:t>
      </w:r>
      <w:r>
        <w:rPr>
          <w:color w:val="231F20"/>
          <w:spacing w:val="-4"/>
          <w:w w:val="105"/>
          <w:sz w:val="17"/>
        </w:rPr>
        <w:t> </w:t>
      </w:r>
      <w:r>
        <w:rPr>
          <w:color w:val="231F20"/>
          <w:w w:val="105"/>
          <w:sz w:val="17"/>
        </w:rPr>
        <w:t>Suicide</w:t>
      </w:r>
      <w:r>
        <w:rPr>
          <w:color w:val="231F20"/>
          <w:spacing w:val="-4"/>
          <w:w w:val="105"/>
          <w:sz w:val="17"/>
        </w:rPr>
        <w:t> </w:t>
      </w:r>
      <w:r>
        <w:rPr>
          <w:color w:val="231F20"/>
          <w:w w:val="105"/>
          <w:sz w:val="17"/>
        </w:rPr>
        <w:t>independent</w:t>
      </w:r>
      <w:r>
        <w:rPr>
          <w:color w:val="231F20"/>
          <w:spacing w:val="-4"/>
          <w:w w:val="105"/>
          <w:sz w:val="17"/>
        </w:rPr>
        <w:t> </w:t>
      </w:r>
      <w:r>
        <w:rPr>
          <w:color w:val="231F20"/>
          <w:w w:val="105"/>
          <w:sz w:val="17"/>
        </w:rPr>
        <w:t>of</w:t>
      </w:r>
      <w:r>
        <w:rPr>
          <w:color w:val="231F20"/>
          <w:spacing w:val="40"/>
          <w:w w:val="105"/>
          <w:sz w:val="17"/>
        </w:rPr>
        <w:t> </w:t>
      </w:r>
      <w:r>
        <w:rPr>
          <w:color w:val="231F20"/>
          <w:w w:val="105"/>
          <w:sz w:val="17"/>
        </w:rPr>
        <w:t>DSM-III-R</w:t>
      </w:r>
      <w:r>
        <w:rPr>
          <w:color w:val="231F20"/>
          <w:spacing w:val="-4"/>
          <w:w w:val="105"/>
          <w:sz w:val="17"/>
        </w:rPr>
        <w:t> </w:t>
      </w:r>
      <w:r>
        <w:rPr>
          <w:color w:val="231F20"/>
          <w:w w:val="105"/>
          <w:sz w:val="17"/>
        </w:rPr>
        <w:t>Axis</w:t>
      </w:r>
      <w:r>
        <w:rPr>
          <w:color w:val="231F20"/>
          <w:spacing w:val="-4"/>
          <w:w w:val="105"/>
          <w:sz w:val="17"/>
        </w:rPr>
        <w:t> </w:t>
      </w:r>
      <w:r>
        <w:rPr>
          <w:color w:val="231F20"/>
          <w:w w:val="110"/>
          <w:sz w:val="17"/>
        </w:rPr>
        <w:t>1 </w:t>
      </w:r>
      <w:r>
        <w:rPr>
          <w:color w:val="231F20"/>
          <w:w w:val="105"/>
          <w:sz w:val="17"/>
        </w:rPr>
        <w:t>disorder. Br </w:t>
      </w:r>
      <w:r>
        <w:rPr>
          <w:color w:val="231F20"/>
          <w:w w:val="110"/>
          <w:sz w:val="17"/>
        </w:rPr>
        <w:t>J </w:t>
      </w:r>
      <w:r>
        <w:rPr>
          <w:color w:val="231F20"/>
          <w:w w:val="105"/>
          <w:sz w:val="17"/>
        </w:rPr>
        <w:t>Psychiatry 1999; 175: 175-9.</w:t>
      </w:r>
    </w:p>
    <w:p>
      <w:pPr>
        <w:pStyle w:val="ListParagraph"/>
        <w:numPr>
          <w:ilvl w:val="0"/>
          <w:numId w:val="1"/>
        </w:numPr>
        <w:tabs>
          <w:tab w:pos="601" w:val="left" w:leader="none"/>
        </w:tabs>
        <w:spacing w:line="235" w:lineRule="auto" w:before="117" w:after="0"/>
        <w:ind w:left="599" w:right="48" w:hanging="480"/>
        <w:jc w:val="both"/>
        <w:rPr>
          <w:sz w:val="17"/>
        </w:rPr>
      </w:pPr>
      <w:r>
        <w:rPr>
          <w:color w:val="231F20"/>
          <w:w w:val="105"/>
          <w:sz w:val="17"/>
        </w:rPr>
        <w:t>Gould</w:t>
      </w:r>
      <w:r>
        <w:rPr>
          <w:color w:val="231F20"/>
          <w:spacing w:val="-7"/>
          <w:w w:val="105"/>
          <w:sz w:val="17"/>
        </w:rPr>
        <w:t> </w:t>
      </w:r>
      <w:r>
        <w:rPr>
          <w:color w:val="231F20"/>
          <w:w w:val="105"/>
          <w:sz w:val="17"/>
        </w:rPr>
        <w:t>M</w:t>
      </w:r>
      <w:r>
        <w:rPr>
          <w:color w:val="231F20"/>
          <w:spacing w:val="-7"/>
          <w:w w:val="105"/>
          <w:sz w:val="17"/>
        </w:rPr>
        <w:t> </w:t>
      </w:r>
      <w:r>
        <w:rPr>
          <w:color w:val="231F20"/>
          <w:w w:val="105"/>
          <w:sz w:val="17"/>
        </w:rPr>
        <w:t>S,</w:t>
      </w:r>
      <w:r>
        <w:rPr>
          <w:color w:val="231F20"/>
          <w:spacing w:val="36"/>
          <w:w w:val="105"/>
          <w:sz w:val="17"/>
        </w:rPr>
        <w:t> </w:t>
      </w:r>
      <w:r>
        <w:rPr>
          <w:color w:val="231F20"/>
          <w:w w:val="105"/>
          <w:sz w:val="17"/>
        </w:rPr>
        <w:t>Fisher</w:t>
      </w:r>
      <w:r>
        <w:rPr>
          <w:color w:val="231F20"/>
          <w:spacing w:val="-7"/>
          <w:w w:val="105"/>
          <w:sz w:val="17"/>
        </w:rPr>
        <w:t> </w:t>
      </w:r>
      <w:r>
        <w:rPr>
          <w:color w:val="231F20"/>
          <w:w w:val="105"/>
          <w:sz w:val="17"/>
        </w:rPr>
        <w:t>P,</w:t>
      </w:r>
      <w:r>
        <w:rPr>
          <w:color w:val="231F20"/>
          <w:spacing w:val="-5"/>
          <w:w w:val="105"/>
          <w:sz w:val="17"/>
        </w:rPr>
        <w:t> </w:t>
      </w:r>
      <w:r>
        <w:rPr>
          <w:color w:val="231F20"/>
          <w:w w:val="105"/>
          <w:sz w:val="17"/>
        </w:rPr>
        <w:t>Parides</w:t>
      </w:r>
      <w:r>
        <w:rPr>
          <w:color w:val="231F20"/>
          <w:spacing w:val="-7"/>
          <w:w w:val="105"/>
          <w:sz w:val="17"/>
        </w:rPr>
        <w:t> </w:t>
      </w:r>
      <w:r>
        <w:rPr>
          <w:color w:val="231F20"/>
          <w:w w:val="105"/>
          <w:sz w:val="17"/>
        </w:rPr>
        <w:t>M,</w:t>
      </w:r>
      <w:r>
        <w:rPr>
          <w:color w:val="231F20"/>
          <w:spacing w:val="-7"/>
          <w:w w:val="105"/>
          <w:sz w:val="17"/>
        </w:rPr>
        <w:t> </w:t>
      </w:r>
      <w:r>
        <w:rPr>
          <w:color w:val="231F20"/>
          <w:w w:val="105"/>
          <w:sz w:val="17"/>
        </w:rPr>
        <w:t>Flory</w:t>
      </w:r>
      <w:r>
        <w:rPr>
          <w:color w:val="231F20"/>
          <w:spacing w:val="-7"/>
          <w:w w:val="105"/>
          <w:sz w:val="17"/>
        </w:rPr>
        <w:t> </w:t>
      </w:r>
      <w:r>
        <w:rPr>
          <w:color w:val="231F20"/>
          <w:w w:val="105"/>
          <w:sz w:val="17"/>
        </w:rPr>
        <w:t>M,</w:t>
      </w:r>
      <w:r>
        <w:rPr>
          <w:color w:val="231F20"/>
          <w:spacing w:val="-7"/>
          <w:w w:val="105"/>
          <w:sz w:val="17"/>
        </w:rPr>
        <w:t> </w:t>
      </w:r>
      <w:r>
        <w:rPr>
          <w:color w:val="231F20"/>
          <w:w w:val="105"/>
          <w:sz w:val="17"/>
        </w:rPr>
        <w:t>Shaffer</w:t>
      </w:r>
      <w:r>
        <w:rPr>
          <w:color w:val="231F20"/>
          <w:spacing w:val="-7"/>
          <w:w w:val="105"/>
          <w:sz w:val="17"/>
        </w:rPr>
        <w:t> </w:t>
      </w:r>
      <w:r>
        <w:rPr>
          <w:color w:val="231F20"/>
          <w:w w:val="105"/>
          <w:sz w:val="17"/>
        </w:rPr>
        <w:t>D. Psycho-social Risk factors of Child and Adolescents completed suicides. Arch Gen Psychiatry 1996; 53: </w:t>
      </w:r>
      <w:r>
        <w:rPr>
          <w:color w:val="231F20"/>
          <w:spacing w:val="-2"/>
          <w:w w:val="105"/>
          <w:sz w:val="17"/>
        </w:rPr>
        <w:t>1155-62.</w:t>
      </w:r>
    </w:p>
    <w:p>
      <w:pPr>
        <w:pStyle w:val="ListParagraph"/>
        <w:numPr>
          <w:ilvl w:val="0"/>
          <w:numId w:val="1"/>
        </w:numPr>
        <w:tabs>
          <w:tab w:pos="601" w:val="left" w:leader="none"/>
        </w:tabs>
        <w:spacing w:line="235" w:lineRule="auto" w:before="123" w:after="0"/>
        <w:ind w:left="599" w:right="51" w:hanging="480"/>
        <w:jc w:val="both"/>
        <w:rPr>
          <w:sz w:val="17"/>
        </w:rPr>
      </w:pPr>
      <w:r>
        <w:rPr>
          <w:color w:val="231F20"/>
          <w:sz w:val="17"/>
        </w:rPr>
        <w:t>Sainsbury P. The Epidemiology of Suicide. In: Roy A, </w:t>
      </w:r>
      <w:r>
        <w:rPr>
          <w:color w:val="231F20"/>
          <w:spacing w:val="-4"/>
          <w:w w:val="95"/>
          <w:sz w:val="17"/>
        </w:rPr>
        <w:t>editor. Suicide. Baltimore, MA: Williams and Wilkins, 1986. </w:t>
      </w:r>
      <w:r>
        <w:rPr>
          <w:color w:val="231F20"/>
          <w:spacing w:val="-2"/>
          <w:sz w:val="17"/>
        </w:rPr>
        <w:t>p.17-40.</w:t>
      </w:r>
    </w:p>
    <w:p>
      <w:pPr>
        <w:pStyle w:val="ListParagraph"/>
        <w:numPr>
          <w:ilvl w:val="0"/>
          <w:numId w:val="1"/>
        </w:numPr>
        <w:tabs>
          <w:tab w:pos="601" w:val="left" w:leader="none"/>
        </w:tabs>
        <w:spacing w:line="235" w:lineRule="auto" w:before="120" w:after="0"/>
        <w:ind w:left="599" w:right="39" w:hanging="480"/>
        <w:jc w:val="both"/>
        <w:rPr>
          <w:sz w:val="17"/>
        </w:rPr>
      </w:pPr>
      <w:r>
        <w:rPr>
          <w:color w:val="231F20"/>
          <w:w w:val="105"/>
          <w:sz w:val="17"/>
        </w:rPr>
        <w:t>Heikkinen</w:t>
      </w:r>
      <w:r>
        <w:rPr>
          <w:color w:val="231F20"/>
          <w:spacing w:val="-10"/>
          <w:w w:val="105"/>
          <w:sz w:val="17"/>
        </w:rPr>
        <w:t> </w:t>
      </w:r>
      <w:r>
        <w:rPr>
          <w:color w:val="231F20"/>
          <w:w w:val="105"/>
          <w:sz w:val="17"/>
        </w:rPr>
        <w:t>A,</w:t>
      </w:r>
      <w:r>
        <w:rPr>
          <w:color w:val="231F20"/>
          <w:spacing w:val="-11"/>
          <w:w w:val="105"/>
          <w:sz w:val="17"/>
        </w:rPr>
        <w:t> </w:t>
      </w:r>
      <w:r>
        <w:rPr>
          <w:color w:val="231F20"/>
          <w:w w:val="105"/>
          <w:sz w:val="17"/>
        </w:rPr>
        <w:t>Aro</w:t>
      </w:r>
      <w:r>
        <w:rPr>
          <w:color w:val="231F20"/>
          <w:spacing w:val="-11"/>
          <w:w w:val="105"/>
          <w:sz w:val="17"/>
        </w:rPr>
        <w:t> </w:t>
      </w:r>
      <w:r>
        <w:rPr>
          <w:color w:val="231F20"/>
          <w:w w:val="105"/>
          <w:sz w:val="17"/>
        </w:rPr>
        <w:t>H,</w:t>
      </w:r>
      <w:r>
        <w:rPr>
          <w:color w:val="231F20"/>
          <w:spacing w:val="-10"/>
          <w:w w:val="105"/>
          <w:sz w:val="17"/>
        </w:rPr>
        <w:t> </w:t>
      </w:r>
      <w:r>
        <w:rPr>
          <w:color w:val="231F20"/>
          <w:w w:val="105"/>
          <w:sz w:val="17"/>
        </w:rPr>
        <w:t>Lonnqvist</w:t>
      </w:r>
      <w:r>
        <w:rPr>
          <w:color w:val="231F20"/>
          <w:spacing w:val="-11"/>
          <w:w w:val="105"/>
          <w:sz w:val="17"/>
        </w:rPr>
        <w:t> </w:t>
      </w:r>
      <w:r>
        <w:rPr>
          <w:color w:val="231F20"/>
          <w:w w:val="105"/>
          <w:sz w:val="17"/>
        </w:rPr>
        <w:t>J.</w:t>
      </w:r>
      <w:r>
        <w:rPr>
          <w:color w:val="231F20"/>
          <w:spacing w:val="-10"/>
          <w:w w:val="105"/>
          <w:sz w:val="17"/>
        </w:rPr>
        <w:t> </w:t>
      </w:r>
      <w:r>
        <w:rPr>
          <w:color w:val="231F20"/>
          <w:w w:val="105"/>
          <w:sz w:val="17"/>
        </w:rPr>
        <w:t>Recent</w:t>
      </w:r>
      <w:r>
        <w:rPr>
          <w:color w:val="231F20"/>
          <w:spacing w:val="-10"/>
          <w:w w:val="105"/>
          <w:sz w:val="17"/>
        </w:rPr>
        <w:t> </w:t>
      </w:r>
      <w:r>
        <w:rPr>
          <w:color w:val="231F20"/>
          <w:w w:val="105"/>
          <w:sz w:val="17"/>
        </w:rPr>
        <w:t>Life</w:t>
      </w:r>
      <w:r>
        <w:rPr>
          <w:color w:val="231F20"/>
          <w:spacing w:val="-11"/>
          <w:w w:val="105"/>
          <w:sz w:val="17"/>
        </w:rPr>
        <w:t> </w:t>
      </w:r>
      <w:r>
        <w:rPr>
          <w:color w:val="231F20"/>
          <w:w w:val="105"/>
          <w:sz w:val="17"/>
        </w:rPr>
        <w:t>Events, social</w:t>
      </w:r>
      <w:r>
        <w:rPr>
          <w:color w:val="231F20"/>
          <w:w w:val="105"/>
          <w:sz w:val="17"/>
        </w:rPr>
        <w:t> support</w:t>
      </w:r>
      <w:r>
        <w:rPr>
          <w:color w:val="231F20"/>
          <w:w w:val="105"/>
          <w:sz w:val="17"/>
        </w:rPr>
        <w:t> and</w:t>
      </w:r>
      <w:r>
        <w:rPr>
          <w:color w:val="231F20"/>
          <w:w w:val="105"/>
          <w:sz w:val="17"/>
        </w:rPr>
        <w:t> </w:t>
      </w:r>
      <w:r>
        <w:rPr>
          <w:color w:val="231F20"/>
          <w:spacing w:val="9"/>
          <w:w w:val="105"/>
          <w:sz w:val="17"/>
        </w:rPr>
        <w:t>Suicide.</w:t>
      </w:r>
      <w:r>
        <w:rPr>
          <w:color w:val="231F20"/>
          <w:spacing w:val="9"/>
          <w:w w:val="105"/>
          <w:sz w:val="17"/>
        </w:rPr>
        <w:t> </w:t>
      </w:r>
      <w:r>
        <w:rPr>
          <w:color w:val="231F20"/>
          <w:w w:val="105"/>
          <w:sz w:val="17"/>
        </w:rPr>
        <w:t>Acta</w:t>
      </w:r>
      <w:r>
        <w:rPr>
          <w:color w:val="231F20"/>
          <w:w w:val="105"/>
          <w:sz w:val="17"/>
        </w:rPr>
        <w:t> </w:t>
      </w:r>
      <w:r>
        <w:rPr>
          <w:color w:val="231F20"/>
          <w:spacing w:val="11"/>
          <w:w w:val="105"/>
          <w:sz w:val="17"/>
        </w:rPr>
        <w:t>Psychiatrica </w:t>
      </w:r>
      <w:r>
        <w:rPr>
          <w:color w:val="231F20"/>
          <w:w w:val="105"/>
          <w:sz w:val="17"/>
        </w:rPr>
        <w:t>Scandinavica</w:t>
      </w:r>
      <w:r>
        <w:rPr>
          <w:color w:val="231F20"/>
          <w:spacing w:val="-12"/>
          <w:w w:val="105"/>
          <w:sz w:val="17"/>
        </w:rPr>
        <w:t> </w:t>
      </w:r>
      <w:r>
        <w:rPr>
          <w:color w:val="231F20"/>
          <w:w w:val="105"/>
          <w:sz w:val="17"/>
        </w:rPr>
        <w:t>Supplimentum</w:t>
      </w:r>
      <w:r>
        <w:rPr>
          <w:color w:val="231F20"/>
          <w:spacing w:val="-12"/>
          <w:w w:val="105"/>
          <w:sz w:val="17"/>
        </w:rPr>
        <w:t> </w:t>
      </w:r>
      <w:r>
        <w:rPr>
          <w:color w:val="231F20"/>
          <w:w w:val="105"/>
          <w:sz w:val="17"/>
        </w:rPr>
        <w:t>1994;</w:t>
      </w:r>
      <w:r>
        <w:rPr>
          <w:color w:val="231F20"/>
          <w:spacing w:val="-12"/>
          <w:w w:val="105"/>
          <w:sz w:val="17"/>
        </w:rPr>
        <w:t> </w:t>
      </w:r>
      <w:r>
        <w:rPr>
          <w:color w:val="231F20"/>
          <w:w w:val="105"/>
          <w:sz w:val="17"/>
        </w:rPr>
        <w:t>377:</w:t>
      </w:r>
      <w:r>
        <w:rPr>
          <w:color w:val="231F20"/>
          <w:spacing w:val="-12"/>
          <w:w w:val="105"/>
          <w:sz w:val="17"/>
        </w:rPr>
        <w:t> </w:t>
      </w:r>
      <w:r>
        <w:rPr>
          <w:color w:val="231F20"/>
          <w:w w:val="105"/>
          <w:sz w:val="17"/>
        </w:rPr>
        <w:t>65-72.</w:t>
      </w:r>
    </w:p>
    <w:p>
      <w:pPr>
        <w:pStyle w:val="ListParagraph"/>
        <w:numPr>
          <w:ilvl w:val="0"/>
          <w:numId w:val="1"/>
        </w:numPr>
        <w:tabs>
          <w:tab w:pos="601" w:val="left" w:leader="none"/>
        </w:tabs>
        <w:spacing w:line="235" w:lineRule="auto" w:before="121" w:after="0"/>
        <w:ind w:left="599" w:right="38" w:hanging="480"/>
        <w:jc w:val="both"/>
        <w:rPr>
          <w:sz w:val="17"/>
        </w:rPr>
      </w:pPr>
      <w:r>
        <w:rPr>
          <w:color w:val="231F20"/>
          <w:sz w:val="17"/>
        </w:rPr>
        <w:t>Larsson</w:t>
      </w:r>
      <w:r>
        <w:rPr>
          <w:color w:val="231F20"/>
          <w:spacing w:val="-11"/>
          <w:sz w:val="17"/>
        </w:rPr>
        <w:t> </w:t>
      </w:r>
      <w:r>
        <w:rPr>
          <w:color w:val="231F20"/>
          <w:sz w:val="17"/>
        </w:rPr>
        <w:t>B,</w:t>
      </w:r>
      <w:r>
        <w:rPr>
          <w:color w:val="231F20"/>
          <w:spacing w:val="-11"/>
          <w:sz w:val="17"/>
        </w:rPr>
        <w:t> </w:t>
      </w:r>
      <w:r>
        <w:rPr>
          <w:color w:val="231F20"/>
          <w:sz w:val="17"/>
        </w:rPr>
        <w:t>Ivarsson</w:t>
      </w:r>
      <w:r>
        <w:rPr>
          <w:color w:val="231F20"/>
          <w:spacing w:val="-11"/>
          <w:sz w:val="17"/>
        </w:rPr>
        <w:t> </w:t>
      </w:r>
      <w:r>
        <w:rPr>
          <w:color w:val="231F20"/>
          <w:sz w:val="17"/>
        </w:rPr>
        <w:t>T.</w:t>
      </w:r>
      <w:r>
        <w:rPr>
          <w:color w:val="231F20"/>
          <w:spacing w:val="-11"/>
          <w:sz w:val="17"/>
        </w:rPr>
        <w:t> </w:t>
      </w:r>
      <w:r>
        <w:rPr>
          <w:color w:val="231F20"/>
          <w:sz w:val="17"/>
        </w:rPr>
        <w:t>Clinical</w:t>
      </w:r>
      <w:r>
        <w:rPr>
          <w:color w:val="231F20"/>
          <w:spacing w:val="-11"/>
          <w:sz w:val="17"/>
        </w:rPr>
        <w:t> </w:t>
      </w:r>
      <w:r>
        <w:rPr>
          <w:color w:val="231F20"/>
          <w:sz w:val="17"/>
        </w:rPr>
        <w:t>Characteristics</w:t>
      </w:r>
      <w:r>
        <w:rPr>
          <w:color w:val="231F20"/>
          <w:spacing w:val="-11"/>
          <w:sz w:val="17"/>
        </w:rPr>
        <w:t> </w:t>
      </w:r>
      <w:r>
        <w:rPr>
          <w:color w:val="231F20"/>
          <w:sz w:val="17"/>
        </w:rPr>
        <w:t>of</w:t>
      </w:r>
      <w:r>
        <w:rPr>
          <w:color w:val="231F20"/>
          <w:spacing w:val="-11"/>
          <w:sz w:val="17"/>
        </w:rPr>
        <w:t> </w:t>
      </w:r>
      <w:r>
        <w:rPr>
          <w:color w:val="231F20"/>
          <w:sz w:val="17"/>
        </w:rPr>
        <w:t>Adoles- </w:t>
      </w:r>
      <w:r>
        <w:rPr>
          <w:color w:val="231F20"/>
          <w:w w:val="105"/>
          <w:sz w:val="17"/>
        </w:rPr>
        <w:t>cent</w:t>
      </w:r>
      <w:r>
        <w:rPr>
          <w:color w:val="231F20"/>
          <w:w w:val="105"/>
          <w:sz w:val="17"/>
        </w:rPr>
        <w:t> </w:t>
      </w:r>
      <w:r>
        <w:rPr>
          <w:color w:val="231F20"/>
          <w:spacing w:val="9"/>
          <w:w w:val="105"/>
          <w:sz w:val="17"/>
        </w:rPr>
        <w:t>Psychiatric</w:t>
      </w:r>
      <w:r>
        <w:rPr>
          <w:color w:val="231F20"/>
          <w:spacing w:val="9"/>
          <w:w w:val="105"/>
          <w:sz w:val="17"/>
        </w:rPr>
        <w:t> </w:t>
      </w:r>
      <w:r>
        <w:rPr>
          <w:color w:val="231F20"/>
          <w:spacing w:val="10"/>
          <w:w w:val="105"/>
          <w:sz w:val="17"/>
        </w:rPr>
        <w:t>In-</w:t>
      </w:r>
      <w:r>
        <w:rPr>
          <w:color w:val="231F20"/>
          <w:w w:val="105"/>
          <w:sz w:val="17"/>
        </w:rPr>
        <w:t>patients</w:t>
      </w:r>
      <w:r>
        <w:rPr>
          <w:color w:val="231F20"/>
          <w:w w:val="105"/>
          <w:sz w:val="17"/>
        </w:rPr>
        <w:t> who</w:t>
      </w:r>
      <w:r>
        <w:rPr>
          <w:color w:val="231F20"/>
          <w:w w:val="105"/>
          <w:sz w:val="17"/>
        </w:rPr>
        <w:t> have</w:t>
      </w:r>
      <w:r>
        <w:rPr>
          <w:color w:val="231F20"/>
          <w:w w:val="105"/>
          <w:sz w:val="17"/>
        </w:rPr>
        <w:t> </w:t>
      </w:r>
      <w:r>
        <w:rPr>
          <w:color w:val="231F20"/>
          <w:spacing w:val="10"/>
          <w:w w:val="105"/>
          <w:sz w:val="17"/>
        </w:rPr>
        <w:t>attemp-</w:t>
      </w:r>
      <w:r>
        <w:rPr>
          <w:color w:val="231F20"/>
          <w:spacing w:val="40"/>
          <w:w w:val="105"/>
          <w:sz w:val="17"/>
        </w:rPr>
        <w:t> </w:t>
      </w:r>
      <w:r>
        <w:rPr>
          <w:color w:val="231F20"/>
          <w:w w:val="105"/>
          <w:sz w:val="17"/>
        </w:rPr>
        <w:t>ted suicide. Eur Child Adolesc Psychiatry 1998; 7: </w:t>
      </w:r>
      <w:r>
        <w:rPr>
          <w:color w:val="231F20"/>
          <w:spacing w:val="-2"/>
          <w:w w:val="105"/>
          <w:sz w:val="17"/>
        </w:rPr>
        <w:t>201-8.</w:t>
      </w:r>
    </w:p>
    <w:p>
      <w:pPr>
        <w:pStyle w:val="ListParagraph"/>
        <w:numPr>
          <w:ilvl w:val="0"/>
          <w:numId w:val="1"/>
        </w:numPr>
        <w:tabs>
          <w:tab w:pos="601" w:val="left" w:leader="none"/>
        </w:tabs>
        <w:spacing w:line="235" w:lineRule="auto" w:before="123" w:after="0"/>
        <w:ind w:left="599" w:right="49" w:hanging="480"/>
        <w:jc w:val="both"/>
        <w:rPr>
          <w:sz w:val="17"/>
        </w:rPr>
      </w:pPr>
      <w:r>
        <w:rPr>
          <w:color w:val="231F20"/>
          <w:sz w:val="17"/>
        </w:rPr>
        <w:t>Cheng</w:t>
      </w:r>
      <w:r>
        <w:rPr>
          <w:color w:val="231F20"/>
          <w:spacing w:val="-13"/>
          <w:sz w:val="17"/>
        </w:rPr>
        <w:t> </w:t>
      </w:r>
      <w:r>
        <w:rPr>
          <w:color w:val="231F20"/>
          <w:sz w:val="17"/>
        </w:rPr>
        <w:t>A</w:t>
      </w:r>
      <w:r>
        <w:rPr>
          <w:color w:val="231F20"/>
          <w:spacing w:val="-12"/>
          <w:sz w:val="17"/>
        </w:rPr>
        <w:t> </w:t>
      </w:r>
      <w:r>
        <w:rPr>
          <w:color w:val="231F20"/>
          <w:sz w:val="17"/>
        </w:rPr>
        <w:t>T</w:t>
      </w:r>
      <w:r>
        <w:rPr>
          <w:color w:val="231F20"/>
          <w:spacing w:val="-13"/>
          <w:sz w:val="17"/>
        </w:rPr>
        <w:t> </w:t>
      </w:r>
      <w:r>
        <w:rPr>
          <w:color w:val="231F20"/>
          <w:sz w:val="17"/>
        </w:rPr>
        <w:t>A,</w:t>
      </w:r>
      <w:r>
        <w:rPr>
          <w:color w:val="231F20"/>
          <w:spacing w:val="-12"/>
          <w:sz w:val="17"/>
        </w:rPr>
        <w:t> </w:t>
      </w:r>
      <w:r>
        <w:rPr>
          <w:color w:val="231F20"/>
          <w:sz w:val="17"/>
        </w:rPr>
        <w:t>Chen</w:t>
      </w:r>
      <w:r>
        <w:rPr>
          <w:color w:val="231F20"/>
          <w:spacing w:val="-12"/>
          <w:sz w:val="17"/>
        </w:rPr>
        <w:t> </w:t>
      </w:r>
      <w:r>
        <w:rPr>
          <w:color w:val="231F20"/>
          <w:sz w:val="17"/>
        </w:rPr>
        <w:t>T</w:t>
      </w:r>
      <w:r>
        <w:rPr>
          <w:color w:val="231F20"/>
          <w:spacing w:val="-13"/>
          <w:sz w:val="17"/>
        </w:rPr>
        <w:t> </w:t>
      </w:r>
      <w:r>
        <w:rPr>
          <w:color w:val="231F20"/>
          <w:sz w:val="17"/>
        </w:rPr>
        <w:t>H</w:t>
      </w:r>
      <w:r>
        <w:rPr>
          <w:color w:val="231F20"/>
          <w:spacing w:val="-12"/>
          <w:sz w:val="17"/>
        </w:rPr>
        <w:t> </w:t>
      </w:r>
      <w:r>
        <w:rPr>
          <w:color w:val="231F20"/>
          <w:sz w:val="17"/>
        </w:rPr>
        <w:t>H,</w:t>
      </w:r>
      <w:r>
        <w:rPr>
          <w:color w:val="231F20"/>
          <w:spacing w:val="-13"/>
          <w:sz w:val="17"/>
        </w:rPr>
        <w:t> </w:t>
      </w:r>
      <w:r>
        <w:rPr>
          <w:color w:val="231F20"/>
          <w:sz w:val="17"/>
        </w:rPr>
        <w:t>Chen</w:t>
      </w:r>
      <w:r>
        <w:rPr>
          <w:color w:val="231F20"/>
          <w:spacing w:val="-12"/>
          <w:sz w:val="17"/>
        </w:rPr>
        <w:t> </w:t>
      </w:r>
      <w:r>
        <w:rPr>
          <w:color w:val="231F20"/>
          <w:sz w:val="17"/>
        </w:rPr>
        <w:t>C</w:t>
      </w:r>
      <w:r>
        <w:rPr>
          <w:color w:val="231F20"/>
          <w:spacing w:val="-13"/>
          <w:sz w:val="17"/>
        </w:rPr>
        <w:t> </w:t>
      </w:r>
      <w:r>
        <w:rPr>
          <w:color w:val="231F20"/>
          <w:sz w:val="17"/>
        </w:rPr>
        <w:t>C,</w:t>
      </w:r>
      <w:r>
        <w:rPr>
          <w:color w:val="231F20"/>
          <w:spacing w:val="-12"/>
          <w:sz w:val="17"/>
        </w:rPr>
        <w:t> </w:t>
      </w:r>
      <w:r>
        <w:rPr>
          <w:color w:val="231F20"/>
          <w:sz w:val="17"/>
        </w:rPr>
        <w:t>Jenkin</w:t>
      </w:r>
      <w:r>
        <w:rPr>
          <w:color w:val="231F20"/>
          <w:spacing w:val="-12"/>
          <w:sz w:val="17"/>
        </w:rPr>
        <w:t> </w:t>
      </w:r>
      <w:r>
        <w:rPr>
          <w:color w:val="231F20"/>
          <w:sz w:val="17"/>
        </w:rPr>
        <w:t>R.</w:t>
      </w:r>
      <w:r>
        <w:rPr>
          <w:color w:val="231F20"/>
          <w:spacing w:val="-13"/>
          <w:sz w:val="17"/>
        </w:rPr>
        <w:t> </w:t>
      </w:r>
      <w:r>
        <w:rPr>
          <w:color w:val="231F20"/>
          <w:sz w:val="17"/>
        </w:rPr>
        <w:t>Psycho- </w:t>
      </w:r>
      <w:r>
        <w:rPr>
          <w:color w:val="231F20"/>
          <w:w w:val="105"/>
          <w:sz w:val="17"/>
        </w:rPr>
        <w:t>social and Psychiatric Risk Factors for Suicide . Br J Psychiatry 2000; 177: 360-5.</w:t>
      </w:r>
    </w:p>
    <w:p>
      <w:pPr>
        <w:pStyle w:val="ListParagraph"/>
        <w:numPr>
          <w:ilvl w:val="0"/>
          <w:numId w:val="1"/>
        </w:numPr>
        <w:tabs>
          <w:tab w:pos="601" w:val="left" w:leader="none"/>
        </w:tabs>
        <w:spacing w:line="235" w:lineRule="auto" w:before="121" w:after="0"/>
        <w:ind w:left="599" w:right="54" w:hanging="480"/>
        <w:jc w:val="both"/>
        <w:rPr>
          <w:sz w:val="17"/>
        </w:rPr>
      </w:pPr>
      <w:r>
        <w:rPr>
          <w:color w:val="231F20"/>
          <w:sz w:val="17"/>
        </w:rPr>
        <w:t>Khan</w:t>
      </w:r>
      <w:r>
        <w:rPr>
          <w:color w:val="231F20"/>
          <w:spacing w:val="-13"/>
          <w:sz w:val="17"/>
        </w:rPr>
        <w:t> </w:t>
      </w:r>
      <w:r>
        <w:rPr>
          <w:color w:val="231F20"/>
          <w:sz w:val="17"/>
        </w:rPr>
        <w:t>MM,</w:t>
      </w:r>
      <w:r>
        <w:rPr>
          <w:color w:val="231F20"/>
          <w:spacing w:val="-12"/>
          <w:sz w:val="17"/>
        </w:rPr>
        <w:t> </w:t>
      </w:r>
      <w:r>
        <w:rPr>
          <w:color w:val="231F20"/>
          <w:sz w:val="17"/>
        </w:rPr>
        <w:t>Mahmud</w:t>
      </w:r>
      <w:r>
        <w:rPr>
          <w:color w:val="231F20"/>
          <w:spacing w:val="-13"/>
          <w:sz w:val="17"/>
        </w:rPr>
        <w:t> </w:t>
      </w:r>
      <w:r>
        <w:rPr>
          <w:color w:val="231F20"/>
          <w:sz w:val="17"/>
        </w:rPr>
        <w:t>S,</w:t>
      </w:r>
      <w:r>
        <w:rPr>
          <w:color w:val="231F20"/>
          <w:spacing w:val="-12"/>
          <w:sz w:val="17"/>
        </w:rPr>
        <w:t> </w:t>
      </w:r>
      <w:r>
        <w:rPr>
          <w:color w:val="231F20"/>
          <w:sz w:val="17"/>
        </w:rPr>
        <w:t>Karim</w:t>
      </w:r>
      <w:r>
        <w:rPr>
          <w:color w:val="231F20"/>
          <w:spacing w:val="-13"/>
          <w:sz w:val="17"/>
        </w:rPr>
        <w:t> </w:t>
      </w:r>
      <w:r>
        <w:rPr>
          <w:color w:val="231F20"/>
          <w:sz w:val="17"/>
        </w:rPr>
        <w:t>MS,</w:t>
      </w:r>
      <w:r>
        <w:rPr>
          <w:color w:val="231F20"/>
          <w:spacing w:val="-12"/>
          <w:sz w:val="17"/>
        </w:rPr>
        <w:t> </w:t>
      </w:r>
      <w:r>
        <w:rPr>
          <w:color w:val="231F20"/>
          <w:sz w:val="17"/>
        </w:rPr>
        <w:t>Zaman</w:t>
      </w:r>
      <w:r>
        <w:rPr>
          <w:color w:val="231F20"/>
          <w:spacing w:val="-13"/>
          <w:sz w:val="17"/>
        </w:rPr>
        <w:t> </w:t>
      </w:r>
      <w:r>
        <w:rPr>
          <w:color w:val="231F20"/>
          <w:sz w:val="17"/>
        </w:rPr>
        <w:t>M,</w:t>
      </w:r>
      <w:r>
        <w:rPr>
          <w:color w:val="231F20"/>
          <w:spacing w:val="-12"/>
          <w:sz w:val="17"/>
        </w:rPr>
        <w:t> </w:t>
      </w:r>
      <w:r>
        <w:rPr>
          <w:color w:val="231F20"/>
          <w:sz w:val="17"/>
        </w:rPr>
        <w:t>Prince</w:t>
      </w:r>
      <w:r>
        <w:rPr>
          <w:color w:val="231F20"/>
          <w:spacing w:val="-13"/>
          <w:sz w:val="17"/>
        </w:rPr>
        <w:t> </w:t>
      </w:r>
      <w:r>
        <w:rPr>
          <w:color w:val="231F20"/>
          <w:sz w:val="17"/>
        </w:rPr>
        <w:t>M. Case-Control</w:t>
      </w:r>
      <w:r>
        <w:rPr>
          <w:color w:val="231F20"/>
          <w:spacing w:val="-8"/>
          <w:sz w:val="17"/>
        </w:rPr>
        <w:t> </w:t>
      </w:r>
      <w:r>
        <w:rPr>
          <w:color w:val="231F20"/>
          <w:sz w:val="17"/>
        </w:rPr>
        <w:t>Study</w:t>
      </w:r>
      <w:r>
        <w:rPr>
          <w:color w:val="231F20"/>
          <w:spacing w:val="-8"/>
          <w:sz w:val="17"/>
        </w:rPr>
        <w:t> </w:t>
      </w:r>
      <w:r>
        <w:rPr>
          <w:color w:val="231F20"/>
          <w:sz w:val="17"/>
        </w:rPr>
        <w:t>of</w:t>
      </w:r>
      <w:r>
        <w:rPr>
          <w:color w:val="231F20"/>
          <w:spacing w:val="-8"/>
          <w:sz w:val="17"/>
        </w:rPr>
        <w:t> </w:t>
      </w:r>
      <w:r>
        <w:rPr>
          <w:color w:val="231F20"/>
          <w:sz w:val="17"/>
        </w:rPr>
        <w:t>Suicide</w:t>
      </w:r>
      <w:r>
        <w:rPr>
          <w:color w:val="231F20"/>
          <w:spacing w:val="-8"/>
          <w:sz w:val="17"/>
        </w:rPr>
        <w:t> </w:t>
      </w:r>
      <w:r>
        <w:rPr>
          <w:color w:val="231F20"/>
          <w:sz w:val="17"/>
        </w:rPr>
        <w:t>in</w:t>
      </w:r>
      <w:r>
        <w:rPr>
          <w:color w:val="231F20"/>
          <w:spacing w:val="-8"/>
          <w:sz w:val="17"/>
        </w:rPr>
        <w:t> </w:t>
      </w:r>
      <w:r>
        <w:rPr>
          <w:color w:val="231F20"/>
          <w:sz w:val="17"/>
        </w:rPr>
        <w:t>Karachi,</w:t>
      </w:r>
      <w:r>
        <w:rPr>
          <w:color w:val="231F20"/>
          <w:spacing w:val="-8"/>
          <w:sz w:val="17"/>
        </w:rPr>
        <w:t> </w:t>
      </w:r>
      <w:r>
        <w:rPr>
          <w:color w:val="231F20"/>
          <w:sz w:val="17"/>
        </w:rPr>
        <w:t>Pakistan.</w:t>
      </w:r>
      <w:r>
        <w:rPr>
          <w:color w:val="231F20"/>
          <w:spacing w:val="-8"/>
          <w:sz w:val="17"/>
        </w:rPr>
        <w:t> </w:t>
      </w:r>
      <w:r>
        <w:rPr>
          <w:color w:val="231F20"/>
          <w:sz w:val="17"/>
        </w:rPr>
        <w:t>Br</w:t>
      </w:r>
      <w:r>
        <w:rPr>
          <w:color w:val="231F20"/>
          <w:spacing w:val="-8"/>
          <w:sz w:val="17"/>
        </w:rPr>
        <w:t> </w:t>
      </w:r>
      <w:r>
        <w:rPr>
          <w:color w:val="231F20"/>
          <w:sz w:val="17"/>
        </w:rPr>
        <w:t>J </w:t>
      </w:r>
      <w:r>
        <w:rPr>
          <w:color w:val="231F20"/>
          <w:w w:val="105"/>
          <w:sz w:val="17"/>
        </w:rPr>
        <w:t>Psychiatry 2008; 193: 402-5.</w:t>
      </w:r>
    </w:p>
    <w:p>
      <w:pPr>
        <w:pStyle w:val="ListParagraph"/>
        <w:numPr>
          <w:ilvl w:val="0"/>
          <w:numId w:val="1"/>
        </w:numPr>
        <w:tabs>
          <w:tab w:pos="601" w:val="left" w:leader="none"/>
        </w:tabs>
        <w:spacing w:line="232" w:lineRule="auto" w:before="75" w:after="0"/>
        <w:ind w:left="599" w:right="123" w:hanging="480"/>
        <w:jc w:val="both"/>
        <w:rPr>
          <w:sz w:val="17"/>
        </w:rPr>
      </w:pPr>
      <w:r>
        <w:rPr>
          <w:color w:val="231F20"/>
          <w:w w:val="99"/>
          <w:sz w:val="17"/>
        </w:rPr>
        <w:br w:type="column"/>
      </w:r>
      <w:r>
        <w:rPr>
          <w:color w:val="231F20"/>
          <w:sz w:val="17"/>
        </w:rPr>
        <w:t>Bertolote JM, Fleischmann A. A global perspective on the</w:t>
      </w:r>
      <w:r>
        <w:rPr>
          <w:color w:val="231F20"/>
          <w:spacing w:val="-9"/>
          <w:sz w:val="17"/>
        </w:rPr>
        <w:t> </w:t>
      </w:r>
      <w:r>
        <w:rPr>
          <w:color w:val="231F20"/>
          <w:sz w:val="17"/>
        </w:rPr>
        <w:t>epidemiology</w:t>
      </w:r>
      <w:r>
        <w:rPr>
          <w:color w:val="231F20"/>
          <w:spacing w:val="-9"/>
          <w:sz w:val="17"/>
        </w:rPr>
        <w:t> </w:t>
      </w:r>
      <w:r>
        <w:rPr>
          <w:color w:val="231F20"/>
          <w:sz w:val="17"/>
        </w:rPr>
        <w:t>of</w:t>
      </w:r>
      <w:r>
        <w:rPr>
          <w:color w:val="231F20"/>
          <w:spacing w:val="-10"/>
          <w:sz w:val="17"/>
        </w:rPr>
        <w:t> </w:t>
      </w:r>
      <w:r>
        <w:rPr>
          <w:color w:val="231F20"/>
          <w:sz w:val="17"/>
        </w:rPr>
        <w:t>Suicide.</w:t>
      </w:r>
      <w:r>
        <w:rPr>
          <w:color w:val="231F20"/>
          <w:spacing w:val="-10"/>
          <w:sz w:val="17"/>
        </w:rPr>
        <w:t> </w:t>
      </w:r>
      <w:r>
        <w:rPr>
          <w:color w:val="231F20"/>
          <w:sz w:val="17"/>
        </w:rPr>
        <w:t>Suicidology</w:t>
      </w:r>
      <w:r>
        <w:rPr>
          <w:color w:val="231F20"/>
          <w:spacing w:val="-10"/>
          <w:sz w:val="17"/>
        </w:rPr>
        <w:t> </w:t>
      </w:r>
      <w:r>
        <w:rPr>
          <w:color w:val="231F20"/>
          <w:sz w:val="17"/>
        </w:rPr>
        <w:t>2002;</w:t>
      </w:r>
      <w:r>
        <w:rPr>
          <w:color w:val="231F20"/>
          <w:spacing w:val="-9"/>
          <w:sz w:val="17"/>
        </w:rPr>
        <w:t> </w:t>
      </w:r>
      <w:r>
        <w:rPr>
          <w:color w:val="231F20"/>
          <w:sz w:val="17"/>
        </w:rPr>
        <w:t>7:</w:t>
      </w:r>
      <w:r>
        <w:rPr>
          <w:color w:val="231F20"/>
          <w:spacing w:val="-9"/>
          <w:sz w:val="17"/>
        </w:rPr>
        <w:t> </w:t>
      </w:r>
      <w:r>
        <w:rPr>
          <w:color w:val="231F20"/>
          <w:sz w:val="17"/>
        </w:rPr>
        <w:t>6-8.</w:t>
      </w:r>
    </w:p>
    <w:p>
      <w:pPr>
        <w:pStyle w:val="ListParagraph"/>
        <w:numPr>
          <w:ilvl w:val="0"/>
          <w:numId w:val="1"/>
        </w:numPr>
        <w:tabs>
          <w:tab w:pos="601" w:val="left" w:leader="none"/>
        </w:tabs>
        <w:spacing w:line="235" w:lineRule="auto" w:before="131" w:after="0"/>
        <w:ind w:left="599" w:right="124" w:hanging="480"/>
        <w:jc w:val="both"/>
        <w:rPr>
          <w:sz w:val="17"/>
        </w:rPr>
      </w:pPr>
      <w:r>
        <w:rPr>
          <w:color w:val="231F20"/>
          <w:spacing w:val="-2"/>
          <w:w w:val="95"/>
          <w:sz w:val="17"/>
        </w:rPr>
        <w:t>World Health Organization. Mortality Database. [Online] </w:t>
      </w:r>
      <w:r>
        <w:rPr>
          <w:color w:val="231F20"/>
          <w:w w:val="95"/>
          <w:sz w:val="17"/>
        </w:rPr>
        <w:t>2003</w:t>
      </w:r>
      <w:r>
        <w:rPr>
          <w:color w:val="231F20"/>
          <w:spacing w:val="-5"/>
          <w:w w:val="95"/>
          <w:sz w:val="17"/>
        </w:rPr>
        <w:t> </w:t>
      </w:r>
      <w:r>
        <w:rPr>
          <w:color w:val="231F20"/>
          <w:w w:val="95"/>
          <w:sz w:val="17"/>
        </w:rPr>
        <w:t>[Cited</w:t>
      </w:r>
      <w:r>
        <w:rPr>
          <w:color w:val="231F20"/>
          <w:spacing w:val="-5"/>
          <w:w w:val="95"/>
          <w:sz w:val="17"/>
        </w:rPr>
        <w:t> </w:t>
      </w:r>
      <w:r>
        <w:rPr>
          <w:color w:val="231F20"/>
          <w:w w:val="95"/>
          <w:sz w:val="17"/>
        </w:rPr>
        <w:t>on</w:t>
      </w:r>
      <w:r>
        <w:rPr>
          <w:color w:val="231F20"/>
          <w:spacing w:val="-5"/>
          <w:w w:val="95"/>
          <w:sz w:val="17"/>
        </w:rPr>
        <w:t> </w:t>
      </w:r>
      <w:r>
        <w:rPr>
          <w:color w:val="231F20"/>
          <w:w w:val="95"/>
          <w:sz w:val="17"/>
        </w:rPr>
        <w:t>2009,</w:t>
      </w:r>
      <w:r>
        <w:rPr>
          <w:color w:val="231F20"/>
          <w:spacing w:val="-5"/>
          <w:w w:val="95"/>
          <w:sz w:val="17"/>
        </w:rPr>
        <w:t> </w:t>
      </w:r>
      <w:r>
        <w:rPr>
          <w:color w:val="231F20"/>
          <w:w w:val="95"/>
          <w:sz w:val="17"/>
        </w:rPr>
        <w:t>February</w:t>
      </w:r>
      <w:r>
        <w:rPr>
          <w:color w:val="231F20"/>
          <w:spacing w:val="-5"/>
          <w:w w:val="95"/>
          <w:sz w:val="17"/>
        </w:rPr>
        <w:t> </w:t>
      </w:r>
      <w:r>
        <w:rPr>
          <w:color w:val="231F20"/>
          <w:w w:val="95"/>
          <w:sz w:val="17"/>
        </w:rPr>
        <w:t>15]</w:t>
      </w:r>
      <w:r>
        <w:rPr>
          <w:color w:val="231F20"/>
          <w:spacing w:val="-5"/>
          <w:w w:val="95"/>
          <w:sz w:val="17"/>
        </w:rPr>
        <w:t> </w:t>
      </w:r>
      <w:r>
        <w:rPr>
          <w:color w:val="231F20"/>
          <w:w w:val="95"/>
          <w:sz w:val="17"/>
        </w:rPr>
        <w:t>Available</w:t>
      </w:r>
      <w:r>
        <w:rPr>
          <w:color w:val="231F20"/>
          <w:spacing w:val="-5"/>
          <w:w w:val="95"/>
          <w:sz w:val="17"/>
        </w:rPr>
        <w:t> </w:t>
      </w:r>
      <w:r>
        <w:rPr>
          <w:color w:val="231F20"/>
          <w:w w:val="95"/>
          <w:sz w:val="17"/>
        </w:rPr>
        <w:t>from:</w:t>
      </w:r>
      <w:r>
        <w:rPr>
          <w:color w:val="231F20"/>
          <w:spacing w:val="-5"/>
          <w:w w:val="95"/>
          <w:sz w:val="17"/>
        </w:rPr>
        <w:t> </w:t>
      </w:r>
      <w:r>
        <w:rPr>
          <w:color w:val="231F20"/>
          <w:w w:val="95"/>
          <w:sz w:val="17"/>
        </w:rPr>
        <w:t>URL: </w:t>
      </w:r>
      <w:hyperlink r:id="rId7">
        <w:r>
          <w:rPr>
            <w:color w:val="231F20"/>
            <w:spacing w:val="-4"/>
            <w:sz w:val="17"/>
          </w:rPr>
          <w:t>http://www.who.int/healthinfo/cod/en/index.html.</w:t>
        </w:r>
      </w:hyperlink>
    </w:p>
    <w:p>
      <w:pPr>
        <w:pStyle w:val="ListParagraph"/>
        <w:numPr>
          <w:ilvl w:val="0"/>
          <w:numId w:val="1"/>
        </w:numPr>
        <w:tabs>
          <w:tab w:pos="601" w:val="left" w:leader="none"/>
        </w:tabs>
        <w:spacing w:line="237" w:lineRule="auto" w:before="129" w:after="0"/>
        <w:ind w:left="599" w:right="120" w:hanging="480"/>
        <w:jc w:val="both"/>
        <w:rPr>
          <w:sz w:val="17"/>
        </w:rPr>
      </w:pPr>
      <w:r>
        <w:rPr>
          <w:color w:val="231F20"/>
          <w:sz w:val="17"/>
        </w:rPr>
        <w:t>Khan MM. Suicide Prevention and Developing coun- </w:t>
      </w:r>
      <w:r>
        <w:rPr>
          <w:color w:val="231F20"/>
          <w:w w:val="105"/>
          <w:sz w:val="17"/>
        </w:rPr>
        <w:t>tries.</w:t>
      </w:r>
      <w:r>
        <w:rPr>
          <w:color w:val="231F20"/>
          <w:spacing w:val="-8"/>
          <w:w w:val="105"/>
          <w:sz w:val="17"/>
        </w:rPr>
        <w:t> </w:t>
      </w:r>
      <w:r>
        <w:rPr>
          <w:color w:val="231F20"/>
          <w:w w:val="105"/>
          <w:sz w:val="17"/>
        </w:rPr>
        <w:t>J</w:t>
      </w:r>
      <w:r>
        <w:rPr>
          <w:color w:val="231F20"/>
          <w:spacing w:val="-8"/>
          <w:w w:val="105"/>
          <w:sz w:val="17"/>
        </w:rPr>
        <w:t> </w:t>
      </w:r>
      <w:r>
        <w:rPr>
          <w:color w:val="231F20"/>
          <w:w w:val="105"/>
          <w:sz w:val="17"/>
        </w:rPr>
        <w:t>R</w:t>
      </w:r>
      <w:r>
        <w:rPr>
          <w:color w:val="231F20"/>
          <w:spacing w:val="-8"/>
          <w:w w:val="105"/>
          <w:sz w:val="17"/>
        </w:rPr>
        <w:t> </w:t>
      </w:r>
      <w:r>
        <w:rPr>
          <w:color w:val="231F20"/>
          <w:w w:val="105"/>
          <w:sz w:val="17"/>
        </w:rPr>
        <w:t>Soc</w:t>
      </w:r>
      <w:r>
        <w:rPr>
          <w:color w:val="231F20"/>
          <w:spacing w:val="-8"/>
          <w:w w:val="105"/>
          <w:sz w:val="17"/>
        </w:rPr>
        <w:t> </w:t>
      </w:r>
      <w:r>
        <w:rPr>
          <w:color w:val="231F20"/>
          <w:w w:val="105"/>
          <w:sz w:val="17"/>
        </w:rPr>
        <w:t>Med</w:t>
      </w:r>
      <w:r>
        <w:rPr>
          <w:color w:val="231F20"/>
          <w:spacing w:val="-8"/>
          <w:w w:val="105"/>
          <w:sz w:val="17"/>
        </w:rPr>
        <w:t> </w:t>
      </w:r>
      <w:r>
        <w:rPr>
          <w:color w:val="231F20"/>
          <w:w w:val="105"/>
          <w:sz w:val="17"/>
        </w:rPr>
        <w:t>2005;</w:t>
      </w:r>
      <w:r>
        <w:rPr>
          <w:color w:val="231F20"/>
          <w:spacing w:val="-8"/>
          <w:w w:val="105"/>
          <w:sz w:val="17"/>
        </w:rPr>
        <w:t> </w:t>
      </w:r>
      <w:r>
        <w:rPr>
          <w:color w:val="231F20"/>
          <w:w w:val="105"/>
          <w:sz w:val="17"/>
        </w:rPr>
        <w:t>98:</w:t>
      </w:r>
      <w:r>
        <w:rPr>
          <w:color w:val="231F20"/>
          <w:spacing w:val="-8"/>
          <w:w w:val="105"/>
          <w:sz w:val="17"/>
        </w:rPr>
        <w:t> </w:t>
      </w:r>
      <w:r>
        <w:rPr>
          <w:color w:val="231F20"/>
          <w:w w:val="105"/>
          <w:sz w:val="17"/>
        </w:rPr>
        <w:t>459-63.</w:t>
      </w:r>
    </w:p>
    <w:p>
      <w:pPr>
        <w:pStyle w:val="ListParagraph"/>
        <w:numPr>
          <w:ilvl w:val="0"/>
          <w:numId w:val="1"/>
        </w:numPr>
        <w:tabs>
          <w:tab w:pos="601" w:val="left" w:leader="none"/>
        </w:tabs>
        <w:spacing w:line="235" w:lineRule="auto" w:before="131" w:after="0"/>
        <w:ind w:left="599" w:right="121" w:hanging="480"/>
        <w:jc w:val="both"/>
        <w:rPr>
          <w:sz w:val="17"/>
        </w:rPr>
      </w:pPr>
      <w:r>
        <w:rPr>
          <w:color w:val="231F20"/>
          <w:sz w:val="17"/>
        </w:rPr>
        <w:t>Khan</w:t>
      </w:r>
      <w:r>
        <w:rPr>
          <w:color w:val="231F20"/>
          <w:spacing w:val="-13"/>
          <w:sz w:val="17"/>
        </w:rPr>
        <w:t> </w:t>
      </w:r>
      <w:r>
        <w:rPr>
          <w:color w:val="231F20"/>
          <w:sz w:val="17"/>
        </w:rPr>
        <w:t>MM,</w:t>
      </w:r>
      <w:r>
        <w:rPr>
          <w:color w:val="231F20"/>
          <w:spacing w:val="-12"/>
          <w:sz w:val="17"/>
        </w:rPr>
        <w:t> </w:t>
      </w:r>
      <w:r>
        <w:rPr>
          <w:color w:val="231F20"/>
          <w:sz w:val="17"/>
        </w:rPr>
        <w:t>Reza</w:t>
      </w:r>
      <w:r>
        <w:rPr>
          <w:color w:val="231F20"/>
          <w:spacing w:val="-13"/>
          <w:sz w:val="17"/>
        </w:rPr>
        <w:t> </w:t>
      </w:r>
      <w:r>
        <w:rPr>
          <w:color w:val="231F20"/>
          <w:sz w:val="17"/>
        </w:rPr>
        <w:t>H.</w:t>
      </w:r>
      <w:r>
        <w:rPr>
          <w:color w:val="231F20"/>
          <w:spacing w:val="-12"/>
          <w:sz w:val="17"/>
        </w:rPr>
        <w:t> </w:t>
      </w:r>
      <w:r>
        <w:rPr>
          <w:color w:val="231F20"/>
          <w:sz w:val="17"/>
        </w:rPr>
        <w:t>Gender</w:t>
      </w:r>
      <w:r>
        <w:rPr>
          <w:color w:val="231F20"/>
          <w:spacing w:val="-13"/>
          <w:sz w:val="17"/>
        </w:rPr>
        <w:t> </w:t>
      </w:r>
      <w:r>
        <w:rPr>
          <w:color w:val="231F20"/>
          <w:sz w:val="17"/>
        </w:rPr>
        <w:t>Differences</w:t>
      </w:r>
      <w:r>
        <w:rPr>
          <w:color w:val="231F20"/>
          <w:spacing w:val="-12"/>
          <w:sz w:val="17"/>
        </w:rPr>
        <w:t> </w:t>
      </w:r>
      <w:r>
        <w:rPr>
          <w:color w:val="231F20"/>
          <w:sz w:val="17"/>
        </w:rPr>
        <w:t>in</w:t>
      </w:r>
      <w:r>
        <w:rPr>
          <w:color w:val="231F20"/>
          <w:spacing w:val="-13"/>
          <w:sz w:val="17"/>
        </w:rPr>
        <w:t> </w:t>
      </w:r>
      <w:r>
        <w:rPr>
          <w:color w:val="231F20"/>
          <w:sz w:val="17"/>
        </w:rPr>
        <w:t>Nonfatal</w:t>
      </w:r>
      <w:r>
        <w:rPr>
          <w:color w:val="231F20"/>
          <w:spacing w:val="-12"/>
          <w:sz w:val="17"/>
        </w:rPr>
        <w:t> </w:t>
      </w:r>
      <w:r>
        <w:rPr>
          <w:color w:val="231F20"/>
          <w:sz w:val="17"/>
        </w:rPr>
        <w:t>Sui- cidal</w:t>
      </w:r>
      <w:r>
        <w:rPr>
          <w:color w:val="231F20"/>
          <w:spacing w:val="-13"/>
          <w:sz w:val="17"/>
        </w:rPr>
        <w:t> </w:t>
      </w:r>
      <w:r>
        <w:rPr>
          <w:color w:val="231F20"/>
          <w:sz w:val="17"/>
        </w:rPr>
        <w:t>Behavior</w:t>
      </w:r>
      <w:r>
        <w:rPr>
          <w:color w:val="231F20"/>
          <w:spacing w:val="-12"/>
          <w:sz w:val="17"/>
        </w:rPr>
        <w:t> </w:t>
      </w:r>
      <w:r>
        <w:rPr>
          <w:color w:val="231F20"/>
          <w:sz w:val="17"/>
        </w:rPr>
        <w:t>in</w:t>
      </w:r>
      <w:r>
        <w:rPr>
          <w:color w:val="231F20"/>
          <w:spacing w:val="-13"/>
          <w:sz w:val="17"/>
        </w:rPr>
        <w:t> </w:t>
      </w:r>
      <w:r>
        <w:rPr>
          <w:color w:val="231F20"/>
          <w:sz w:val="17"/>
        </w:rPr>
        <w:t>Pakistan:</w:t>
      </w:r>
      <w:r>
        <w:rPr>
          <w:color w:val="231F20"/>
          <w:spacing w:val="-12"/>
          <w:sz w:val="17"/>
        </w:rPr>
        <w:t> </w:t>
      </w:r>
      <w:r>
        <w:rPr>
          <w:color w:val="231F20"/>
          <w:sz w:val="17"/>
        </w:rPr>
        <w:t>Significance</w:t>
      </w:r>
      <w:r>
        <w:rPr>
          <w:color w:val="231F20"/>
          <w:spacing w:val="-13"/>
          <w:sz w:val="17"/>
        </w:rPr>
        <w:t> </w:t>
      </w:r>
      <w:r>
        <w:rPr>
          <w:color w:val="231F20"/>
          <w:sz w:val="17"/>
        </w:rPr>
        <w:t>of</w:t>
      </w:r>
      <w:r>
        <w:rPr>
          <w:color w:val="231F20"/>
          <w:spacing w:val="-12"/>
          <w:sz w:val="17"/>
        </w:rPr>
        <w:t> </w:t>
      </w:r>
      <w:r>
        <w:rPr>
          <w:color w:val="231F20"/>
          <w:sz w:val="17"/>
        </w:rPr>
        <w:t>socio-cultural Factors. Suicide and Life-Threatening Behavior 1998; 28:</w:t>
      </w:r>
      <w:r>
        <w:rPr>
          <w:color w:val="231F20"/>
          <w:spacing w:val="-18"/>
          <w:sz w:val="17"/>
        </w:rPr>
        <w:t> </w:t>
      </w:r>
      <w:r>
        <w:rPr>
          <w:color w:val="231F20"/>
          <w:sz w:val="17"/>
        </w:rPr>
        <w:t>62-8.</w:t>
      </w:r>
    </w:p>
    <w:p>
      <w:pPr>
        <w:pStyle w:val="ListParagraph"/>
        <w:numPr>
          <w:ilvl w:val="0"/>
          <w:numId w:val="1"/>
        </w:numPr>
        <w:tabs>
          <w:tab w:pos="601" w:val="left" w:leader="none"/>
        </w:tabs>
        <w:spacing w:line="237" w:lineRule="auto" w:before="126" w:after="0"/>
        <w:ind w:left="599" w:right="122" w:hanging="480"/>
        <w:jc w:val="both"/>
        <w:rPr>
          <w:sz w:val="17"/>
        </w:rPr>
      </w:pPr>
      <w:r>
        <w:rPr>
          <w:color w:val="231F20"/>
          <w:w w:val="95"/>
          <w:sz w:val="17"/>
        </w:rPr>
        <w:t>Khan</w:t>
      </w:r>
      <w:r>
        <w:rPr>
          <w:color w:val="231F20"/>
          <w:spacing w:val="-3"/>
          <w:w w:val="95"/>
          <w:sz w:val="17"/>
        </w:rPr>
        <w:t> </w:t>
      </w:r>
      <w:r>
        <w:rPr>
          <w:color w:val="231F20"/>
          <w:w w:val="95"/>
          <w:sz w:val="17"/>
        </w:rPr>
        <w:t>MM.</w:t>
      </w:r>
      <w:r>
        <w:rPr>
          <w:color w:val="231F20"/>
          <w:spacing w:val="-3"/>
          <w:w w:val="95"/>
          <w:sz w:val="17"/>
        </w:rPr>
        <w:t> </w:t>
      </w:r>
      <w:r>
        <w:rPr>
          <w:color w:val="231F20"/>
          <w:w w:val="95"/>
          <w:sz w:val="17"/>
        </w:rPr>
        <w:t>Hyder</w:t>
      </w:r>
      <w:r>
        <w:rPr>
          <w:color w:val="231F20"/>
          <w:spacing w:val="-3"/>
          <w:w w:val="95"/>
          <w:sz w:val="17"/>
        </w:rPr>
        <w:t> </w:t>
      </w:r>
      <w:r>
        <w:rPr>
          <w:color w:val="231F20"/>
          <w:w w:val="95"/>
          <w:sz w:val="17"/>
        </w:rPr>
        <w:t>AA.</w:t>
      </w:r>
      <w:r>
        <w:rPr>
          <w:color w:val="231F20"/>
          <w:spacing w:val="-3"/>
          <w:w w:val="95"/>
          <w:sz w:val="17"/>
        </w:rPr>
        <w:t> </w:t>
      </w:r>
      <w:r>
        <w:rPr>
          <w:color w:val="231F20"/>
          <w:w w:val="95"/>
          <w:sz w:val="17"/>
        </w:rPr>
        <w:t>Suicides</w:t>
      </w:r>
      <w:r>
        <w:rPr>
          <w:color w:val="231F20"/>
          <w:spacing w:val="-3"/>
          <w:w w:val="95"/>
          <w:sz w:val="17"/>
        </w:rPr>
        <w:t> </w:t>
      </w:r>
      <w:r>
        <w:rPr>
          <w:color w:val="231F20"/>
          <w:w w:val="95"/>
          <w:sz w:val="17"/>
        </w:rPr>
        <w:t>in</w:t>
      </w:r>
      <w:r>
        <w:rPr>
          <w:color w:val="231F20"/>
          <w:spacing w:val="-3"/>
          <w:w w:val="95"/>
          <w:sz w:val="17"/>
        </w:rPr>
        <w:t> </w:t>
      </w:r>
      <w:r>
        <w:rPr>
          <w:color w:val="231F20"/>
          <w:w w:val="95"/>
          <w:sz w:val="17"/>
        </w:rPr>
        <w:t>the</w:t>
      </w:r>
      <w:r>
        <w:rPr>
          <w:color w:val="231F20"/>
          <w:spacing w:val="-3"/>
          <w:w w:val="95"/>
          <w:sz w:val="17"/>
        </w:rPr>
        <w:t> </w:t>
      </w:r>
      <w:r>
        <w:rPr>
          <w:color w:val="231F20"/>
          <w:w w:val="95"/>
          <w:sz w:val="17"/>
        </w:rPr>
        <w:t>Developing</w:t>
      </w:r>
      <w:r>
        <w:rPr>
          <w:color w:val="231F20"/>
          <w:spacing w:val="-3"/>
          <w:w w:val="95"/>
          <w:sz w:val="17"/>
        </w:rPr>
        <w:t> </w:t>
      </w:r>
      <w:r>
        <w:rPr>
          <w:color w:val="231F20"/>
          <w:w w:val="95"/>
          <w:sz w:val="17"/>
        </w:rPr>
        <w:t>World: </w:t>
      </w:r>
      <w:r>
        <w:rPr>
          <w:color w:val="231F20"/>
          <w:sz w:val="17"/>
        </w:rPr>
        <w:t>Case Study from Pakistan.</w:t>
      </w:r>
      <w:r>
        <w:rPr>
          <w:color w:val="231F20"/>
          <w:spacing w:val="40"/>
          <w:sz w:val="17"/>
        </w:rPr>
        <w:t> </w:t>
      </w:r>
      <w:r>
        <w:rPr>
          <w:color w:val="231F20"/>
          <w:sz w:val="17"/>
        </w:rPr>
        <w:t>Suicide and Life-Threaten- ing Behavior 2006; 36: 76-81.</w:t>
      </w:r>
    </w:p>
    <w:p>
      <w:pPr>
        <w:pStyle w:val="ListParagraph"/>
        <w:numPr>
          <w:ilvl w:val="0"/>
          <w:numId w:val="1"/>
        </w:numPr>
        <w:tabs>
          <w:tab w:pos="601" w:val="left" w:leader="none"/>
        </w:tabs>
        <w:spacing w:line="237" w:lineRule="auto" w:before="124" w:after="0"/>
        <w:ind w:left="599" w:right="116" w:hanging="480"/>
        <w:jc w:val="both"/>
        <w:rPr>
          <w:sz w:val="17"/>
        </w:rPr>
      </w:pPr>
      <w:r>
        <w:rPr>
          <w:color w:val="231F20"/>
          <w:sz w:val="17"/>
        </w:rPr>
        <w:t>Goldberg DP. The Detection of Psychiatric Illness By Questionnaire.</w:t>
      </w:r>
      <w:r>
        <w:rPr>
          <w:color w:val="231F20"/>
          <w:spacing w:val="-16"/>
          <w:sz w:val="17"/>
        </w:rPr>
        <w:t> </w:t>
      </w:r>
      <w:r>
        <w:rPr>
          <w:color w:val="231F20"/>
          <w:sz w:val="17"/>
        </w:rPr>
        <w:t>London;</w:t>
      </w:r>
      <w:r>
        <w:rPr>
          <w:color w:val="231F20"/>
          <w:spacing w:val="-17"/>
          <w:sz w:val="17"/>
        </w:rPr>
        <w:t> </w:t>
      </w:r>
      <w:r>
        <w:rPr>
          <w:color w:val="231F20"/>
          <w:sz w:val="17"/>
        </w:rPr>
        <w:t>Oxford</w:t>
      </w:r>
      <w:r>
        <w:rPr>
          <w:color w:val="231F20"/>
          <w:spacing w:val="-16"/>
          <w:sz w:val="17"/>
        </w:rPr>
        <w:t> </w:t>
      </w:r>
      <w:r>
        <w:rPr>
          <w:color w:val="231F20"/>
          <w:sz w:val="17"/>
        </w:rPr>
        <w:t>University</w:t>
      </w:r>
      <w:r>
        <w:rPr>
          <w:color w:val="231F20"/>
          <w:spacing w:val="-16"/>
          <w:sz w:val="17"/>
        </w:rPr>
        <w:t> </w:t>
      </w:r>
      <w:r>
        <w:rPr>
          <w:color w:val="231F20"/>
          <w:sz w:val="17"/>
        </w:rPr>
        <w:t>Press,</w:t>
      </w:r>
      <w:r>
        <w:rPr>
          <w:color w:val="231F20"/>
          <w:spacing w:val="-16"/>
          <w:sz w:val="17"/>
        </w:rPr>
        <w:t> </w:t>
      </w:r>
      <w:r>
        <w:rPr>
          <w:color w:val="231F20"/>
          <w:sz w:val="17"/>
        </w:rPr>
        <w:t>1972.</w:t>
      </w:r>
    </w:p>
    <w:p>
      <w:pPr>
        <w:pStyle w:val="ListParagraph"/>
        <w:numPr>
          <w:ilvl w:val="0"/>
          <w:numId w:val="1"/>
        </w:numPr>
        <w:tabs>
          <w:tab w:pos="601" w:val="left" w:leader="none"/>
        </w:tabs>
        <w:spacing w:line="235" w:lineRule="auto" w:before="131" w:after="0"/>
        <w:ind w:left="599" w:right="120" w:hanging="480"/>
        <w:jc w:val="both"/>
        <w:rPr>
          <w:sz w:val="17"/>
        </w:rPr>
      </w:pPr>
      <w:r>
        <w:rPr>
          <w:color w:val="231F20"/>
          <w:w w:val="95"/>
          <w:sz w:val="17"/>
        </w:rPr>
        <w:t>World Health Organization. The ICD-10 Classification of </w:t>
      </w:r>
      <w:r>
        <w:rPr>
          <w:color w:val="231F20"/>
          <w:spacing w:val="-2"/>
          <w:sz w:val="17"/>
        </w:rPr>
        <w:t>Mental and Behavioural Disorders. Clinical descriptions </w:t>
      </w:r>
      <w:r>
        <w:rPr>
          <w:color w:val="231F20"/>
          <w:sz w:val="17"/>
        </w:rPr>
        <w:t>and diagnostic guidelines. Geneva: World Health Organisation,</w:t>
      </w:r>
      <w:r>
        <w:rPr>
          <w:color w:val="231F20"/>
          <w:spacing w:val="-18"/>
          <w:sz w:val="17"/>
        </w:rPr>
        <w:t> </w:t>
      </w:r>
      <w:r>
        <w:rPr>
          <w:color w:val="231F20"/>
          <w:sz w:val="17"/>
        </w:rPr>
        <w:t>1992.</w:t>
      </w:r>
    </w:p>
    <w:p>
      <w:pPr>
        <w:pStyle w:val="ListParagraph"/>
        <w:numPr>
          <w:ilvl w:val="0"/>
          <w:numId w:val="1"/>
        </w:numPr>
        <w:tabs>
          <w:tab w:pos="633" w:val="left" w:leader="none"/>
        </w:tabs>
        <w:spacing w:line="235" w:lineRule="auto" w:before="133" w:after="0"/>
        <w:ind w:left="599" w:right="124" w:hanging="480"/>
        <w:jc w:val="both"/>
        <w:rPr>
          <w:sz w:val="17"/>
        </w:rPr>
      </w:pPr>
      <w:r>
        <w:rPr>
          <w:color w:val="231F20"/>
          <w:w w:val="95"/>
          <w:sz w:val="17"/>
        </w:rPr>
        <w:t>Nojomi</w:t>
      </w:r>
      <w:r>
        <w:rPr>
          <w:color w:val="231F20"/>
          <w:spacing w:val="-4"/>
          <w:w w:val="95"/>
          <w:sz w:val="17"/>
        </w:rPr>
        <w:t> </w:t>
      </w:r>
      <w:r>
        <w:rPr>
          <w:color w:val="231F20"/>
          <w:w w:val="95"/>
          <w:sz w:val="17"/>
        </w:rPr>
        <w:t>M,</w:t>
      </w:r>
      <w:r>
        <w:rPr>
          <w:color w:val="231F20"/>
          <w:spacing w:val="-4"/>
          <w:w w:val="95"/>
          <w:sz w:val="17"/>
        </w:rPr>
        <w:t> </w:t>
      </w:r>
      <w:r>
        <w:rPr>
          <w:color w:val="231F20"/>
          <w:w w:val="95"/>
          <w:sz w:val="17"/>
        </w:rPr>
        <w:t>Malakouti</w:t>
      </w:r>
      <w:r>
        <w:rPr>
          <w:color w:val="231F20"/>
          <w:spacing w:val="-4"/>
          <w:w w:val="95"/>
          <w:sz w:val="17"/>
        </w:rPr>
        <w:t> </w:t>
      </w:r>
      <w:r>
        <w:rPr>
          <w:color w:val="231F20"/>
          <w:w w:val="95"/>
          <w:sz w:val="17"/>
        </w:rPr>
        <w:t>SK,</w:t>
      </w:r>
      <w:r>
        <w:rPr>
          <w:color w:val="231F20"/>
          <w:spacing w:val="-4"/>
          <w:w w:val="95"/>
          <w:sz w:val="17"/>
        </w:rPr>
        <w:t> </w:t>
      </w:r>
      <w:r>
        <w:rPr>
          <w:color w:val="231F20"/>
          <w:w w:val="95"/>
          <w:sz w:val="17"/>
        </w:rPr>
        <w:t>Bolhari</w:t>
      </w:r>
      <w:r>
        <w:rPr>
          <w:color w:val="231F20"/>
          <w:spacing w:val="-4"/>
          <w:w w:val="95"/>
          <w:sz w:val="17"/>
        </w:rPr>
        <w:t> </w:t>
      </w:r>
      <w:r>
        <w:rPr>
          <w:color w:val="231F20"/>
          <w:w w:val="95"/>
          <w:sz w:val="17"/>
        </w:rPr>
        <w:t>J,</w:t>
      </w:r>
      <w:r>
        <w:rPr>
          <w:color w:val="231F20"/>
          <w:spacing w:val="-4"/>
          <w:w w:val="95"/>
          <w:sz w:val="17"/>
        </w:rPr>
        <w:t> </w:t>
      </w:r>
      <w:r>
        <w:rPr>
          <w:color w:val="231F20"/>
          <w:w w:val="95"/>
          <w:sz w:val="17"/>
        </w:rPr>
        <w:t>Hakimshooshtari</w:t>
      </w:r>
      <w:r>
        <w:rPr>
          <w:color w:val="231F20"/>
          <w:spacing w:val="-4"/>
          <w:w w:val="95"/>
          <w:sz w:val="17"/>
        </w:rPr>
        <w:t> </w:t>
      </w:r>
      <w:r>
        <w:rPr>
          <w:color w:val="231F20"/>
          <w:w w:val="95"/>
          <w:sz w:val="17"/>
        </w:rPr>
        <w:t>M, </w:t>
      </w:r>
      <w:r>
        <w:rPr>
          <w:color w:val="231F20"/>
          <w:sz w:val="17"/>
        </w:rPr>
        <w:t>Fleischmann</w:t>
      </w:r>
      <w:r>
        <w:rPr>
          <w:color w:val="231F20"/>
          <w:spacing w:val="-6"/>
          <w:sz w:val="17"/>
        </w:rPr>
        <w:t> </w:t>
      </w:r>
      <w:r>
        <w:rPr>
          <w:color w:val="231F20"/>
          <w:sz w:val="17"/>
        </w:rPr>
        <w:t>A,</w:t>
      </w:r>
      <w:r>
        <w:rPr>
          <w:color w:val="231F20"/>
          <w:spacing w:val="-6"/>
          <w:sz w:val="17"/>
        </w:rPr>
        <w:t> </w:t>
      </w:r>
      <w:r>
        <w:rPr>
          <w:color w:val="231F20"/>
          <w:sz w:val="17"/>
        </w:rPr>
        <w:t>Bertolote</w:t>
      </w:r>
      <w:r>
        <w:rPr>
          <w:color w:val="231F20"/>
          <w:spacing w:val="-6"/>
          <w:sz w:val="17"/>
        </w:rPr>
        <w:t> </w:t>
      </w:r>
      <w:r>
        <w:rPr>
          <w:color w:val="231F20"/>
          <w:sz w:val="17"/>
        </w:rPr>
        <w:t>JM.</w:t>
      </w:r>
      <w:r>
        <w:rPr>
          <w:color w:val="231F20"/>
          <w:spacing w:val="-6"/>
          <w:sz w:val="17"/>
        </w:rPr>
        <w:t> </w:t>
      </w:r>
      <w:r>
        <w:rPr>
          <w:color w:val="231F20"/>
          <w:sz w:val="17"/>
        </w:rPr>
        <w:t>Epidemiology</w:t>
      </w:r>
      <w:r>
        <w:rPr>
          <w:color w:val="231F20"/>
          <w:spacing w:val="-6"/>
          <w:sz w:val="17"/>
        </w:rPr>
        <w:t> </w:t>
      </w:r>
      <w:r>
        <w:rPr>
          <w:color w:val="231F20"/>
          <w:sz w:val="17"/>
        </w:rPr>
        <w:t>of</w:t>
      </w:r>
      <w:r>
        <w:rPr>
          <w:color w:val="231F20"/>
          <w:spacing w:val="-6"/>
          <w:sz w:val="17"/>
        </w:rPr>
        <w:t> </w:t>
      </w:r>
      <w:r>
        <w:rPr>
          <w:color w:val="231F20"/>
          <w:sz w:val="17"/>
        </w:rPr>
        <w:t>Suicide </w:t>
      </w:r>
      <w:r>
        <w:rPr>
          <w:color w:val="231F20"/>
          <w:spacing w:val="-4"/>
          <w:sz w:val="17"/>
        </w:rPr>
        <w:t>Attempters</w:t>
      </w:r>
      <w:r>
        <w:rPr>
          <w:color w:val="231F20"/>
          <w:spacing w:val="-9"/>
          <w:sz w:val="17"/>
        </w:rPr>
        <w:t> </w:t>
      </w:r>
      <w:r>
        <w:rPr>
          <w:color w:val="231F20"/>
          <w:spacing w:val="-4"/>
          <w:sz w:val="17"/>
        </w:rPr>
        <w:t>resorting</w:t>
      </w:r>
      <w:r>
        <w:rPr>
          <w:color w:val="231F20"/>
          <w:spacing w:val="-8"/>
          <w:sz w:val="17"/>
        </w:rPr>
        <w:t> </w:t>
      </w:r>
      <w:r>
        <w:rPr>
          <w:color w:val="231F20"/>
          <w:spacing w:val="-4"/>
          <w:sz w:val="17"/>
        </w:rPr>
        <w:t>to</w:t>
      </w:r>
      <w:r>
        <w:rPr>
          <w:color w:val="231F20"/>
          <w:spacing w:val="-9"/>
          <w:sz w:val="17"/>
        </w:rPr>
        <w:t> </w:t>
      </w:r>
      <w:r>
        <w:rPr>
          <w:color w:val="231F20"/>
          <w:spacing w:val="-4"/>
          <w:sz w:val="17"/>
        </w:rPr>
        <w:t>Emergency</w:t>
      </w:r>
      <w:r>
        <w:rPr>
          <w:color w:val="231F20"/>
          <w:spacing w:val="39"/>
          <w:sz w:val="17"/>
        </w:rPr>
        <w:t> </w:t>
      </w:r>
      <w:r>
        <w:rPr>
          <w:color w:val="231F20"/>
          <w:spacing w:val="-4"/>
          <w:sz w:val="17"/>
        </w:rPr>
        <w:t>Department</w:t>
      </w:r>
      <w:r>
        <w:rPr>
          <w:color w:val="231F20"/>
          <w:spacing w:val="-9"/>
          <w:sz w:val="17"/>
        </w:rPr>
        <w:t> </w:t>
      </w:r>
      <w:r>
        <w:rPr>
          <w:color w:val="231F20"/>
          <w:spacing w:val="-4"/>
          <w:sz w:val="17"/>
        </w:rPr>
        <w:t>in</w:t>
      </w:r>
      <w:r>
        <w:rPr>
          <w:color w:val="231F20"/>
          <w:spacing w:val="-8"/>
          <w:sz w:val="17"/>
        </w:rPr>
        <w:t> </w:t>
      </w:r>
      <w:r>
        <w:rPr>
          <w:color w:val="231F20"/>
          <w:spacing w:val="-4"/>
          <w:sz w:val="17"/>
        </w:rPr>
        <w:t>Karaj, </w:t>
      </w:r>
      <w:r>
        <w:rPr>
          <w:color w:val="231F20"/>
          <w:sz w:val="17"/>
        </w:rPr>
        <w:t>Iran, 2003. Eur J Emerg Med 2008; 15: 221-3.</w:t>
      </w:r>
    </w:p>
    <w:p>
      <w:pPr>
        <w:pStyle w:val="ListParagraph"/>
        <w:numPr>
          <w:ilvl w:val="0"/>
          <w:numId w:val="1"/>
        </w:numPr>
        <w:tabs>
          <w:tab w:pos="601" w:val="left" w:leader="none"/>
        </w:tabs>
        <w:spacing w:line="237" w:lineRule="auto" w:before="126" w:after="0"/>
        <w:ind w:left="599" w:right="117" w:hanging="480"/>
        <w:jc w:val="both"/>
        <w:rPr>
          <w:sz w:val="17"/>
        </w:rPr>
      </w:pPr>
      <w:r>
        <w:rPr>
          <w:color w:val="231F20"/>
          <w:w w:val="105"/>
          <w:sz w:val="17"/>
        </w:rPr>
        <w:t>Sadock</w:t>
      </w:r>
      <w:r>
        <w:rPr>
          <w:color w:val="231F20"/>
          <w:spacing w:val="-14"/>
          <w:w w:val="105"/>
          <w:sz w:val="17"/>
        </w:rPr>
        <w:t> </w:t>
      </w:r>
      <w:r>
        <w:rPr>
          <w:color w:val="231F20"/>
          <w:w w:val="105"/>
          <w:sz w:val="17"/>
        </w:rPr>
        <w:t>BJ,</w:t>
      </w:r>
      <w:r>
        <w:rPr>
          <w:color w:val="231F20"/>
          <w:spacing w:val="-13"/>
          <w:w w:val="105"/>
          <w:sz w:val="17"/>
        </w:rPr>
        <w:t> </w:t>
      </w:r>
      <w:r>
        <w:rPr>
          <w:color w:val="231F20"/>
          <w:w w:val="105"/>
          <w:sz w:val="17"/>
        </w:rPr>
        <w:t>Sadock</w:t>
      </w:r>
      <w:r>
        <w:rPr>
          <w:color w:val="231F20"/>
          <w:spacing w:val="-13"/>
          <w:w w:val="105"/>
          <w:sz w:val="17"/>
        </w:rPr>
        <w:t> </w:t>
      </w:r>
      <w:r>
        <w:rPr>
          <w:color w:val="231F20"/>
          <w:w w:val="105"/>
          <w:sz w:val="17"/>
        </w:rPr>
        <w:t>VA.</w:t>
      </w:r>
      <w:r>
        <w:rPr>
          <w:color w:val="231F20"/>
          <w:spacing w:val="-13"/>
          <w:w w:val="105"/>
          <w:sz w:val="17"/>
        </w:rPr>
        <w:t> </w:t>
      </w:r>
      <w:r>
        <w:rPr>
          <w:color w:val="231F20"/>
          <w:w w:val="105"/>
          <w:sz w:val="17"/>
        </w:rPr>
        <w:t>Synopsis</w:t>
      </w:r>
      <w:r>
        <w:rPr>
          <w:color w:val="231F20"/>
          <w:spacing w:val="-13"/>
          <w:w w:val="105"/>
          <w:sz w:val="17"/>
        </w:rPr>
        <w:t> </w:t>
      </w:r>
      <w:r>
        <w:rPr>
          <w:color w:val="231F20"/>
          <w:w w:val="105"/>
          <w:sz w:val="17"/>
        </w:rPr>
        <w:t>of</w:t>
      </w:r>
      <w:r>
        <w:rPr>
          <w:color w:val="231F20"/>
          <w:spacing w:val="-13"/>
          <w:w w:val="105"/>
          <w:sz w:val="17"/>
        </w:rPr>
        <w:t> </w:t>
      </w:r>
      <w:r>
        <w:rPr>
          <w:color w:val="231F20"/>
          <w:w w:val="105"/>
          <w:sz w:val="17"/>
        </w:rPr>
        <w:t>Psychiatry</w:t>
      </w:r>
      <w:r>
        <w:rPr>
          <w:color w:val="231F20"/>
          <w:spacing w:val="-13"/>
          <w:w w:val="105"/>
          <w:sz w:val="17"/>
        </w:rPr>
        <w:t> </w:t>
      </w:r>
      <w:r>
        <w:rPr>
          <w:color w:val="231F20"/>
          <w:w w:val="105"/>
          <w:sz w:val="17"/>
        </w:rPr>
        <w:t>Behav- </w:t>
      </w:r>
      <w:r>
        <w:rPr>
          <w:color w:val="231F20"/>
          <w:sz w:val="17"/>
        </w:rPr>
        <w:t>ioral Sciences and Clinical Psychiatry. 9th ed. Philadel- </w:t>
      </w:r>
      <w:r>
        <w:rPr>
          <w:color w:val="231F20"/>
          <w:spacing w:val="-2"/>
          <w:sz w:val="17"/>
        </w:rPr>
        <w:t>phia:</w:t>
      </w:r>
      <w:r>
        <w:rPr>
          <w:color w:val="231F20"/>
          <w:spacing w:val="-18"/>
          <w:sz w:val="17"/>
        </w:rPr>
        <w:t> </w:t>
      </w:r>
      <w:r>
        <w:rPr>
          <w:color w:val="231F20"/>
          <w:spacing w:val="-2"/>
          <w:sz w:val="17"/>
        </w:rPr>
        <w:t>Lippincott</w:t>
      </w:r>
      <w:r>
        <w:rPr>
          <w:color w:val="231F20"/>
          <w:spacing w:val="-18"/>
          <w:sz w:val="17"/>
        </w:rPr>
        <w:t> </w:t>
      </w:r>
      <w:r>
        <w:rPr>
          <w:color w:val="231F20"/>
          <w:spacing w:val="-2"/>
          <w:sz w:val="17"/>
        </w:rPr>
        <w:t>Williams</w:t>
      </w:r>
      <w:r>
        <w:rPr>
          <w:color w:val="231F20"/>
          <w:spacing w:val="-17"/>
          <w:sz w:val="17"/>
        </w:rPr>
        <w:t> </w:t>
      </w:r>
      <w:r>
        <w:rPr>
          <w:color w:val="231F20"/>
          <w:spacing w:val="-2"/>
          <w:sz w:val="17"/>
        </w:rPr>
        <w:t>and</w:t>
      </w:r>
      <w:r>
        <w:rPr>
          <w:color w:val="231F20"/>
          <w:spacing w:val="-18"/>
          <w:sz w:val="17"/>
        </w:rPr>
        <w:t> </w:t>
      </w:r>
      <w:r>
        <w:rPr>
          <w:color w:val="231F20"/>
          <w:spacing w:val="-2"/>
          <w:sz w:val="17"/>
        </w:rPr>
        <w:t>Williams,</w:t>
      </w:r>
      <w:r>
        <w:rPr>
          <w:color w:val="231F20"/>
          <w:spacing w:val="-17"/>
          <w:sz w:val="17"/>
        </w:rPr>
        <w:t> </w:t>
      </w:r>
      <w:r>
        <w:rPr>
          <w:color w:val="231F20"/>
          <w:spacing w:val="-2"/>
          <w:sz w:val="17"/>
        </w:rPr>
        <w:t>2000.</w:t>
      </w:r>
      <w:r>
        <w:rPr>
          <w:color w:val="231F20"/>
          <w:spacing w:val="-17"/>
          <w:sz w:val="17"/>
        </w:rPr>
        <w:t> </w:t>
      </w:r>
      <w:r>
        <w:rPr>
          <w:color w:val="231F20"/>
          <w:spacing w:val="-2"/>
          <w:sz w:val="17"/>
        </w:rPr>
        <w:t>p.</w:t>
      </w:r>
      <w:r>
        <w:rPr>
          <w:color w:val="231F20"/>
          <w:spacing w:val="-18"/>
          <w:sz w:val="17"/>
        </w:rPr>
        <w:t> </w:t>
      </w:r>
      <w:r>
        <w:rPr>
          <w:color w:val="231F20"/>
          <w:spacing w:val="-2"/>
          <w:sz w:val="17"/>
        </w:rPr>
        <w:t>913-22.</w:t>
      </w:r>
    </w:p>
    <w:p>
      <w:pPr>
        <w:pStyle w:val="ListParagraph"/>
        <w:numPr>
          <w:ilvl w:val="0"/>
          <w:numId w:val="1"/>
        </w:numPr>
        <w:tabs>
          <w:tab w:pos="601" w:val="left" w:leader="none"/>
        </w:tabs>
        <w:spacing w:line="237" w:lineRule="auto" w:before="124" w:after="0"/>
        <w:ind w:left="599" w:right="123" w:hanging="480"/>
        <w:jc w:val="both"/>
        <w:rPr>
          <w:sz w:val="17"/>
        </w:rPr>
      </w:pPr>
      <w:r>
        <w:rPr>
          <w:color w:val="231F20"/>
          <w:spacing w:val="-2"/>
          <w:sz w:val="17"/>
        </w:rPr>
        <w:t>Shahid</w:t>
      </w:r>
      <w:r>
        <w:rPr>
          <w:color w:val="231F20"/>
          <w:spacing w:val="-6"/>
          <w:sz w:val="17"/>
        </w:rPr>
        <w:t> </w:t>
      </w:r>
      <w:r>
        <w:rPr>
          <w:color w:val="231F20"/>
          <w:spacing w:val="-2"/>
          <w:sz w:val="17"/>
        </w:rPr>
        <w:t>M,</w:t>
      </w:r>
      <w:r>
        <w:rPr>
          <w:color w:val="231F20"/>
          <w:spacing w:val="-6"/>
          <w:sz w:val="17"/>
        </w:rPr>
        <w:t> </w:t>
      </w:r>
      <w:r>
        <w:rPr>
          <w:color w:val="231F20"/>
          <w:spacing w:val="-2"/>
          <w:sz w:val="17"/>
        </w:rPr>
        <w:t>Hyder</w:t>
      </w:r>
      <w:r>
        <w:rPr>
          <w:color w:val="231F20"/>
          <w:spacing w:val="-6"/>
          <w:sz w:val="17"/>
        </w:rPr>
        <w:t> </w:t>
      </w:r>
      <w:r>
        <w:rPr>
          <w:color w:val="231F20"/>
          <w:spacing w:val="-2"/>
          <w:sz w:val="17"/>
        </w:rPr>
        <w:t>AA.</w:t>
      </w:r>
      <w:r>
        <w:rPr>
          <w:color w:val="231F20"/>
          <w:spacing w:val="-6"/>
          <w:sz w:val="17"/>
        </w:rPr>
        <w:t> </w:t>
      </w:r>
      <w:r>
        <w:rPr>
          <w:color w:val="231F20"/>
          <w:spacing w:val="-2"/>
          <w:sz w:val="17"/>
        </w:rPr>
        <w:t>Deliberate</w:t>
      </w:r>
      <w:r>
        <w:rPr>
          <w:color w:val="231F20"/>
          <w:spacing w:val="-6"/>
          <w:sz w:val="17"/>
        </w:rPr>
        <w:t> </w:t>
      </w:r>
      <w:r>
        <w:rPr>
          <w:color w:val="231F20"/>
          <w:spacing w:val="-2"/>
          <w:sz w:val="17"/>
        </w:rPr>
        <w:t>Self</w:t>
      </w:r>
      <w:r>
        <w:rPr>
          <w:color w:val="231F20"/>
          <w:spacing w:val="-6"/>
          <w:sz w:val="17"/>
        </w:rPr>
        <w:t> </w:t>
      </w:r>
      <w:r>
        <w:rPr>
          <w:color w:val="231F20"/>
          <w:spacing w:val="-2"/>
          <w:sz w:val="17"/>
        </w:rPr>
        <w:t>Harm</w:t>
      </w:r>
      <w:r>
        <w:rPr>
          <w:color w:val="231F20"/>
          <w:spacing w:val="-6"/>
          <w:sz w:val="17"/>
        </w:rPr>
        <w:t> </w:t>
      </w:r>
      <w:r>
        <w:rPr>
          <w:color w:val="231F20"/>
          <w:spacing w:val="-2"/>
          <w:sz w:val="17"/>
        </w:rPr>
        <w:t>and</w:t>
      </w:r>
      <w:r>
        <w:rPr>
          <w:color w:val="231F20"/>
          <w:spacing w:val="-6"/>
          <w:sz w:val="17"/>
        </w:rPr>
        <w:t> </w:t>
      </w:r>
      <w:r>
        <w:rPr>
          <w:color w:val="231F20"/>
          <w:spacing w:val="-2"/>
          <w:sz w:val="17"/>
        </w:rPr>
        <w:t>Suicide: </w:t>
      </w:r>
      <w:r>
        <w:rPr>
          <w:color w:val="231F20"/>
          <w:w w:val="95"/>
          <w:sz w:val="17"/>
        </w:rPr>
        <w:t>a</w:t>
      </w:r>
      <w:r>
        <w:rPr>
          <w:color w:val="231F20"/>
          <w:spacing w:val="-6"/>
          <w:w w:val="95"/>
          <w:sz w:val="17"/>
        </w:rPr>
        <w:t> </w:t>
      </w:r>
      <w:r>
        <w:rPr>
          <w:color w:val="231F20"/>
          <w:w w:val="95"/>
          <w:sz w:val="17"/>
        </w:rPr>
        <w:t>Review</w:t>
      </w:r>
      <w:r>
        <w:rPr>
          <w:color w:val="231F20"/>
          <w:spacing w:val="-6"/>
          <w:w w:val="95"/>
          <w:sz w:val="17"/>
        </w:rPr>
        <w:t> </w:t>
      </w:r>
      <w:r>
        <w:rPr>
          <w:color w:val="231F20"/>
          <w:w w:val="95"/>
          <w:sz w:val="17"/>
        </w:rPr>
        <w:t>from</w:t>
      </w:r>
      <w:r>
        <w:rPr>
          <w:color w:val="231F20"/>
          <w:spacing w:val="-6"/>
          <w:w w:val="95"/>
          <w:sz w:val="17"/>
        </w:rPr>
        <w:t> </w:t>
      </w:r>
      <w:r>
        <w:rPr>
          <w:color w:val="231F20"/>
          <w:w w:val="95"/>
          <w:sz w:val="17"/>
        </w:rPr>
        <w:t>Pakistan.</w:t>
      </w:r>
      <w:r>
        <w:rPr>
          <w:color w:val="231F20"/>
          <w:spacing w:val="-6"/>
          <w:w w:val="95"/>
          <w:sz w:val="17"/>
        </w:rPr>
        <w:t> </w:t>
      </w:r>
      <w:r>
        <w:rPr>
          <w:color w:val="231F20"/>
          <w:w w:val="95"/>
          <w:sz w:val="17"/>
        </w:rPr>
        <w:t>Int</w:t>
      </w:r>
      <w:r>
        <w:rPr>
          <w:color w:val="231F20"/>
          <w:spacing w:val="-6"/>
          <w:w w:val="95"/>
          <w:sz w:val="17"/>
        </w:rPr>
        <w:t> </w:t>
      </w:r>
      <w:r>
        <w:rPr>
          <w:color w:val="231F20"/>
          <w:w w:val="95"/>
          <w:sz w:val="17"/>
        </w:rPr>
        <w:t>J</w:t>
      </w:r>
      <w:r>
        <w:rPr>
          <w:color w:val="231F20"/>
          <w:spacing w:val="-6"/>
          <w:w w:val="95"/>
          <w:sz w:val="17"/>
        </w:rPr>
        <w:t> </w:t>
      </w:r>
      <w:r>
        <w:rPr>
          <w:color w:val="231F20"/>
          <w:w w:val="95"/>
          <w:sz w:val="17"/>
        </w:rPr>
        <w:t>Inj</w:t>
      </w:r>
      <w:r>
        <w:rPr>
          <w:color w:val="231F20"/>
          <w:spacing w:val="-6"/>
          <w:w w:val="95"/>
          <w:sz w:val="17"/>
        </w:rPr>
        <w:t> </w:t>
      </w:r>
      <w:r>
        <w:rPr>
          <w:color w:val="231F20"/>
          <w:w w:val="95"/>
          <w:sz w:val="17"/>
        </w:rPr>
        <w:t>Contr</w:t>
      </w:r>
      <w:r>
        <w:rPr>
          <w:color w:val="231F20"/>
          <w:spacing w:val="-6"/>
          <w:w w:val="95"/>
          <w:sz w:val="17"/>
        </w:rPr>
        <w:t> </w:t>
      </w:r>
      <w:r>
        <w:rPr>
          <w:color w:val="231F20"/>
          <w:w w:val="95"/>
          <w:sz w:val="17"/>
        </w:rPr>
        <w:t>Saf</w:t>
      </w:r>
      <w:r>
        <w:rPr>
          <w:color w:val="231F20"/>
          <w:spacing w:val="-6"/>
          <w:w w:val="95"/>
          <w:sz w:val="17"/>
        </w:rPr>
        <w:t> </w:t>
      </w:r>
      <w:r>
        <w:rPr>
          <w:color w:val="231F20"/>
          <w:w w:val="95"/>
          <w:sz w:val="17"/>
        </w:rPr>
        <w:t>Promot</w:t>
      </w:r>
      <w:r>
        <w:rPr>
          <w:color w:val="231F20"/>
          <w:spacing w:val="-6"/>
          <w:w w:val="95"/>
          <w:sz w:val="17"/>
        </w:rPr>
        <w:t> </w:t>
      </w:r>
      <w:r>
        <w:rPr>
          <w:color w:val="231F20"/>
          <w:w w:val="95"/>
          <w:sz w:val="17"/>
        </w:rPr>
        <w:t>2008;</w:t>
      </w:r>
      <w:r>
        <w:rPr>
          <w:color w:val="231F20"/>
          <w:w w:val="95"/>
          <w:sz w:val="17"/>
        </w:rPr>
        <w:t> </w:t>
      </w:r>
      <w:r>
        <w:rPr>
          <w:color w:val="231F20"/>
          <w:sz w:val="17"/>
        </w:rPr>
        <w:t>15:</w:t>
      </w:r>
      <w:r>
        <w:rPr>
          <w:color w:val="231F20"/>
          <w:spacing w:val="-18"/>
          <w:sz w:val="17"/>
        </w:rPr>
        <w:t> </w:t>
      </w:r>
      <w:r>
        <w:rPr>
          <w:color w:val="231F20"/>
          <w:sz w:val="17"/>
        </w:rPr>
        <w:t>233-41.</w:t>
      </w:r>
    </w:p>
    <w:sectPr>
      <w:pgSz w:w="12240" w:h="15840"/>
      <w:pgMar w:header="0" w:footer="1008" w:top="1340" w:bottom="1200" w:left="1320" w:right="1320"/>
      <w:cols w:num="2" w:equalWidth="0">
        <w:col w:w="4675" w:space="182"/>
        <w:col w:w="47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526.200012pt;margin-top:730.734009pt;width:19.55pt;height:12.8pt;mso-position-horizontal-relative:page;mso-position-vertical-relative:page;z-index:-16082944" type="#_x0000_t202" id="docshape1" filled="false" stroked="false">
          <v:textbox inset="0,0,0,0">
            <w:txbxContent>
              <w:p>
                <w:pPr>
                  <w:pStyle w:val="BodyText"/>
                  <w:spacing w:before="20"/>
                  <w:ind w:left="60"/>
                  <w:jc w:val="left"/>
                </w:pPr>
                <w:r>
                  <w:rPr>
                    <w:color w:val="231F20"/>
                    <w:spacing w:val="-5"/>
                    <w:w w:val="115"/>
                  </w:rPr>
                  <w:fldChar w:fldCharType="begin"/>
                </w:r>
                <w:r>
                  <w:rPr>
                    <w:color w:val="231F20"/>
                    <w:spacing w:val="-5"/>
                    <w:w w:val="115"/>
                  </w:rPr>
                  <w:instrText> PAGE </w:instrText>
                </w:r>
                <w:r>
                  <w:rPr>
                    <w:color w:val="231F20"/>
                    <w:spacing w:val="-5"/>
                    <w:w w:val="115"/>
                  </w:rPr>
                  <w:fldChar w:fldCharType="separate"/>
                </w:r>
                <w:r>
                  <w:rPr>
                    <w:color w:val="231F20"/>
                    <w:spacing w:val="-5"/>
                    <w:w w:val="115"/>
                  </w:rPr>
                  <w:t>17</w:t>
                </w:r>
                <w:r>
                  <w:rPr>
                    <w:color w:val="231F20"/>
                    <w:spacing w:val="-5"/>
                    <w:w w:val="115"/>
                  </w:rPr>
                  <w:fldChar w:fldCharType="end"/>
                </w:r>
                <w:r>
                  <w:rPr>
                    <w:color w:val="231F20"/>
                    <w:spacing w:val="-5"/>
                    <w:w w:val="11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2"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7" w:hanging="481"/>
      </w:pPr>
      <w:rPr>
        <w:rFonts w:hint="default"/>
      </w:rPr>
    </w:lvl>
    <w:lvl w:ilvl="6">
      <w:start w:val="0"/>
      <w:numFmt w:val="bullet"/>
      <w:lvlText w:val="•"/>
      <w:lvlJc w:val="left"/>
      <w:pPr>
        <w:ind w:left="3044" w:hanging="481"/>
      </w:pPr>
      <w:rPr>
        <w:rFonts w:hint="default"/>
      </w:rPr>
    </w:lvl>
    <w:lvl w:ilvl="7">
      <w:start w:val="0"/>
      <w:numFmt w:val="bullet"/>
      <w:lvlText w:val="•"/>
      <w:lvlJc w:val="left"/>
      <w:pPr>
        <w:ind w:left="3452" w:hanging="481"/>
      </w:pPr>
      <w:rPr>
        <w:rFonts w:hint="default"/>
      </w:rPr>
    </w:lvl>
    <w:lvl w:ilvl="8">
      <w:start w:val="0"/>
      <w:numFmt w:val="bullet"/>
      <w:lvlText w:val="•"/>
      <w:lvlJc w:val="left"/>
      <w:pPr>
        <w:ind w:left="3859"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jc w:val="both"/>
    </w:pPr>
    <w:rPr>
      <w:rFonts w:ascii="Maiandra GD" w:hAnsi="Maiandra GD" w:eastAsia="Maiandra GD" w:cs="Maiandra GD"/>
      <w:sz w:val="18"/>
      <w:szCs w:val="18"/>
    </w:rPr>
  </w:style>
  <w:style w:styleId="Heading1" w:type="paragraph">
    <w:name w:val="Heading 1"/>
    <w:basedOn w:val="Normal"/>
    <w:uiPriority w:val="1"/>
    <w:qFormat/>
    <w:pPr>
      <w:spacing w:before="86"/>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3"/>
      <w:ind w:left="866" w:right="856"/>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31"/>
      <w:ind w:left="599" w:right="54" w:hanging="480"/>
      <w:jc w:val="both"/>
    </w:pPr>
    <w:rPr>
      <w:rFonts w:ascii="Maiandra GD" w:hAnsi="Maiandra GD" w:eastAsia="Maiandra GD" w:cs="Maiandra GD"/>
    </w:rPr>
  </w:style>
  <w:style w:styleId="TableParagraph" w:type="paragraph">
    <w:name w:val="Table Paragraph"/>
    <w:basedOn w:val="Normal"/>
    <w:uiPriority w:val="1"/>
    <w:qFormat/>
    <w:pPr>
      <w:spacing w:before="33"/>
      <w:ind w:left="112"/>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who.int/healthinfo/cod/en/index.html"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jamilhussain@yahoo.com"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8D62C6-A32F-443C-9678-748E7F3D4F31}"/>
</file>

<file path=customXml/itemProps2.xml><?xml version="1.0" encoding="utf-8"?>
<ds:datastoreItem xmlns:ds="http://schemas.openxmlformats.org/officeDocument/2006/customXml" ds:itemID="{AC085FF8-EA2B-4D14-9B8B-214C1ADBD07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dc:creator>
  <dc:title>Original-1.pmd</dc:title>
  <dcterms:created xsi:type="dcterms:W3CDTF">2022-07-28T16:34:25Z</dcterms:created>
  <dcterms:modified xsi:type="dcterms:W3CDTF">2022-07-28T16:34:25Z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2009-07-28T00:00:00Z</vt:filetime>
  </property>
  <property fmtid="{D5CDD505-2E9C-101B-9397-08002B2CF9AE}" pid="3" name="Creator">
    <vt:lpwstr>PageMaker 7.0</vt:lpwstr>
  </property>
  <property fmtid="{D5CDD505-2E9C-101B-9397-08002B2CF9AE}" pid="4" name="LastSaved">
    <vt:filetime>2022-07-28T00:00:00Z</vt:filetime>
  </property>
</Properties>
</file>