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569" w:val="left" w:leader="none"/>
        </w:tabs>
        <w:spacing w:before="73"/>
        <w:ind w:left="151"/>
        <w:jc w:val="left"/>
      </w:pPr>
      <w:r>
        <w:rPr>
          <w:spacing w:val="11"/>
          <w:w w:val="110"/>
        </w:rPr>
        <w:t>JPPS</w:t>
      </w:r>
      <w:r>
        <w:rPr>
          <w:spacing w:val="43"/>
          <w:w w:val="110"/>
        </w:rPr>
        <w:t> </w:t>
      </w:r>
      <w:r>
        <w:rPr>
          <w:spacing w:val="12"/>
          <w:w w:val="110"/>
        </w:rPr>
        <w:t>2008;</w:t>
      </w:r>
      <w:r>
        <w:rPr>
          <w:spacing w:val="42"/>
          <w:w w:val="110"/>
        </w:rPr>
        <w:t> </w:t>
      </w:r>
      <w:r>
        <w:rPr>
          <w:spacing w:val="12"/>
          <w:w w:val="110"/>
        </w:rPr>
        <w:t>5(1):</w:t>
      </w:r>
      <w:r>
        <w:rPr>
          <w:spacing w:val="42"/>
          <w:w w:val="110"/>
        </w:rPr>
        <w:t> </w:t>
      </w:r>
      <w:r>
        <w:rPr>
          <w:spacing w:val="15"/>
          <w:w w:val="110"/>
        </w:rPr>
        <w:t>8-</w:t>
      </w:r>
      <w:r>
        <w:rPr>
          <w:spacing w:val="-5"/>
          <w:w w:val="110"/>
        </w:rPr>
        <w:t>12</w:t>
      </w:r>
      <w:r>
        <w:rPr/>
        <w:tab/>
      </w:r>
      <w:r>
        <w:rPr>
          <w:spacing w:val="12"/>
        </w:rPr>
        <w:t>ORIGINAL</w:t>
      </w:r>
      <w:r>
        <w:rPr>
          <w:spacing w:val="47"/>
          <w:w w:val="110"/>
        </w:rPr>
        <w:t> </w:t>
      </w:r>
      <w:r>
        <w:rPr>
          <w:spacing w:val="12"/>
          <w:w w:val="110"/>
        </w:rPr>
        <w:t>ARTICLE</w:t>
      </w:r>
    </w:p>
    <w:p>
      <w:pPr>
        <w:pStyle w:val="BodyText"/>
        <w:spacing w:before="1"/>
        <w:ind w:left="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000000">
            <v:path arrowok="t"/>
            <v:stroke dashstyle="solid"/>
            <w10:wrap type="topAndBottom"/>
          </v:shape>
        </w:pict>
      </w:r>
    </w:p>
    <w:p>
      <w:pPr>
        <w:pStyle w:val="Title"/>
      </w:pPr>
      <w:r>
        <w:rPr>
          <w:w w:val="105"/>
        </w:rPr>
        <w:t>SELF-REPORTED</w:t>
      </w:r>
      <w:r>
        <w:rPr>
          <w:spacing w:val="80"/>
          <w:w w:val="105"/>
        </w:rPr>
        <w:t> </w:t>
      </w:r>
      <w:r>
        <w:rPr>
          <w:w w:val="105"/>
        </w:rPr>
        <w:t>STRENGTHS</w:t>
      </w:r>
      <w:r>
        <w:rPr>
          <w:spacing w:val="80"/>
          <w:w w:val="105"/>
        </w:rPr>
        <w:t> </w:t>
      </w:r>
      <w:r>
        <w:rPr>
          <w:w w:val="105"/>
        </w:rPr>
        <w:t>AND</w:t>
      </w:r>
      <w:r>
        <w:rPr>
          <w:spacing w:val="80"/>
          <w:w w:val="105"/>
        </w:rPr>
        <w:t> </w:t>
      </w:r>
      <w:r>
        <w:rPr>
          <w:w w:val="105"/>
        </w:rPr>
        <w:t>DIFFICULTIES</w:t>
      </w:r>
      <w:r>
        <w:rPr>
          <w:spacing w:val="80"/>
          <w:w w:val="105"/>
        </w:rPr>
        <w:t> </w:t>
      </w:r>
      <w:r>
        <w:rPr>
          <w:w w:val="105"/>
        </w:rPr>
        <w:t>IN</w:t>
      </w:r>
      <w:r>
        <w:rPr>
          <w:spacing w:val="80"/>
          <w:w w:val="105"/>
        </w:rPr>
        <w:t> </w:t>
      </w:r>
      <w:r>
        <w:rPr>
          <w:w w:val="105"/>
        </w:rPr>
        <w:t>SCHOOLCHILDREN</w:t>
      </w:r>
      <w:r>
        <w:rPr>
          <w:w w:val="105"/>
        </w:rPr>
        <w:t> OF</w:t>
      </w:r>
      <w:r>
        <w:rPr>
          <w:w w:val="105"/>
        </w:rPr>
        <w:t> INDIAN</w:t>
      </w:r>
      <w:r>
        <w:rPr>
          <w:w w:val="105"/>
        </w:rPr>
        <w:t> ORIGIN</w:t>
      </w:r>
      <w:r>
        <w:rPr>
          <w:w w:val="105"/>
        </w:rPr>
        <w:t> IN</w:t>
      </w:r>
      <w:r>
        <w:rPr>
          <w:w w:val="105"/>
        </w:rPr>
        <w:t> UAE</w:t>
      </w:r>
    </w:p>
    <w:p>
      <w:pPr>
        <w:pStyle w:val="BodyText"/>
        <w:spacing w:before="266"/>
        <w:ind w:left="82" w:right="70"/>
        <w:jc w:val="center"/>
      </w:pPr>
      <w:r>
        <w:rPr>
          <w:w w:val="110"/>
        </w:rPr>
        <w:t>Ann</w:t>
      </w:r>
      <w:r>
        <w:rPr>
          <w:spacing w:val="54"/>
          <w:w w:val="110"/>
        </w:rPr>
        <w:t> </w:t>
      </w:r>
      <w:r>
        <w:rPr>
          <w:spacing w:val="10"/>
          <w:w w:val="110"/>
        </w:rPr>
        <w:t>Isaac,</w:t>
      </w:r>
      <w:r>
        <w:rPr>
          <w:spacing w:val="55"/>
          <w:w w:val="110"/>
        </w:rPr>
        <w:t> </w:t>
      </w:r>
      <w:r>
        <w:rPr>
          <w:w w:val="110"/>
        </w:rPr>
        <w:t>Syed</w:t>
      </w:r>
      <w:r>
        <w:rPr>
          <w:spacing w:val="55"/>
          <w:w w:val="110"/>
        </w:rPr>
        <w:t> </w:t>
      </w:r>
      <w:r>
        <w:rPr>
          <w:w w:val="110"/>
        </w:rPr>
        <w:t>Ahmer,</w:t>
      </w:r>
      <w:r>
        <w:rPr>
          <w:spacing w:val="55"/>
          <w:w w:val="110"/>
        </w:rPr>
        <w:t> </w:t>
      </w:r>
      <w:r>
        <w:rPr>
          <w:spacing w:val="9"/>
          <w:w w:val="110"/>
        </w:rPr>
        <w:t>Saman</w:t>
      </w:r>
      <w:r>
        <w:rPr>
          <w:spacing w:val="54"/>
          <w:w w:val="110"/>
        </w:rPr>
        <w:t> </w:t>
      </w:r>
      <w:r>
        <w:rPr>
          <w:spacing w:val="10"/>
          <w:w w:val="110"/>
        </w:rPr>
        <w:t>Iqbal</w:t>
      </w:r>
    </w:p>
    <w:p>
      <w:pPr>
        <w:pStyle w:val="BodyText"/>
        <w:spacing w:before="0"/>
        <w:ind w:left="0"/>
        <w:jc w:val="left"/>
        <w:rPr>
          <w:sz w:val="19"/>
        </w:rPr>
      </w:pPr>
      <w:r>
        <w:rPr/>
        <w:pict>
          <v:shape style="position:absolute;margin-left:72pt;margin-top:12.632051pt;width:468pt;height:.1pt;mso-position-horizontal-relative:page;mso-position-vertical-relative:paragraph;z-index:-15728128;mso-wrap-distance-left:0;mso-wrap-distance-right:0" id="docshape3" coordorigin="1440,253" coordsize="9360,0" path="m1440,253l10800,253e" filled="false" stroked="true" strokeweight=".96pt" strokecolor="#000000">
            <v:path arrowok="t"/>
            <v:stroke dashstyle="solid"/>
            <w10:wrap type="topAndBottom"/>
          </v:shape>
        </w:pict>
      </w:r>
    </w:p>
    <w:p>
      <w:pPr>
        <w:pStyle w:val="BodyText"/>
        <w:spacing w:before="11"/>
        <w:ind w:left="0"/>
        <w:jc w:val="left"/>
        <w:rPr>
          <w:sz w:val="22"/>
        </w:rPr>
      </w:pPr>
    </w:p>
    <w:p>
      <w:pPr>
        <w:pStyle w:val="Heading1"/>
        <w:spacing w:before="0"/>
      </w:pPr>
      <w:r>
        <w:rPr>
          <w:spacing w:val="15"/>
          <w:w w:val="105"/>
        </w:rPr>
        <w:t>ABSTRACT</w:t>
      </w:r>
    </w:p>
    <w:p>
      <w:pPr>
        <w:pStyle w:val="BodyText"/>
        <w:spacing w:line="244" w:lineRule="auto" w:before="128"/>
        <w:ind w:left="600" w:right="594"/>
      </w:pPr>
      <w:r>
        <w:rPr>
          <w:rFonts w:ascii="Gill Sans MT"/>
          <w:b/>
          <w:w w:val="105"/>
        </w:rPr>
        <w:t>Objective: </w:t>
      </w:r>
      <w:r>
        <w:rPr>
          <w:w w:val="105"/>
        </w:rPr>
        <w:t>There have been several studies assessing mental health problems in children living in UAE </w:t>
      </w:r>
      <w:r>
        <w:rPr/>
        <w:t>but none focusing exclusively on children of expatriates living there. In this study we have tried to find out if the mental health problems of expatriate children in UAE are similar to local children and children from </w:t>
      </w:r>
      <w:r>
        <w:rPr>
          <w:w w:val="105"/>
        </w:rPr>
        <w:t>other countries.</w:t>
      </w:r>
    </w:p>
    <w:p>
      <w:pPr>
        <w:pStyle w:val="BodyText"/>
        <w:ind w:left="600"/>
      </w:pPr>
      <w:r>
        <w:rPr>
          <w:rFonts w:ascii="Gill Sans MT"/>
          <w:b/>
          <w:w w:val="105"/>
        </w:rPr>
        <w:t>Design:</w:t>
      </w:r>
      <w:r>
        <w:rPr>
          <w:rFonts w:ascii="Gill Sans MT"/>
          <w:b/>
          <w:spacing w:val="35"/>
          <w:w w:val="105"/>
        </w:rPr>
        <w:t> </w:t>
      </w:r>
      <w:r>
        <w:rPr>
          <w:w w:val="105"/>
        </w:rPr>
        <w:t>Cross-sectional</w:t>
      </w:r>
      <w:r>
        <w:rPr>
          <w:spacing w:val="34"/>
          <w:w w:val="105"/>
        </w:rPr>
        <w:t> </w:t>
      </w:r>
      <w:r>
        <w:rPr>
          <w:w w:val="105"/>
        </w:rPr>
        <w:t>questionnaire</w:t>
      </w:r>
      <w:r>
        <w:rPr>
          <w:spacing w:val="35"/>
          <w:w w:val="105"/>
        </w:rPr>
        <w:t> </w:t>
      </w:r>
      <w:r>
        <w:rPr>
          <w:spacing w:val="-2"/>
          <w:w w:val="105"/>
        </w:rPr>
        <w:t>survey</w:t>
      </w:r>
    </w:p>
    <w:p>
      <w:pPr>
        <w:spacing w:line="244" w:lineRule="auto" w:before="123"/>
        <w:ind w:left="600" w:right="596" w:firstLine="0"/>
        <w:jc w:val="both"/>
        <w:rPr>
          <w:sz w:val="18"/>
        </w:rPr>
      </w:pPr>
      <w:r>
        <w:rPr>
          <w:rFonts w:ascii="Gill Sans MT"/>
          <w:b/>
          <w:sz w:val="18"/>
        </w:rPr>
        <w:t>Place</w:t>
      </w:r>
      <w:r>
        <w:rPr>
          <w:rFonts w:ascii="Gill Sans MT"/>
          <w:b/>
          <w:spacing w:val="40"/>
          <w:sz w:val="18"/>
        </w:rPr>
        <w:t> </w:t>
      </w:r>
      <w:r>
        <w:rPr>
          <w:rFonts w:ascii="Gill Sans MT"/>
          <w:b/>
          <w:sz w:val="18"/>
        </w:rPr>
        <w:t>&amp;</w:t>
      </w:r>
      <w:r>
        <w:rPr>
          <w:rFonts w:ascii="Gill Sans MT"/>
          <w:b/>
          <w:spacing w:val="40"/>
          <w:sz w:val="18"/>
        </w:rPr>
        <w:t> </w:t>
      </w:r>
      <w:r>
        <w:rPr>
          <w:rFonts w:ascii="Gill Sans MT"/>
          <w:b/>
          <w:sz w:val="18"/>
        </w:rPr>
        <w:t>duration</w:t>
      </w:r>
      <w:r>
        <w:rPr>
          <w:rFonts w:ascii="Gill Sans MT"/>
          <w:b/>
          <w:spacing w:val="40"/>
          <w:sz w:val="18"/>
        </w:rPr>
        <w:t> </w:t>
      </w:r>
      <w:r>
        <w:rPr>
          <w:rFonts w:ascii="Gill Sans MT"/>
          <w:b/>
          <w:sz w:val="18"/>
        </w:rPr>
        <w:t>of</w:t>
      </w:r>
      <w:r>
        <w:rPr>
          <w:rFonts w:ascii="Gill Sans MT"/>
          <w:b/>
          <w:spacing w:val="40"/>
          <w:sz w:val="18"/>
        </w:rPr>
        <w:t> </w:t>
      </w:r>
      <w:r>
        <w:rPr>
          <w:rFonts w:ascii="Gill Sans MT"/>
          <w:b/>
          <w:sz w:val="18"/>
        </w:rPr>
        <w:t>study:</w:t>
      </w:r>
      <w:r>
        <w:rPr>
          <w:rFonts w:ascii="Gill Sans MT"/>
          <w:b/>
          <w:spacing w:val="38"/>
          <w:sz w:val="18"/>
        </w:rPr>
        <w:t> </w:t>
      </w:r>
      <w:r>
        <w:rPr>
          <w:sz w:val="18"/>
        </w:rPr>
        <w:t>A</w:t>
      </w:r>
      <w:r>
        <w:rPr>
          <w:spacing w:val="34"/>
          <w:sz w:val="18"/>
        </w:rPr>
        <w:t> </w:t>
      </w:r>
      <w:r>
        <w:rPr>
          <w:sz w:val="18"/>
        </w:rPr>
        <w:t>private</w:t>
      </w:r>
      <w:r>
        <w:rPr>
          <w:spacing w:val="34"/>
          <w:sz w:val="18"/>
        </w:rPr>
        <w:t> </w:t>
      </w:r>
      <w:r>
        <w:rPr>
          <w:sz w:val="18"/>
        </w:rPr>
        <w:t>school</w:t>
      </w:r>
      <w:r>
        <w:rPr>
          <w:spacing w:val="34"/>
          <w:sz w:val="18"/>
        </w:rPr>
        <w:t> </w:t>
      </w:r>
      <w:r>
        <w:rPr>
          <w:sz w:val="18"/>
        </w:rPr>
        <w:t>in</w:t>
      </w:r>
      <w:r>
        <w:rPr>
          <w:spacing w:val="34"/>
          <w:sz w:val="18"/>
        </w:rPr>
        <w:t> </w:t>
      </w:r>
      <w:r>
        <w:rPr>
          <w:sz w:val="18"/>
        </w:rPr>
        <w:t>UAE</w:t>
      </w:r>
      <w:r>
        <w:rPr>
          <w:spacing w:val="34"/>
          <w:sz w:val="18"/>
        </w:rPr>
        <w:t> </w:t>
      </w:r>
      <w:r>
        <w:rPr>
          <w:sz w:val="18"/>
        </w:rPr>
        <w:t>for</w:t>
      </w:r>
      <w:r>
        <w:rPr>
          <w:spacing w:val="34"/>
          <w:sz w:val="18"/>
        </w:rPr>
        <w:t> </w:t>
      </w:r>
      <w:r>
        <w:rPr>
          <w:sz w:val="18"/>
        </w:rPr>
        <w:t>children</w:t>
      </w:r>
      <w:r>
        <w:rPr>
          <w:spacing w:val="34"/>
          <w:sz w:val="18"/>
        </w:rPr>
        <w:t> </w:t>
      </w:r>
      <w:r>
        <w:rPr>
          <w:sz w:val="18"/>
        </w:rPr>
        <w:t>of</w:t>
      </w:r>
      <w:r>
        <w:rPr>
          <w:spacing w:val="34"/>
          <w:sz w:val="18"/>
        </w:rPr>
        <w:t> </w:t>
      </w:r>
      <w:r>
        <w:rPr>
          <w:sz w:val="18"/>
        </w:rPr>
        <w:t>Indian</w:t>
      </w:r>
      <w:r>
        <w:rPr>
          <w:spacing w:val="34"/>
          <w:sz w:val="18"/>
        </w:rPr>
        <w:t> </w:t>
      </w:r>
      <w:r>
        <w:rPr>
          <w:sz w:val="18"/>
        </w:rPr>
        <w:t>origin.</w:t>
      </w:r>
      <w:r>
        <w:rPr>
          <w:spacing w:val="34"/>
          <w:sz w:val="18"/>
        </w:rPr>
        <w:t> </w:t>
      </w:r>
      <w:r>
        <w:rPr>
          <w:sz w:val="18"/>
        </w:rPr>
        <w:t>Data</w:t>
      </w:r>
      <w:r>
        <w:rPr>
          <w:spacing w:val="34"/>
          <w:sz w:val="18"/>
        </w:rPr>
        <w:t> </w:t>
      </w:r>
      <w:r>
        <w:rPr>
          <w:sz w:val="18"/>
        </w:rPr>
        <w:t>collected</w:t>
      </w:r>
      <w:r>
        <w:rPr>
          <w:spacing w:val="34"/>
          <w:sz w:val="18"/>
        </w:rPr>
        <w:t> </w:t>
      </w:r>
      <w:r>
        <w:rPr>
          <w:sz w:val="18"/>
        </w:rPr>
        <w:t>in one day.</w:t>
      </w:r>
    </w:p>
    <w:p>
      <w:pPr>
        <w:pStyle w:val="BodyText"/>
        <w:spacing w:line="244" w:lineRule="auto" w:before="121"/>
        <w:ind w:left="600" w:right="594"/>
      </w:pPr>
      <w:r>
        <w:rPr>
          <w:rFonts w:ascii="Gill Sans MT" w:hAnsi="Gill Sans MT"/>
          <w:b/>
        </w:rPr>
        <w:t>Subjects &amp; Methods:</w:t>
      </w:r>
      <w:r>
        <w:rPr>
          <w:rFonts w:ascii="Gill Sans MT" w:hAnsi="Gill Sans MT"/>
          <w:b/>
          <w:spacing w:val="40"/>
        </w:rPr>
        <w:t> </w:t>
      </w:r>
      <w:r>
        <w:rPr/>
        <w:t>1291 children attending grades 7-11 completed the 25-items Strength and Diffi- culties Questionnaire along with the Impact Supplement. Data was analysed using </w:t>
      </w:r>
      <w:r>
        <w:rPr>
          <w:w w:val="110"/>
        </w:rPr>
        <w:t>SSPS </w:t>
      </w:r>
      <w:r>
        <w:rPr/>
        <w:t>14.0 for Win-</w:t>
      </w:r>
      <w:r>
        <w:rPr>
          <w:spacing w:val="40"/>
        </w:rPr>
        <w:t> </w:t>
      </w:r>
      <w:r>
        <w:rPr/>
        <w:t>dows. Group differences were tested using Pearson’s Chi-square test for categorical variables and independent</w:t>
      </w:r>
      <w:r>
        <w:rPr>
          <w:spacing w:val="40"/>
        </w:rPr>
        <w:t> </w:t>
      </w:r>
      <w:r>
        <w:rPr/>
        <w:t>samples</w:t>
      </w:r>
      <w:r>
        <w:rPr>
          <w:spacing w:val="40"/>
        </w:rPr>
        <w:t> </w:t>
      </w:r>
      <w:r>
        <w:rPr>
          <w:rFonts w:ascii="Lucida Sans" w:hAnsi="Lucida Sans"/>
          <w:i/>
        </w:rPr>
        <w:t>t </w:t>
      </w:r>
      <w:r>
        <w:rPr/>
        <w:t>test</w:t>
      </w:r>
      <w:r>
        <w:rPr>
          <w:spacing w:val="40"/>
        </w:rPr>
        <w:t> </w:t>
      </w:r>
      <w:r>
        <w:rPr/>
        <w:t>for</w:t>
      </w:r>
      <w:r>
        <w:rPr>
          <w:spacing w:val="40"/>
        </w:rPr>
        <w:t> </w:t>
      </w:r>
      <w:r>
        <w:rPr/>
        <w:t>continuous</w:t>
      </w:r>
      <w:r>
        <w:rPr>
          <w:spacing w:val="40"/>
        </w:rPr>
        <w:t> </w:t>
      </w:r>
      <w:r>
        <w:rPr/>
        <w:t>variables.</w:t>
      </w:r>
    </w:p>
    <w:p>
      <w:pPr>
        <w:pStyle w:val="BodyText"/>
        <w:spacing w:line="244" w:lineRule="auto" w:before="118"/>
        <w:ind w:left="599" w:right="595"/>
      </w:pPr>
      <w:r>
        <w:rPr>
          <w:rFonts w:ascii="Gill Sans MT" w:hAnsi="Gill Sans MT"/>
          <w:b/>
        </w:rPr>
        <w:t>Results: </w:t>
      </w:r>
      <w:r>
        <w:rPr/>
        <w:t>We received 1049 correctly filled out forms. The mean of SDQ self-report total difficulties score was 10.5 (SD 5.16) for all subjects, slightly higher for girls (10.6, SD 5.18) than boys (10.4, SD 5.14). More girls were classified as having an ‘abnormal’ score (4.7% vs 4.1%, p = 0.04) on emotional problems subscale while more boys were classified as having an ‘abnormal’ score on conduct problems (5.5% vs 3.6%), hyperactivity problems (4.5% vs 2.9%) and peer problems subscales. Overall 6.3% of children scored above the 90</w:t>
      </w:r>
      <w:r>
        <w:rPr>
          <w:position w:val="6"/>
          <w:sz w:val="10"/>
        </w:rPr>
        <w:t>th</w:t>
      </w:r>
      <w:r>
        <w:rPr>
          <w:spacing w:val="40"/>
          <w:position w:val="6"/>
          <w:sz w:val="10"/>
        </w:rPr>
        <w:t> </w:t>
      </w:r>
      <w:r>
        <w:rPr/>
        <w:t>percentile, suggesting they were at significant risk of developing psychiatric morbidity, while a further 9.2% fell in the Borderline category.</w:t>
      </w:r>
    </w:p>
    <w:p>
      <w:pPr>
        <w:pStyle w:val="BodyText"/>
        <w:spacing w:line="244" w:lineRule="auto"/>
        <w:ind w:left="599" w:right="595"/>
      </w:pPr>
      <w:r>
        <w:rPr>
          <w:rFonts w:ascii="Gill Sans MT"/>
          <w:b/>
        </w:rPr>
        <w:t>Conclusions: </w:t>
      </w:r>
      <w:r>
        <w:rPr/>
        <w:t>A total of 15.5% of expatriate school going children in UAE were at least moderately at risk of developing a psychiatric illness. While this is not hugely different from children in other populations it does</w:t>
      </w:r>
      <w:r>
        <w:rPr>
          <w:spacing w:val="14"/>
        </w:rPr>
        <w:t> </w:t>
      </w:r>
      <w:r>
        <w:rPr/>
        <w:t>underline</w:t>
      </w:r>
      <w:r>
        <w:rPr>
          <w:spacing w:val="15"/>
        </w:rPr>
        <w:t> </w:t>
      </w:r>
      <w:r>
        <w:rPr/>
        <w:t>a</w:t>
      </w:r>
      <w:r>
        <w:rPr>
          <w:spacing w:val="16"/>
        </w:rPr>
        <w:t> </w:t>
      </w:r>
      <w:r>
        <w:rPr/>
        <w:t>need</w:t>
      </w:r>
      <w:r>
        <w:rPr>
          <w:spacing w:val="15"/>
        </w:rPr>
        <w:t> </w:t>
      </w:r>
      <w:r>
        <w:rPr/>
        <w:t>for</w:t>
      </w:r>
      <w:r>
        <w:rPr>
          <w:spacing w:val="14"/>
        </w:rPr>
        <w:t> </w:t>
      </w:r>
      <w:r>
        <w:rPr/>
        <w:t>child</w:t>
      </w:r>
      <w:r>
        <w:rPr>
          <w:spacing w:val="16"/>
        </w:rPr>
        <w:t> </w:t>
      </w:r>
      <w:r>
        <w:rPr/>
        <w:t>and</w:t>
      </w:r>
      <w:r>
        <w:rPr>
          <w:spacing w:val="15"/>
        </w:rPr>
        <w:t> </w:t>
      </w:r>
      <w:r>
        <w:rPr/>
        <w:t>adolescent</w:t>
      </w:r>
      <w:r>
        <w:rPr>
          <w:spacing w:val="16"/>
        </w:rPr>
        <w:t> </w:t>
      </w:r>
      <w:r>
        <w:rPr/>
        <w:t>mental</w:t>
      </w:r>
      <w:r>
        <w:rPr>
          <w:spacing w:val="16"/>
        </w:rPr>
        <w:t> </w:t>
      </w:r>
      <w:r>
        <w:rPr/>
        <w:t>health</w:t>
      </w:r>
      <w:r>
        <w:rPr>
          <w:spacing w:val="15"/>
        </w:rPr>
        <w:t> </w:t>
      </w:r>
      <w:r>
        <w:rPr/>
        <w:t>services</w:t>
      </w:r>
      <w:r>
        <w:rPr>
          <w:spacing w:val="14"/>
        </w:rPr>
        <w:t> </w:t>
      </w:r>
      <w:r>
        <w:rPr/>
        <w:t>for</w:t>
      </w:r>
      <w:r>
        <w:rPr>
          <w:spacing w:val="14"/>
        </w:rPr>
        <w:t> </w:t>
      </w:r>
      <w:r>
        <w:rPr/>
        <w:t>this</w:t>
      </w:r>
      <w:r>
        <w:rPr>
          <w:spacing w:val="16"/>
        </w:rPr>
        <w:t> </w:t>
      </w:r>
      <w:r>
        <w:rPr/>
        <w:t>particular</w:t>
      </w:r>
      <w:r>
        <w:rPr>
          <w:spacing w:val="14"/>
        </w:rPr>
        <w:t> </w:t>
      </w:r>
      <w:r>
        <w:rPr/>
        <w:t>sub-</w:t>
      </w:r>
      <w:r>
        <w:rPr>
          <w:spacing w:val="-2"/>
        </w:rPr>
        <w:t>population.</w:t>
      </w:r>
    </w:p>
    <w:p>
      <w:pPr>
        <w:pStyle w:val="BodyText"/>
        <w:ind w:left="599"/>
      </w:pPr>
      <w:r>
        <w:rPr>
          <w:rFonts w:ascii="Gill Sans MT"/>
          <w:b/>
        </w:rPr>
        <w:t>Key</w:t>
      </w:r>
      <w:r>
        <w:rPr>
          <w:rFonts w:ascii="Gill Sans MT"/>
          <w:b/>
          <w:spacing w:val="26"/>
        </w:rPr>
        <w:t> </w:t>
      </w:r>
      <w:r>
        <w:rPr>
          <w:rFonts w:ascii="Gill Sans MT"/>
          <w:b/>
        </w:rPr>
        <w:t>words:</w:t>
      </w:r>
      <w:r>
        <w:rPr>
          <w:rFonts w:ascii="Gill Sans MT"/>
          <w:b/>
          <w:spacing w:val="22"/>
        </w:rPr>
        <w:t> </w:t>
      </w:r>
      <w:r>
        <w:rPr/>
        <w:t>Mental</w:t>
      </w:r>
      <w:r>
        <w:rPr>
          <w:spacing w:val="20"/>
        </w:rPr>
        <w:t> </w:t>
      </w:r>
      <w:r>
        <w:rPr/>
        <w:t>Disorders</w:t>
      </w:r>
      <w:r>
        <w:rPr>
          <w:spacing w:val="21"/>
        </w:rPr>
        <w:t> </w:t>
      </w:r>
      <w:r>
        <w:rPr/>
        <w:t>Diagnosed</w:t>
      </w:r>
      <w:r>
        <w:rPr>
          <w:spacing w:val="20"/>
        </w:rPr>
        <w:t> </w:t>
      </w:r>
      <w:r>
        <w:rPr/>
        <w:t>in</w:t>
      </w:r>
      <w:r>
        <w:rPr>
          <w:spacing w:val="21"/>
        </w:rPr>
        <w:t> </w:t>
      </w:r>
      <w:r>
        <w:rPr/>
        <w:t>Childhood,</w:t>
      </w:r>
      <w:r>
        <w:rPr>
          <w:spacing w:val="20"/>
        </w:rPr>
        <w:t> </w:t>
      </w:r>
      <w:r>
        <w:rPr/>
        <w:t>SDQ,</w:t>
      </w:r>
      <w:r>
        <w:rPr>
          <w:spacing w:val="20"/>
        </w:rPr>
        <w:t> </w:t>
      </w:r>
      <w:r>
        <w:rPr>
          <w:spacing w:val="-5"/>
        </w:rPr>
        <w:t>UAE</w:t>
      </w:r>
    </w:p>
    <w:p>
      <w:pPr>
        <w:pStyle w:val="BodyText"/>
        <w:spacing w:before="8"/>
        <w:ind w:left="0"/>
        <w:jc w:val="left"/>
        <w:rPr>
          <w:sz w:val="29"/>
        </w:rPr>
      </w:pPr>
      <w:r>
        <w:rPr/>
        <w:pict>
          <v:shape style="position:absolute;margin-left:72pt;margin-top:18.997442pt;width:468pt;height:.1pt;mso-position-horizontal-relative:page;mso-position-vertical-relative:paragraph;z-index:-15727616;mso-wrap-distance-left:0;mso-wrap-distance-right:0" id="docshape4" coordorigin="1440,380" coordsize="9360,0" path="m1440,380l10800,380e" filled="false" stroked="true" strokeweight=".48pt" strokecolor="#000000">
            <v:path arrowok="t"/>
            <v:stroke dashstyle="solid"/>
            <w10:wrap type="topAndBottom"/>
          </v:shape>
        </w:pict>
      </w:r>
    </w:p>
    <w:p>
      <w:pPr>
        <w:pStyle w:val="BodyText"/>
        <w:spacing w:before="5"/>
        <w:ind w:left="0"/>
        <w:jc w:val="left"/>
        <w:rPr>
          <w:sz w:val="26"/>
        </w:rPr>
      </w:pPr>
    </w:p>
    <w:p>
      <w:pPr>
        <w:spacing w:after="0"/>
        <w:jc w:val="left"/>
        <w:rPr>
          <w:sz w:val="26"/>
        </w:rPr>
        <w:sectPr>
          <w:footerReference w:type="default" r:id="rId5"/>
          <w:type w:val="continuous"/>
          <w:pgSz w:w="12240" w:h="15840"/>
          <w:pgMar w:footer="1008" w:header="0" w:top="920" w:bottom="1200" w:left="1320" w:right="1320"/>
          <w:pgNumType w:start="8"/>
        </w:sectPr>
      </w:pPr>
    </w:p>
    <w:p>
      <w:pPr>
        <w:pStyle w:val="Heading1"/>
        <w:spacing w:before="100"/>
      </w:pPr>
      <w:r>
        <w:rPr>
          <w:spacing w:val="11"/>
        </w:rPr>
        <w:t>INTRODUCTION</w:t>
      </w:r>
    </w:p>
    <w:p>
      <w:pPr>
        <w:pStyle w:val="BodyText"/>
        <w:spacing w:line="244" w:lineRule="auto" w:before="128"/>
        <w:ind w:right="38" w:firstLine="480"/>
      </w:pPr>
      <w:r>
        <w:rPr/>
        <w:t>The United Arab Emirates (UAE) is a fast-growing developing country of the Arabian Gulf. According to recent</w:t>
      </w:r>
      <w:r>
        <w:rPr>
          <w:spacing w:val="-4"/>
        </w:rPr>
        <w:t> </w:t>
      </w:r>
      <w:r>
        <w:rPr/>
        <w:t>UNICEF</w:t>
      </w:r>
      <w:r>
        <w:rPr>
          <w:spacing w:val="-4"/>
        </w:rPr>
        <w:t> </w:t>
      </w:r>
      <w:r>
        <w:rPr/>
        <w:t>statistics,</w:t>
      </w:r>
      <w:r>
        <w:rPr>
          <w:spacing w:val="-4"/>
        </w:rPr>
        <w:t> </w:t>
      </w:r>
      <w:r>
        <w:rPr/>
        <w:t>19.0%</w:t>
      </w:r>
      <w:r>
        <w:rPr>
          <w:spacing w:val="-3"/>
        </w:rPr>
        <w:t> </w:t>
      </w:r>
      <w:r>
        <w:rPr/>
        <w:t>of</w:t>
      </w:r>
      <w:r>
        <w:rPr>
          <w:spacing w:val="-4"/>
        </w:rPr>
        <w:t> </w:t>
      </w:r>
      <w:r>
        <w:rPr/>
        <w:t>the</w:t>
      </w:r>
      <w:r>
        <w:rPr>
          <w:spacing w:val="-3"/>
        </w:rPr>
        <w:t> </w:t>
      </w:r>
      <w:r>
        <w:rPr/>
        <w:t>population</w:t>
      </w:r>
      <w:r>
        <w:rPr>
          <w:spacing w:val="-4"/>
        </w:rPr>
        <w:t> </w:t>
      </w:r>
      <w:r>
        <w:rPr/>
        <w:t>in</w:t>
      </w:r>
      <w:r>
        <w:rPr>
          <w:spacing w:val="-4"/>
        </w:rPr>
        <w:t> </w:t>
      </w:r>
      <w:r>
        <w:rPr/>
        <w:t>UAE falls between ages 5 – 18 years</w:t>
      </w:r>
      <w:r>
        <w:rPr>
          <w:position w:val="6"/>
          <w:sz w:val="10"/>
        </w:rPr>
        <w:t>1</w:t>
      </w:r>
      <w:r>
        <w:rPr/>
        <w:t>. As in other parts of the world, mental health services for children in the Gulf countries have become the focus of increasing atten-</w:t>
      </w:r>
      <w:r>
        <w:rPr>
          <w:spacing w:val="40"/>
        </w:rPr>
        <w:t> </w:t>
      </w:r>
      <w:r>
        <w:rPr/>
        <w:t>tion.</w:t>
      </w:r>
      <w:r>
        <w:rPr>
          <w:spacing w:val="18"/>
        </w:rPr>
        <w:t> </w:t>
      </w:r>
      <w:r>
        <w:rPr/>
        <w:t>This</w:t>
      </w:r>
      <w:r>
        <w:rPr>
          <w:spacing w:val="18"/>
        </w:rPr>
        <w:t> </w:t>
      </w:r>
      <w:r>
        <w:rPr/>
        <w:t>has</w:t>
      </w:r>
      <w:r>
        <w:rPr>
          <w:spacing w:val="18"/>
        </w:rPr>
        <w:t> </w:t>
      </w:r>
      <w:r>
        <w:rPr/>
        <w:t>generated</w:t>
      </w:r>
      <w:r>
        <w:rPr>
          <w:spacing w:val="17"/>
        </w:rPr>
        <w:t> </w:t>
      </w:r>
      <w:r>
        <w:rPr/>
        <w:t>research</w:t>
      </w:r>
      <w:r>
        <w:rPr>
          <w:spacing w:val="17"/>
        </w:rPr>
        <w:t> </w:t>
      </w:r>
      <w:r>
        <w:rPr/>
        <w:t>in</w:t>
      </w:r>
      <w:r>
        <w:rPr>
          <w:spacing w:val="17"/>
        </w:rPr>
        <w:t> </w:t>
      </w:r>
      <w:r>
        <w:rPr/>
        <w:t>form</w:t>
      </w:r>
      <w:r>
        <w:rPr>
          <w:spacing w:val="17"/>
        </w:rPr>
        <w:t> </w:t>
      </w:r>
      <w:r>
        <w:rPr/>
        <w:t>of</w:t>
      </w:r>
      <w:r>
        <w:rPr>
          <w:spacing w:val="17"/>
        </w:rPr>
        <w:t> </w:t>
      </w:r>
      <w:r>
        <w:rPr>
          <w:spacing w:val="-2"/>
        </w:rPr>
        <w:t>population</w:t>
      </w:r>
    </w:p>
    <w:p>
      <w:pPr>
        <w:pStyle w:val="BodyText"/>
        <w:spacing w:before="5"/>
        <w:ind w:left="0"/>
        <w:jc w:val="left"/>
        <w:rPr>
          <w:sz w:val="8"/>
        </w:rPr>
      </w:pPr>
      <w:r>
        <w:rPr/>
        <w:pict>
          <v:shape style="position:absolute;margin-left:72pt;margin-top:6.268779pt;width:225pt;height:.1pt;mso-position-horizontal-relative:page;mso-position-vertical-relative:paragraph;z-index:-15727104;mso-wrap-distance-left:0;mso-wrap-distance-right:0" id="docshape5" coordorigin="1440,125" coordsize="4500,0" path="m1440,125l5940,125e" filled="false" stroked="true" strokeweight=".96pt" strokecolor="#000000">
            <v:path arrowok="t"/>
            <v:stroke dashstyle="solid"/>
            <w10:wrap type="topAndBottom"/>
          </v:shape>
        </w:pict>
      </w:r>
    </w:p>
    <w:p>
      <w:pPr>
        <w:spacing w:line="252" w:lineRule="auto" w:before="184"/>
        <w:ind w:left="120" w:right="39" w:firstLine="0"/>
        <w:jc w:val="both"/>
        <w:rPr>
          <w:sz w:val="16"/>
        </w:rPr>
      </w:pPr>
      <w:r>
        <w:rPr>
          <w:rFonts w:ascii="Gill Sans MT" w:hAnsi="Gill Sans MT"/>
          <w:b/>
          <w:sz w:val="16"/>
        </w:rPr>
        <w:t>Ann Isaac, </w:t>
      </w:r>
      <w:r>
        <w:rPr>
          <w:sz w:val="16"/>
        </w:rPr>
        <w:t>MBBS, Intern, Mafraq Hospital, P.O Box – 2951,</w:t>
      </w:r>
      <w:r>
        <w:rPr>
          <w:spacing w:val="40"/>
          <w:sz w:val="16"/>
        </w:rPr>
        <w:t> </w:t>
      </w:r>
      <w:r>
        <w:rPr>
          <w:sz w:val="16"/>
        </w:rPr>
        <w:t>Abu Dhabi, UAE</w:t>
      </w:r>
    </w:p>
    <w:p>
      <w:pPr>
        <w:spacing w:line="249" w:lineRule="auto" w:before="58"/>
        <w:ind w:left="120" w:right="40" w:firstLine="0"/>
        <w:jc w:val="both"/>
        <w:rPr>
          <w:sz w:val="16"/>
        </w:rPr>
      </w:pPr>
      <w:r>
        <w:rPr>
          <w:rFonts w:ascii="Gill Sans MT"/>
          <w:b/>
          <w:w w:val="105"/>
          <w:sz w:val="16"/>
        </w:rPr>
        <w:t>Syed Ahmer, </w:t>
      </w:r>
      <w:r>
        <w:rPr>
          <w:w w:val="105"/>
          <w:sz w:val="16"/>
        </w:rPr>
        <w:t>MRCPsych</w:t>
      </w:r>
      <w:r>
        <w:rPr>
          <w:rFonts w:ascii="Gill Sans MT"/>
          <w:b/>
          <w:w w:val="105"/>
          <w:sz w:val="16"/>
        </w:rPr>
        <w:t>, </w:t>
      </w:r>
      <w:r>
        <w:rPr>
          <w:w w:val="105"/>
          <w:sz w:val="16"/>
        </w:rPr>
        <w:t>Assistant Professor, Department of Psychiatry, The Aga Khan University, Stadium Road, Karachi </w:t>
      </w:r>
      <w:r>
        <w:rPr>
          <w:spacing w:val="-4"/>
          <w:w w:val="105"/>
          <w:sz w:val="16"/>
        </w:rPr>
        <w:t>74800</w:t>
      </w:r>
    </w:p>
    <w:p>
      <w:pPr>
        <w:spacing w:line="249" w:lineRule="auto" w:before="62"/>
        <w:ind w:left="120" w:right="40" w:firstLine="0"/>
        <w:jc w:val="both"/>
        <w:rPr>
          <w:sz w:val="16"/>
        </w:rPr>
      </w:pPr>
      <w:r>
        <w:rPr>
          <w:rFonts w:ascii="Gill Sans MT"/>
          <w:b/>
          <w:w w:val="105"/>
          <w:sz w:val="16"/>
        </w:rPr>
        <w:t>Saman</w:t>
      </w:r>
      <w:r>
        <w:rPr>
          <w:rFonts w:ascii="Gill Sans MT"/>
          <w:b/>
          <w:spacing w:val="-9"/>
          <w:w w:val="105"/>
          <w:sz w:val="16"/>
        </w:rPr>
        <w:t> </w:t>
      </w:r>
      <w:r>
        <w:rPr>
          <w:rFonts w:ascii="Gill Sans MT"/>
          <w:b/>
          <w:w w:val="105"/>
          <w:sz w:val="16"/>
        </w:rPr>
        <w:t>Iqbal,</w:t>
      </w:r>
      <w:r>
        <w:rPr>
          <w:rFonts w:ascii="Gill Sans MT"/>
          <w:b/>
          <w:spacing w:val="-8"/>
          <w:w w:val="105"/>
          <w:sz w:val="16"/>
        </w:rPr>
        <w:t> </w:t>
      </w:r>
      <w:r>
        <w:rPr>
          <w:w w:val="105"/>
          <w:sz w:val="16"/>
        </w:rPr>
        <w:t>MBBS,</w:t>
      </w:r>
      <w:r>
        <w:rPr>
          <w:spacing w:val="-13"/>
          <w:w w:val="105"/>
          <w:sz w:val="16"/>
        </w:rPr>
        <w:t> </w:t>
      </w:r>
      <w:r>
        <w:rPr>
          <w:w w:val="105"/>
          <w:sz w:val="16"/>
        </w:rPr>
        <w:t>Resident,</w:t>
      </w:r>
      <w:r>
        <w:rPr>
          <w:spacing w:val="-12"/>
          <w:w w:val="105"/>
          <w:sz w:val="16"/>
        </w:rPr>
        <w:t> </w:t>
      </w:r>
      <w:r>
        <w:rPr>
          <w:w w:val="105"/>
          <w:sz w:val="16"/>
        </w:rPr>
        <w:t>Department</w:t>
      </w:r>
      <w:r>
        <w:rPr>
          <w:spacing w:val="-12"/>
          <w:w w:val="105"/>
          <w:sz w:val="16"/>
        </w:rPr>
        <w:t> </w:t>
      </w:r>
      <w:r>
        <w:rPr>
          <w:w w:val="105"/>
          <w:sz w:val="16"/>
        </w:rPr>
        <w:t>of</w:t>
      </w:r>
      <w:r>
        <w:rPr>
          <w:spacing w:val="-13"/>
          <w:w w:val="105"/>
          <w:sz w:val="16"/>
        </w:rPr>
        <w:t> </w:t>
      </w:r>
      <w:r>
        <w:rPr>
          <w:w w:val="105"/>
          <w:sz w:val="16"/>
        </w:rPr>
        <w:t>Psychiatry,</w:t>
      </w:r>
      <w:r>
        <w:rPr>
          <w:spacing w:val="-12"/>
          <w:w w:val="105"/>
          <w:sz w:val="16"/>
        </w:rPr>
        <w:t> </w:t>
      </w:r>
      <w:r>
        <w:rPr>
          <w:w w:val="105"/>
          <w:sz w:val="16"/>
        </w:rPr>
        <w:t>The Aga Khan University, Stadium Road, Karachi 74800</w:t>
      </w:r>
    </w:p>
    <w:p>
      <w:pPr>
        <w:pStyle w:val="Heading2"/>
        <w:spacing w:line="319" w:lineRule="auto"/>
        <w:ind w:right="2872"/>
      </w:pPr>
      <w:r>
        <w:rPr>
          <w:spacing w:val="-2"/>
        </w:rPr>
        <w:t>Correspondence: </w:t>
      </w:r>
      <w:r>
        <w:rPr/>
        <w:t>Dr. Syed Ahmer</w:t>
      </w:r>
    </w:p>
    <w:p>
      <w:pPr>
        <w:pStyle w:val="BodyText"/>
        <w:spacing w:line="244" w:lineRule="auto" w:before="107"/>
        <w:ind w:left="120" w:right="116" w:hanging="1"/>
      </w:pPr>
      <w:r>
        <w:rPr/>
        <w:br w:type="column"/>
      </w:r>
      <w:r>
        <w:rPr>
          <w:w w:val="105"/>
        </w:rPr>
        <w:t>surveys</w:t>
      </w:r>
      <w:r>
        <w:rPr>
          <w:w w:val="105"/>
          <w:position w:val="6"/>
          <w:sz w:val="10"/>
        </w:rPr>
        <w:t>2-4</w:t>
      </w:r>
      <w:r>
        <w:rPr>
          <w:w w:val="105"/>
        </w:rPr>
        <w:t>, school surveys</w:t>
      </w:r>
      <w:r>
        <w:rPr>
          <w:w w:val="105"/>
          <w:position w:val="6"/>
          <w:sz w:val="10"/>
        </w:rPr>
        <w:t>5,6</w:t>
      </w:r>
      <w:r>
        <w:rPr>
          <w:spacing w:val="40"/>
          <w:w w:val="105"/>
          <w:position w:val="6"/>
          <w:sz w:val="10"/>
        </w:rPr>
        <w:t> </w:t>
      </w:r>
      <w:r>
        <w:rPr>
          <w:w w:val="105"/>
        </w:rPr>
        <w:t>and clinical studies. They have shown significant psychiatric morbidity in young </w:t>
      </w:r>
      <w:r>
        <w:rPr/>
        <w:t>children, averaging between 10-20%.</w:t>
      </w:r>
      <w:r>
        <w:rPr>
          <w:spacing w:val="40"/>
        </w:rPr>
        <w:t> </w:t>
      </w:r>
      <w:r>
        <w:rPr/>
        <w:t>A community sur- vey</w:t>
      </w:r>
      <w:r>
        <w:rPr>
          <w:spacing w:val="-14"/>
        </w:rPr>
        <w:t> </w:t>
      </w:r>
      <w:r>
        <w:rPr/>
        <w:t>of</w:t>
      </w:r>
      <w:r>
        <w:rPr>
          <w:spacing w:val="-13"/>
        </w:rPr>
        <w:t> </w:t>
      </w:r>
      <w:r>
        <w:rPr/>
        <w:t>329</w:t>
      </w:r>
      <w:r>
        <w:rPr>
          <w:spacing w:val="-13"/>
        </w:rPr>
        <w:t> </w:t>
      </w:r>
      <w:r>
        <w:rPr/>
        <w:t>school-going</w:t>
      </w:r>
      <w:r>
        <w:rPr>
          <w:spacing w:val="-13"/>
        </w:rPr>
        <w:t> </w:t>
      </w:r>
      <w:r>
        <w:rPr/>
        <w:t>children</w:t>
      </w:r>
      <w:r>
        <w:rPr>
          <w:spacing w:val="-14"/>
        </w:rPr>
        <w:t> </w:t>
      </w:r>
      <w:r>
        <w:rPr/>
        <w:t>in</w:t>
      </w:r>
      <w:r>
        <w:rPr>
          <w:spacing w:val="-13"/>
        </w:rPr>
        <w:t> </w:t>
      </w:r>
      <w:r>
        <w:rPr/>
        <w:t>Al-Ain</w:t>
      </w:r>
      <w:r>
        <w:rPr>
          <w:spacing w:val="-13"/>
        </w:rPr>
        <w:t> </w:t>
      </w:r>
      <w:r>
        <w:rPr/>
        <w:t>showed</w:t>
      </w:r>
      <w:r>
        <w:rPr>
          <w:spacing w:val="-13"/>
        </w:rPr>
        <w:t> </w:t>
      </w:r>
      <w:r>
        <w:rPr/>
        <w:t>22.2% </w:t>
      </w:r>
      <w:r>
        <w:rPr>
          <w:spacing w:val="-2"/>
          <w:w w:val="105"/>
        </w:rPr>
        <w:t>having</w:t>
      </w:r>
      <w:r>
        <w:rPr>
          <w:spacing w:val="-8"/>
          <w:w w:val="105"/>
        </w:rPr>
        <w:t> </w:t>
      </w:r>
      <w:r>
        <w:rPr>
          <w:spacing w:val="-2"/>
          <w:w w:val="105"/>
        </w:rPr>
        <w:t>at</w:t>
      </w:r>
      <w:r>
        <w:rPr>
          <w:spacing w:val="-8"/>
          <w:w w:val="105"/>
        </w:rPr>
        <w:t> </w:t>
      </w:r>
      <w:r>
        <w:rPr>
          <w:spacing w:val="-2"/>
          <w:w w:val="105"/>
        </w:rPr>
        <w:t>least</w:t>
      </w:r>
      <w:r>
        <w:rPr>
          <w:spacing w:val="-8"/>
          <w:w w:val="105"/>
        </w:rPr>
        <w:t> </w:t>
      </w:r>
      <w:r>
        <w:rPr>
          <w:spacing w:val="-2"/>
          <w:w w:val="110"/>
        </w:rPr>
        <w:t>1</w:t>
      </w:r>
      <w:r>
        <w:rPr>
          <w:spacing w:val="-10"/>
          <w:w w:val="110"/>
        </w:rPr>
        <w:t> </w:t>
      </w:r>
      <w:r>
        <w:rPr>
          <w:spacing w:val="-2"/>
          <w:w w:val="105"/>
        </w:rPr>
        <w:t>psychiatric</w:t>
      </w:r>
      <w:r>
        <w:rPr>
          <w:spacing w:val="-8"/>
          <w:w w:val="105"/>
        </w:rPr>
        <w:t> </w:t>
      </w:r>
      <w:r>
        <w:rPr>
          <w:spacing w:val="-2"/>
          <w:w w:val="105"/>
        </w:rPr>
        <w:t>diagnosis</w:t>
      </w:r>
      <w:r>
        <w:rPr>
          <w:spacing w:val="-8"/>
          <w:w w:val="105"/>
        </w:rPr>
        <w:t> </w:t>
      </w:r>
      <w:r>
        <w:rPr>
          <w:spacing w:val="-2"/>
          <w:w w:val="105"/>
        </w:rPr>
        <w:t>according</w:t>
      </w:r>
      <w:r>
        <w:rPr>
          <w:spacing w:val="-8"/>
          <w:w w:val="105"/>
        </w:rPr>
        <w:t> </w:t>
      </w:r>
      <w:r>
        <w:rPr>
          <w:spacing w:val="-2"/>
          <w:w w:val="105"/>
        </w:rPr>
        <w:t>to</w:t>
      </w:r>
      <w:r>
        <w:rPr>
          <w:spacing w:val="-8"/>
          <w:w w:val="105"/>
        </w:rPr>
        <w:t> </w:t>
      </w:r>
      <w:r>
        <w:rPr>
          <w:spacing w:val="-2"/>
          <w:w w:val="105"/>
        </w:rPr>
        <w:t>DSM- </w:t>
      </w:r>
      <w:r>
        <w:rPr>
          <w:w w:val="105"/>
        </w:rPr>
        <w:t>IV</w:t>
      </w:r>
      <w:r>
        <w:rPr>
          <w:w w:val="105"/>
          <w:position w:val="6"/>
          <w:sz w:val="10"/>
        </w:rPr>
        <w:t>2</w:t>
      </w:r>
      <w:r>
        <w:rPr>
          <w:w w:val="105"/>
        </w:rPr>
        <w:t>. Results are no different from western figures</w:t>
      </w:r>
      <w:r>
        <w:rPr>
          <w:w w:val="105"/>
          <w:position w:val="6"/>
          <w:sz w:val="10"/>
        </w:rPr>
        <w:t>7-12</w:t>
      </w:r>
      <w:r>
        <w:rPr>
          <w:w w:val="105"/>
        </w:rPr>
        <w:t>. A </w:t>
      </w:r>
      <w:r>
        <w:rPr/>
        <w:t>Norwegian study of school children showed at least 9% </w:t>
      </w:r>
      <w:r>
        <w:rPr>
          <w:w w:val="105"/>
        </w:rPr>
        <w:t>of children to have symptoms that created distress in their lives</w:t>
      </w:r>
      <w:r>
        <w:rPr>
          <w:w w:val="105"/>
          <w:position w:val="6"/>
          <w:sz w:val="10"/>
        </w:rPr>
        <w:t>11</w:t>
      </w:r>
      <w:r>
        <w:rPr>
          <w:w w:val="105"/>
        </w:rPr>
        <w:t>.</w:t>
      </w:r>
    </w:p>
    <w:p>
      <w:pPr>
        <w:pStyle w:val="BodyText"/>
        <w:spacing w:line="244" w:lineRule="auto"/>
        <w:ind w:right="115" w:firstLine="480"/>
      </w:pPr>
      <w:r>
        <w:rPr/>
        <w:t>UAE</w:t>
      </w:r>
      <w:r>
        <w:rPr>
          <w:spacing w:val="35"/>
        </w:rPr>
        <w:t> </w:t>
      </w:r>
      <w:r>
        <w:rPr/>
        <w:t>also</w:t>
      </w:r>
      <w:r>
        <w:rPr>
          <w:spacing w:val="35"/>
        </w:rPr>
        <w:t> </w:t>
      </w:r>
      <w:r>
        <w:rPr/>
        <w:t>has</w:t>
      </w:r>
      <w:r>
        <w:rPr>
          <w:spacing w:val="35"/>
        </w:rPr>
        <w:t> </w:t>
      </w:r>
      <w:r>
        <w:rPr/>
        <w:t>the</w:t>
      </w:r>
      <w:r>
        <w:rPr>
          <w:spacing w:val="35"/>
        </w:rPr>
        <w:t> </w:t>
      </w:r>
      <w:r>
        <w:rPr/>
        <w:t>most</w:t>
      </w:r>
      <w:r>
        <w:rPr>
          <w:spacing w:val="35"/>
        </w:rPr>
        <w:t> </w:t>
      </w:r>
      <w:r>
        <w:rPr/>
        <w:t>relaxed</w:t>
      </w:r>
      <w:r>
        <w:rPr>
          <w:spacing w:val="35"/>
        </w:rPr>
        <w:t> </w:t>
      </w:r>
      <w:r>
        <w:rPr/>
        <w:t>entry</w:t>
      </w:r>
      <w:r>
        <w:rPr>
          <w:spacing w:val="35"/>
        </w:rPr>
        <w:t> </w:t>
      </w:r>
      <w:r>
        <w:rPr/>
        <w:t>regulations in the region. 39% of the population is expatriates, of which 22% are south-asian</w:t>
      </w:r>
      <w:r>
        <w:rPr>
          <w:position w:val="6"/>
          <w:sz w:val="10"/>
        </w:rPr>
        <w:t>13</w:t>
      </w:r>
      <w:r>
        <w:rPr/>
        <w:t>. Migration, a process of social</w:t>
      </w:r>
      <w:r>
        <w:rPr>
          <w:spacing w:val="40"/>
        </w:rPr>
        <w:t> </w:t>
      </w:r>
      <w:r>
        <w:rPr/>
        <w:t>change,</w:t>
      </w:r>
      <w:r>
        <w:rPr>
          <w:spacing w:val="40"/>
        </w:rPr>
        <w:t> </w:t>
      </w:r>
      <w:r>
        <w:rPr/>
        <w:t>can</w:t>
      </w:r>
      <w:r>
        <w:rPr>
          <w:spacing w:val="40"/>
        </w:rPr>
        <w:t> </w:t>
      </w:r>
      <w:r>
        <w:rPr/>
        <w:t>be</w:t>
      </w:r>
      <w:r>
        <w:rPr>
          <w:spacing w:val="40"/>
        </w:rPr>
        <w:t> </w:t>
      </w:r>
      <w:r>
        <w:rPr/>
        <w:t>inevitably</w:t>
      </w:r>
      <w:r>
        <w:rPr>
          <w:spacing w:val="40"/>
        </w:rPr>
        <w:t> </w:t>
      </w:r>
      <w:r>
        <w:rPr/>
        <w:t>stressful.</w:t>
      </w:r>
      <w:r>
        <w:rPr>
          <w:spacing w:val="40"/>
        </w:rPr>
        <w:t> </w:t>
      </w:r>
      <w:r>
        <w:rPr/>
        <w:t>Their</w:t>
      </w:r>
      <w:r>
        <w:rPr>
          <w:spacing w:val="40"/>
        </w:rPr>
        <w:t> </w:t>
      </w:r>
      <w:r>
        <w:rPr/>
        <w:t>chil- dren, though second-generation immigrants, are affected by this change. Multiple factors mediate stress during</w:t>
      </w:r>
      <w:r>
        <w:rPr>
          <w:spacing w:val="80"/>
        </w:rPr>
        <w:t> </w:t>
      </w:r>
      <w:r>
        <w:rPr/>
        <w:t>and after migration. Poverty can jeopardize children’s mental health and productivity</w:t>
      </w:r>
      <w:r>
        <w:rPr>
          <w:position w:val="6"/>
          <w:sz w:val="10"/>
        </w:rPr>
        <w:t>14</w:t>
      </w:r>
      <w:r>
        <w:rPr/>
        <w:t>, and immigrant families may be comparatively poorer than their local counter- parts.</w:t>
      </w:r>
      <w:r>
        <w:rPr>
          <w:spacing w:val="46"/>
        </w:rPr>
        <w:t> </w:t>
      </w:r>
      <w:r>
        <w:rPr/>
        <w:t>Hence</w:t>
      </w:r>
      <w:r>
        <w:rPr>
          <w:spacing w:val="47"/>
        </w:rPr>
        <w:t> </w:t>
      </w:r>
      <w:r>
        <w:rPr/>
        <w:t>stress</w:t>
      </w:r>
      <w:r>
        <w:rPr>
          <w:spacing w:val="46"/>
        </w:rPr>
        <w:t> </w:t>
      </w:r>
      <w:r>
        <w:rPr/>
        <w:t>may</w:t>
      </w:r>
      <w:r>
        <w:rPr>
          <w:spacing w:val="47"/>
        </w:rPr>
        <w:t> </w:t>
      </w:r>
      <w:r>
        <w:rPr/>
        <w:t>result</w:t>
      </w:r>
      <w:r>
        <w:rPr>
          <w:spacing w:val="47"/>
        </w:rPr>
        <w:t> </w:t>
      </w:r>
      <w:r>
        <w:rPr/>
        <w:t>from</w:t>
      </w:r>
      <w:r>
        <w:rPr>
          <w:spacing w:val="46"/>
        </w:rPr>
        <w:t> </w:t>
      </w:r>
      <w:r>
        <w:rPr/>
        <w:t>material</w:t>
      </w:r>
      <w:r>
        <w:rPr>
          <w:spacing w:val="47"/>
        </w:rPr>
        <w:t> </w:t>
      </w:r>
      <w:r>
        <w:rPr>
          <w:spacing w:val="-2"/>
        </w:rPr>
        <w:t>depriva-</w:t>
      </w:r>
    </w:p>
    <w:p>
      <w:pPr>
        <w:spacing w:after="0" w:line="244" w:lineRule="auto"/>
        <w:sectPr>
          <w:type w:val="continuous"/>
          <w:pgSz w:w="12240" w:h="15840"/>
          <w:pgMar w:header="0" w:footer="1008" w:top="920" w:bottom="1200" w:left="1320" w:right="1320"/>
          <w:cols w:num="2" w:equalWidth="0">
            <w:col w:w="4664" w:space="196"/>
            <w:col w:w="4740"/>
          </w:cols>
        </w:sectPr>
      </w:pPr>
    </w:p>
    <w:p>
      <w:pPr>
        <w:pStyle w:val="BodyText"/>
        <w:spacing w:line="244" w:lineRule="auto" w:before="73"/>
        <w:ind w:left="120" w:right="46"/>
      </w:pPr>
      <w:r>
        <w:rPr/>
        <w:t>tion</w:t>
      </w:r>
      <w:r>
        <w:rPr>
          <w:position w:val="6"/>
          <w:sz w:val="10"/>
        </w:rPr>
        <w:t>15</w:t>
      </w:r>
      <w:r>
        <w:rPr/>
        <w:t>, ineffective parenting and intra-familial hostility</w:t>
      </w:r>
      <w:r>
        <w:rPr>
          <w:position w:val="6"/>
          <w:sz w:val="10"/>
        </w:rPr>
        <w:t>16</w:t>
      </w:r>
      <w:r>
        <w:rPr/>
        <w:t>. Mental well-being of mothers and fathers adversely af- fect mental health of their children</w:t>
      </w:r>
      <w:r>
        <w:rPr>
          <w:position w:val="6"/>
          <w:sz w:val="10"/>
        </w:rPr>
        <w:t>17</w:t>
      </w:r>
      <w:r>
        <w:rPr/>
        <w:t>.</w:t>
      </w:r>
    </w:p>
    <w:p>
      <w:pPr>
        <w:pStyle w:val="BodyText"/>
        <w:spacing w:line="244" w:lineRule="auto"/>
        <w:ind w:right="45" w:firstLine="480"/>
      </w:pPr>
      <w:r>
        <w:rPr/>
        <w:t>Local studies of childhood problems have mostly excluded the expatriate children population. Our study aims to bridge the gap with a survey of school-going children of Indian origin living in UAE. The results may highlight the importance of mental illness in this grow- ing population subgroup and make grounds for further epidemiological studies to promote mental health in the expatriate children of UAE.</w:t>
      </w:r>
    </w:p>
    <w:p>
      <w:pPr>
        <w:pStyle w:val="Heading1"/>
        <w:jc w:val="both"/>
      </w:pPr>
      <w:r>
        <w:rPr>
          <w:spacing w:val="10"/>
          <w:w w:val="105"/>
        </w:rPr>
        <w:t>SUBJECTS</w:t>
      </w:r>
      <w:r>
        <w:rPr>
          <w:spacing w:val="68"/>
          <w:w w:val="150"/>
        </w:rPr>
        <w:t> </w:t>
      </w:r>
      <w:r>
        <w:rPr>
          <w:w w:val="105"/>
        </w:rPr>
        <w:t>AND</w:t>
      </w:r>
      <w:r>
        <w:rPr>
          <w:spacing w:val="67"/>
          <w:w w:val="150"/>
        </w:rPr>
        <w:t> </w:t>
      </w:r>
      <w:r>
        <w:rPr>
          <w:spacing w:val="10"/>
          <w:w w:val="105"/>
        </w:rPr>
        <w:t>METHODS</w:t>
      </w:r>
    </w:p>
    <w:p>
      <w:pPr>
        <w:pStyle w:val="Heading2"/>
        <w:spacing w:before="134"/>
      </w:pPr>
      <w:r>
        <w:rPr>
          <w:spacing w:val="-2"/>
          <w:w w:val="105"/>
        </w:rPr>
        <w:t>Subjects</w:t>
      </w:r>
    </w:p>
    <w:p>
      <w:pPr>
        <w:pStyle w:val="BodyText"/>
        <w:spacing w:line="244" w:lineRule="auto" w:before="123"/>
        <w:ind w:left="120" w:right="45" w:firstLine="480"/>
      </w:pPr>
      <w:r>
        <w:rPr/>
        <w:t>The study was conducted at a private school for children of Indian origin only. All pupils attending the school grades between 7 and </w:t>
      </w:r>
      <w:r>
        <w:rPr>
          <w:w w:val="110"/>
        </w:rPr>
        <w:t>11 </w:t>
      </w:r>
      <w:r>
        <w:rPr/>
        <w:t>were given the self reporting version of the questionnaire after obtaining permission from the school administration for conduct- ing the survey.</w:t>
      </w:r>
    </w:p>
    <w:p>
      <w:pPr>
        <w:pStyle w:val="Heading2"/>
        <w:spacing w:before="126"/>
      </w:pPr>
      <w:r>
        <w:rPr>
          <w:spacing w:val="-2"/>
        </w:rPr>
        <w:t>Materials</w:t>
      </w:r>
    </w:p>
    <w:p>
      <w:pPr>
        <w:pStyle w:val="BodyText"/>
        <w:spacing w:line="244" w:lineRule="auto" w:before="126"/>
        <w:ind w:right="38" w:firstLine="480"/>
      </w:pPr>
      <w:r>
        <w:rPr>
          <w:w w:val="105"/>
        </w:rPr>
        <w:t>The</w:t>
      </w:r>
      <w:r>
        <w:rPr>
          <w:w w:val="105"/>
        </w:rPr>
        <w:t> Strengths</w:t>
      </w:r>
      <w:r>
        <w:rPr>
          <w:w w:val="105"/>
        </w:rPr>
        <w:t> and</w:t>
      </w:r>
      <w:r>
        <w:rPr>
          <w:w w:val="105"/>
        </w:rPr>
        <w:t> Difficulties</w:t>
      </w:r>
      <w:r>
        <w:rPr>
          <w:w w:val="105"/>
        </w:rPr>
        <w:t> </w:t>
      </w:r>
      <w:r>
        <w:rPr>
          <w:spacing w:val="9"/>
          <w:w w:val="105"/>
        </w:rPr>
        <w:t>questionnaire </w:t>
      </w:r>
      <w:r>
        <w:rPr>
          <w:w w:val="105"/>
        </w:rPr>
        <w:t>(SDQ)</w:t>
      </w:r>
      <w:r>
        <w:rPr>
          <w:w w:val="105"/>
          <w:position w:val="6"/>
          <w:sz w:val="10"/>
        </w:rPr>
        <w:t>21</w:t>
      </w:r>
      <w:r>
        <w:rPr>
          <w:spacing w:val="16"/>
          <w:w w:val="105"/>
          <w:position w:val="6"/>
          <w:sz w:val="10"/>
        </w:rPr>
        <w:t> </w:t>
      </w:r>
      <w:r>
        <w:rPr>
          <w:w w:val="105"/>
        </w:rPr>
        <w:t>is</w:t>
      </w:r>
      <w:r>
        <w:rPr>
          <w:spacing w:val="-6"/>
          <w:w w:val="105"/>
        </w:rPr>
        <w:t> </w:t>
      </w:r>
      <w:r>
        <w:rPr>
          <w:w w:val="105"/>
        </w:rPr>
        <w:t>an</w:t>
      </w:r>
      <w:r>
        <w:rPr>
          <w:spacing w:val="-6"/>
          <w:w w:val="105"/>
        </w:rPr>
        <w:t> </w:t>
      </w:r>
      <w:r>
        <w:rPr>
          <w:w w:val="105"/>
        </w:rPr>
        <w:t>emotional</w:t>
      </w:r>
      <w:r>
        <w:rPr>
          <w:spacing w:val="-6"/>
          <w:w w:val="105"/>
        </w:rPr>
        <w:t> </w:t>
      </w:r>
      <w:r>
        <w:rPr>
          <w:w w:val="105"/>
        </w:rPr>
        <w:t>and</w:t>
      </w:r>
      <w:r>
        <w:rPr>
          <w:spacing w:val="-6"/>
          <w:w w:val="105"/>
        </w:rPr>
        <w:t> </w:t>
      </w:r>
      <w:r>
        <w:rPr>
          <w:w w:val="105"/>
        </w:rPr>
        <w:t>behavioral</w:t>
      </w:r>
      <w:r>
        <w:rPr>
          <w:spacing w:val="-6"/>
          <w:w w:val="105"/>
        </w:rPr>
        <w:t> </w:t>
      </w:r>
      <w:r>
        <w:rPr>
          <w:w w:val="105"/>
        </w:rPr>
        <w:t>screening</w:t>
      </w:r>
      <w:r>
        <w:rPr>
          <w:spacing w:val="-6"/>
          <w:w w:val="105"/>
        </w:rPr>
        <w:t> </w:t>
      </w:r>
      <w:r>
        <w:rPr>
          <w:w w:val="105"/>
        </w:rPr>
        <w:t>ques- </w:t>
      </w:r>
      <w:r>
        <w:rPr/>
        <w:t>tionnaire which has good clinical predictive ability. SDQ </w:t>
      </w:r>
      <w:r>
        <w:rPr>
          <w:w w:val="105"/>
        </w:rPr>
        <w:t>scores above the 90</w:t>
      </w:r>
      <w:r>
        <w:rPr>
          <w:w w:val="105"/>
          <w:position w:val="6"/>
          <w:sz w:val="10"/>
        </w:rPr>
        <w:t>th</w:t>
      </w:r>
      <w:r>
        <w:rPr>
          <w:spacing w:val="30"/>
          <w:w w:val="105"/>
          <w:position w:val="6"/>
          <w:sz w:val="10"/>
        </w:rPr>
        <w:t> </w:t>
      </w:r>
      <w:r>
        <w:rPr>
          <w:w w:val="105"/>
        </w:rPr>
        <w:t>percentile predict a substantially raised possibility of having a psychiatric disorder</w:t>
      </w:r>
      <w:r>
        <w:rPr>
          <w:w w:val="105"/>
          <w:position w:val="6"/>
          <w:sz w:val="10"/>
        </w:rPr>
        <w:t>18,19</w:t>
      </w:r>
      <w:r>
        <w:rPr>
          <w:w w:val="105"/>
        </w:rPr>
        <w:t>, a combination</w:t>
      </w:r>
      <w:r>
        <w:rPr>
          <w:spacing w:val="-7"/>
          <w:w w:val="105"/>
        </w:rPr>
        <w:t> </w:t>
      </w:r>
      <w:r>
        <w:rPr>
          <w:w w:val="105"/>
        </w:rPr>
        <w:t>with</w:t>
      </w:r>
      <w:r>
        <w:rPr>
          <w:spacing w:val="-7"/>
          <w:w w:val="105"/>
        </w:rPr>
        <w:t> </w:t>
      </w:r>
      <w:r>
        <w:rPr>
          <w:w w:val="105"/>
        </w:rPr>
        <w:t>impact</w:t>
      </w:r>
      <w:r>
        <w:rPr>
          <w:spacing w:val="-7"/>
          <w:w w:val="105"/>
        </w:rPr>
        <w:t> </w:t>
      </w:r>
      <w:r>
        <w:rPr>
          <w:w w:val="105"/>
        </w:rPr>
        <w:t>score</w:t>
      </w:r>
      <w:r>
        <w:rPr>
          <w:spacing w:val="-7"/>
          <w:w w:val="105"/>
        </w:rPr>
        <w:t> </w:t>
      </w:r>
      <w:r>
        <w:rPr>
          <w:w w:val="105"/>
        </w:rPr>
        <w:t>suggests</w:t>
      </w:r>
      <w:r>
        <w:rPr>
          <w:spacing w:val="-7"/>
          <w:w w:val="105"/>
        </w:rPr>
        <w:t> </w:t>
      </w:r>
      <w:r>
        <w:rPr>
          <w:w w:val="105"/>
        </w:rPr>
        <w:t>as</w:t>
      </w:r>
      <w:r>
        <w:rPr>
          <w:spacing w:val="-7"/>
          <w:w w:val="105"/>
        </w:rPr>
        <w:t> </w:t>
      </w:r>
      <w:r>
        <w:rPr>
          <w:w w:val="105"/>
        </w:rPr>
        <w:t>a</w:t>
      </w:r>
      <w:r>
        <w:rPr>
          <w:spacing w:val="-7"/>
          <w:w w:val="105"/>
        </w:rPr>
        <w:t> </w:t>
      </w:r>
      <w:r>
        <w:rPr>
          <w:w w:val="105"/>
        </w:rPr>
        <w:t>good</w:t>
      </w:r>
      <w:r>
        <w:rPr>
          <w:spacing w:val="-7"/>
          <w:w w:val="105"/>
        </w:rPr>
        <w:t> </w:t>
      </w:r>
      <w:r>
        <w:rPr>
          <w:w w:val="105"/>
        </w:rPr>
        <w:t>indi- cation of caseness</w:t>
      </w:r>
      <w:r>
        <w:rPr>
          <w:w w:val="105"/>
          <w:position w:val="6"/>
          <w:sz w:val="10"/>
        </w:rPr>
        <w:t>20</w:t>
      </w:r>
      <w:r>
        <w:rPr>
          <w:w w:val="105"/>
        </w:rPr>
        <w:t>.</w:t>
      </w:r>
    </w:p>
    <w:p>
      <w:pPr>
        <w:pStyle w:val="BodyText"/>
        <w:spacing w:line="244" w:lineRule="auto"/>
        <w:ind w:right="46" w:firstLine="480"/>
      </w:pPr>
      <w:r>
        <w:rPr>
          <w:w w:val="105"/>
        </w:rPr>
        <w:t>It</w:t>
      </w:r>
      <w:r>
        <w:rPr>
          <w:spacing w:val="-11"/>
          <w:w w:val="105"/>
        </w:rPr>
        <w:t> </w:t>
      </w:r>
      <w:r>
        <w:rPr>
          <w:w w:val="105"/>
        </w:rPr>
        <w:t>has</w:t>
      </w:r>
      <w:r>
        <w:rPr>
          <w:spacing w:val="-11"/>
          <w:w w:val="105"/>
        </w:rPr>
        <w:t> </w:t>
      </w:r>
      <w:r>
        <w:rPr>
          <w:w w:val="105"/>
        </w:rPr>
        <w:t>25</w:t>
      </w:r>
      <w:r>
        <w:rPr>
          <w:spacing w:val="-11"/>
          <w:w w:val="105"/>
        </w:rPr>
        <w:t> </w:t>
      </w:r>
      <w:r>
        <w:rPr>
          <w:w w:val="105"/>
        </w:rPr>
        <w:t>items</w:t>
      </w:r>
      <w:r>
        <w:rPr>
          <w:spacing w:val="-11"/>
          <w:w w:val="105"/>
        </w:rPr>
        <w:t> </w:t>
      </w:r>
      <w:r>
        <w:rPr>
          <w:w w:val="105"/>
        </w:rPr>
        <w:t>divided</w:t>
      </w:r>
      <w:r>
        <w:rPr>
          <w:spacing w:val="-11"/>
          <w:w w:val="105"/>
        </w:rPr>
        <w:t> </w:t>
      </w:r>
      <w:r>
        <w:rPr>
          <w:w w:val="105"/>
        </w:rPr>
        <w:t>into</w:t>
      </w:r>
      <w:r>
        <w:rPr>
          <w:spacing w:val="-11"/>
          <w:w w:val="105"/>
        </w:rPr>
        <w:t> </w:t>
      </w:r>
      <w:r>
        <w:rPr>
          <w:w w:val="105"/>
        </w:rPr>
        <w:t>five</w:t>
      </w:r>
      <w:r>
        <w:rPr>
          <w:spacing w:val="-11"/>
          <w:w w:val="105"/>
        </w:rPr>
        <w:t> </w:t>
      </w:r>
      <w:r>
        <w:rPr>
          <w:w w:val="105"/>
        </w:rPr>
        <w:t>scales:</w:t>
      </w:r>
      <w:r>
        <w:rPr>
          <w:spacing w:val="-11"/>
          <w:w w:val="105"/>
        </w:rPr>
        <w:t> </w:t>
      </w:r>
      <w:r>
        <w:rPr>
          <w:w w:val="105"/>
        </w:rPr>
        <w:t>Emotional symptoms scale, Conduct problems scale, Hyperactiv- ity scale, Peer problems scale and Prosocial scale. Sub- scores are generated for each subscale (range 0–10).</w:t>
      </w:r>
      <w:r>
        <w:rPr>
          <w:spacing w:val="40"/>
          <w:w w:val="105"/>
        </w:rPr>
        <w:t> </w:t>
      </w:r>
      <w:r>
        <w:rPr>
          <w:w w:val="105"/>
        </w:rPr>
        <w:t>All scale scores except the prosocial score are added</w:t>
      </w:r>
      <w:r>
        <w:rPr>
          <w:spacing w:val="40"/>
          <w:w w:val="105"/>
        </w:rPr>
        <w:t> </w:t>
      </w:r>
      <w:r>
        <w:rPr/>
        <w:t>up to a total difficulties score (range 0–40). Besides gen- </w:t>
      </w:r>
      <w:r>
        <w:rPr>
          <w:w w:val="105"/>
        </w:rPr>
        <w:t>erating scores, there are specified score ranges, differ- ent</w:t>
      </w:r>
      <w:r>
        <w:rPr>
          <w:spacing w:val="-10"/>
          <w:w w:val="105"/>
        </w:rPr>
        <w:t> </w:t>
      </w:r>
      <w:r>
        <w:rPr>
          <w:w w:val="105"/>
        </w:rPr>
        <w:t>for</w:t>
      </w:r>
      <w:r>
        <w:rPr>
          <w:spacing w:val="-10"/>
          <w:w w:val="105"/>
        </w:rPr>
        <w:t> </w:t>
      </w:r>
      <w:r>
        <w:rPr>
          <w:w w:val="105"/>
        </w:rPr>
        <w:t>different</w:t>
      </w:r>
      <w:r>
        <w:rPr>
          <w:spacing w:val="-10"/>
          <w:w w:val="105"/>
        </w:rPr>
        <w:t> </w:t>
      </w:r>
      <w:r>
        <w:rPr>
          <w:w w:val="105"/>
        </w:rPr>
        <w:t>scales,</w:t>
      </w:r>
      <w:r>
        <w:rPr>
          <w:spacing w:val="-10"/>
          <w:w w:val="105"/>
        </w:rPr>
        <w:t> </w:t>
      </w:r>
      <w:r>
        <w:rPr>
          <w:w w:val="105"/>
        </w:rPr>
        <w:t>which</w:t>
      </w:r>
      <w:r>
        <w:rPr>
          <w:spacing w:val="-10"/>
          <w:w w:val="105"/>
        </w:rPr>
        <w:t> </w:t>
      </w:r>
      <w:r>
        <w:rPr>
          <w:w w:val="105"/>
        </w:rPr>
        <w:t>categorize</w:t>
      </w:r>
      <w:r>
        <w:rPr>
          <w:spacing w:val="-10"/>
          <w:w w:val="105"/>
        </w:rPr>
        <w:t> </w:t>
      </w:r>
      <w:r>
        <w:rPr>
          <w:w w:val="105"/>
        </w:rPr>
        <w:t>the</w:t>
      </w:r>
      <w:r>
        <w:rPr>
          <w:spacing w:val="-10"/>
          <w:w w:val="105"/>
        </w:rPr>
        <w:t> </w:t>
      </w:r>
      <w:r>
        <w:rPr>
          <w:w w:val="105"/>
        </w:rPr>
        <w:t>scores</w:t>
      </w:r>
      <w:r>
        <w:rPr>
          <w:spacing w:val="-10"/>
          <w:w w:val="105"/>
        </w:rPr>
        <w:t> </w:t>
      </w:r>
      <w:r>
        <w:rPr>
          <w:w w:val="105"/>
        </w:rPr>
        <w:t>into Normal, Borderline and Abnormal categories.</w:t>
      </w:r>
    </w:p>
    <w:p>
      <w:pPr>
        <w:pStyle w:val="BodyText"/>
        <w:spacing w:line="244" w:lineRule="auto" w:before="119"/>
        <w:ind w:right="44" w:firstLine="480"/>
      </w:pPr>
      <w:r>
        <w:rPr>
          <w:w w:val="105"/>
        </w:rPr>
        <w:t>The</w:t>
      </w:r>
      <w:r>
        <w:rPr>
          <w:w w:val="105"/>
        </w:rPr>
        <w:t> “Impact</w:t>
      </w:r>
      <w:r>
        <w:rPr>
          <w:w w:val="105"/>
        </w:rPr>
        <w:t> Supplement”</w:t>
      </w:r>
      <w:r>
        <w:rPr>
          <w:w w:val="105"/>
        </w:rPr>
        <w:t> asks</w:t>
      </w:r>
      <w:r>
        <w:rPr>
          <w:w w:val="105"/>
        </w:rPr>
        <w:t> the</w:t>
      </w:r>
      <w:r>
        <w:rPr>
          <w:w w:val="105"/>
        </w:rPr>
        <w:t> </w:t>
      </w:r>
      <w:r>
        <w:rPr>
          <w:w w:val="105"/>
        </w:rPr>
        <w:t>respondent whether</w:t>
      </w:r>
      <w:r>
        <w:rPr>
          <w:spacing w:val="-8"/>
          <w:w w:val="105"/>
        </w:rPr>
        <w:t> </w:t>
      </w:r>
      <w:r>
        <w:rPr>
          <w:w w:val="105"/>
        </w:rPr>
        <w:t>he</w:t>
      </w:r>
      <w:r>
        <w:rPr>
          <w:spacing w:val="-8"/>
          <w:w w:val="105"/>
        </w:rPr>
        <w:t> </w:t>
      </w:r>
      <w:r>
        <w:rPr>
          <w:w w:val="105"/>
        </w:rPr>
        <w:t>thinks</w:t>
      </w:r>
      <w:r>
        <w:rPr>
          <w:spacing w:val="-8"/>
          <w:w w:val="105"/>
        </w:rPr>
        <w:t> </w:t>
      </w:r>
      <w:r>
        <w:rPr>
          <w:w w:val="105"/>
        </w:rPr>
        <w:t>he</w:t>
      </w:r>
      <w:r>
        <w:rPr>
          <w:spacing w:val="-8"/>
          <w:w w:val="105"/>
        </w:rPr>
        <w:t> </w:t>
      </w:r>
      <w:r>
        <w:rPr>
          <w:w w:val="105"/>
        </w:rPr>
        <w:t>has</w:t>
      </w:r>
      <w:r>
        <w:rPr>
          <w:spacing w:val="-8"/>
          <w:w w:val="105"/>
        </w:rPr>
        <w:t> </w:t>
      </w:r>
      <w:r>
        <w:rPr>
          <w:w w:val="105"/>
        </w:rPr>
        <w:t>a</w:t>
      </w:r>
      <w:r>
        <w:rPr>
          <w:spacing w:val="-8"/>
          <w:w w:val="105"/>
        </w:rPr>
        <w:t> </w:t>
      </w:r>
      <w:r>
        <w:rPr>
          <w:w w:val="105"/>
        </w:rPr>
        <w:t>problem</w:t>
      </w:r>
      <w:r>
        <w:rPr>
          <w:spacing w:val="-8"/>
          <w:w w:val="105"/>
        </w:rPr>
        <w:t> </w:t>
      </w:r>
      <w:r>
        <w:rPr>
          <w:w w:val="105"/>
        </w:rPr>
        <w:t>(perceived</w:t>
      </w:r>
      <w:r>
        <w:rPr>
          <w:spacing w:val="-8"/>
          <w:w w:val="105"/>
        </w:rPr>
        <w:t> </w:t>
      </w:r>
      <w:r>
        <w:rPr>
          <w:w w:val="105"/>
        </w:rPr>
        <w:t>difficul- ties)</w:t>
      </w:r>
      <w:r>
        <w:rPr>
          <w:spacing w:val="-9"/>
          <w:w w:val="105"/>
        </w:rPr>
        <w:t> </w:t>
      </w:r>
      <w:r>
        <w:rPr>
          <w:w w:val="105"/>
        </w:rPr>
        <w:t>and</w:t>
      </w:r>
      <w:r>
        <w:rPr>
          <w:spacing w:val="-10"/>
          <w:w w:val="105"/>
        </w:rPr>
        <w:t> </w:t>
      </w:r>
      <w:r>
        <w:rPr>
          <w:w w:val="105"/>
        </w:rPr>
        <w:t>if</w:t>
      </w:r>
      <w:r>
        <w:rPr>
          <w:spacing w:val="-10"/>
          <w:w w:val="105"/>
        </w:rPr>
        <w:t> </w:t>
      </w:r>
      <w:r>
        <w:rPr>
          <w:w w:val="105"/>
        </w:rPr>
        <w:t>so,</w:t>
      </w:r>
      <w:r>
        <w:rPr>
          <w:spacing w:val="-10"/>
          <w:w w:val="105"/>
        </w:rPr>
        <w:t> </w:t>
      </w:r>
      <w:r>
        <w:rPr>
          <w:w w:val="105"/>
        </w:rPr>
        <w:t>inquires</w:t>
      </w:r>
      <w:r>
        <w:rPr>
          <w:spacing w:val="-10"/>
          <w:w w:val="105"/>
        </w:rPr>
        <w:t> </w:t>
      </w:r>
      <w:r>
        <w:rPr>
          <w:w w:val="105"/>
        </w:rPr>
        <w:t>further</w:t>
      </w:r>
      <w:r>
        <w:rPr>
          <w:spacing w:val="-10"/>
          <w:w w:val="105"/>
        </w:rPr>
        <w:t> </w:t>
      </w:r>
      <w:r>
        <w:rPr>
          <w:w w:val="105"/>
        </w:rPr>
        <w:t>about</w:t>
      </w:r>
      <w:r>
        <w:rPr>
          <w:spacing w:val="-10"/>
          <w:w w:val="105"/>
        </w:rPr>
        <w:t> </w:t>
      </w:r>
      <w:r>
        <w:rPr>
          <w:w w:val="105"/>
        </w:rPr>
        <w:t>chronicity</w:t>
      </w:r>
      <w:r>
        <w:rPr>
          <w:spacing w:val="-10"/>
          <w:w w:val="105"/>
        </w:rPr>
        <w:t> </w:t>
      </w:r>
      <w:r>
        <w:rPr>
          <w:w w:val="105"/>
        </w:rPr>
        <w:t>of</w:t>
      </w:r>
      <w:r>
        <w:rPr>
          <w:spacing w:val="-10"/>
          <w:w w:val="105"/>
        </w:rPr>
        <w:t> </w:t>
      </w:r>
      <w:r>
        <w:rPr>
          <w:w w:val="105"/>
        </w:rPr>
        <w:t>these problems,</w:t>
      </w:r>
      <w:r>
        <w:rPr>
          <w:spacing w:val="-5"/>
          <w:w w:val="105"/>
        </w:rPr>
        <w:t> </w:t>
      </w:r>
      <w:r>
        <w:rPr>
          <w:w w:val="105"/>
        </w:rPr>
        <w:t>overall</w:t>
      </w:r>
      <w:r>
        <w:rPr>
          <w:spacing w:val="-5"/>
          <w:w w:val="105"/>
        </w:rPr>
        <w:t> </w:t>
      </w:r>
      <w:r>
        <w:rPr>
          <w:w w:val="105"/>
        </w:rPr>
        <w:t>distress,</w:t>
      </w:r>
      <w:r>
        <w:rPr>
          <w:spacing w:val="-5"/>
          <w:w w:val="105"/>
        </w:rPr>
        <w:t> </w:t>
      </w:r>
      <w:r>
        <w:rPr>
          <w:w w:val="105"/>
        </w:rPr>
        <w:t>social</w:t>
      </w:r>
      <w:r>
        <w:rPr>
          <w:spacing w:val="-5"/>
          <w:w w:val="105"/>
        </w:rPr>
        <w:t> </w:t>
      </w:r>
      <w:r>
        <w:rPr>
          <w:w w:val="105"/>
        </w:rPr>
        <w:t>impairment</w:t>
      </w:r>
      <w:r>
        <w:rPr>
          <w:spacing w:val="-5"/>
          <w:w w:val="105"/>
        </w:rPr>
        <w:t> </w:t>
      </w:r>
      <w:r>
        <w:rPr>
          <w:w w:val="105"/>
        </w:rPr>
        <w:t>related</w:t>
      </w:r>
      <w:r>
        <w:rPr>
          <w:spacing w:val="-5"/>
          <w:w w:val="105"/>
        </w:rPr>
        <w:t> </w:t>
      </w:r>
      <w:r>
        <w:rPr>
          <w:w w:val="105"/>
        </w:rPr>
        <w:t>to family, friends, learning situation and leisure activities and</w:t>
      </w:r>
      <w:r>
        <w:rPr>
          <w:spacing w:val="-8"/>
          <w:w w:val="105"/>
        </w:rPr>
        <w:t> </w:t>
      </w:r>
      <w:r>
        <w:rPr>
          <w:w w:val="105"/>
        </w:rPr>
        <w:t>lastly</w:t>
      </w:r>
      <w:r>
        <w:rPr>
          <w:spacing w:val="-8"/>
          <w:w w:val="105"/>
        </w:rPr>
        <w:t> </w:t>
      </w:r>
      <w:r>
        <w:rPr>
          <w:w w:val="105"/>
        </w:rPr>
        <w:t>about</w:t>
      </w:r>
      <w:r>
        <w:rPr>
          <w:spacing w:val="-8"/>
          <w:w w:val="105"/>
        </w:rPr>
        <w:t> </w:t>
      </w:r>
      <w:r>
        <w:rPr>
          <w:w w:val="105"/>
        </w:rPr>
        <w:t>burden</w:t>
      </w:r>
      <w:r>
        <w:rPr>
          <w:spacing w:val="-8"/>
          <w:w w:val="105"/>
        </w:rPr>
        <w:t> </w:t>
      </w:r>
      <w:r>
        <w:rPr>
          <w:w w:val="105"/>
        </w:rPr>
        <w:t>to</w:t>
      </w:r>
      <w:r>
        <w:rPr>
          <w:spacing w:val="-8"/>
          <w:w w:val="105"/>
        </w:rPr>
        <w:t> </w:t>
      </w:r>
      <w:r>
        <w:rPr>
          <w:w w:val="105"/>
        </w:rPr>
        <w:t>the</w:t>
      </w:r>
      <w:r>
        <w:rPr>
          <w:spacing w:val="-8"/>
          <w:w w:val="105"/>
        </w:rPr>
        <w:t> </w:t>
      </w:r>
      <w:r>
        <w:rPr>
          <w:w w:val="105"/>
        </w:rPr>
        <w:t>environment.</w:t>
      </w:r>
      <w:r>
        <w:rPr>
          <w:spacing w:val="-8"/>
          <w:w w:val="105"/>
        </w:rPr>
        <w:t> </w:t>
      </w:r>
      <w:r>
        <w:rPr>
          <w:w w:val="105"/>
        </w:rPr>
        <w:t>The</w:t>
      </w:r>
      <w:r>
        <w:rPr>
          <w:spacing w:val="-8"/>
          <w:w w:val="105"/>
        </w:rPr>
        <w:t> </w:t>
      </w:r>
      <w:r>
        <w:rPr>
          <w:w w:val="105"/>
        </w:rPr>
        <w:t>items concerning overall distress (1 item) and social impair- ment (4 items) generate an impact score, ranging be- tween 0 and 10. A total impact score of 2 or more is Abnormal, </w:t>
      </w:r>
      <w:r>
        <w:rPr>
          <w:w w:val="110"/>
        </w:rPr>
        <w:t>1 </w:t>
      </w:r>
      <w:r>
        <w:rPr>
          <w:w w:val="105"/>
        </w:rPr>
        <w:t>is Borderline and 0 is Normal.</w:t>
      </w:r>
    </w:p>
    <w:p>
      <w:pPr>
        <w:pStyle w:val="Heading2"/>
        <w:spacing w:before="124"/>
        <w:ind w:left="119"/>
      </w:pPr>
      <w:r>
        <w:rPr/>
        <w:t>Statistical</w:t>
      </w:r>
      <w:r>
        <w:rPr>
          <w:spacing w:val="32"/>
        </w:rPr>
        <w:t> </w:t>
      </w:r>
      <w:r>
        <w:rPr>
          <w:spacing w:val="-2"/>
        </w:rPr>
        <w:t>Analyses</w:t>
      </w:r>
    </w:p>
    <w:p>
      <w:pPr>
        <w:pStyle w:val="BodyText"/>
        <w:spacing w:line="244" w:lineRule="auto" w:before="126"/>
        <w:ind w:right="44" w:firstLine="480"/>
      </w:pPr>
      <w:r>
        <w:rPr/>
        <w:t>All</w:t>
      </w:r>
      <w:r>
        <w:rPr>
          <w:spacing w:val="40"/>
        </w:rPr>
        <w:t> </w:t>
      </w:r>
      <w:r>
        <w:rPr/>
        <w:t>data</w:t>
      </w:r>
      <w:r>
        <w:rPr>
          <w:spacing w:val="40"/>
        </w:rPr>
        <w:t> </w:t>
      </w:r>
      <w:r>
        <w:rPr/>
        <w:t>was</w:t>
      </w:r>
      <w:r>
        <w:rPr>
          <w:spacing w:val="40"/>
        </w:rPr>
        <w:t> </w:t>
      </w:r>
      <w:r>
        <w:rPr/>
        <w:t>analyzed</w:t>
      </w:r>
      <w:r>
        <w:rPr>
          <w:spacing w:val="40"/>
        </w:rPr>
        <w:t> </w:t>
      </w:r>
      <w:r>
        <w:rPr/>
        <w:t>using</w:t>
      </w:r>
      <w:r>
        <w:rPr>
          <w:spacing w:val="40"/>
          <w:w w:val="115"/>
        </w:rPr>
        <w:t> </w:t>
      </w:r>
      <w:r>
        <w:rPr>
          <w:w w:val="115"/>
        </w:rPr>
        <w:t>SPSS</w:t>
      </w:r>
      <w:r>
        <w:rPr>
          <w:spacing w:val="40"/>
          <w:w w:val="115"/>
        </w:rPr>
        <w:t> </w:t>
      </w:r>
      <w:r>
        <w:rPr/>
        <w:t>version</w:t>
      </w:r>
      <w:r>
        <w:rPr>
          <w:spacing w:val="40"/>
        </w:rPr>
        <w:t> </w:t>
      </w:r>
      <w:r>
        <w:rPr/>
        <w:t>14.0 for Windows. The significance level (P – value) was kept at 0.05. Most analyses were performed separately for ages and genders. Group differences were tested using Pearson’s Chi-square test for categorical variables and independent </w:t>
      </w:r>
      <w:r>
        <w:rPr>
          <w:rFonts w:ascii="Lucida Sans" w:hAnsi="Lucida Sans"/>
          <w:i/>
        </w:rPr>
        <w:t>t </w:t>
      </w:r>
      <w:r>
        <w:rPr/>
        <w:t>test for continuous variables.</w:t>
      </w:r>
    </w:p>
    <w:p>
      <w:pPr>
        <w:pStyle w:val="BodyText"/>
        <w:spacing w:line="244" w:lineRule="auto" w:before="73"/>
        <w:ind w:right="114" w:firstLine="480"/>
      </w:pPr>
      <w:r>
        <w:rPr/>
        <w:br w:type="column"/>
      </w:r>
      <w:r>
        <w:rPr>
          <w:w w:val="105"/>
        </w:rPr>
        <w:t>In these analyses symptom scores were dicho- tomised</w:t>
      </w:r>
      <w:r>
        <w:rPr>
          <w:w w:val="105"/>
        </w:rPr>
        <w:t> at</w:t>
      </w:r>
      <w:r>
        <w:rPr>
          <w:w w:val="105"/>
        </w:rPr>
        <w:t> the</w:t>
      </w:r>
      <w:r>
        <w:rPr>
          <w:w w:val="105"/>
        </w:rPr>
        <w:t> 90th</w:t>
      </w:r>
      <w:r>
        <w:rPr>
          <w:w w:val="105"/>
        </w:rPr>
        <w:t> percentile,</w:t>
      </w:r>
      <w:r>
        <w:rPr>
          <w:w w:val="105"/>
        </w:rPr>
        <w:t> perceived</w:t>
      </w:r>
      <w:r>
        <w:rPr>
          <w:w w:val="105"/>
        </w:rPr>
        <w:t> difficulties </w:t>
      </w:r>
      <w:r>
        <w:rPr/>
        <w:t>dichotomised in no/ small difficulties versus severe/defi- </w:t>
      </w:r>
      <w:r>
        <w:rPr>
          <w:w w:val="105"/>
        </w:rPr>
        <w:t>nite</w:t>
      </w:r>
      <w:r>
        <w:rPr>
          <w:w w:val="105"/>
        </w:rPr>
        <w:t> difficulties,</w:t>
      </w:r>
      <w:r>
        <w:rPr>
          <w:w w:val="105"/>
        </w:rPr>
        <w:t> impact</w:t>
      </w:r>
      <w:r>
        <w:rPr>
          <w:w w:val="105"/>
        </w:rPr>
        <w:t> scores</w:t>
      </w:r>
      <w:r>
        <w:rPr>
          <w:w w:val="105"/>
        </w:rPr>
        <w:t> in</w:t>
      </w:r>
      <w:r>
        <w:rPr>
          <w:w w:val="105"/>
        </w:rPr>
        <w:t> normal/</w:t>
      </w:r>
      <w:r>
        <w:rPr>
          <w:w w:val="105"/>
        </w:rPr>
        <w:t> borderline (0–1) versus caseness (</w:t>
      </w:r>
      <w:r>
        <w:rPr>
          <w:w w:val="105"/>
          <w:u w:val="single"/>
        </w:rPr>
        <w:t>&gt;</w:t>
      </w:r>
      <w:r>
        <w:rPr>
          <w:w w:val="105"/>
        </w:rPr>
        <w:t>2) and burden in no/little ver- sus quite a lot/a great deal.</w:t>
      </w:r>
    </w:p>
    <w:p>
      <w:pPr>
        <w:pStyle w:val="Heading1"/>
        <w:spacing w:before="153"/>
      </w:pPr>
      <w:r>
        <w:rPr>
          <w:spacing w:val="11"/>
          <w:w w:val="115"/>
        </w:rPr>
        <w:t>RESULTS</w:t>
      </w:r>
    </w:p>
    <w:p>
      <w:pPr>
        <w:pStyle w:val="BodyText"/>
        <w:spacing w:line="244" w:lineRule="auto" w:before="108"/>
        <w:ind w:right="115" w:firstLine="480"/>
      </w:pPr>
      <w:r>
        <w:rPr/>
        <w:t>A total of 1291 students were attending the target grades and all participated by filling out the forms at the end of their regular school classes. Of the 1291 forms received, 204 had to be discarded due to incomplete information. The final sample size was 1049 subjects. Gender distribution was almost equal – with slight over- representation of boys (594 boys: 56.6% </w:t>
      </w:r>
      <w:r>
        <w:rPr>
          <w:rFonts w:ascii="Lucida Sans" w:hAnsi="Lucida Sans"/>
          <w:i/>
        </w:rPr>
        <w:t>vs</w:t>
      </w:r>
      <w:r>
        <w:rPr/>
        <w:t>. 455 girls: 43.4%). The age range of the population was between 10 – 20 years, most of them lying in the range of 12 – 16 </w:t>
      </w:r>
      <w:r>
        <w:rPr>
          <w:spacing w:val="-2"/>
        </w:rPr>
        <w:t>years.</w:t>
      </w:r>
    </w:p>
    <w:p>
      <w:pPr>
        <w:pStyle w:val="Heading2"/>
        <w:spacing w:before="104"/>
        <w:ind w:left="119"/>
      </w:pPr>
      <w:r>
        <w:rPr/>
        <w:t>Total</w:t>
      </w:r>
      <w:r>
        <w:rPr>
          <w:spacing w:val="5"/>
        </w:rPr>
        <w:t> </w:t>
      </w:r>
      <w:r>
        <w:rPr/>
        <w:t>difficulties</w:t>
      </w:r>
      <w:r>
        <w:rPr>
          <w:spacing w:val="5"/>
        </w:rPr>
        <w:t> </w:t>
      </w:r>
      <w:r>
        <w:rPr>
          <w:spacing w:val="-2"/>
        </w:rPr>
        <w:t>scores</w:t>
      </w:r>
    </w:p>
    <w:p>
      <w:pPr>
        <w:pStyle w:val="BodyText"/>
        <w:spacing w:line="244" w:lineRule="auto" w:before="104"/>
        <w:ind w:right="116" w:firstLine="480"/>
      </w:pPr>
      <w:r>
        <w:rPr/>
        <w:t>The mean of SDQ self-report total difficulties score </w:t>
      </w:r>
      <w:r>
        <w:rPr>
          <w:w w:val="105"/>
        </w:rPr>
        <w:t>was 10.5 (SD 5.16) for all subjects, slightly higher for </w:t>
      </w:r>
      <w:r>
        <w:rPr/>
        <w:t>girls (10.6, SD 5.18) than boys (10.4, SD 5.14). However, </w:t>
      </w:r>
      <w:r>
        <w:rPr>
          <w:w w:val="105"/>
        </w:rPr>
        <w:t>the difference was not statistically significant (2-tailed </w:t>
      </w:r>
      <w:r>
        <w:rPr>
          <w:spacing w:val="-2"/>
          <w:w w:val="105"/>
        </w:rPr>
        <w:t>p=0.525).</w:t>
      </w:r>
    </w:p>
    <w:p>
      <w:pPr>
        <w:pStyle w:val="BodyText"/>
        <w:spacing w:line="244" w:lineRule="auto" w:before="100"/>
        <w:ind w:right="114" w:firstLine="480"/>
      </w:pPr>
      <w:r>
        <w:rPr>
          <w:w w:val="110"/>
        </w:rPr>
        <w:t>Table</w:t>
      </w:r>
      <w:r>
        <w:rPr>
          <w:spacing w:val="-13"/>
          <w:w w:val="110"/>
        </w:rPr>
        <w:t> </w:t>
      </w:r>
      <w:r>
        <w:rPr>
          <w:w w:val="110"/>
        </w:rPr>
        <w:t>1</w:t>
      </w:r>
      <w:r>
        <w:rPr>
          <w:spacing w:val="-13"/>
          <w:w w:val="110"/>
        </w:rPr>
        <w:t> </w:t>
      </w:r>
      <w:r>
        <w:rPr>
          <w:w w:val="110"/>
        </w:rPr>
        <w:t>gives</w:t>
      </w:r>
      <w:r>
        <w:rPr>
          <w:spacing w:val="-13"/>
          <w:w w:val="110"/>
        </w:rPr>
        <w:t> </w:t>
      </w:r>
      <w:r>
        <w:rPr>
          <w:w w:val="110"/>
        </w:rPr>
        <w:t>mean</w:t>
      </w:r>
      <w:r>
        <w:rPr>
          <w:spacing w:val="-13"/>
          <w:w w:val="110"/>
        </w:rPr>
        <w:t> </w:t>
      </w:r>
      <w:r>
        <w:rPr>
          <w:w w:val="110"/>
        </w:rPr>
        <w:t>scores</w:t>
      </w:r>
      <w:r>
        <w:rPr>
          <w:spacing w:val="-13"/>
          <w:w w:val="110"/>
        </w:rPr>
        <w:t> </w:t>
      </w:r>
      <w:r>
        <w:rPr>
          <w:w w:val="110"/>
        </w:rPr>
        <w:t>among</w:t>
      </w:r>
      <w:r>
        <w:rPr>
          <w:spacing w:val="-13"/>
          <w:w w:val="110"/>
        </w:rPr>
        <w:t> </w:t>
      </w:r>
      <w:r>
        <w:rPr>
          <w:w w:val="110"/>
        </w:rPr>
        <w:t>boys</w:t>
      </w:r>
      <w:r>
        <w:rPr>
          <w:spacing w:val="-13"/>
          <w:w w:val="110"/>
        </w:rPr>
        <w:t> </w:t>
      </w:r>
      <w:r>
        <w:rPr>
          <w:w w:val="110"/>
        </w:rPr>
        <w:t>and</w:t>
      </w:r>
      <w:r>
        <w:rPr>
          <w:spacing w:val="-13"/>
          <w:w w:val="110"/>
        </w:rPr>
        <w:t> </w:t>
      </w:r>
      <w:r>
        <w:rPr>
          <w:w w:val="110"/>
        </w:rPr>
        <w:t>girls on</w:t>
      </w:r>
      <w:r>
        <w:rPr>
          <w:w w:val="110"/>
        </w:rPr>
        <w:t> each</w:t>
      </w:r>
      <w:r>
        <w:rPr>
          <w:w w:val="110"/>
        </w:rPr>
        <w:t> subscale</w:t>
      </w:r>
      <w:r>
        <w:rPr>
          <w:w w:val="110"/>
        </w:rPr>
        <w:t> of</w:t>
      </w:r>
      <w:r>
        <w:rPr>
          <w:w w:val="110"/>
        </w:rPr>
        <w:t> the</w:t>
      </w:r>
      <w:r>
        <w:rPr>
          <w:w w:val="110"/>
        </w:rPr>
        <w:t> SDQ.</w:t>
      </w:r>
      <w:r>
        <w:rPr>
          <w:w w:val="110"/>
        </w:rPr>
        <w:t> The</w:t>
      </w:r>
      <w:r>
        <w:rPr>
          <w:w w:val="110"/>
        </w:rPr>
        <w:t> mean</w:t>
      </w:r>
      <w:r>
        <w:rPr>
          <w:w w:val="110"/>
        </w:rPr>
        <w:t> scores</w:t>
      </w:r>
      <w:r>
        <w:rPr>
          <w:w w:val="110"/>
        </w:rPr>
        <w:t> for subscales</w:t>
      </w:r>
      <w:r>
        <w:rPr>
          <w:spacing w:val="-1"/>
          <w:w w:val="110"/>
        </w:rPr>
        <w:t> </w:t>
      </w:r>
      <w:r>
        <w:rPr>
          <w:w w:val="110"/>
        </w:rPr>
        <w:t>of</w:t>
      </w:r>
      <w:r>
        <w:rPr>
          <w:spacing w:val="-1"/>
          <w:w w:val="110"/>
        </w:rPr>
        <w:t> </w:t>
      </w:r>
      <w:r>
        <w:rPr>
          <w:w w:val="110"/>
        </w:rPr>
        <w:t>emotional</w:t>
      </w:r>
      <w:r>
        <w:rPr>
          <w:spacing w:val="-1"/>
          <w:w w:val="110"/>
        </w:rPr>
        <w:t> </w:t>
      </w:r>
      <w:r>
        <w:rPr>
          <w:w w:val="110"/>
        </w:rPr>
        <w:t>problems</w:t>
      </w:r>
      <w:r>
        <w:rPr>
          <w:spacing w:val="-1"/>
          <w:w w:val="110"/>
        </w:rPr>
        <w:t> </w:t>
      </w:r>
      <w:r>
        <w:rPr>
          <w:w w:val="110"/>
        </w:rPr>
        <w:t>and</w:t>
      </w:r>
      <w:r>
        <w:rPr>
          <w:spacing w:val="-1"/>
          <w:w w:val="110"/>
        </w:rPr>
        <w:t> </w:t>
      </w:r>
      <w:r>
        <w:rPr>
          <w:w w:val="110"/>
        </w:rPr>
        <w:t>peer</w:t>
      </w:r>
      <w:r>
        <w:rPr>
          <w:spacing w:val="-1"/>
          <w:w w:val="110"/>
        </w:rPr>
        <w:t> </w:t>
      </w:r>
      <w:r>
        <w:rPr>
          <w:w w:val="110"/>
        </w:rPr>
        <w:t>problems </w:t>
      </w:r>
      <w:r>
        <w:rPr/>
        <w:t>were</w:t>
      </w:r>
      <w:r>
        <w:rPr>
          <w:spacing w:val="-9"/>
        </w:rPr>
        <w:t> </w:t>
      </w:r>
      <w:r>
        <w:rPr/>
        <w:t>significantly</w:t>
      </w:r>
      <w:r>
        <w:rPr>
          <w:spacing w:val="-9"/>
        </w:rPr>
        <w:t> </w:t>
      </w:r>
      <w:r>
        <w:rPr/>
        <w:t>different</w:t>
      </w:r>
      <w:r>
        <w:rPr>
          <w:spacing w:val="-9"/>
        </w:rPr>
        <w:t> </w:t>
      </w:r>
      <w:r>
        <w:rPr/>
        <w:t>between</w:t>
      </w:r>
      <w:r>
        <w:rPr>
          <w:spacing w:val="-9"/>
        </w:rPr>
        <w:t> </w:t>
      </w:r>
      <w:r>
        <w:rPr/>
        <w:t>the</w:t>
      </w:r>
      <w:r>
        <w:rPr>
          <w:spacing w:val="-9"/>
        </w:rPr>
        <w:t> </w:t>
      </w:r>
      <w:r>
        <w:rPr/>
        <w:t>two</w:t>
      </w:r>
      <w:r>
        <w:rPr>
          <w:spacing w:val="-9"/>
        </w:rPr>
        <w:t> </w:t>
      </w:r>
      <w:r>
        <w:rPr/>
        <w:t>genders</w:t>
      </w:r>
      <w:r>
        <w:rPr>
          <w:spacing w:val="-9"/>
        </w:rPr>
        <w:t> </w:t>
      </w:r>
      <w:r>
        <w:rPr/>
        <w:t>with </w:t>
      </w:r>
      <w:r>
        <w:rPr>
          <w:w w:val="110"/>
        </w:rPr>
        <w:t>girls</w:t>
      </w:r>
      <w:r>
        <w:rPr>
          <w:w w:val="110"/>
        </w:rPr>
        <w:t> having</w:t>
      </w:r>
      <w:r>
        <w:rPr>
          <w:w w:val="110"/>
        </w:rPr>
        <w:t> a</w:t>
      </w:r>
      <w:r>
        <w:rPr>
          <w:w w:val="110"/>
        </w:rPr>
        <w:t> significantly</w:t>
      </w:r>
      <w:r>
        <w:rPr>
          <w:w w:val="110"/>
        </w:rPr>
        <w:t> higher</w:t>
      </w:r>
      <w:r>
        <w:rPr>
          <w:w w:val="110"/>
        </w:rPr>
        <w:t> score</w:t>
      </w:r>
      <w:r>
        <w:rPr>
          <w:w w:val="110"/>
        </w:rPr>
        <w:t> on</w:t>
      </w:r>
      <w:r>
        <w:rPr>
          <w:w w:val="110"/>
        </w:rPr>
        <w:t> the</w:t>
      </w:r>
      <w:r>
        <w:rPr>
          <w:w w:val="110"/>
        </w:rPr>
        <w:t> emo- </w:t>
      </w:r>
      <w:r>
        <w:rPr/>
        <w:t>tional</w:t>
      </w:r>
      <w:r>
        <w:rPr>
          <w:spacing w:val="-2"/>
        </w:rPr>
        <w:t> </w:t>
      </w:r>
      <w:r>
        <w:rPr/>
        <w:t>problems</w:t>
      </w:r>
      <w:r>
        <w:rPr>
          <w:spacing w:val="-2"/>
        </w:rPr>
        <w:t> </w:t>
      </w:r>
      <w:r>
        <w:rPr/>
        <w:t>subscale</w:t>
      </w:r>
      <w:r>
        <w:rPr>
          <w:spacing w:val="-2"/>
        </w:rPr>
        <w:t> </w:t>
      </w:r>
      <w:r>
        <w:rPr/>
        <w:t>(B</w:t>
      </w:r>
      <w:r>
        <w:rPr>
          <w:spacing w:val="-2"/>
        </w:rPr>
        <w:t> </w:t>
      </w:r>
      <w:r>
        <w:rPr/>
        <w:t>=</w:t>
      </w:r>
      <w:r>
        <w:rPr>
          <w:spacing w:val="-2"/>
        </w:rPr>
        <w:t> </w:t>
      </w:r>
      <w:r>
        <w:rPr/>
        <w:t>2.83,</w:t>
      </w:r>
      <w:r>
        <w:rPr>
          <w:spacing w:val="-2"/>
        </w:rPr>
        <w:t> </w:t>
      </w:r>
      <w:r>
        <w:rPr/>
        <w:t>G</w:t>
      </w:r>
      <w:r>
        <w:rPr>
          <w:spacing w:val="-2"/>
        </w:rPr>
        <w:t> </w:t>
      </w:r>
      <w:r>
        <w:rPr/>
        <w:t>=</w:t>
      </w:r>
      <w:r>
        <w:rPr>
          <w:spacing w:val="-2"/>
        </w:rPr>
        <w:t> </w:t>
      </w:r>
      <w:r>
        <w:rPr/>
        <w:t>3.25,</w:t>
      </w:r>
      <w:r>
        <w:rPr>
          <w:spacing w:val="-2"/>
        </w:rPr>
        <w:t> </w:t>
      </w:r>
      <w:r>
        <w:rPr/>
        <w:t>P=0.003) </w:t>
      </w:r>
      <w:r>
        <w:rPr>
          <w:w w:val="105"/>
        </w:rPr>
        <w:t>and</w:t>
      </w:r>
      <w:r>
        <w:rPr>
          <w:spacing w:val="-12"/>
          <w:w w:val="105"/>
        </w:rPr>
        <w:t> </w:t>
      </w:r>
      <w:r>
        <w:rPr>
          <w:w w:val="105"/>
        </w:rPr>
        <w:t>boys</w:t>
      </w:r>
      <w:r>
        <w:rPr>
          <w:spacing w:val="-13"/>
          <w:w w:val="105"/>
        </w:rPr>
        <w:t> </w:t>
      </w:r>
      <w:r>
        <w:rPr>
          <w:w w:val="105"/>
        </w:rPr>
        <w:t>having</w:t>
      </w:r>
      <w:r>
        <w:rPr>
          <w:spacing w:val="-12"/>
          <w:w w:val="105"/>
        </w:rPr>
        <w:t> </w:t>
      </w:r>
      <w:r>
        <w:rPr>
          <w:w w:val="105"/>
        </w:rPr>
        <w:t>a</w:t>
      </w:r>
      <w:r>
        <w:rPr>
          <w:spacing w:val="-12"/>
          <w:w w:val="105"/>
        </w:rPr>
        <w:t> </w:t>
      </w:r>
      <w:r>
        <w:rPr>
          <w:w w:val="105"/>
        </w:rPr>
        <w:t>significantly</w:t>
      </w:r>
      <w:r>
        <w:rPr>
          <w:spacing w:val="-12"/>
          <w:w w:val="105"/>
        </w:rPr>
        <w:t> </w:t>
      </w:r>
      <w:r>
        <w:rPr>
          <w:w w:val="105"/>
        </w:rPr>
        <w:t>higher</w:t>
      </w:r>
      <w:r>
        <w:rPr>
          <w:spacing w:val="-12"/>
          <w:w w:val="105"/>
        </w:rPr>
        <w:t> </w:t>
      </w:r>
      <w:r>
        <w:rPr>
          <w:w w:val="105"/>
        </w:rPr>
        <w:t>score</w:t>
      </w:r>
      <w:r>
        <w:rPr>
          <w:spacing w:val="-12"/>
          <w:w w:val="105"/>
        </w:rPr>
        <w:t> </w:t>
      </w:r>
      <w:r>
        <w:rPr>
          <w:w w:val="105"/>
        </w:rPr>
        <w:t>on</w:t>
      </w:r>
      <w:r>
        <w:rPr>
          <w:spacing w:val="-12"/>
          <w:w w:val="105"/>
        </w:rPr>
        <w:t> </w:t>
      </w:r>
      <w:r>
        <w:rPr>
          <w:w w:val="105"/>
        </w:rPr>
        <w:t>the</w:t>
      </w:r>
      <w:r>
        <w:rPr>
          <w:spacing w:val="-12"/>
          <w:w w:val="105"/>
        </w:rPr>
        <w:t> </w:t>
      </w:r>
      <w:r>
        <w:rPr>
          <w:w w:val="105"/>
        </w:rPr>
        <w:t>peer </w:t>
      </w:r>
      <w:r>
        <w:rPr>
          <w:w w:val="110"/>
        </w:rPr>
        <w:t>problems</w:t>
      </w:r>
      <w:r>
        <w:rPr>
          <w:spacing w:val="-9"/>
          <w:w w:val="110"/>
        </w:rPr>
        <w:t> </w:t>
      </w:r>
      <w:r>
        <w:rPr>
          <w:w w:val="110"/>
        </w:rPr>
        <w:t>subscale</w:t>
      </w:r>
      <w:r>
        <w:rPr>
          <w:spacing w:val="-9"/>
          <w:w w:val="110"/>
        </w:rPr>
        <w:t> </w:t>
      </w:r>
      <w:r>
        <w:rPr>
          <w:w w:val="110"/>
        </w:rPr>
        <w:t>(B</w:t>
      </w:r>
      <w:r>
        <w:rPr>
          <w:spacing w:val="-9"/>
          <w:w w:val="110"/>
        </w:rPr>
        <w:t> </w:t>
      </w:r>
      <w:r>
        <w:rPr>
          <w:w w:val="110"/>
        </w:rPr>
        <w:t>=</w:t>
      </w:r>
      <w:r>
        <w:rPr>
          <w:spacing w:val="-9"/>
          <w:w w:val="110"/>
        </w:rPr>
        <w:t> </w:t>
      </w:r>
      <w:r>
        <w:rPr>
          <w:w w:val="110"/>
        </w:rPr>
        <w:t>2.03,</w:t>
      </w:r>
      <w:r>
        <w:rPr>
          <w:spacing w:val="-9"/>
          <w:w w:val="110"/>
        </w:rPr>
        <w:t> </w:t>
      </w:r>
      <w:r>
        <w:rPr>
          <w:w w:val="110"/>
        </w:rPr>
        <w:t>G</w:t>
      </w:r>
      <w:r>
        <w:rPr>
          <w:spacing w:val="-9"/>
          <w:w w:val="110"/>
        </w:rPr>
        <w:t> </w:t>
      </w:r>
      <w:r>
        <w:rPr>
          <w:w w:val="110"/>
        </w:rPr>
        <w:t>=</w:t>
      </w:r>
      <w:r>
        <w:rPr>
          <w:spacing w:val="-9"/>
          <w:w w:val="110"/>
        </w:rPr>
        <w:t> </w:t>
      </w:r>
      <w:r>
        <w:rPr>
          <w:w w:val="110"/>
        </w:rPr>
        <w:t>1.73,</w:t>
      </w:r>
      <w:r>
        <w:rPr>
          <w:spacing w:val="-9"/>
          <w:w w:val="110"/>
        </w:rPr>
        <w:t> </w:t>
      </w:r>
      <w:r>
        <w:rPr>
          <w:w w:val="110"/>
        </w:rPr>
        <w:t>P</w:t>
      </w:r>
      <w:r>
        <w:rPr>
          <w:spacing w:val="-9"/>
          <w:w w:val="110"/>
        </w:rPr>
        <w:t> </w:t>
      </w:r>
      <w:r>
        <w:rPr>
          <w:w w:val="110"/>
        </w:rPr>
        <w:t>=</w:t>
      </w:r>
      <w:r>
        <w:rPr>
          <w:spacing w:val="-9"/>
          <w:w w:val="110"/>
        </w:rPr>
        <w:t> </w:t>
      </w:r>
      <w:r>
        <w:rPr>
          <w:w w:val="110"/>
        </w:rPr>
        <w:t>0.004).</w:t>
      </w:r>
    </w:p>
    <w:p>
      <w:pPr>
        <w:pStyle w:val="Heading2"/>
        <w:spacing w:line="254" w:lineRule="auto" w:before="105"/>
        <w:ind w:left="119"/>
      </w:pPr>
      <w:r>
        <w:rPr/>
        <w:t>Prevalence</w:t>
      </w:r>
      <w:r>
        <w:rPr>
          <w:spacing w:val="40"/>
        </w:rPr>
        <w:t> </w:t>
      </w:r>
      <w:r>
        <w:rPr/>
        <w:t>of</w:t>
      </w:r>
      <w:r>
        <w:rPr>
          <w:spacing w:val="40"/>
        </w:rPr>
        <w:t> </w:t>
      </w:r>
      <w:r>
        <w:rPr/>
        <w:t>symptoms</w:t>
      </w:r>
      <w:r>
        <w:rPr>
          <w:spacing w:val="40"/>
        </w:rPr>
        <w:t> </w:t>
      </w:r>
      <w:r>
        <w:rPr/>
        <w:t>within</w:t>
      </w:r>
      <w:r>
        <w:rPr>
          <w:spacing w:val="40"/>
        </w:rPr>
        <w:t> </w:t>
      </w:r>
      <w:r>
        <w:rPr/>
        <w:t>each</w:t>
      </w:r>
      <w:r>
        <w:rPr>
          <w:spacing w:val="40"/>
        </w:rPr>
        <w:t> </w:t>
      </w:r>
      <w:r>
        <w:rPr/>
        <w:t>subscale</w:t>
      </w:r>
      <w:r>
        <w:rPr>
          <w:spacing w:val="40"/>
        </w:rPr>
        <w:t> </w:t>
      </w:r>
      <w:r>
        <w:rPr/>
        <w:t>–</w:t>
      </w:r>
      <w:r>
        <w:rPr>
          <w:spacing w:val="80"/>
        </w:rPr>
        <w:t> </w:t>
      </w:r>
      <w:r>
        <w:rPr/>
        <w:t>comparison of genders</w:t>
      </w:r>
    </w:p>
    <w:p>
      <w:pPr>
        <w:pStyle w:val="BodyText"/>
        <w:spacing w:line="244" w:lineRule="auto" w:before="92"/>
        <w:ind w:right="116" w:firstLine="480"/>
      </w:pPr>
      <w:r>
        <w:rPr>
          <w:w w:val="105"/>
        </w:rPr>
        <w:t>Table</w:t>
      </w:r>
      <w:r>
        <w:rPr>
          <w:spacing w:val="-4"/>
          <w:w w:val="105"/>
        </w:rPr>
        <w:t> </w:t>
      </w:r>
      <w:r>
        <w:rPr>
          <w:w w:val="105"/>
        </w:rPr>
        <w:t>2</w:t>
      </w:r>
      <w:r>
        <w:rPr>
          <w:spacing w:val="-4"/>
          <w:w w:val="105"/>
        </w:rPr>
        <w:t> </w:t>
      </w:r>
      <w:r>
        <w:rPr>
          <w:w w:val="105"/>
        </w:rPr>
        <w:t>presents</w:t>
      </w:r>
      <w:r>
        <w:rPr>
          <w:spacing w:val="-4"/>
          <w:w w:val="105"/>
        </w:rPr>
        <w:t> </w:t>
      </w:r>
      <w:r>
        <w:rPr>
          <w:w w:val="105"/>
        </w:rPr>
        <w:t>the</w:t>
      </w:r>
      <w:r>
        <w:rPr>
          <w:spacing w:val="-4"/>
          <w:w w:val="105"/>
        </w:rPr>
        <w:t> </w:t>
      </w:r>
      <w:r>
        <w:rPr>
          <w:w w:val="105"/>
        </w:rPr>
        <w:t>percentage</w:t>
      </w:r>
      <w:r>
        <w:rPr>
          <w:spacing w:val="-4"/>
          <w:w w:val="105"/>
        </w:rPr>
        <w:t> </w:t>
      </w:r>
      <w:r>
        <w:rPr>
          <w:w w:val="105"/>
        </w:rPr>
        <w:t>of</w:t>
      </w:r>
      <w:r>
        <w:rPr>
          <w:spacing w:val="-4"/>
          <w:w w:val="105"/>
        </w:rPr>
        <w:t> </w:t>
      </w:r>
      <w:r>
        <w:rPr>
          <w:w w:val="105"/>
        </w:rPr>
        <w:t>sample</w:t>
      </w:r>
      <w:r>
        <w:rPr>
          <w:spacing w:val="-4"/>
          <w:w w:val="105"/>
        </w:rPr>
        <w:t> </w:t>
      </w:r>
      <w:r>
        <w:rPr>
          <w:w w:val="105"/>
        </w:rPr>
        <w:t>falling </w:t>
      </w:r>
      <w:r>
        <w:rPr/>
        <w:t>in “abnormal”, “borderline” and “normal” categories for </w:t>
      </w:r>
      <w:r>
        <w:rPr>
          <w:w w:val="105"/>
        </w:rPr>
        <w:t>each subscale. The SDQ scoring system permits case- </w:t>
      </w:r>
      <w:r>
        <w:rPr/>
        <w:t>ness to be determined by this method and uses different </w:t>
      </w:r>
      <w:r>
        <w:rPr>
          <w:w w:val="105"/>
        </w:rPr>
        <w:t>score ranges for each category across the subscales.</w:t>
      </w:r>
      <w:r>
        <w:rPr>
          <w:spacing w:val="80"/>
          <w:w w:val="105"/>
        </w:rPr>
        <w:t> </w:t>
      </w:r>
      <w:r>
        <w:rPr>
          <w:w w:val="105"/>
        </w:rPr>
        <w:t>For</w:t>
      </w:r>
      <w:r>
        <w:rPr>
          <w:spacing w:val="-10"/>
          <w:w w:val="105"/>
        </w:rPr>
        <w:t> </w:t>
      </w:r>
      <w:r>
        <w:rPr>
          <w:w w:val="105"/>
        </w:rPr>
        <w:t>example</w:t>
      </w:r>
      <w:r>
        <w:rPr>
          <w:spacing w:val="-10"/>
          <w:w w:val="105"/>
        </w:rPr>
        <w:t> </w:t>
      </w:r>
      <w:r>
        <w:rPr>
          <w:w w:val="105"/>
        </w:rPr>
        <w:t>“Emotions</w:t>
      </w:r>
      <w:r>
        <w:rPr>
          <w:spacing w:val="-10"/>
          <w:w w:val="105"/>
        </w:rPr>
        <w:t> </w:t>
      </w:r>
      <w:r>
        <w:rPr>
          <w:w w:val="105"/>
        </w:rPr>
        <w:t>Subscale”:</w:t>
      </w:r>
      <w:r>
        <w:rPr>
          <w:spacing w:val="-9"/>
          <w:w w:val="105"/>
        </w:rPr>
        <w:t> </w:t>
      </w:r>
      <w:r>
        <w:rPr>
          <w:w w:val="105"/>
          <w:u w:val="single"/>
        </w:rPr>
        <w:t>&gt;</w:t>
      </w:r>
      <w:r>
        <w:rPr>
          <w:w w:val="105"/>
        </w:rPr>
        <w:t>7</w:t>
      </w:r>
      <w:r>
        <w:rPr>
          <w:spacing w:val="-10"/>
          <w:w w:val="105"/>
        </w:rPr>
        <w:t> </w:t>
      </w:r>
      <w:r>
        <w:rPr>
          <w:w w:val="105"/>
        </w:rPr>
        <w:t>is</w:t>
      </w:r>
      <w:r>
        <w:rPr>
          <w:spacing w:val="-10"/>
          <w:w w:val="105"/>
        </w:rPr>
        <w:t> </w:t>
      </w:r>
      <w:r>
        <w:rPr>
          <w:w w:val="105"/>
        </w:rPr>
        <w:t>abnormal,</w:t>
      </w:r>
      <w:r>
        <w:rPr>
          <w:spacing w:val="-10"/>
          <w:w w:val="105"/>
        </w:rPr>
        <w:t> </w:t>
      </w:r>
      <w:r>
        <w:rPr>
          <w:w w:val="105"/>
        </w:rPr>
        <w:t>6</w:t>
      </w:r>
      <w:r>
        <w:rPr>
          <w:spacing w:val="-10"/>
          <w:w w:val="105"/>
        </w:rPr>
        <w:t> </w:t>
      </w:r>
      <w:r>
        <w:rPr>
          <w:w w:val="105"/>
        </w:rPr>
        <w:t>is borderline and </w:t>
      </w:r>
      <w:r>
        <w:rPr>
          <w:w w:val="105"/>
          <w:u w:val="single"/>
        </w:rPr>
        <w:t>&lt;</w:t>
      </w:r>
      <w:r>
        <w:rPr>
          <w:w w:val="105"/>
        </w:rPr>
        <w:t> 5 is normal.</w:t>
      </w:r>
    </w:p>
    <w:p>
      <w:pPr>
        <w:pStyle w:val="BodyText"/>
        <w:spacing w:line="244" w:lineRule="auto" w:before="101"/>
        <w:ind w:left="120" w:right="109" w:firstLine="480"/>
      </w:pPr>
      <w:r>
        <w:rPr>
          <w:w w:val="105"/>
        </w:rPr>
        <w:t>More girls were classified</w:t>
      </w:r>
      <w:r>
        <w:rPr>
          <w:w w:val="105"/>
        </w:rPr>
        <w:t> as</w:t>
      </w:r>
      <w:r>
        <w:rPr>
          <w:w w:val="105"/>
        </w:rPr>
        <w:t> having</w:t>
      </w:r>
      <w:r>
        <w:rPr>
          <w:w w:val="105"/>
        </w:rPr>
        <w:t> an</w:t>
      </w:r>
      <w:r>
        <w:rPr>
          <w:w w:val="105"/>
        </w:rPr>
        <w:t> ‘abnor- mal’</w:t>
      </w:r>
      <w:r>
        <w:rPr>
          <w:w w:val="105"/>
        </w:rPr>
        <w:t> score</w:t>
      </w:r>
      <w:r>
        <w:rPr>
          <w:w w:val="105"/>
        </w:rPr>
        <w:t> (4.7%</w:t>
      </w:r>
      <w:r>
        <w:rPr>
          <w:w w:val="105"/>
        </w:rPr>
        <w:t> vs</w:t>
      </w:r>
      <w:r>
        <w:rPr>
          <w:w w:val="105"/>
        </w:rPr>
        <w:t> 4.1%)</w:t>
      </w:r>
      <w:r>
        <w:rPr>
          <w:w w:val="105"/>
        </w:rPr>
        <w:t> on</w:t>
      </w:r>
      <w:r>
        <w:rPr>
          <w:w w:val="105"/>
        </w:rPr>
        <w:t> emotional</w:t>
      </w:r>
      <w:r>
        <w:rPr>
          <w:w w:val="105"/>
        </w:rPr>
        <w:t> problems subscale, and the different was statistically significant</w:t>
      </w:r>
      <w:r>
        <w:rPr>
          <w:spacing w:val="40"/>
          <w:w w:val="105"/>
        </w:rPr>
        <w:t> </w:t>
      </w:r>
      <w:r>
        <w:rPr>
          <w:w w:val="105"/>
        </w:rPr>
        <w:t>(p</w:t>
      </w:r>
      <w:r>
        <w:rPr>
          <w:spacing w:val="-10"/>
          <w:w w:val="105"/>
        </w:rPr>
        <w:t> </w:t>
      </w:r>
      <w:r>
        <w:rPr>
          <w:w w:val="105"/>
        </w:rPr>
        <w:t>=</w:t>
      </w:r>
      <w:r>
        <w:rPr>
          <w:spacing w:val="-10"/>
          <w:w w:val="105"/>
        </w:rPr>
        <w:t> </w:t>
      </w:r>
      <w:r>
        <w:rPr>
          <w:w w:val="105"/>
        </w:rPr>
        <w:t>0.04).</w:t>
      </w:r>
      <w:r>
        <w:rPr>
          <w:spacing w:val="-10"/>
          <w:w w:val="105"/>
        </w:rPr>
        <w:t> </w:t>
      </w:r>
      <w:r>
        <w:rPr>
          <w:w w:val="105"/>
        </w:rPr>
        <w:t>More</w:t>
      </w:r>
      <w:r>
        <w:rPr>
          <w:spacing w:val="-10"/>
          <w:w w:val="105"/>
        </w:rPr>
        <w:t> </w:t>
      </w:r>
      <w:r>
        <w:rPr>
          <w:w w:val="105"/>
        </w:rPr>
        <w:t>boys</w:t>
      </w:r>
      <w:r>
        <w:rPr>
          <w:spacing w:val="-10"/>
          <w:w w:val="105"/>
        </w:rPr>
        <w:t> </w:t>
      </w:r>
      <w:r>
        <w:rPr>
          <w:w w:val="105"/>
        </w:rPr>
        <w:t>were</w:t>
      </w:r>
      <w:r>
        <w:rPr>
          <w:spacing w:val="-10"/>
          <w:w w:val="105"/>
        </w:rPr>
        <w:t> </w:t>
      </w:r>
      <w:r>
        <w:rPr>
          <w:w w:val="105"/>
        </w:rPr>
        <w:t>classified</w:t>
      </w:r>
      <w:r>
        <w:rPr>
          <w:spacing w:val="-10"/>
          <w:w w:val="105"/>
        </w:rPr>
        <w:t> </w:t>
      </w:r>
      <w:r>
        <w:rPr>
          <w:w w:val="105"/>
        </w:rPr>
        <w:t>as</w:t>
      </w:r>
      <w:r>
        <w:rPr>
          <w:spacing w:val="-10"/>
          <w:w w:val="105"/>
        </w:rPr>
        <w:t> </w:t>
      </w:r>
      <w:r>
        <w:rPr>
          <w:w w:val="105"/>
        </w:rPr>
        <w:t>having</w:t>
      </w:r>
      <w:r>
        <w:rPr>
          <w:spacing w:val="-10"/>
          <w:w w:val="105"/>
        </w:rPr>
        <w:t> </w:t>
      </w:r>
      <w:r>
        <w:rPr>
          <w:w w:val="105"/>
        </w:rPr>
        <w:t>an</w:t>
      </w:r>
      <w:r>
        <w:rPr>
          <w:spacing w:val="-10"/>
          <w:w w:val="105"/>
        </w:rPr>
        <w:t> </w:t>
      </w:r>
      <w:r>
        <w:rPr>
          <w:w w:val="105"/>
        </w:rPr>
        <w:t>‘ab- normal’ score on conduct problems subscale (5.5% vs </w:t>
      </w:r>
      <w:r>
        <w:rPr/>
        <w:t>3.6%), hyperactivity problems subscale (4.5% vs 2.9%) </w:t>
      </w:r>
      <w:r>
        <w:rPr>
          <w:w w:val="105"/>
        </w:rPr>
        <w:t>and</w:t>
      </w:r>
      <w:r>
        <w:rPr>
          <w:spacing w:val="-6"/>
          <w:w w:val="105"/>
        </w:rPr>
        <w:t> </w:t>
      </w:r>
      <w:r>
        <w:rPr>
          <w:w w:val="105"/>
        </w:rPr>
        <w:t>peer</w:t>
      </w:r>
      <w:r>
        <w:rPr>
          <w:spacing w:val="-6"/>
          <w:w w:val="105"/>
        </w:rPr>
        <w:t> </w:t>
      </w:r>
      <w:r>
        <w:rPr>
          <w:w w:val="105"/>
        </w:rPr>
        <w:t>problems</w:t>
      </w:r>
      <w:r>
        <w:rPr>
          <w:spacing w:val="-6"/>
          <w:w w:val="105"/>
        </w:rPr>
        <w:t> </w:t>
      </w:r>
      <w:r>
        <w:rPr>
          <w:w w:val="105"/>
        </w:rPr>
        <w:t>subscale</w:t>
      </w:r>
      <w:r>
        <w:rPr>
          <w:spacing w:val="-6"/>
          <w:w w:val="105"/>
        </w:rPr>
        <w:t> </w:t>
      </w:r>
      <w:r>
        <w:rPr>
          <w:w w:val="105"/>
        </w:rPr>
        <w:t>(1.9%</w:t>
      </w:r>
      <w:r>
        <w:rPr>
          <w:spacing w:val="-6"/>
          <w:w w:val="105"/>
        </w:rPr>
        <w:t> </w:t>
      </w:r>
      <w:r>
        <w:rPr>
          <w:w w:val="105"/>
        </w:rPr>
        <w:t>vs</w:t>
      </w:r>
      <w:r>
        <w:rPr>
          <w:spacing w:val="-6"/>
          <w:w w:val="105"/>
        </w:rPr>
        <w:t> </w:t>
      </w:r>
      <w:r>
        <w:rPr>
          <w:w w:val="105"/>
        </w:rPr>
        <w:t>1.2%).</w:t>
      </w:r>
      <w:r>
        <w:rPr>
          <w:spacing w:val="-6"/>
          <w:w w:val="105"/>
        </w:rPr>
        <w:t> </w:t>
      </w:r>
      <w:r>
        <w:rPr>
          <w:w w:val="105"/>
        </w:rPr>
        <w:t>However, the difference failed to reach statistical significance in any of these subscales.</w:t>
      </w:r>
    </w:p>
    <w:p>
      <w:pPr>
        <w:pStyle w:val="Heading2"/>
        <w:spacing w:line="254" w:lineRule="auto" w:before="103"/>
      </w:pPr>
      <w:r>
        <w:rPr>
          <w:w w:val="105"/>
        </w:rPr>
        <w:t>Association of subscale scores and total difficulties scores with age – comparison of genders</w:t>
      </w:r>
    </w:p>
    <w:p>
      <w:pPr>
        <w:pStyle w:val="BodyText"/>
        <w:spacing w:line="244" w:lineRule="auto" w:before="92"/>
        <w:ind w:left="120" w:right="114" w:firstLine="480"/>
      </w:pPr>
      <w:r>
        <w:rPr/>
        <w:t>Pearson’s</w:t>
      </w:r>
      <w:r>
        <w:rPr>
          <w:spacing w:val="40"/>
        </w:rPr>
        <w:t> </w:t>
      </w:r>
      <w:r>
        <w:rPr/>
        <w:t>correlation</w:t>
      </w:r>
      <w:r>
        <w:rPr>
          <w:spacing w:val="40"/>
        </w:rPr>
        <w:t> </w:t>
      </w:r>
      <w:r>
        <w:rPr/>
        <w:t>coefficient</w:t>
      </w:r>
      <w:r>
        <w:rPr>
          <w:spacing w:val="40"/>
        </w:rPr>
        <w:t> </w:t>
      </w:r>
      <w:r>
        <w:rPr/>
        <w:t>was</w:t>
      </w:r>
      <w:r>
        <w:rPr>
          <w:spacing w:val="40"/>
        </w:rPr>
        <w:t> </w:t>
      </w:r>
      <w:r>
        <w:rPr/>
        <w:t>calculated for age against total difficulties in boys and girls sepa- rately.</w:t>
      </w:r>
      <w:r>
        <w:rPr>
          <w:spacing w:val="19"/>
        </w:rPr>
        <w:t> </w:t>
      </w:r>
      <w:r>
        <w:rPr/>
        <w:t>It</w:t>
      </w:r>
      <w:r>
        <w:rPr>
          <w:spacing w:val="20"/>
        </w:rPr>
        <w:t> </w:t>
      </w:r>
      <w:r>
        <w:rPr/>
        <w:t>was</w:t>
      </w:r>
      <w:r>
        <w:rPr>
          <w:spacing w:val="19"/>
        </w:rPr>
        <w:t> </w:t>
      </w:r>
      <w:r>
        <w:rPr/>
        <w:t>found</w:t>
      </w:r>
      <w:r>
        <w:rPr>
          <w:spacing w:val="20"/>
        </w:rPr>
        <w:t> </w:t>
      </w:r>
      <w:r>
        <w:rPr/>
        <w:t>that</w:t>
      </w:r>
      <w:r>
        <w:rPr>
          <w:spacing w:val="20"/>
        </w:rPr>
        <w:t> </w:t>
      </w:r>
      <w:r>
        <w:rPr/>
        <w:t>total</w:t>
      </w:r>
      <w:r>
        <w:rPr>
          <w:spacing w:val="19"/>
        </w:rPr>
        <w:t> </w:t>
      </w:r>
      <w:r>
        <w:rPr/>
        <w:t>difficulties</w:t>
      </w:r>
      <w:r>
        <w:rPr>
          <w:spacing w:val="20"/>
        </w:rPr>
        <w:t> </w:t>
      </w:r>
      <w:r>
        <w:rPr/>
        <w:t>increased</w:t>
      </w:r>
      <w:r>
        <w:rPr>
          <w:spacing w:val="20"/>
        </w:rPr>
        <w:t> </w:t>
      </w:r>
      <w:r>
        <w:rPr>
          <w:spacing w:val="-4"/>
        </w:rPr>
        <w:t>with</w:t>
      </w:r>
    </w:p>
    <w:p>
      <w:pPr>
        <w:spacing w:after="0" w:line="244" w:lineRule="auto"/>
        <w:sectPr>
          <w:pgSz w:w="12240" w:h="15840"/>
          <w:pgMar w:header="0" w:footer="1008" w:top="1340" w:bottom="1200" w:left="1320" w:right="1320"/>
          <w:cols w:num="2" w:equalWidth="0">
            <w:col w:w="4670" w:space="190"/>
            <w:col w:w="4740"/>
          </w:cols>
        </w:sectPr>
      </w:pPr>
    </w:p>
    <w:p>
      <w:pPr>
        <w:pStyle w:val="BodyText"/>
        <w:spacing w:before="73"/>
        <w:ind w:left="70" w:right="70"/>
        <w:jc w:val="center"/>
      </w:pPr>
      <w:r>
        <w:rPr>
          <w:w w:val="115"/>
        </w:rPr>
        <w:t>Table</w:t>
      </w:r>
      <w:r>
        <w:rPr>
          <w:spacing w:val="54"/>
          <w:w w:val="120"/>
        </w:rPr>
        <w:t> </w:t>
      </w:r>
      <w:r>
        <w:rPr>
          <w:spacing w:val="-10"/>
          <w:w w:val="120"/>
        </w:rPr>
        <w:t>1</w:t>
      </w:r>
    </w:p>
    <w:p>
      <w:pPr>
        <w:pStyle w:val="BodyText"/>
        <w:spacing w:before="65"/>
        <w:ind w:left="81" w:right="70"/>
        <w:jc w:val="center"/>
      </w:pPr>
      <w:r>
        <w:rPr>
          <w:w w:val="110"/>
        </w:rPr>
        <w:t>Mean</w:t>
      </w:r>
      <w:r>
        <w:rPr>
          <w:spacing w:val="59"/>
          <w:w w:val="110"/>
        </w:rPr>
        <w:t> </w:t>
      </w:r>
      <w:r>
        <w:rPr>
          <w:w w:val="110"/>
        </w:rPr>
        <w:t>scale</w:t>
      </w:r>
      <w:r>
        <w:rPr>
          <w:spacing w:val="61"/>
          <w:w w:val="110"/>
        </w:rPr>
        <w:t> </w:t>
      </w:r>
      <w:r>
        <w:rPr>
          <w:w w:val="110"/>
        </w:rPr>
        <w:t>scores</w:t>
      </w:r>
      <w:r>
        <w:rPr>
          <w:spacing w:val="61"/>
          <w:w w:val="110"/>
        </w:rPr>
        <w:t> </w:t>
      </w:r>
      <w:r>
        <w:rPr>
          <w:w w:val="110"/>
        </w:rPr>
        <w:t>of</w:t>
      </w:r>
      <w:r>
        <w:rPr>
          <w:spacing w:val="60"/>
          <w:w w:val="110"/>
        </w:rPr>
        <w:t> </w:t>
      </w:r>
      <w:r>
        <w:rPr>
          <w:w w:val="110"/>
        </w:rPr>
        <w:t>the</w:t>
      </w:r>
      <w:r>
        <w:rPr>
          <w:spacing w:val="61"/>
          <w:w w:val="110"/>
        </w:rPr>
        <w:t> </w:t>
      </w:r>
      <w:r>
        <w:rPr>
          <w:w w:val="110"/>
        </w:rPr>
        <w:t>SDQ</w:t>
      </w:r>
      <w:r>
        <w:rPr>
          <w:spacing w:val="61"/>
          <w:w w:val="110"/>
        </w:rPr>
        <w:t> </w:t>
      </w:r>
      <w:r>
        <w:rPr>
          <w:w w:val="110"/>
        </w:rPr>
        <w:t>self</w:t>
      </w:r>
      <w:r>
        <w:rPr>
          <w:spacing w:val="61"/>
          <w:w w:val="110"/>
        </w:rPr>
        <w:t> </w:t>
      </w:r>
      <w:r>
        <w:rPr>
          <w:w w:val="110"/>
        </w:rPr>
        <w:t>report,</w:t>
      </w:r>
      <w:r>
        <w:rPr>
          <w:spacing w:val="61"/>
          <w:w w:val="110"/>
        </w:rPr>
        <w:t> </w:t>
      </w:r>
      <w:r>
        <w:rPr>
          <w:w w:val="110"/>
        </w:rPr>
        <w:t>among</w:t>
      </w:r>
      <w:r>
        <w:rPr>
          <w:spacing w:val="60"/>
          <w:w w:val="110"/>
        </w:rPr>
        <w:t> </w:t>
      </w:r>
      <w:r>
        <w:rPr>
          <w:w w:val="110"/>
        </w:rPr>
        <w:t>boys</w:t>
      </w:r>
      <w:r>
        <w:rPr>
          <w:spacing w:val="61"/>
          <w:w w:val="110"/>
        </w:rPr>
        <w:t> </w:t>
      </w:r>
      <w:r>
        <w:rPr>
          <w:w w:val="110"/>
        </w:rPr>
        <w:t>and</w:t>
      </w:r>
      <w:r>
        <w:rPr>
          <w:spacing w:val="61"/>
          <w:w w:val="110"/>
        </w:rPr>
        <w:t> </w:t>
      </w:r>
      <w:r>
        <w:rPr>
          <w:spacing w:val="8"/>
          <w:w w:val="110"/>
        </w:rPr>
        <w:t>girls.</w:t>
      </w:r>
    </w:p>
    <w:p>
      <w:pPr>
        <w:pStyle w:val="BodyText"/>
        <w:spacing w:before="2"/>
        <w:ind w:left="0"/>
        <w:jc w:val="left"/>
        <w:rPr>
          <w:sz w:val="11"/>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5"/>
        <w:gridCol w:w="1214"/>
        <w:gridCol w:w="1222"/>
        <w:gridCol w:w="1280"/>
        <w:gridCol w:w="1182"/>
        <w:gridCol w:w="1060"/>
        <w:gridCol w:w="1653"/>
      </w:tblGrid>
      <w:tr>
        <w:trPr>
          <w:trHeight w:val="340" w:hRule="atLeast"/>
        </w:trPr>
        <w:tc>
          <w:tcPr>
            <w:tcW w:w="1745" w:type="dxa"/>
            <w:vMerge w:val="restart"/>
            <w:tcBorders>
              <w:bottom w:val="single" w:sz="12" w:space="0" w:color="000000"/>
            </w:tcBorders>
            <w:shd w:val="clear" w:color="auto" w:fill="CCCCCC"/>
          </w:tcPr>
          <w:p>
            <w:pPr>
              <w:pStyle w:val="TableParagraph"/>
              <w:spacing w:before="1"/>
              <w:rPr>
                <w:sz w:val="32"/>
              </w:rPr>
            </w:pPr>
          </w:p>
          <w:p>
            <w:pPr>
              <w:pStyle w:val="TableParagraph"/>
              <w:spacing w:before="0"/>
              <w:ind w:left="115"/>
              <w:rPr>
                <w:rFonts w:ascii="Gill Sans MT"/>
                <w:b/>
                <w:sz w:val="18"/>
              </w:rPr>
            </w:pPr>
            <w:r>
              <w:rPr>
                <w:rFonts w:ascii="Gill Sans MT"/>
                <w:b/>
                <w:spacing w:val="-2"/>
                <w:sz w:val="18"/>
              </w:rPr>
              <w:t>SCALES</w:t>
            </w:r>
          </w:p>
        </w:tc>
        <w:tc>
          <w:tcPr>
            <w:tcW w:w="4898" w:type="dxa"/>
            <w:gridSpan w:val="4"/>
            <w:shd w:val="clear" w:color="auto" w:fill="CCCCCC"/>
          </w:tcPr>
          <w:p>
            <w:pPr>
              <w:pStyle w:val="TableParagraph"/>
              <w:spacing w:before="107"/>
              <w:ind w:left="2033" w:right="1781"/>
              <w:jc w:val="center"/>
              <w:rPr>
                <w:rFonts w:ascii="Gill Sans MT"/>
                <w:b/>
                <w:sz w:val="18"/>
              </w:rPr>
            </w:pPr>
            <w:r>
              <w:rPr>
                <w:rFonts w:ascii="Gill Sans MT"/>
                <w:b/>
                <w:spacing w:val="-2"/>
                <w:sz w:val="18"/>
              </w:rPr>
              <w:t>VARIABLES</w:t>
            </w:r>
          </w:p>
        </w:tc>
        <w:tc>
          <w:tcPr>
            <w:tcW w:w="1060" w:type="dxa"/>
            <w:vMerge w:val="restart"/>
            <w:tcBorders>
              <w:bottom w:val="double" w:sz="4" w:space="0" w:color="000000"/>
            </w:tcBorders>
            <w:shd w:val="clear" w:color="auto" w:fill="CCCCCC"/>
          </w:tcPr>
          <w:p>
            <w:pPr>
              <w:pStyle w:val="TableParagraph"/>
              <w:spacing w:before="1"/>
              <w:rPr>
                <w:sz w:val="32"/>
              </w:rPr>
            </w:pPr>
          </w:p>
          <w:p>
            <w:pPr>
              <w:pStyle w:val="TableParagraph"/>
              <w:spacing w:line="324" w:lineRule="auto" w:before="0"/>
              <w:ind w:left="251" w:right="193" w:firstLine="5"/>
              <w:rPr>
                <w:rFonts w:ascii="Gill Sans MT"/>
                <w:b/>
                <w:sz w:val="18"/>
              </w:rPr>
            </w:pPr>
            <w:r>
              <w:rPr>
                <w:rFonts w:ascii="Gill Sans MT"/>
                <w:b/>
                <w:spacing w:val="-4"/>
                <w:w w:val="90"/>
                <w:sz w:val="18"/>
              </w:rPr>
              <w:t>T-TEST VALUE</w:t>
            </w:r>
          </w:p>
        </w:tc>
        <w:tc>
          <w:tcPr>
            <w:tcW w:w="1653" w:type="dxa"/>
            <w:vMerge w:val="restart"/>
            <w:tcBorders>
              <w:bottom w:val="double" w:sz="4" w:space="0" w:color="000000"/>
            </w:tcBorders>
            <w:shd w:val="clear" w:color="auto" w:fill="CCCCCC"/>
          </w:tcPr>
          <w:p>
            <w:pPr>
              <w:pStyle w:val="TableParagraph"/>
              <w:spacing w:before="1"/>
              <w:rPr>
                <w:sz w:val="32"/>
              </w:rPr>
            </w:pPr>
          </w:p>
          <w:p>
            <w:pPr>
              <w:pStyle w:val="TableParagraph"/>
              <w:spacing w:line="324" w:lineRule="auto" w:before="0"/>
              <w:ind w:left="144" w:firstLine="103"/>
              <w:rPr>
                <w:rFonts w:ascii="Gill Sans MT"/>
                <w:b/>
                <w:sz w:val="18"/>
              </w:rPr>
            </w:pPr>
            <w:r>
              <w:rPr>
                <w:rFonts w:ascii="Gill Sans MT"/>
                <w:b/>
                <w:spacing w:val="-2"/>
                <w:w w:val="95"/>
                <w:sz w:val="18"/>
              </w:rPr>
              <w:t>TWO-TAILED SIGNIFICANCE</w:t>
            </w:r>
          </w:p>
        </w:tc>
      </w:tr>
      <w:tr>
        <w:trPr>
          <w:trHeight w:val="248" w:hRule="atLeast"/>
        </w:trPr>
        <w:tc>
          <w:tcPr>
            <w:tcW w:w="1745" w:type="dxa"/>
            <w:vMerge/>
            <w:tcBorders>
              <w:top w:val="nil"/>
              <w:bottom w:val="single" w:sz="12" w:space="0" w:color="000000"/>
            </w:tcBorders>
            <w:shd w:val="clear" w:color="auto" w:fill="CCCCCC"/>
          </w:tcPr>
          <w:p>
            <w:pPr>
              <w:rPr>
                <w:sz w:val="2"/>
                <w:szCs w:val="2"/>
              </w:rPr>
            </w:pPr>
          </w:p>
        </w:tc>
        <w:tc>
          <w:tcPr>
            <w:tcW w:w="2436" w:type="dxa"/>
            <w:gridSpan w:val="2"/>
            <w:shd w:val="clear" w:color="auto" w:fill="CCCCCC"/>
          </w:tcPr>
          <w:p>
            <w:pPr>
              <w:pStyle w:val="TableParagraph"/>
              <w:spacing w:before="14"/>
              <w:ind w:left="1086" w:right="894"/>
              <w:jc w:val="center"/>
              <w:rPr>
                <w:rFonts w:ascii="Gill Sans MT"/>
                <w:b/>
                <w:sz w:val="18"/>
              </w:rPr>
            </w:pPr>
            <w:r>
              <w:rPr>
                <w:rFonts w:ascii="Gill Sans MT"/>
                <w:b/>
                <w:spacing w:val="-4"/>
                <w:w w:val="105"/>
                <w:sz w:val="18"/>
              </w:rPr>
              <w:t>Boys</w:t>
            </w:r>
          </w:p>
        </w:tc>
        <w:tc>
          <w:tcPr>
            <w:tcW w:w="2462" w:type="dxa"/>
            <w:gridSpan w:val="2"/>
            <w:shd w:val="clear" w:color="auto" w:fill="CCCCCC"/>
          </w:tcPr>
          <w:p>
            <w:pPr>
              <w:pStyle w:val="TableParagraph"/>
              <w:spacing w:before="14"/>
              <w:ind w:left="997" w:right="1023"/>
              <w:jc w:val="center"/>
              <w:rPr>
                <w:rFonts w:ascii="Gill Sans MT"/>
                <w:b/>
                <w:sz w:val="18"/>
              </w:rPr>
            </w:pPr>
            <w:r>
              <w:rPr>
                <w:rFonts w:ascii="Gill Sans MT"/>
                <w:b/>
                <w:spacing w:val="-2"/>
                <w:sz w:val="18"/>
              </w:rPr>
              <w:t>Girls</w:t>
            </w:r>
          </w:p>
        </w:tc>
        <w:tc>
          <w:tcPr>
            <w:tcW w:w="1060" w:type="dxa"/>
            <w:vMerge/>
            <w:tcBorders>
              <w:top w:val="nil"/>
              <w:bottom w:val="double" w:sz="4" w:space="0" w:color="000000"/>
            </w:tcBorders>
            <w:shd w:val="clear" w:color="auto" w:fill="CCCCCC"/>
          </w:tcPr>
          <w:p>
            <w:pPr>
              <w:rPr>
                <w:sz w:val="2"/>
                <w:szCs w:val="2"/>
              </w:rPr>
            </w:pPr>
          </w:p>
        </w:tc>
        <w:tc>
          <w:tcPr>
            <w:tcW w:w="1653" w:type="dxa"/>
            <w:vMerge/>
            <w:tcBorders>
              <w:top w:val="nil"/>
              <w:bottom w:val="double" w:sz="4" w:space="0" w:color="000000"/>
            </w:tcBorders>
            <w:shd w:val="clear" w:color="auto" w:fill="CCCCCC"/>
          </w:tcPr>
          <w:p>
            <w:pPr>
              <w:rPr>
                <w:sz w:val="2"/>
                <w:szCs w:val="2"/>
              </w:rPr>
            </w:pPr>
          </w:p>
        </w:tc>
      </w:tr>
      <w:tr>
        <w:trPr>
          <w:trHeight w:val="513" w:hRule="atLeast"/>
        </w:trPr>
        <w:tc>
          <w:tcPr>
            <w:tcW w:w="1745" w:type="dxa"/>
            <w:vMerge/>
            <w:tcBorders>
              <w:top w:val="nil"/>
              <w:bottom w:val="single" w:sz="12" w:space="0" w:color="000000"/>
            </w:tcBorders>
            <w:shd w:val="clear" w:color="auto" w:fill="CCCCCC"/>
          </w:tcPr>
          <w:p>
            <w:pPr>
              <w:rPr>
                <w:sz w:val="2"/>
                <w:szCs w:val="2"/>
              </w:rPr>
            </w:pPr>
          </w:p>
        </w:tc>
        <w:tc>
          <w:tcPr>
            <w:tcW w:w="1214" w:type="dxa"/>
            <w:tcBorders>
              <w:bottom w:val="double" w:sz="4" w:space="0" w:color="000000"/>
            </w:tcBorders>
            <w:shd w:val="clear" w:color="auto" w:fill="CCCCCC"/>
          </w:tcPr>
          <w:p>
            <w:pPr>
              <w:pStyle w:val="TableParagraph"/>
              <w:spacing w:line="254" w:lineRule="auto" w:before="17"/>
              <w:ind w:left="402" w:firstLine="14"/>
              <w:rPr>
                <w:rFonts w:ascii="Gill Sans MT"/>
                <w:b/>
                <w:sz w:val="18"/>
              </w:rPr>
            </w:pPr>
            <w:r>
              <w:rPr>
                <w:rFonts w:ascii="Gill Sans MT"/>
                <w:b/>
                <w:spacing w:val="-4"/>
                <w:w w:val="105"/>
                <w:sz w:val="18"/>
              </w:rPr>
              <w:t>Mean score</w:t>
            </w:r>
          </w:p>
        </w:tc>
        <w:tc>
          <w:tcPr>
            <w:tcW w:w="1222" w:type="dxa"/>
            <w:tcBorders>
              <w:bottom w:val="double" w:sz="4" w:space="0" w:color="000000"/>
            </w:tcBorders>
            <w:shd w:val="clear" w:color="auto" w:fill="CCCCCC"/>
          </w:tcPr>
          <w:p>
            <w:pPr>
              <w:pStyle w:val="TableParagraph"/>
              <w:spacing w:before="17"/>
              <w:ind w:right="446"/>
              <w:jc w:val="right"/>
              <w:rPr>
                <w:rFonts w:ascii="Gill Sans MT"/>
                <w:b/>
                <w:sz w:val="18"/>
              </w:rPr>
            </w:pPr>
            <w:r>
              <w:rPr>
                <w:rFonts w:ascii="Gill Sans MT"/>
                <w:b/>
                <w:spacing w:val="-5"/>
                <w:sz w:val="18"/>
              </w:rPr>
              <w:t>SD</w:t>
            </w:r>
          </w:p>
        </w:tc>
        <w:tc>
          <w:tcPr>
            <w:tcW w:w="1280" w:type="dxa"/>
            <w:tcBorders>
              <w:bottom w:val="double" w:sz="4" w:space="0" w:color="000000"/>
            </w:tcBorders>
            <w:shd w:val="clear" w:color="auto" w:fill="CCCCCC"/>
          </w:tcPr>
          <w:p>
            <w:pPr>
              <w:pStyle w:val="TableParagraph"/>
              <w:spacing w:line="254" w:lineRule="auto" w:before="17"/>
              <w:ind w:left="366" w:firstLine="14"/>
              <w:rPr>
                <w:rFonts w:ascii="Gill Sans MT"/>
                <w:b/>
                <w:sz w:val="18"/>
              </w:rPr>
            </w:pPr>
            <w:r>
              <w:rPr>
                <w:rFonts w:ascii="Gill Sans MT"/>
                <w:b/>
                <w:spacing w:val="-4"/>
                <w:w w:val="105"/>
                <w:sz w:val="18"/>
              </w:rPr>
              <w:t>Mean score</w:t>
            </w:r>
          </w:p>
        </w:tc>
        <w:tc>
          <w:tcPr>
            <w:tcW w:w="1182" w:type="dxa"/>
            <w:tcBorders>
              <w:bottom w:val="double" w:sz="4" w:space="0" w:color="000000"/>
            </w:tcBorders>
            <w:shd w:val="clear" w:color="auto" w:fill="CCCCCC"/>
          </w:tcPr>
          <w:p>
            <w:pPr>
              <w:pStyle w:val="TableParagraph"/>
              <w:spacing w:before="17"/>
              <w:ind w:left="406"/>
              <w:rPr>
                <w:rFonts w:ascii="Gill Sans MT"/>
                <w:b/>
                <w:sz w:val="18"/>
              </w:rPr>
            </w:pPr>
            <w:r>
              <w:rPr>
                <w:rFonts w:ascii="Gill Sans MT"/>
                <w:b/>
                <w:spacing w:val="-5"/>
                <w:sz w:val="18"/>
              </w:rPr>
              <w:t>SD</w:t>
            </w:r>
          </w:p>
        </w:tc>
        <w:tc>
          <w:tcPr>
            <w:tcW w:w="1060" w:type="dxa"/>
            <w:vMerge/>
            <w:tcBorders>
              <w:top w:val="nil"/>
              <w:bottom w:val="double" w:sz="4" w:space="0" w:color="000000"/>
            </w:tcBorders>
            <w:shd w:val="clear" w:color="auto" w:fill="CCCCCC"/>
          </w:tcPr>
          <w:p>
            <w:pPr>
              <w:rPr>
                <w:sz w:val="2"/>
                <w:szCs w:val="2"/>
              </w:rPr>
            </w:pPr>
          </w:p>
        </w:tc>
        <w:tc>
          <w:tcPr>
            <w:tcW w:w="1653" w:type="dxa"/>
            <w:vMerge/>
            <w:tcBorders>
              <w:top w:val="nil"/>
              <w:bottom w:val="double" w:sz="4" w:space="0" w:color="000000"/>
            </w:tcBorders>
            <w:shd w:val="clear" w:color="auto" w:fill="CCCCCC"/>
          </w:tcPr>
          <w:p>
            <w:pPr>
              <w:rPr>
                <w:sz w:val="2"/>
                <w:szCs w:val="2"/>
              </w:rPr>
            </w:pPr>
          </w:p>
        </w:tc>
      </w:tr>
      <w:tr>
        <w:trPr>
          <w:trHeight w:val="358" w:hRule="atLeast"/>
        </w:trPr>
        <w:tc>
          <w:tcPr>
            <w:tcW w:w="1745" w:type="dxa"/>
            <w:tcBorders>
              <w:top w:val="single" w:sz="12" w:space="0" w:color="000000"/>
              <w:right w:val="single" w:sz="8" w:space="0" w:color="000000"/>
            </w:tcBorders>
            <w:shd w:val="clear" w:color="auto" w:fill="CCCCCC"/>
          </w:tcPr>
          <w:p>
            <w:pPr>
              <w:pStyle w:val="TableParagraph"/>
              <w:spacing w:before="81"/>
              <w:ind w:left="110"/>
              <w:rPr>
                <w:rFonts w:ascii="Gill Sans MT"/>
                <w:b/>
                <w:sz w:val="18"/>
              </w:rPr>
            </w:pPr>
            <w:r>
              <w:rPr>
                <w:rFonts w:ascii="Gill Sans MT"/>
                <w:b/>
                <w:spacing w:val="-2"/>
                <w:sz w:val="18"/>
              </w:rPr>
              <w:t>Emotions</w:t>
            </w:r>
          </w:p>
        </w:tc>
        <w:tc>
          <w:tcPr>
            <w:tcW w:w="1214" w:type="dxa"/>
            <w:tcBorders>
              <w:top w:val="double" w:sz="4" w:space="0" w:color="000000"/>
              <w:left w:val="single" w:sz="8" w:space="0" w:color="000000"/>
            </w:tcBorders>
          </w:tcPr>
          <w:p>
            <w:pPr>
              <w:pStyle w:val="TableParagraph"/>
              <w:spacing w:before="75"/>
              <w:ind w:right="362"/>
              <w:jc w:val="right"/>
              <w:rPr>
                <w:sz w:val="18"/>
              </w:rPr>
            </w:pPr>
            <w:r>
              <w:rPr>
                <w:spacing w:val="-4"/>
                <w:sz w:val="18"/>
              </w:rPr>
              <w:t>2.83</w:t>
            </w:r>
          </w:p>
        </w:tc>
        <w:tc>
          <w:tcPr>
            <w:tcW w:w="1222" w:type="dxa"/>
            <w:tcBorders>
              <w:top w:val="double" w:sz="4" w:space="0" w:color="000000"/>
            </w:tcBorders>
          </w:tcPr>
          <w:p>
            <w:pPr>
              <w:pStyle w:val="TableParagraph"/>
              <w:spacing w:before="75"/>
              <w:ind w:right="389"/>
              <w:jc w:val="right"/>
              <w:rPr>
                <w:sz w:val="18"/>
              </w:rPr>
            </w:pPr>
            <w:r>
              <w:rPr>
                <w:spacing w:val="-4"/>
                <w:w w:val="105"/>
                <w:sz w:val="18"/>
              </w:rPr>
              <w:t>2.18</w:t>
            </w:r>
          </w:p>
        </w:tc>
        <w:tc>
          <w:tcPr>
            <w:tcW w:w="1280" w:type="dxa"/>
            <w:tcBorders>
              <w:top w:val="double" w:sz="4" w:space="0" w:color="000000"/>
            </w:tcBorders>
          </w:tcPr>
          <w:p>
            <w:pPr>
              <w:pStyle w:val="TableParagraph"/>
              <w:spacing w:before="75"/>
              <w:ind w:left="425" w:right="459"/>
              <w:jc w:val="center"/>
              <w:rPr>
                <w:sz w:val="18"/>
              </w:rPr>
            </w:pPr>
            <w:r>
              <w:rPr>
                <w:spacing w:val="-4"/>
                <w:sz w:val="18"/>
              </w:rPr>
              <w:t>3.25</w:t>
            </w:r>
          </w:p>
        </w:tc>
        <w:tc>
          <w:tcPr>
            <w:tcW w:w="1182" w:type="dxa"/>
            <w:tcBorders>
              <w:top w:val="double" w:sz="4" w:space="0" w:color="000000"/>
            </w:tcBorders>
          </w:tcPr>
          <w:p>
            <w:pPr>
              <w:pStyle w:val="TableParagraph"/>
              <w:spacing w:before="75"/>
              <w:ind w:left="354"/>
              <w:rPr>
                <w:sz w:val="18"/>
              </w:rPr>
            </w:pPr>
            <w:r>
              <w:rPr>
                <w:spacing w:val="-4"/>
                <w:sz w:val="18"/>
              </w:rPr>
              <w:t>2.28</w:t>
            </w:r>
          </w:p>
        </w:tc>
        <w:tc>
          <w:tcPr>
            <w:tcW w:w="1060" w:type="dxa"/>
            <w:tcBorders>
              <w:top w:val="double" w:sz="4" w:space="0" w:color="000000"/>
            </w:tcBorders>
          </w:tcPr>
          <w:p>
            <w:pPr>
              <w:pStyle w:val="TableParagraph"/>
              <w:spacing w:before="75"/>
              <w:ind w:left="239" w:right="183"/>
              <w:jc w:val="center"/>
              <w:rPr>
                <w:sz w:val="18"/>
              </w:rPr>
            </w:pPr>
            <w:r>
              <w:rPr>
                <w:sz w:val="18"/>
              </w:rPr>
              <w:t>-</w:t>
            </w:r>
            <w:r>
              <w:rPr>
                <w:spacing w:val="24"/>
                <w:sz w:val="18"/>
              </w:rPr>
              <w:t> </w:t>
            </w:r>
            <w:r>
              <w:rPr>
                <w:spacing w:val="-2"/>
                <w:sz w:val="18"/>
              </w:rPr>
              <w:t>3.021</w:t>
            </w:r>
          </w:p>
        </w:tc>
        <w:tc>
          <w:tcPr>
            <w:tcW w:w="1653" w:type="dxa"/>
            <w:tcBorders>
              <w:top w:val="double" w:sz="4" w:space="0" w:color="000000"/>
            </w:tcBorders>
          </w:tcPr>
          <w:p>
            <w:pPr>
              <w:pStyle w:val="TableParagraph"/>
              <w:spacing w:before="81"/>
              <w:ind w:left="563" w:right="578"/>
              <w:jc w:val="center"/>
              <w:rPr>
                <w:rFonts w:ascii="Gill Sans MT"/>
                <w:b/>
                <w:sz w:val="18"/>
              </w:rPr>
            </w:pPr>
            <w:r>
              <w:rPr>
                <w:rFonts w:ascii="Gill Sans MT"/>
                <w:b/>
                <w:spacing w:val="-2"/>
                <w:sz w:val="18"/>
              </w:rPr>
              <w:t>0.003</w:t>
            </w:r>
          </w:p>
        </w:tc>
      </w:tr>
      <w:tr>
        <w:trPr>
          <w:trHeight w:val="376" w:hRule="atLeast"/>
        </w:trPr>
        <w:tc>
          <w:tcPr>
            <w:tcW w:w="1745" w:type="dxa"/>
            <w:tcBorders>
              <w:right w:val="single" w:sz="8" w:space="0" w:color="000000"/>
            </w:tcBorders>
            <w:shd w:val="clear" w:color="auto" w:fill="CCCCCC"/>
          </w:tcPr>
          <w:p>
            <w:pPr>
              <w:pStyle w:val="TableParagraph"/>
              <w:spacing w:before="99"/>
              <w:ind w:left="110"/>
              <w:rPr>
                <w:rFonts w:ascii="Gill Sans MT"/>
                <w:b/>
                <w:sz w:val="18"/>
              </w:rPr>
            </w:pPr>
            <w:r>
              <w:rPr>
                <w:rFonts w:ascii="Gill Sans MT"/>
                <w:b/>
                <w:spacing w:val="-2"/>
                <w:sz w:val="18"/>
              </w:rPr>
              <w:t>Conduct</w:t>
            </w:r>
          </w:p>
        </w:tc>
        <w:tc>
          <w:tcPr>
            <w:tcW w:w="1214" w:type="dxa"/>
            <w:tcBorders>
              <w:left w:val="single" w:sz="8" w:space="0" w:color="000000"/>
            </w:tcBorders>
          </w:tcPr>
          <w:p>
            <w:pPr>
              <w:pStyle w:val="TableParagraph"/>
              <w:ind w:right="361"/>
              <w:jc w:val="right"/>
              <w:rPr>
                <w:sz w:val="18"/>
              </w:rPr>
            </w:pPr>
            <w:r>
              <w:rPr>
                <w:spacing w:val="-4"/>
                <w:sz w:val="18"/>
              </w:rPr>
              <w:t>2.25</w:t>
            </w:r>
          </w:p>
        </w:tc>
        <w:tc>
          <w:tcPr>
            <w:tcW w:w="1222" w:type="dxa"/>
          </w:tcPr>
          <w:p>
            <w:pPr>
              <w:pStyle w:val="TableParagraph"/>
              <w:ind w:right="387"/>
              <w:jc w:val="right"/>
              <w:rPr>
                <w:sz w:val="18"/>
              </w:rPr>
            </w:pPr>
            <w:r>
              <w:rPr>
                <w:spacing w:val="-4"/>
                <w:w w:val="115"/>
                <w:sz w:val="18"/>
              </w:rPr>
              <w:t>1.61</w:t>
            </w:r>
          </w:p>
        </w:tc>
        <w:tc>
          <w:tcPr>
            <w:tcW w:w="1280" w:type="dxa"/>
          </w:tcPr>
          <w:p>
            <w:pPr>
              <w:pStyle w:val="TableParagraph"/>
              <w:ind w:left="426" w:right="457"/>
              <w:jc w:val="center"/>
              <w:rPr>
                <w:sz w:val="18"/>
              </w:rPr>
            </w:pPr>
            <w:r>
              <w:rPr>
                <w:spacing w:val="-4"/>
                <w:sz w:val="18"/>
              </w:rPr>
              <w:t>2.22</w:t>
            </w:r>
          </w:p>
        </w:tc>
        <w:tc>
          <w:tcPr>
            <w:tcW w:w="1182" w:type="dxa"/>
          </w:tcPr>
          <w:p>
            <w:pPr>
              <w:pStyle w:val="TableParagraph"/>
              <w:ind w:left="356"/>
              <w:rPr>
                <w:sz w:val="18"/>
              </w:rPr>
            </w:pPr>
            <w:r>
              <w:rPr>
                <w:spacing w:val="-4"/>
                <w:w w:val="105"/>
                <w:sz w:val="18"/>
              </w:rPr>
              <w:t>1.49</w:t>
            </w:r>
          </w:p>
        </w:tc>
        <w:tc>
          <w:tcPr>
            <w:tcW w:w="1060" w:type="dxa"/>
          </w:tcPr>
          <w:p>
            <w:pPr>
              <w:pStyle w:val="TableParagraph"/>
              <w:ind w:left="239" w:right="176"/>
              <w:jc w:val="center"/>
              <w:rPr>
                <w:sz w:val="18"/>
              </w:rPr>
            </w:pPr>
            <w:r>
              <w:rPr>
                <w:spacing w:val="-2"/>
                <w:sz w:val="18"/>
              </w:rPr>
              <w:t>0.285</w:t>
            </w:r>
          </w:p>
        </w:tc>
        <w:tc>
          <w:tcPr>
            <w:tcW w:w="1653" w:type="dxa"/>
          </w:tcPr>
          <w:p>
            <w:pPr>
              <w:pStyle w:val="TableParagraph"/>
              <w:ind w:left="567" w:right="576"/>
              <w:jc w:val="center"/>
              <w:rPr>
                <w:sz w:val="18"/>
              </w:rPr>
            </w:pPr>
            <w:r>
              <w:rPr>
                <w:spacing w:val="-2"/>
                <w:sz w:val="18"/>
              </w:rPr>
              <w:t>0.766</w:t>
            </w:r>
          </w:p>
        </w:tc>
      </w:tr>
      <w:tr>
        <w:trPr>
          <w:trHeight w:val="376" w:hRule="atLeast"/>
        </w:trPr>
        <w:tc>
          <w:tcPr>
            <w:tcW w:w="1745" w:type="dxa"/>
            <w:tcBorders>
              <w:right w:val="single" w:sz="8" w:space="0" w:color="000000"/>
            </w:tcBorders>
            <w:shd w:val="clear" w:color="auto" w:fill="CCCCCC"/>
          </w:tcPr>
          <w:p>
            <w:pPr>
              <w:pStyle w:val="TableParagraph"/>
              <w:spacing w:before="99"/>
              <w:ind w:left="110"/>
              <w:rPr>
                <w:rFonts w:ascii="Gill Sans MT"/>
                <w:b/>
                <w:sz w:val="18"/>
              </w:rPr>
            </w:pPr>
            <w:r>
              <w:rPr>
                <w:rFonts w:ascii="Gill Sans MT"/>
                <w:b/>
                <w:spacing w:val="-2"/>
                <w:sz w:val="18"/>
              </w:rPr>
              <w:t>Hyperactivity</w:t>
            </w:r>
          </w:p>
        </w:tc>
        <w:tc>
          <w:tcPr>
            <w:tcW w:w="1214" w:type="dxa"/>
            <w:tcBorders>
              <w:left w:val="single" w:sz="8" w:space="0" w:color="000000"/>
            </w:tcBorders>
          </w:tcPr>
          <w:p>
            <w:pPr>
              <w:pStyle w:val="TableParagraph"/>
              <w:ind w:right="362"/>
              <w:jc w:val="right"/>
              <w:rPr>
                <w:sz w:val="18"/>
              </w:rPr>
            </w:pPr>
            <w:r>
              <w:rPr>
                <w:spacing w:val="-4"/>
                <w:sz w:val="18"/>
              </w:rPr>
              <w:t>3.32</w:t>
            </w:r>
          </w:p>
        </w:tc>
        <w:tc>
          <w:tcPr>
            <w:tcW w:w="1222" w:type="dxa"/>
          </w:tcPr>
          <w:p>
            <w:pPr>
              <w:pStyle w:val="TableParagraph"/>
              <w:ind w:right="389"/>
              <w:jc w:val="right"/>
              <w:rPr>
                <w:sz w:val="18"/>
              </w:rPr>
            </w:pPr>
            <w:r>
              <w:rPr>
                <w:spacing w:val="-4"/>
                <w:sz w:val="18"/>
              </w:rPr>
              <w:t>2.07</w:t>
            </w:r>
          </w:p>
        </w:tc>
        <w:tc>
          <w:tcPr>
            <w:tcW w:w="1280" w:type="dxa"/>
          </w:tcPr>
          <w:p>
            <w:pPr>
              <w:pStyle w:val="TableParagraph"/>
              <w:ind w:left="425" w:right="459"/>
              <w:jc w:val="center"/>
              <w:rPr>
                <w:sz w:val="18"/>
              </w:rPr>
            </w:pPr>
            <w:r>
              <w:rPr>
                <w:spacing w:val="-4"/>
                <w:sz w:val="18"/>
              </w:rPr>
              <w:t>3.43</w:t>
            </w:r>
          </w:p>
        </w:tc>
        <w:tc>
          <w:tcPr>
            <w:tcW w:w="1182" w:type="dxa"/>
          </w:tcPr>
          <w:p>
            <w:pPr>
              <w:pStyle w:val="TableParagraph"/>
              <w:ind w:left="354"/>
              <w:rPr>
                <w:sz w:val="18"/>
              </w:rPr>
            </w:pPr>
            <w:r>
              <w:rPr>
                <w:spacing w:val="-4"/>
                <w:sz w:val="18"/>
              </w:rPr>
              <w:t>2.00</w:t>
            </w:r>
          </w:p>
        </w:tc>
        <w:tc>
          <w:tcPr>
            <w:tcW w:w="1060" w:type="dxa"/>
          </w:tcPr>
          <w:p>
            <w:pPr>
              <w:pStyle w:val="TableParagraph"/>
              <w:ind w:left="239" w:right="183"/>
              <w:jc w:val="center"/>
              <w:rPr>
                <w:sz w:val="18"/>
              </w:rPr>
            </w:pPr>
            <w:r>
              <w:rPr>
                <w:sz w:val="18"/>
              </w:rPr>
              <w:t>-</w:t>
            </w:r>
            <w:r>
              <w:rPr>
                <w:spacing w:val="24"/>
                <w:sz w:val="18"/>
              </w:rPr>
              <w:t> </w:t>
            </w:r>
            <w:r>
              <w:rPr>
                <w:spacing w:val="-2"/>
                <w:sz w:val="18"/>
              </w:rPr>
              <w:t>0.833</w:t>
            </w:r>
          </w:p>
        </w:tc>
        <w:tc>
          <w:tcPr>
            <w:tcW w:w="1653" w:type="dxa"/>
          </w:tcPr>
          <w:p>
            <w:pPr>
              <w:pStyle w:val="TableParagraph"/>
              <w:ind w:left="567" w:right="578"/>
              <w:jc w:val="center"/>
              <w:rPr>
                <w:sz w:val="18"/>
              </w:rPr>
            </w:pPr>
            <w:r>
              <w:rPr>
                <w:spacing w:val="-2"/>
                <w:sz w:val="18"/>
              </w:rPr>
              <w:t>0.405</w:t>
            </w:r>
          </w:p>
        </w:tc>
      </w:tr>
      <w:tr>
        <w:trPr>
          <w:trHeight w:val="378" w:hRule="atLeast"/>
        </w:trPr>
        <w:tc>
          <w:tcPr>
            <w:tcW w:w="1745" w:type="dxa"/>
            <w:tcBorders>
              <w:right w:val="single" w:sz="8" w:space="0" w:color="000000"/>
            </w:tcBorders>
            <w:shd w:val="clear" w:color="auto" w:fill="CCCCCC"/>
          </w:tcPr>
          <w:p>
            <w:pPr>
              <w:pStyle w:val="TableParagraph"/>
              <w:spacing w:before="101"/>
              <w:ind w:left="110"/>
              <w:rPr>
                <w:rFonts w:ascii="Gill Sans MT"/>
                <w:b/>
                <w:sz w:val="18"/>
              </w:rPr>
            </w:pPr>
            <w:r>
              <w:rPr>
                <w:rFonts w:ascii="Gill Sans MT"/>
                <w:b/>
                <w:sz w:val="18"/>
              </w:rPr>
              <w:t>Peer</w:t>
            </w:r>
            <w:r>
              <w:rPr>
                <w:rFonts w:ascii="Gill Sans MT"/>
                <w:b/>
                <w:spacing w:val="13"/>
                <w:sz w:val="18"/>
              </w:rPr>
              <w:t> </w:t>
            </w:r>
            <w:r>
              <w:rPr>
                <w:rFonts w:ascii="Gill Sans MT"/>
                <w:b/>
                <w:spacing w:val="-2"/>
                <w:sz w:val="18"/>
              </w:rPr>
              <w:t>Problems</w:t>
            </w:r>
          </w:p>
        </w:tc>
        <w:tc>
          <w:tcPr>
            <w:tcW w:w="1214" w:type="dxa"/>
            <w:tcBorders>
              <w:left w:val="single" w:sz="8" w:space="0" w:color="000000"/>
            </w:tcBorders>
          </w:tcPr>
          <w:p>
            <w:pPr>
              <w:pStyle w:val="TableParagraph"/>
              <w:spacing w:before="95"/>
              <w:ind w:right="361"/>
              <w:jc w:val="right"/>
              <w:rPr>
                <w:sz w:val="18"/>
              </w:rPr>
            </w:pPr>
            <w:r>
              <w:rPr>
                <w:spacing w:val="-4"/>
                <w:sz w:val="18"/>
              </w:rPr>
              <w:t>2.03</w:t>
            </w:r>
          </w:p>
        </w:tc>
        <w:tc>
          <w:tcPr>
            <w:tcW w:w="1222" w:type="dxa"/>
          </w:tcPr>
          <w:p>
            <w:pPr>
              <w:pStyle w:val="TableParagraph"/>
              <w:spacing w:before="95"/>
              <w:ind w:right="388"/>
              <w:jc w:val="right"/>
              <w:rPr>
                <w:sz w:val="18"/>
              </w:rPr>
            </w:pPr>
            <w:r>
              <w:rPr>
                <w:spacing w:val="-4"/>
                <w:w w:val="105"/>
                <w:sz w:val="18"/>
              </w:rPr>
              <w:t>1.60</w:t>
            </w:r>
          </w:p>
        </w:tc>
        <w:tc>
          <w:tcPr>
            <w:tcW w:w="1280" w:type="dxa"/>
          </w:tcPr>
          <w:p>
            <w:pPr>
              <w:pStyle w:val="TableParagraph"/>
              <w:spacing w:before="95"/>
              <w:ind w:left="426" w:right="458"/>
              <w:jc w:val="center"/>
              <w:rPr>
                <w:sz w:val="18"/>
              </w:rPr>
            </w:pPr>
            <w:r>
              <w:rPr>
                <w:spacing w:val="-4"/>
                <w:w w:val="105"/>
                <w:sz w:val="18"/>
              </w:rPr>
              <w:t>1.73</w:t>
            </w:r>
          </w:p>
        </w:tc>
        <w:tc>
          <w:tcPr>
            <w:tcW w:w="1182" w:type="dxa"/>
          </w:tcPr>
          <w:p>
            <w:pPr>
              <w:pStyle w:val="TableParagraph"/>
              <w:spacing w:before="95"/>
              <w:ind w:left="355"/>
              <w:rPr>
                <w:sz w:val="18"/>
              </w:rPr>
            </w:pPr>
            <w:r>
              <w:rPr>
                <w:spacing w:val="-4"/>
                <w:w w:val="105"/>
                <w:sz w:val="18"/>
              </w:rPr>
              <w:t>1.63</w:t>
            </w:r>
          </w:p>
        </w:tc>
        <w:tc>
          <w:tcPr>
            <w:tcW w:w="1060" w:type="dxa"/>
          </w:tcPr>
          <w:p>
            <w:pPr>
              <w:pStyle w:val="TableParagraph"/>
              <w:spacing w:before="95"/>
              <w:ind w:left="239" w:right="178"/>
              <w:jc w:val="center"/>
              <w:rPr>
                <w:sz w:val="18"/>
              </w:rPr>
            </w:pPr>
            <w:r>
              <w:rPr>
                <w:spacing w:val="-2"/>
                <w:w w:val="105"/>
                <w:sz w:val="18"/>
              </w:rPr>
              <w:t>2.916</w:t>
            </w:r>
          </w:p>
        </w:tc>
        <w:tc>
          <w:tcPr>
            <w:tcW w:w="1653" w:type="dxa"/>
          </w:tcPr>
          <w:p>
            <w:pPr>
              <w:pStyle w:val="TableParagraph"/>
              <w:spacing w:before="101"/>
              <w:ind w:left="563" w:right="578"/>
              <w:jc w:val="center"/>
              <w:rPr>
                <w:rFonts w:ascii="Gill Sans MT"/>
                <w:b/>
                <w:sz w:val="18"/>
              </w:rPr>
            </w:pPr>
            <w:r>
              <w:rPr>
                <w:rFonts w:ascii="Gill Sans MT"/>
                <w:b/>
                <w:spacing w:val="-2"/>
                <w:sz w:val="18"/>
              </w:rPr>
              <w:t>0.004</w:t>
            </w:r>
          </w:p>
        </w:tc>
      </w:tr>
      <w:tr>
        <w:trPr>
          <w:trHeight w:val="448" w:hRule="atLeast"/>
        </w:trPr>
        <w:tc>
          <w:tcPr>
            <w:tcW w:w="1745" w:type="dxa"/>
            <w:tcBorders>
              <w:right w:val="single" w:sz="8" w:space="0" w:color="000000"/>
            </w:tcBorders>
            <w:shd w:val="clear" w:color="auto" w:fill="CCCCCC"/>
          </w:tcPr>
          <w:p>
            <w:pPr>
              <w:pStyle w:val="TableParagraph"/>
              <w:spacing w:before="99"/>
              <w:ind w:left="110"/>
              <w:rPr>
                <w:rFonts w:ascii="Gill Sans MT"/>
                <w:b/>
                <w:sz w:val="18"/>
              </w:rPr>
            </w:pPr>
            <w:r>
              <w:rPr>
                <w:rFonts w:ascii="Gill Sans MT"/>
                <w:b/>
                <w:sz w:val="18"/>
              </w:rPr>
              <w:t>Pro-</w:t>
            </w:r>
            <w:r>
              <w:rPr>
                <w:rFonts w:ascii="Gill Sans MT"/>
                <w:b/>
                <w:spacing w:val="-2"/>
                <w:w w:val="105"/>
                <w:sz w:val="18"/>
              </w:rPr>
              <w:t>social</w:t>
            </w:r>
          </w:p>
        </w:tc>
        <w:tc>
          <w:tcPr>
            <w:tcW w:w="1214" w:type="dxa"/>
            <w:tcBorders>
              <w:left w:val="single" w:sz="8" w:space="0" w:color="000000"/>
            </w:tcBorders>
          </w:tcPr>
          <w:p>
            <w:pPr>
              <w:pStyle w:val="TableParagraph"/>
              <w:ind w:right="362"/>
              <w:jc w:val="right"/>
              <w:rPr>
                <w:sz w:val="18"/>
              </w:rPr>
            </w:pPr>
            <w:r>
              <w:rPr>
                <w:spacing w:val="-4"/>
                <w:sz w:val="18"/>
              </w:rPr>
              <w:t>7.88</w:t>
            </w:r>
          </w:p>
        </w:tc>
        <w:tc>
          <w:tcPr>
            <w:tcW w:w="1222" w:type="dxa"/>
          </w:tcPr>
          <w:p>
            <w:pPr>
              <w:pStyle w:val="TableParagraph"/>
              <w:ind w:right="388"/>
              <w:jc w:val="right"/>
              <w:rPr>
                <w:sz w:val="18"/>
              </w:rPr>
            </w:pPr>
            <w:r>
              <w:rPr>
                <w:spacing w:val="-4"/>
                <w:w w:val="115"/>
                <w:sz w:val="18"/>
              </w:rPr>
              <w:t>1.61</w:t>
            </w:r>
          </w:p>
        </w:tc>
        <w:tc>
          <w:tcPr>
            <w:tcW w:w="1280" w:type="dxa"/>
          </w:tcPr>
          <w:p>
            <w:pPr>
              <w:pStyle w:val="TableParagraph"/>
              <w:ind w:left="425" w:right="459"/>
              <w:jc w:val="center"/>
              <w:rPr>
                <w:sz w:val="18"/>
              </w:rPr>
            </w:pPr>
            <w:r>
              <w:rPr>
                <w:spacing w:val="-4"/>
                <w:sz w:val="18"/>
              </w:rPr>
              <w:t>7.87</w:t>
            </w:r>
          </w:p>
        </w:tc>
        <w:tc>
          <w:tcPr>
            <w:tcW w:w="1182" w:type="dxa"/>
          </w:tcPr>
          <w:p>
            <w:pPr>
              <w:pStyle w:val="TableParagraph"/>
              <w:ind w:left="354"/>
              <w:rPr>
                <w:sz w:val="18"/>
              </w:rPr>
            </w:pPr>
            <w:r>
              <w:rPr>
                <w:spacing w:val="-4"/>
                <w:w w:val="105"/>
                <w:sz w:val="18"/>
              </w:rPr>
              <w:t>1.52</w:t>
            </w:r>
          </w:p>
        </w:tc>
        <w:tc>
          <w:tcPr>
            <w:tcW w:w="1060" w:type="dxa"/>
          </w:tcPr>
          <w:p>
            <w:pPr>
              <w:pStyle w:val="TableParagraph"/>
              <w:ind w:left="239" w:right="183"/>
              <w:jc w:val="center"/>
              <w:rPr>
                <w:sz w:val="18"/>
              </w:rPr>
            </w:pPr>
            <w:r>
              <w:rPr>
                <w:sz w:val="18"/>
              </w:rPr>
              <w:t>-</w:t>
            </w:r>
            <w:r>
              <w:rPr>
                <w:spacing w:val="24"/>
                <w:sz w:val="18"/>
              </w:rPr>
              <w:t> </w:t>
            </w:r>
            <w:r>
              <w:rPr>
                <w:spacing w:val="-2"/>
                <w:sz w:val="18"/>
              </w:rPr>
              <w:t>6.627</w:t>
            </w:r>
          </w:p>
        </w:tc>
        <w:tc>
          <w:tcPr>
            <w:tcW w:w="1653" w:type="dxa"/>
          </w:tcPr>
          <w:p>
            <w:pPr>
              <w:pStyle w:val="TableParagraph"/>
              <w:spacing w:before="99"/>
              <w:ind w:left="563" w:right="578"/>
              <w:jc w:val="center"/>
              <w:rPr>
                <w:rFonts w:ascii="Gill Sans MT"/>
                <w:b/>
                <w:sz w:val="18"/>
              </w:rPr>
            </w:pPr>
            <w:r>
              <w:rPr>
                <w:rFonts w:ascii="Gill Sans MT"/>
                <w:b/>
                <w:spacing w:val="-2"/>
                <w:sz w:val="18"/>
              </w:rPr>
              <w:t>0.000</w:t>
            </w:r>
          </w:p>
        </w:tc>
      </w:tr>
    </w:tbl>
    <w:p>
      <w:pPr>
        <w:pStyle w:val="BodyText"/>
        <w:spacing w:before="7"/>
        <w:ind w:left="0"/>
        <w:jc w:val="left"/>
        <w:rPr>
          <w:sz w:val="22"/>
        </w:rPr>
      </w:pPr>
    </w:p>
    <w:p>
      <w:pPr>
        <w:pStyle w:val="BodyText"/>
        <w:spacing w:before="1"/>
        <w:ind w:left="70" w:right="70"/>
        <w:jc w:val="center"/>
      </w:pPr>
      <w:r>
        <w:rPr/>
        <w:t>Table</w:t>
      </w:r>
      <w:r>
        <w:rPr>
          <w:spacing w:val="38"/>
        </w:rPr>
        <w:t>  </w:t>
      </w:r>
      <w:r>
        <w:rPr>
          <w:spacing w:val="-10"/>
        </w:rPr>
        <w:t>2</w:t>
      </w:r>
    </w:p>
    <w:p>
      <w:pPr>
        <w:pStyle w:val="BodyText"/>
        <w:spacing w:before="65"/>
        <w:ind w:left="83" w:right="70"/>
        <w:jc w:val="center"/>
      </w:pPr>
      <w:r>
        <w:rPr>
          <w:spacing w:val="9"/>
          <w:w w:val="110"/>
        </w:rPr>
        <w:t>Symptoms</w:t>
      </w:r>
      <w:r>
        <w:rPr>
          <w:spacing w:val="56"/>
          <w:w w:val="110"/>
        </w:rPr>
        <w:t> </w:t>
      </w:r>
      <w:r>
        <w:rPr>
          <w:spacing w:val="9"/>
          <w:w w:val="110"/>
        </w:rPr>
        <w:t>response</w:t>
      </w:r>
      <w:r>
        <w:rPr>
          <w:spacing w:val="56"/>
          <w:w w:val="110"/>
        </w:rPr>
        <w:t> </w:t>
      </w:r>
      <w:r>
        <w:rPr>
          <w:spacing w:val="9"/>
          <w:w w:val="110"/>
        </w:rPr>
        <w:t>categories</w:t>
      </w:r>
      <w:r>
        <w:rPr>
          <w:spacing w:val="56"/>
          <w:w w:val="110"/>
        </w:rPr>
        <w:t> </w:t>
      </w:r>
      <w:r>
        <w:rPr>
          <w:w w:val="110"/>
        </w:rPr>
        <w:t>on</w:t>
      </w:r>
      <w:r>
        <w:rPr>
          <w:spacing w:val="56"/>
          <w:w w:val="110"/>
        </w:rPr>
        <w:t> </w:t>
      </w:r>
      <w:r>
        <w:rPr>
          <w:w w:val="110"/>
        </w:rPr>
        <w:t>all</w:t>
      </w:r>
      <w:r>
        <w:rPr>
          <w:spacing w:val="57"/>
          <w:w w:val="110"/>
        </w:rPr>
        <w:t> </w:t>
      </w:r>
      <w:r>
        <w:rPr>
          <w:w w:val="110"/>
        </w:rPr>
        <w:t>SDQ</w:t>
      </w:r>
      <w:r>
        <w:rPr>
          <w:spacing w:val="56"/>
          <w:w w:val="110"/>
        </w:rPr>
        <w:t> </w:t>
      </w:r>
      <w:r>
        <w:rPr>
          <w:spacing w:val="9"/>
          <w:w w:val="110"/>
        </w:rPr>
        <w:t>scales</w:t>
      </w:r>
      <w:r>
        <w:rPr>
          <w:spacing w:val="56"/>
          <w:w w:val="110"/>
        </w:rPr>
        <w:t> </w:t>
      </w:r>
      <w:r>
        <w:rPr>
          <w:w w:val="110"/>
        </w:rPr>
        <w:t>among</w:t>
      </w:r>
      <w:r>
        <w:rPr>
          <w:spacing w:val="56"/>
          <w:w w:val="110"/>
        </w:rPr>
        <w:t> </w:t>
      </w:r>
      <w:r>
        <w:rPr>
          <w:w w:val="110"/>
        </w:rPr>
        <w:t>boys</w:t>
      </w:r>
      <w:r>
        <w:rPr>
          <w:spacing w:val="56"/>
          <w:w w:val="110"/>
        </w:rPr>
        <w:t> </w:t>
      </w:r>
      <w:r>
        <w:rPr>
          <w:w w:val="110"/>
        </w:rPr>
        <w:t>and</w:t>
      </w:r>
      <w:r>
        <w:rPr>
          <w:spacing w:val="57"/>
          <w:w w:val="110"/>
        </w:rPr>
        <w:t> </w:t>
      </w:r>
      <w:r>
        <w:rPr>
          <w:spacing w:val="9"/>
          <w:w w:val="110"/>
        </w:rPr>
        <w:t>girls</w:t>
      </w:r>
    </w:p>
    <w:p>
      <w:pPr>
        <w:pStyle w:val="BodyText"/>
        <w:spacing w:before="5" w:after="1"/>
        <w:ind w:left="0"/>
        <w:jc w:val="left"/>
        <w:rPr>
          <w:sz w:val="12"/>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40"/>
        <w:gridCol w:w="858"/>
        <w:gridCol w:w="1151"/>
        <w:gridCol w:w="947"/>
        <w:gridCol w:w="1170"/>
        <w:gridCol w:w="1088"/>
        <w:gridCol w:w="990"/>
        <w:gridCol w:w="1098"/>
      </w:tblGrid>
      <w:tr>
        <w:trPr>
          <w:trHeight w:val="315" w:hRule="atLeast"/>
        </w:trPr>
        <w:tc>
          <w:tcPr>
            <w:tcW w:w="2040" w:type="dxa"/>
            <w:vMerge w:val="restart"/>
            <w:tcBorders>
              <w:left w:val="single" w:sz="4" w:space="0" w:color="000000"/>
              <w:bottom w:val="double" w:sz="4" w:space="0" w:color="000000"/>
              <w:right w:val="single" w:sz="4" w:space="0" w:color="000000"/>
            </w:tcBorders>
            <w:shd w:val="clear" w:color="auto" w:fill="CCCCCC"/>
          </w:tcPr>
          <w:p>
            <w:pPr>
              <w:pStyle w:val="TableParagraph"/>
              <w:spacing w:before="5"/>
              <w:rPr>
                <w:sz w:val="30"/>
              </w:rPr>
            </w:pPr>
          </w:p>
          <w:p>
            <w:pPr>
              <w:pStyle w:val="TableParagraph"/>
              <w:spacing w:before="0"/>
              <w:ind w:left="115"/>
              <w:rPr>
                <w:rFonts w:ascii="Gill Sans MT"/>
                <w:b/>
                <w:sz w:val="18"/>
              </w:rPr>
            </w:pPr>
            <w:r>
              <w:rPr>
                <w:rFonts w:ascii="Gill Sans MT"/>
                <w:b/>
                <w:w w:val="95"/>
                <w:sz w:val="18"/>
              </w:rPr>
              <w:t>SDQ</w:t>
            </w:r>
            <w:r>
              <w:rPr>
                <w:rFonts w:ascii="Gill Sans MT"/>
                <w:b/>
                <w:spacing w:val="-4"/>
                <w:sz w:val="18"/>
              </w:rPr>
              <w:t> </w:t>
            </w:r>
            <w:r>
              <w:rPr>
                <w:rFonts w:ascii="Gill Sans MT"/>
                <w:b/>
                <w:w w:val="95"/>
                <w:sz w:val="18"/>
              </w:rPr>
              <w:t>-</w:t>
            </w:r>
            <w:r>
              <w:rPr>
                <w:rFonts w:ascii="Gill Sans MT"/>
                <w:b/>
                <w:spacing w:val="-1"/>
                <w:sz w:val="18"/>
              </w:rPr>
              <w:t> </w:t>
            </w:r>
            <w:r>
              <w:rPr>
                <w:rFonts w:ascii="Gill Sans MT"/>
                <w:b/>
                <w:spacing w:val="-2"/>
                <w:w w:val="95"/>
                <w:sz w:val="18"/>
              </w:rPr>
              <w:t>SCALES</w:t>
            </w:r>
          </w:p>
        </w:tc>
        <w:tc>
          <w:tcPr>
            <w:tcW w:w="6204" w:type="dxa"/>
            <w:gridSpan w:val="6"/>
            <w:tcBorders>
              <w:left w:val="single" w:sz="4" w:space="0" w:color="000000"/>
              <w:bottom w:val="single" w:sz="4" w:space="0" w:color="000000"/>
              <w:right w:val="single" w:sz="4" w:space="0" w:color="000000"/>
            </w:tcBorders>
            <w:shd w:val="clear" w:color="auto" w:fill="CCCCCC"/>
          </w:tcPr>
          <w:p>
            <w:pPr>
              <w:pStyle w:val="TableParagraph"/>
              <w:spacing w:before="84"/>
              <w:ind w:left="1795"/>
              <w:rPr>
                <w:rFonts w:ascii="Gill Sans MT"/>
                <w:b/>
                <w:sz w:val="18"/>
              </w:rPr>
            </w:pPr>
            <w:r>
              <w:rPr>
                <w:rFonts w:ascii="Gill Sans MT"/>
                <w:b/>
                <w:w w:val="95"/>
                <w:sz w:val="18"/>
              </w:rPr>
              <w:t>SYMPTOM</w:t>
            </w:r>
            <w:r>
              <w:rPr>
                <w:rFonts w:ascii="Gill Sans MT"/>
                <w:b/>
                <w:spacing w:val="21"/>
                <w:sz w:val="18"/>
              </w:rPr>
              <w:t> </w:t>
            </w:r>
            <w:r>
              <w:rPr>
                <w:rFonts w:ascii="Gill Sans MT"/>
                <w:b/>
                <w:w w:val="95"/>
                <w:sz w:val="18"/>
              </w:rPr>
              <w:t>RESPONSES</w:t>
            </w:r>
            <w:r>
              <w:rPr>
                <w:rFonts w:ascii="Gill Sans MT"/>
                <w:b/>
                <w:spacing w:val="21"/>
                <w:sz w:val="18"/>
              </w:rPr>
              <w:t> </w:t>
            </w:r>
            <w:r>
              <w:rPr>
                <w:rFonts w:ascii="Gill Sans MT"/>
                <w:b/>
                <w:spacing w:val="-5"/>
                <w:w w:val="95"/>
                <w:sz w:val="18"/>
              </w:rPr>
              <w:t>(%)</w:t>
            </w:r>
          </w:p>
        </w:tc>
        <w:tc>
          <w:tcPr>
            <w:tcW w:w="1098" w:type="dxa"/>
            <w:vMerge w:val="restart"/>
            <w:tcBorders>
              <w:left w:val="single" w:sz="4" w:space="0" w:color="000000"/>
              <w:bottom w:val="double" w:sz="4" w:space="0" w:color="000000"/>
              <w:right w:val="single" w:sz="4" w:space="0" w:color="000000"/>
            </w:tcBorders>
            <w:shd w:val="clear" w:color="auto" w:fill="CCCCCC"/>
          </w:tcPr>
          <w:p>
            <w:pPr>
              <w:pStyle w:val="TableParagraph"/>
              <w:spacing w:line="324" w:lineRule="auto" w:before="84"/>
              <w:ind w:left="225" w:right="95" w:firstLine="45"/>
              <w:jc w:val="center"/>
              <w:rPr>
                <w:rFonts w:ascii="Gill Sans MT" w:hAnsi="Gill Sans MT"/>
                <w:b/>
                <w:sz w:val="18"/>
              </w:rPr>
            </w:pPr>
            <w:r>
              <w:rPr>
                <w:rFonts w:ascii="Gill Sans MT" w:hAnsi="Gill Sans MT"/>
                <w:b/>
                <w:sz w:val="18"/>
              </w:rPr>
              <w:t>CHI – </w:t>
            </w:r>
            <w:r>
              <w:rPr>
                <w:rFonts w:ascii="Gill Sans MT" w:hAnsi="Gill Sans MT"/>
                <w:b/>
                <w:spacing w:val="-2"/>
                <w:w w:val="95"/>
                <w:sz w:val="18"/>
              </w:rPr>
              <w:t>SQUARE</w:t>
            </w:r>
          </w:p>
          <w:p>
            <w:pPr>
              <w:pStyle w:val="TableParagraph"/>
              <w:spacing w:line="207" w:lineRule="exact" w:before="0"/>
              <w:ind w:left="175" w:right="94"/>
              <w:jc w:val="center"/>
              <w:rPr>
                <w:rFonts w:ascii="Gill Sans MT"/>
                <w:b/>
                <w:sz w:val="10"/>
              </w:rPr>
            </w:pPr>
            <w:r>
              <w:rPr>
                <w:rFonts w:ascii="Gill Sans MT"/>
                <w:b/>
                <w:spacing w:val="-2"/>
                <w:sz w:val="18"/>
              </w:rPr>
              <w:t>(p-value)</w:t>
            </w:r>
            <w:r>
              <w:rPr>
                <w:rFonts w:ascii="Gill Sans MT"/>
                <w:b/>
                <w:spacing w:val="-2"/>
                <w:position w:val="6"/>
                <w:sz w:val="10"/>
              </w:rPr>
              <w:t>1</w:t>
            </w:r>
          </w:p>
        </w:tc>
      </w:tr>
      <w:tr>
        <w:trPr>
          <w:trHeight w:val="250" w:hRule="atLeast"/>
        </w:trPr>
        <w:tc>
          <w:tcPr>
            <w:tcW w:w="2040" w:type="dxa"/>
            <w:vMerge/>
            <w:tcBorders>
              <w:top w:val="nil"/>
              <w:left w:val="single" w:sz="4" w:space="0" w:color="000000"/>
              <w:bottom w:val="double" w:sz="4" w:space="0" w:color="000000"/>
              <w:right w:val="single" w:sz="4" w:space="0" w:color="000000"/>
            </w:tcBorders>
            <w:shd w:val="clear" w:color="auto" w:fill="CCCCCC"/>
          </w:tcPr>
          <w:p>
            <w:pPr>
              <w:rPr>
                <w:sz w:val="2"/>
                <w:szCs w:val="2"/>
              </w:rPr>
            </w:pPr>
          </w:p>
        </w:tc>
        <w:tc>
          <w:tcPr>
            <w:tcW w:w="2009"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before="19"/>
              <w:ind w:left="376"/>
              <w:rPr>
                <w:rFonts w:ascii="Gill Sans MT"/>
                <w:b/>
                <w:sz w:val="18"/>
              </w:rPr>
            </w:pPr>
            <w:r>
              <w:rPr>
                <w:rFonts w:ascii="Gill Sans MT"/>
                <w:b/>
                <w:spacing w:val="-2"/>
                <w:sz w:val="18"/>
              </w:rPr>
              <w:t>ABNORMAL</w:t>
            </w:r>
          </w:p>
        </w:tc>
        <w:tc>
          <w:tcPr>
            <w:tcW w:w="2117"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before="19"/>
              <w:ind w:left="438"/>
              <w:rPr>
                <w:rFonts w:ascii="Gill Sans MT"/>
                <w:b/>
                <w:sz w:val="18"/>
              </w:rPr>
            </w:pPr>
            <w:r>
              <w:rPr>
                <w:rFonts w:ascii="Gill Sans MT"/>
                <w:b/>
                <w:spacing w:val="-2"/>
                <w:sz w:val="18"/>
              </w:rPr>
              <w:t>BORDERLINE</w:t>
            </w:r>
          </w:p>
        </w:tc>
        <w:tc>
          <w:tcPr>
            <w:tcW w:w="2078"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before="19"/>
              <w:ind w:left="637"/>
              <w:rPr>
                <w:rFonts w:ascii="Gill Sans MT"/>
                <w:b/>
                <w:sz w:val="18"/>
              </w:rPr>
            </w:pPr>
            <w:r>
              <w:rPr>
                <w:rFonts w:ascii="Gill Sans MT"/>
                <w:b/>
                <w:spacing w:val="-2"/>
                <w:sz w:val="18"/>
              </w:rPr>
              <w:t>NORMAL</w:t>
            </w:r>
          </w:p>
        </w:tc>
        <w:tc>
          <w:tcPr>
            <w:tcW w:w="1098" w:type="dxa"/>
            <w:vMerge/>
            <w:tcBorders>
              <w:top w:val="nil"/>
              <w:left w:val="single" w:sz="4" w:space="0" w:color="000000"/>
              <w:bottom w:val="double" w:sz="4" w:space="0" w:color="000000"/>
              <w:right w:val="single" w:sz="4" w:space="0" w:color="000000"/>
            </w:tcBorders>
            <w:shd w:val="clear" w:color="auto" w:fill="CCCCCC"/>
          </w:tcPr>
          <w:p>
            <w:pPr>
              <w:rPr>
                <w:sz w:val="2"/>
                <w:szCs w:val="2"/>
              </w:rPr>
            </w:pPr>
          </w:p>
        </w:tc>
      </w:tr>
      <w:tr>
        <w:trPr>
          <w:trHeight w:val="295" w:hRule="atLeast"/>
        </w:trPr>
        <w:tc>
          <w:tcPr>
            <w:tcW w:w="2040" w:type="dxa"/>
            <w:vMerge/>
            <w:tcBorders>
              <w:top w:val="nil"/>
              <w:left w:val="single" w:sz="4" w:space="0" w:color="000000"/>
              <w:bottom w:val="double" w:sz="4" w:space="0" w:color="000000"/>
              <w:right w:val="single" w:sz="4" w:space="0" w:color="000000"/>
            </w:tcBorders>
            <w:shd w:val="clear" w:color="auto" w:fill="CCCCCC"/>
          </w:tcPr>
          <w:p>
            <w:pPr>
              <w:rPr>
                <w:sz w:val="2"/>
                <w:szCs w:val="2"/>
              </w:rPr>
            </w:pPr>
          </w:p>
        </w:tc>
        <w:tc>
          <w:tcPr>
            <w:tcW w:w="858" w:type="dxa"/>
            <w:tcBorders>
              <w:top w:val="single" w:sz="4" w:space="0" w:color="000000"/>
              <w:left w:val="single" w:sz="4" w:space="0" w:color="000000"/>
              <w:bottom w:val="double" w:sz="4" w:space="0" w:color="000000"/>
              <w:right w:val="single" w:sz="4" w:space="0" w:color="000000"/>
            </w:tcBorders>
            <w:shd w:val="clear" w:color="auto" w:fill="CCCCCC"/>
          </w:tcPr>
          <w:p>
            <w:pPr>
              <w:pStyle w:val="TableParagraph"/>
              <w:spacing w:before="19"/>
              <w:ind w:left="249"/>
              <w:rPr>
                <w:rFonts w:ascii="Gill Sans MT"/>
                <w:b/>
                <w:sz w:val="18"/>
              </w:rPr>
            </w:pPr>
            <w:r>
              <w:rPr>
                <w:rFonts w:ascii="Gill Sans MT"/>
                <w:b/>
                <w:spacing w:val="-5"/>
                <w:w w:val="105"/>
                <w:sz w:val="18"/>
              </w:rPr>
              <w:t>B*</w:t>
            </w:r>
          </w:p>
        </w:tc>
        <w:tc>
          <w:tcPr>
            <w:tcW w:w="1151" w:type="dxa"/>
            <w:tcBorders>
              <w:top w:val="single" w:sz="4" w:space="0" w:color="000000"/>
              <w:left w:val="single" w:sz="4" w:space="0" w:color="000000"/>
              <w:bottom w:val="double" w:sz="4" w:space="0" w:color="000000"/>
              <w:right w:val="single" w:sz="4" w:space="0" w:color="000000"/>
            </w:tcBorders>
            <w:shd w:val="clear" w:color="auto" w:fill="CCCCCC"/>
          </w:tcPr>
          <w:p>
            <w:pPr>
              <w:pStyle w:val="TableParagraph"/>
              <w:spacing w:before="19"/>
              <w:ind w:left="431" w:right="419"/>
              <w:jc w:val="center"/>
              <w:rPr>
                <w:rFonts w:ascii="Gill Sans MT"/>
                <w:b/>
                <w:sz w:val="18"/>
              </w:rPr>
            </w:pPr>
            <w:r>
              <w:rPr>
                <w:rFonts w:ascii="Gill Sans MT"/>
                <w:b/>
                <w:spacing w:val="-5"/>
                <w:sz w:val="18"/>
              </w:rPr>
              <w:t>G*</w:t>
            </w:r>
          </w:p>
        </w:tc>
        <w:tc>
          <w:tcPr>
            <w:tcW w:w="947" w:type="dxa"/>
            <w:tcBorders>
              <w:top w:val="single" w:sz="4" w:space="0" w:color="000000"/>
              <w:left w:val="single" w:sz="4" w:space="0" w:color="000000"/>
              <w:bottom w:val="double" w:sz="4" w:space="0" w:color="000000"/>
              <w:right w:val="single" w:sz="4" w:space="0" w:color="000000"/>
            </w:tcBorders>
            <w:shd w:val="clear" w:color="auto" w:fill="CCCCCC"/>
          </w:tcPr>
          <w:p>
            <w:pPr>
              <w:pStyle w:val="TableParagraph"/>
              <w:spacing w:before="19"/>
              <w:ind w:left="400"/>
              <w:rPr>
                <w:rFonts w:ascii="Gill Sans MT"/>
                <w:b/>
                <w:sz w:val="18"/>
              </w:rPr>
            </w:pPr>
            <w:r>
              <w:rPr>
                <w:rFonts w:ascii="Gill Sans MT"/>
                <w:b/>
                <w:spacing w:val="-5"/>
                <w:w w:val="105"/>
                <w:sz w:val="18"/>
              </w:rPr>
              <w:t>B*</w:t>
            </w:r>
          </w:p>
        </w:tc>
        <w:tc>
          <w:tcPr>
            <w:tcW w:w="1170" w:type="dxa"/>
            <w:tcBorders>
              <w:top w:val="single" w:sz="4" w:space="0" w:color="000000"/>
              <w:left w:val="single" w:sz="4" w:space="0" w:color="000000"/>
              <w:bottom w:val="double" w:sz="4" w:space="0" w:color="000000"/>
              <w:right w:val="single" w:sz="4" w:space="0" w:color="000000"/>
            </w:tcBorders>
            <w:shd w:val="clear" w:color="auto" w:fill="CCCCCC"/>
          </w:tcPr>
          <w:p>
            <w:pPr>
              <w:pStyle w:val="TableParagraph"/>
              <w:spacing w:before="19"/>
              <w:ind w:right="406"/>
              <w:jc w:val="right"/>
              <w:rPr>
                <w:rFonts w:ascii="Gill Sans MT"/>
                <w:b/>
                <w:sz w:val="18"/>
              </w:rPr>
            </w:pPr>
            <w:r>
              <w:rPr>
                <w:rFonts w:ascii="Gill Sans MT"/>
                <w:b/>
                <w:spacing w:val="-5"/>
                <w:sz w:val="18"/>
              </w:rPr>
              <w:t>G*</w:t>
            </w:r>
          </w:p>
        </w:tc>
        <w:tc>
          <w:tcPr>
            <w:tcW w:w="1088" w:type="dxa"/>
            <w:tcBorders>
              <w:top w:val="single" w:sz="4" w:space="0" w:color="000000"/>
              <w:left w:val="single" w:sz="4" w:space="0" w:color="000000"/>
              <w:bottom w:val="double" w:sz="4" w:space="0" w:color="000000"/>
              <w:right w:val="single" w:sz="4" w:space="0" w:color="000000"/>
            </w:tcBorders>
            <w:shd w:val="clear" w:color="auto" w:fill="CCCCCC"/>
          </w:tcPr>
          <w:p>
            <w:pPr>
              <w:pStyle w:val="TableParagraph"/>
              <w:spacing w:before="19"/>
              <w:ind w:left="351" w:right="334"/>
              <w:jc w:val="center"/>
              <w:rPr>
                <w:rFonts w:ascii="Gill Sans MT"/>
                <w:b/>
                <w:sz w:val="18"/>
              </w:rPr>
            </w:pPr>
            <w:r>
              <w:rPr>
                <w:rFonts w:ascii="Gill Sans MT"/>
                <w:b/>
                <w:spacing w:val="-5"/>
                <w:w w:val="105"/>
                <w:sz w:val="18"/>
              </w:rPr>
              <w:t>B*</w:t>
            </w:r>
          </w:p>
        </w:tc>
        <w:tc>
          <w:tcPr>
            <w:tcW w:w="990" w:type="dxa"/>
            <w:tcBorders>
              <w:top w:val="single" w:sz="4" w:space="0" w:color="000000"/>
              <w:left w:val="single" w:sz="4" w:space="0" w:color="000000"/>
              <w:bottom w:val="double" w:sz="4" w:space="0" w:color="000000"/>
              <w:right w:val="single" w:sz="4" w:space="0" w:color="000000"/>
            </w:tcBorders>
            <w:shd w:val="clear" w:color="auto" w:fill="CCCCCC"/>
          </w:tcPr>
          <w:p>
            <w:pPr>
              <w:pStyle w:val="TableParagraph"/>
              <w:spacing w:before="19"/>
              <w:ind w:left="346" w:right="244"/>
              <w:jc w:val="center"/>
              <w:rPr>
                <w:rFonts w:ascii="Gill Sans MT"/>
                <w:b/>
                <w:sz w:val="18"/>
              </w:rPr>
            </w:pPr>
            <w:r>
              <w:rPr>
                <w:rFonts w:ascii="Gill Sans MT"/>
                <w:b/>
                <w:spacing w:val="-5"/>
                <w:sz w:val="18"/>
              </w:rPr>
              <w:t>G*</w:t>
            </w:r>
          </w:p>
        </w:tc>
        <w:tc>
          <w:tcPr>
            <w:tcW w:w="1098" w:type="dxa"/>
            <w:vMerge/>
            <w:tcBorders>
              <w:top w:val="nil"/>
              <w:left w:val="single" w:sz="4" w:space="0" w:color="000000"/>
              <w:bottom w:val="double" w:sz="4" w:space="0" w:color="000000"/>
              <w:right w:val="single" w:sz="4" w:space="0" w:color="000000"/>
            </w:tcBorders>
            <w:shd w:val="clear" w:color="auto" w:fill="CCCCCC"/>
          </w:tcPr>
          <w:p>
            <w:pPr>
              <w:rPr>
                <w:sz w:val="2"/>
                <w:szCs w:val="2"/>
              </w:rPr>
            </w:pPr>
          </w:p>
        </w:tc>
      </w:tr>
      <w:tr>
        <w:trPr>
          <w:trHeight w:val="357" w:hRule="atLeast"/>
        </w:trPr>
        <w:tc>
          <w:tcPr>
            <w:tcW w:w="2040" w:type="dxa"/>
            <w:tcBorders>
              <w:top w:val="double" w:sz="4" w:space="0" w:color="000000"/>
              <w:left w:val="single" w:sz="4" w:space="0" w:color="000000"/>
              <w:bottom w:val="single" w:sz="4" w:space="0" w:color="000000"/>
              <w:right w:val="double" w:sz="4" w:space="0" w:color="000000"/>
            </w:tcBorders>
            <w:shd w:val="clear" w:color="auto" w:fill="CCCCCC"/>
          </w:tcPr>
          <w:p>
            <w:pPr>
              <w:pStyle w:val="TableParagraph"/>
              <w:spacing w:before="74"/>
              <w:ind w:left="105"/>
              <w:rPr>
                <w:sz w:val="18"/>
              </w:rPr>
            </w:pPr>
            <w:r>
              <w:rPr>
                <w:sz w:val="18"/>
              </w:rPr>
              <w:t>Emotional</w:t>
            </w:r>
            <w:r>
              <w:rPr>
                <w:spacing w:val="8"/>
                <w:sz w:val="18"/>
              </w:rPr>
              <w:t> </w:t>
            </w:r>
            <w:r>
              <w:rPr>
                <w:spacing w:val="-2"/>
                <w:sz w:val="18"/>
              </w:rPr>
              <w:t>symptoms</w:t>
            </w:r>
          </w:p>
        </w:tc>
        <w:tc>
          <w:tcPr>
            <w:tcW w:w="858" w:type="dxa"/>
            <w:tcBorders>
              <w:top w:val="double" w:sz="4" w:space="0" w:color="000000"/>
              <w:left w:val="double" w:sz="4" w:space="0" w:color="000000"/>
              <w:bottom w:val="single" w:sz="4" w:space="0" w:color="000000"/>
              <w:right w:val="single" w:sz="4" w:space="0" w:color="000000"/>
            </w:tcBorders>
          </w:tcPr>
          <w:p>
            <w:pPr>
              <w:pStyle w:val="TableParagraph"/>
              <w:spacing w:before="74"/>
              <w:ind w:left="217"/>
              <w:rPr>
                <w:sz w:val="18"/>
              </w:rPr>
            </w:pPr>
            <w:r>
              <w:rPr>
                <w:spacing w:val="-5"/>
                <w:w w:val="110"/>
                <w:sz w:val="18"/>
              </w:rPr>
              <w:t>4.1</w:t>
            </w:r>
          </w:p>
        </w:tc>
        <w:tc>
          <w:tcPr>
            <w:tcW w:w="1151" w:type="dxa"/>
            <w:tcBorders>
              <w:top w:val="double" w:sz="4" w:space="0" w:color="000000"/>
              <w:left w:val="single" w:sz="4" w:space="0" w:color="000000"/>
              <w:bottom w:val="single" w:sz="4" w:space="0" w:color="000000"/>
              <w:right w:val="single" w:sz="4" w:space="0" w:color="000000"/>
            </w:tcBorders>
          </w:tcPr>
          <w:p>
            <w:pPr>
              <w:pStyle w:val="TableParagraph"/>
              <w:spacing w:before="74"/>
              <w:ind w:left="430" w:right="419"/>
              <w:jc w:val="center"/>
              <w:rPr>
                <w:sz w:val="18"/>
              </w:rPr>
            </w:pPr>
            <w:r>
              <w:rPr>
                <w:spacing w:val="-5"/>
                <w:sz w:val="18"/>
              </w:rPr>
              <w:t>4.7</w:t>
            </w:r>
          </w:p>
        </w:tc>
        <w:tc>
          <w:tcPr>
            <w:tcW w:w="947" w:type="dxa"/>
            <w:tcBorders>
              <w:top w:val="double" w:sz="4" w:space="0" w:color="000000"/>
              <w:left w:val="single" w:sz="4" w:space="0" w:color="000000"/>
              <w:bottom w:val="single" w:sz="4" w:space="0" w:color="000000"/>
              <w:right w:val="single" w:sz="4" w:space="0" w:color="000000"/>
            </w:tcBorders>
          </w:tcPr>
          <w:p>
            <w:pPr>
              <w:pStyle w:val="TableParagraph"/>
              <w:spacing w:before="74"/>
              <w:ind w:left="378"/>
              <w:rPr>
                <w:sz w:val="18"/>
              </w:rPr>
            </w:pPr>
            <w:r>
              <w:rPr>
                <w:spacing w:val="-5"/>
                <w:sz w:val="18"/>
              </w:rPr>
              <w:t>3.5</w:t>
            </w:r>
          </w:p>
        </w:tc>
        <w:tc>
          <w:tcPr>
            <w:tcW w:w="1170" w:type="dxa"/>
            <w:tcBorders>
              <w:top w:val="double" w:sz="4" w:space="0" w:color="000000"/>
              <w:left w:val="single" w:sz="4" w:space="0" w:color="000000"/>
              <w:bottom w:val="single" w:sz="4" w:space="0" w:color="000000"/>
              <w:right w:val="single" w:sz="4" w:space="0" w:color="000000"/>
            </w:tcBorders>
          </w:tcPr>
          <w:p>
            <w:pPr>
              <w:pStyle w:val="TableParagraph"/>
              <w:spacing w:before="74"/>
              <w:ind w:right="392"/>
              <w:jc w:val="right"/>
              <w:rPr>
                <w:sz w:val="18"/>
              </w:rPr>
            </w:pPr>
            <w:r>
              <w:rPr>
                <w:spacing w:val="-5"/>
                <w:w w:val="110"/>
                <w:sz w:val="18"/>
              </w:rPr>
              <w:t>3.1</w:t>
            </w:r>
          </w:p>
        </w:tc>
        <w:tc>
          <w:tcPr>
            <w:tcW w:w="1088" w:type="dxa"/>
            <w:tcBorders>
              <w:top w:val="double" w:sz="4" w:space="0" w:color="000000"/>
              <w:left w:val="single" w:sz="4" w:space="0" w:color="000000"/>
              <w:bottom w:val="single" w:sz="4" w:space="0" w:color="000000"/>
              <w:right w:val="single" w:sz="4" w:space="0" w:color="000000"/>
            </w:tcBorders>
          </w:tcPr>
          <w:p>
            <w:pPr>
              <w:pStyle w:val="TableParagraph"/>
              <w:spacing w:before="74"/>
              <w:ind w:left="358" w:right="334"/>
              <w:jc w:val="center"/>
              <w:rPr>
                <w:sz w:val="18"/>
              </w:rPr>
            </w:pPr>
            <w:r>
              <w:rPr>
                <w:spacing w:val="-4"/>
                <w:sz w:val="18"/>
              </w:rPr>
              <w:t>49.0</w:t>
            </w:r>
          </w:p>
        </w:tc>
        <w:tc>
          <w:tcPr>
            <w:tcW w:w="990" w:type="dxa"/>
            <w:tcBorders>
              <w:top w:val="double" w:sz="4" w:space="0" w:color="000000"/>
              <w:left w:val="single" w:sz="4" w:space="0" w:color="000000"/>
              <w:bottom w:val="single" w:sz="4" w:space="0" w:color="000000"/>
              <w:right w:val="single" w:sz="4" w:space="0" w:color="000000"/>
            </w:tcBorders>
          </w:tcPr>
          <w:p>
            <w:pPr>
              <w:pStyle w:val="TableParagraph"/>
              <w:spacing w:before="74"/>
              <w:ind w:left="351" w:right="244"/>
              <w:jc w:val="center"/>
              <w:rPr>
                <w:sz w:val="18"/>
              </w:rPr>
            </w:pPr>
            <w:r>
              <w:rPr>
                <w:spacing w:val="-4"/>
                <w:sz w:val="18"/>
              </w:rPr>
              <w:t>35.6</w:t>
            </w:r>
          </w:p>
        </w:tc>
        <w:tc>
          <w:tcPr>
            <w:tcW w:w="1098" w:type="dxa"/>
            <w:tcBorders>
              <w:top w:val="double" w:sz="4" w:space="0" w:color="000000"/>
              <w:left w:val="single" w:sz="4" w:space="0" w:color="000000"/>
              <w:bottom w:val="single" w:sz="4" w:space="0" w:color="000000"/>
              <w:right w:val="single" w:sz="4" w:space="0" w:color="000000"/>
            </w:tcBorders>
          </w:tcPr>
          <w:p>
            <w:pPr>
              <w:pStyle w:val="TableParagraph"/>
              <w:spacing w:before="80"/>
              <w:ind w:right="220"/>
              <w:jc w:val="right"/>
              <w:rPr>
                <w:rFonts w:ascii="Gill Sans MT"/>
                <w:b/>
                <w:sz w:val="18"/>
              </w:rPr>
            </w:pPr>
            <w:r>
              <w:rPr>
                <w:rFonts w:ascii="Gill Sans MT"/>
                <w:b/>
                <w:spacing w:val="-2"/>
                <w:sz w:val="18"/>
              </w:rPr>
              <w:t>0.045</w:t>
            </w:r>
          </w:p>
        </w:tc>
      </w:tr>
      <w:tr>
        <w:trPr>
          <w:trHeight w:val="376" w:hRule="atLeast"/>
        </w:trPr>
        <w:tc>
          <w:tcPr>
            <w:tcW w:w="2040" w:type="dxa"/>
            <w:tcBorders>
              <w:top w:val="single" w:sz="4" w:space="0" w:color="000000"/>
              <w:left w:val="single" w:sz="4" w:space="0" w:color="000000"/>
              <w:bottom w:val="single" w:sz="4" w:space="0" w:color="000000"/>
              <w:right w:val="double" w:sz="4" w:space="0" w:color="000000"/>
            </w:tcBorders>
            <w:shd w:val="clear" w:color="auto" w:fill="CCCCCC"/>
          </w:tcPr>
          <w:p>
            <w:pPr>
              <w:pStyle w:val="TableParagraph"/>
              <w:ind w:left="105"/>
              <w:rPr>
                <w:sz w:val="18"/>
              </w:rPr>
            </w:pPr>
            <w:r>
              <w:rPr>
                <w:sz w:val="18"/>
              </w:rPr>
              <w:t>Conduct</w:t>
            </w:r>
            <w:r>
              <w:rPr>
                <w:spacing w:val="16"/>
                <w:w w:val="105"/>
                <w:sz w:val="18"/>
              </w:rPr>
              <w:t> </w:t>
            </w:r>
            <w:r>
              <w:rPr>
                <w:spacing w:val="-2"/>
                <w:w w:val="105"/>
                <w:sz w:val="18"/>
              </w:rPr>
              <w:t>problems</w:t>
            </w:r>
          </w:p>
        </w:tc>
        <w:tc>
          <w:tcPr>
            <w:tcW w:w="858" w:type="dxa"/>
            <w:tcBorders>
              <w:top w:val="single" w:sz="4" w:space="0" w:color="000000"/>
              <w:left w:val="double" w:sz="4" w:space="0" w:color="000000"/>
              <w:bottom w:val="single" w:sz="4" w:space="0" w:color="000000"/>
              <w:right w:val="single" w:sz="4" w:space="0" w:color="000000"/>
            </w:tcBorders>
          </w:tcPr>
          <w:p>
            <w:pPr>
              <w:pStyle w:val="TableParagraph"/>
              <w:ind w:left="217"/>
              <w:rPr>
                <w:sz w:val="18"/>
              </w:rPr>
            </w:pPr>
            <w:r>
              <w:rPr>
                <w:spacing w:val="-5"/>
                <w:sz w:val="18"/>
              </w:rPr>
              <w:t>5.5</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ind w:left="432" w:right="419"/>
              <w:jc w:val="center"/>
              <w:rPr>
                <w:sz w:val="18"/>
              </w:rPr>
            </w:pPr>
            <w:r>
              <w:rPr>
                <w:spacing w:val="-5"/>
                <w:sz w:val="18"/>
              </w:rPr>
              <w:t>3.6</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ind w:left="378"/>
              <w:rPr>
                <w:sz w:val="18"/>
              </w:rPr>
            </w:pPr>
            <w:r>
              <w:rPr>
                <w:spacing w:val="-5"/>
                <w:sz w:val="18"/>
              </w:rPr>
              <w:t>7.4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ind w:right="391"/>
              <w:jc w:val="right"/>
              <w:rPr>
                <w:sz w:val="18"/>
              </w:rPr>
            </w:pPr>
            <w:r>
              <w:rPr>
                <w:spacing w:val="-5"/>
                <w:sz w:val="18"/>
              </w:rPr>
              <w:t>4.4</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ind w:left="358" w:right="333"/>
              <w:jc w:val="center"/>
              <w:rPr>
                <w:sz w:val="18"/>
              </w:rPr>
            </w:pPr>
            <w:r>
              <w:rPr>
                <w:spacing w:val="-4"/>
                <w:sz w:val="18"/>
              </w:rPr>
              <w:t>43.7</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ind w:left="352" w:right="243"/>
              <w:jc w:val="center"/>
              <w:rPr>
                <w:sz w:val="18"/>
              </w:rPr>
            </w:pPr>
            <w:r>
              <w:rPr>
                <w:spacing w:val="-4"/>
                <w:sz w:val="18"/>
              </w:rPr>
              <w:t>35.4</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ind w:right="216"/>
              <w:jc w:val="right"/>
              <w:rPr>
                <w:sz w:val="18"/>
              </w:rPr>
            </w:pPr>
            <w:r>
              <w:rPr>
                <w:spacing w:val="-2"/>
                <w:sz w:val="18"/>
              </w:rPr>
              <w:t>0.203</w:t>
            </w:r>
          </w:p>
        </w:tc>
      </w:tr>
      <w:tr>
        <w:trPr>
          <w:trHeight w:val="376" w:hRule="atLeast"/>
        </w:trPr>
        <w:tc>
          <w:tcPr>
            <w:tcW w:w="2040" w:type="dxa"/>
            <w:tcBorders>
              <w:top w:val="single" w:sz="4" w:space="0" w:color="000000"/>
              <w:left w:val="single" w:sz="4" w:space="0" w:color="000000"/>
              <w:bottom w:val="single" w:sz="4" w:space="0" w:color="000000"/>
              <w:right w:val="double" w:sz="4" w:space="0" w:color="000000"/>
            </w:tcBorders>
            <w:shd w:val="clear" w:color="auto" w:fill="CCCCCC"/>
          </w:tcPr>
          <w:p>
            <w:pPr>
              <w:pStyle w:val="TableParagraph"/>
              <w:ind w:left="105"/>
              <w:rPr>
                <w:sz w:val="18"/>
              </w:rPr>
            </w:pPr>
            <w:r>
              <w:rPr>
                <w:spacing w:val="-2"/>
                <w:sz w:val="18"/>
              </w:rPr>
              <w:t>Hyperactivity</w:t>
            </w:r>
          </w:p>
        </w:tc>
        <w:tc>
          <w:tcPr>
            <w:tcW w:w="858" w:type="dxa"/>
            <w:tcBorders>
              <w:top w:val="single" w:sz="4" w:space="0" w:color="000000"/>
              <w:left w:val="double" w:sz="4" w:space="0" w:color="000000"/>
              <w:bottom w:val="single" w:sz="4" w:space="0" w:color="000000"/>
              <w:right w:val="single" w:sz="4" w:space="0" w:color="000000"/>
            </w:tcBorders>
          </w:tcPr>
          <w:p>
            <w:pPr>
              <w:pStyle w:val="TableParagraph"/>
              <w:ind w:left="217"/>
              <w:rPr>
                <w:sz w:val="18"/>
              </w:rPr>
            </w:pPr>
            <w:r>
              <w:rPr>
                <w:spacing w:val="-5"/>
                <w:sz w:val="18"/>
              </w:rPr>
              <w:t>4.5</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ind w:left="431" w:right="419"/>
              <w:jc w:val="center"/>
              <w:rPr>
                <w:sz w:val="18"/>
              </w:rPr>
            </w:pPr>
            <w:r>
              <w:rPr>
                <w:spacing w:val="-5"/>
                <w:sz w:val="18"/>
              </w:rPr>
              <w:t>2.9</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ind w:left="378"/>
              <w:rPr>
                <w:sz w:val="18"/>
              </w:rPr>
            </w:pPr>
            <w:r>
              <w:rPr>
                <w:spacing w:val="-5"/>
                <w:sz w:val="18"/>
              </w:rPr>
              <w:t>3.6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ind w:right="391"/>
              <w:jc w:val="right"/>
              <w:rPr>
                <w:sz w:val="18"/>
              </w:rPr>
            </w:pPr>
            <w:r>
              <w:rPr>
                <w:spacing w:val="-5"/>
                <w:sz w:val="18"/>
              </w:rPr>
              <w:t>3.2</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ind w:left="358" w:right="333"/>
              <w:jc w:val="center"/>
              <w:rPr>
                <w:sz w:val="18"/>
              </w:rPr>
            </w:pPr>
            <w:r>
              <w:rPr>
                <w:spacing w:val="-4"/>
                <w:sz w:val="18"/>
              </w:rPr>
              <w:t>48.5</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ind w:left="352" w:right="243"/>
              <w:jc w:val="center"/>
              <w:rPr>
                <w:sz w:val="18"/>
              </w:rPr>
            </w:pPr>
            <w:r>
              <w:rPr>
                <w:spacing w:val="-4"/>
                <w:sz w:val="18"/>
              </w:rPr>
              <w:t>37.3</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ind w:right="216"/>
              <w:jc w:val="right"/>
              <w:rPr>
                <w:sz w:val="18"/>
              </w:rPr>
            </w:pPr>
            <w:r>
              <w:rPr>
                <w:spacing w:val="-2"/>
                <w:sz w:val="18"/>
              </w:rPr>
              <w:t>0.593</w:t>
            </w:r>
          </w:p>
        </w:tc>
      </w:tr>
      <w:tr>
        <w:trPr>
          <w:trHeight w:val="378" w:hRule="atLeast"/>
        </w:trPr>
        <w:tc>
          <w:tcPr>
            <w:tcW w:w="2040" w:type="dxa"/>
            <w:tcBorders>
              <w:top w:val="single" w:sz="4" w:space="0" w:color="000000"/>
              <w:left w:val="single" w:sz="4" w:space="0" w:color="000000"/>
              <w:bottom w:val="single" w:sz="4" w:space="0" w:color="000000"/>
              <w:right w:val="double" w:sz="4" w:space="0" w:color="000000"/>
            </w:tcBorders>
            <w:shd w:val="clear" w:color="auto" w:fill="CCCCCC"/>
          </w:tcPr>
          <w:p>
            <w:pPr>
              <w:pStyle w:val="TableParagraph"/>
              <w:spacing w:before="95"/>
              <w:ind w:left="105"/>
              <w:rPr>
                <w:sz w:val="18"/>
              </w:rPr>
            </w:pPr>
            <w:r>
              <w:rPr>
                <w:w w:val="105"/>
                <w:sz w:val="18"/>
              </w:rPr>
              <w:t>Peer</w:t>
            </w:r>
            <w:r>
              <w:rPr>
                <w:spacing w:val="27"/>
                <w:w w:val="105"/>
                <w:sz w:val="18"/>
              </w:rPr>
              <w:t> </w:t>
            </w:r>
            <w:r>
              <w:rPr>
                <w:spacing w:val="-2"/>
                <w:w w:val="105"/>
                <w:sz w:val="18"/>
              </w:rPr>
              <w:t>problems</w:t>
            </w:r>
          </w:p>
        </w:tc>
        <w:tc>
          <w:tcPr>
            <w:tcW w:w="858" w:type="dxa"/>
            <w:tcBorders>
              <w:top w:val="single" w:sz="4" w:space="0" w:color="000000"/>
              <w:left w:val="double" w:sz="4" w:space="0" w:color="000000"/>
              <w:bottom w:val="single" w:sz="4" w:space="0" w:color="000000"/>
              <w:right w:val="single" w:sz="4" w:space="0" w:color="000000"/>
            </w:tcBorders>
          </w:tcPr>
          <w:p>
            <w:pPr>
              <w:pStyle w:val="TableParagraph"/>
              <w:spacing w:before="95"/>
              <w:ind w:left="217"/>
              <w:rPr>
                <w:sz w:val="18"/>
              </w:rPr>
            </w:pPr>
            <w:r>
              <w:rPr>
                <w:spacing w:val="-5"/>
                <w:w w:val="110"/>
                <w:sz w:val="18"/>
              </w:rPr>
              <w:t>1.9</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before="95"/>
              <w:ind w:left="431" w:right="419"/>
              <w:jc w:val="center"/>
              <w:rPr>
                <w:sz w:val="18"/>
              </w:rPr>
            </w:pPr>
            <w:r>
              <w:rPr>
                <w:spacing w:val="-5"/>
                <w:w w:val="110"/>
                <w:sz w:val="18"/>
              </w:rPr>
              <w:t>1.2</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before="95"/>
              <w:ind w:left="378"/>
              <w:rPr>
                <w:sz w:val="18"/>
              </w:rPr>
            </w:pPr>
            <w:r>
              <w:rPr>
                <w:spacing w:val="-5"/>
                <w:sz w:val="18"/>
              </w:rPr>
              <w:t>7.9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before="95"/>
              <w:ind w:right="391"/>
              <w:jc w:val="right"/>
              <w:rPr>
                <w:sz w:val="18"/>
              </w:rPr>
            </w:pPr>
            <w:r>
              <w:rPr>
                <w:spacing w:val="-5"/>
                <w:sz w:val="18"/>
              </w:rPr>
              <w:t>4.6</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before="95"/>
              <w:ind w:left="358" w:right="333"/>
              <w:jc w:val="center"/>
              <w:rPr>
                <w:sz w:val="18"/>
              </w:rPr>
            </w:pPr>
            <w:r>
              <w:rPr>
                <w:spacing w:val="-4"/>
                <w:sz w:val="18"/>
              </w:rPr>
              <w:t>46.8</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before="95"/>
              <w:ind w:left="352" w:right="243"/>
              <w:jc w:val="center"/>
              <w:rPr>
                <w:sz w:val="18"/>
              </w:rPr>
            </w:pPr>
            <w:r>
              <w:rPr>
                <w:spacing w:val="-4"/>
                <w:sz w:val="18"/>
              </w:rPr>
              <w:t>37.6</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before="95"/>
              <w:ind w:right="216"/>
              <w:jc w:val="right"/>
              <w:rPr>
                <w:sz w:val="18"/>
              </w:rPr>
            </w:pPr>
            <w:r>
              <w:rPr>
                <w:spacing w:val="-2"/>
                <w:sz w:val="18"/>
              </w:rPr>
              <w:t>0.212</w:t>
            </w:r>
          </w:p>
        </w:tc>
      </w:tr>
      <w:tr>
        <w:trPr>
          <w:trHeight w:val="391" w:hRule="atLeast"/>
        </w:trPr>
        <w:tc>
          <w:tcPr>
            <w:tcW w:w="2040" w:type="dxa"/>
            <w:tcBorders>
              <w:top w:val="single" w:sz="4" w:space="0" w:color="000000"/>
              <w:left w:val="single" w:sz="4" w:space="0" w:color="000000"/>
              <w:right w:val="double" w:sz="4" w:space="0" w:color="000000"/>
            </w:tcBorders>
            <w:shd w:val="clear" w:color="auto" w:fill="CCCCCC"/>
          </w:tcPr>
          <w:p>
            <w:pPr>
              <w:pStyle w:val="TableParagraph"/>
              <w:ind w:left="105"/>
              <w:rPr>
                <w:sz w:val="18"/>
              </w:rPr>
            </w:pPr>
            <w:r>
              <w:rPr>
                <w:w w:val="105"/>
                <w:sz w:val="18"/>
              </w:rPr>
              <w:t>Pro-</w:t>
            </w:r>
            <w:r>
              <w:rPr>
                <w:spacing w:val="-2"/>
                <w:w w:val="105"/>
                <w:sz w:val="18"/>
              </w:rPr>
              <w:t>social</w:t>
            </w:r>
          </w:p>
        </w:tc>
        <w:tc>
          <w:tcPr>
            <w:tcW w:w="858" w:type="dxa"/>
            <w:tcBorders>
              <w:top w:val="single" w:sz="4" w:space="0" w:color="000000"/>
              <w:left w:val="double" w:sz="4" w:space="0" w:color="000000"/>
              <w:bottom w:val="single" w:sz="4" w:space="0" w:color="000000"/>
              <w:right w:val="single" w:sz="4" w:space="0" w:color="000000"/>
            </w:tcBorders>
          </w:tcPr>
          <w:p>
            <w:pPr>
              <w:pStyle w:val="TableParagraph"/>
              <w:ind w:left="216"/>
              <w:rPr>
                <w:sz w:val="18"/>
              </w:rPr>
            </w:pPr>
            <w:r>
              <w:rPr>
                <w:spacing w:val="-5"/>
                <w:w w:val="110"/>
                <w:sz w:val="18"/>
              </w:rPr>
              <w:t>1.6</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ind w:left="435" w:right="417"/>
              <w:jc w:val="center"/>
              <w:rPr>
                <w:sz w:val="18"/>
              </w:rPr>
            </w:pPr>
            <w:r>
              <w:rPr>
                <w:spacing w:val="-5"/>
                <w:sz w:val="18"/>
              </w:rPr>
              <w:t>0.3</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ind w:left="379"/>
              <w:rPr>
                <w:sz w:val="18"/>
              </w:rPr>
            </w:pPr>
            <w:r>
              <w:rPr>
                <w:spacing w:val="-5"/>
                <w:sz w:val="18"/>
              </w:rPr>
              <w:t>3.9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ind w:right="384"/>
              <w:jc w:val="right"/>
              <w:rPr>
                <w:sz w:val="18"/>
              </w:rPr>
            </w:pPr>
            <w:r>
              <w:rPr>
                <w:spacing w:val="-5"/>
                <w:sz w:val="18"/>
              </w:rPr>
              <w:t>2.0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ind w:left="358" w:right="330"/>
              <w:jc w:val="center"/>
              <w:rPr>
                <w:sz w:val="18"/>
              </w:rPr>
            </w:pPr>
            <w:r>
              <w:rPr>
                <w:spacing w:val="-4"/>
                <w:w w:val="115"/>
                <w:sz w:val="18"/>
              </w:rPr>
              <w:t>51.1</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ind w:left="351" w:right="244"/>
              <w:jc w:val="center"/>
              <w:rPr>
                <w:sz w:val="18"/>
              </w:rPr>
            </w:pPr>
            <w:r>
              <w:rPr>
                <w:spacing w:val="-4"/>
                <w:w w:val="115"/>
                <w:sz w:val="18"/>
              </w:rPr>
              <w:t>41.1</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before="99"/>
              <w:ind w:right="220"/>
              <w:jc w:val="right"/>
              <w:rPr>
                <w:rFonts w:ascii="Gill Sans MT"/>
                <w:b/>
                <w:sz w:val="18"/>
              </w:rPr>
            </w:pPr>
            <w:r>
              <w:rPr>
                <w:rFonts w:ascii="Gill Sans MT"/>
                <w:b/>
                <w:spacing w:val="-2"/>
                <w:sz w:val="18"/>
              </w:rPr>
              <w:t>0.009</w:t>
            </w:r>
          </w:p>
        </w:tc>
      </w:tr>
    </w:tbl>
    <w:p>
      <w:pPr>
        <w:pStyle w:val="BodyText"/>
        <w:tabs>
          <w:tab w:pos="4919" w:val="left" w:leader="none"/>
        </w:tabs>
        <w:spacing w:before="151"/>
        <w:ind w:left="0" w:right="70"/>
        <w:jc w:val="center"/>
      </w:pPr>
      <w:r>
        <w:rPr>
          <w:w w:val="105"/>
        </w:rPr>
        <w:t>*</w:t>
      </w:r>
      <w:r>
        <w:rPr>
          <w:spacing w:val="-6"/>
          <w:w w:val="105"/>
        </w:rPr>
        <w:t> </w:t>
      </w:r>
      <w:r>
        <w:rPr>
          <w:w w:val="105"/>
        </w:rPr>
        <w:t>:</w:t>
      </w:r>
      <w:r>
        <w:rPr>
          <w:spacing w:val="-5"/>
          <w:w w:val="105"/>
        </w:rPr>
        <w:t> </w:t>
      </w:r>
      <w:r>
        <w:rPr>
          <w:w w:val="105"/>
        </w:rPr>
        <w:t>Percentage</w:t>
      </w:r>
      <w:r>
        <w:rPr>
          <w:spacing w:val="-5"/>
          <w:w w:val="105"/>
        </w:rPr>
        <w:t> </w:t>
      </w:r>
      <w:r>
        <w:rPr>
          <w:w w:val="105"/>
        </w:rPr>
        <w:t>of</w:t>
      </w:r>
      <w:r>
        <w:rPr>
          <w:spacing w:val="-5"/>
          <w:w w:val="105"/>
        </w:rPr>
        <w:t> </w:t>
      </w:r>
      <w:r>
        <w:rPr>
          <w:w w:val="105"/>
        </w:rPr>
        <w:t>total</w:t>
      </w:r>
      <w:r>
        <w:rPr>
          <w:spacing w:val="-5"/>
          <w:w w:val="105"/>
        </w:rPr>
        <w:t> </w:t>
      </w:r>
      <w:r>
        <w:rPr>
          <w:w w:val="105"/>
        </w:rPr>
        <w:t>sample</w:t>
      </w:r>
      <w:r>
        <w:rPr>
          <w:spacing w:val="-5"/>
          <w:w w:val="105"/>
        </w:rPr>
        <w:t> </w:t>
      </w:r>
      <w:r>
        <w:rPr>
          <w:w w:val="105"/>
        </w:rPr>
        <w:t>(B</w:t>
      </w:r>
      <w:r>
        <w:rPr>
          <w:spacing w:val="-6"/>
          <w:w w:val="105"/>
        </w:rPr>
        <w:t> </w:t>
      </w:r>
      <w:r>
        <w:rPr>
          <w:w w:val="105"/>
        </w:rPr>
        <w:t>=</w:t>
      </w:r>
      <w:r>
        <w:rPr>
          <w:spacing w:val="-5"/>
          <w:w w:val="105"/>
        </w:rPr>
        <w:t> </w:t>
      </w:r>
      <w:r>
        <w:rPr>
          <w:w w:val="105"/>
        </w:rPr>
        <w:t>Boys,</w:t>
      </w:r>
      <w:r>
        <w:rPr>
          <w:spacing w:val="-5"/>
          <w:w w:val="105"/>
        </w:rPr>
        <w:t> </w:t>
      </w:r>
      <w:r>
        <w:rPr>
          <w:w w:val="105"/>
        </w:rPr>
        <w:t>G</w:t>
      </w:r>
      <w:r>
        <w:rPr>
          <w:spacing w:val="-5"/>
          <w:w w:val="105"/>
        </w:rPr>
        <w:t> </w:t>
      </w:r>
      <w:r>
        <w:rPr>
          <w:w w:val="105"/>
        </w:rPr>
        <w:t>=</w:t>
      </w:r>
      <w:r>
        <w:rPr>
          <w:spacing w:val="-5"/>
          <w:w w:val="105"/>
        </w:rPr>
        <w:t> </w:t>
      </w:r>
      <w:r>
        <w:rPr>
          <w:spacing w:val="-2"/>
          <w:w w:val="105"/>
        </w:rPr>
        <w:t>Girls)</w:t>
      </w:r>
      <w:r>
        <w:rPr/>
        <w:tab/>
      </w:r>
      <w:r>
        <w:rPr>
          <w:w w:val="110"/>
        </w:rPr>
        <w:t>1 – Pearson’s Chi-square</w:t>
      </w:r>
      <w:r>
        <w:rPr>
          <w:spacing w:val="1"/>
          <w:w w:val="110"/>
        </w:rPr>
        <w:t> </w:t>
      </w:r>
      <w:r>
        <w:rPr>
          <w:w w:val="110"/>
        </w:rPr>
        <w:t>value; significant </w:t>
      </w:r>
      <w:r>
        <w:rPr>
          <w:spacing w:val="-2"/>
          <w:w w:val="110"/>
        </w:rPr>
        <w:t>&lt;0.05</w:t>
      </w:r>
    </w:p>
    <w:p>
      <w:pPr>
        <w:pStyle w:val="BodyText"/>
        <w:spacing w:before="9"/>
        <w:ind w:left="0"/>
        <w:jc w:val="left"/>
      </w:pPr>
    </w:p>
    <w:p>
      <w:pPr>
        <w:spacing w:after="0"/>
        <w:jc w:val="left"/>
        <w:sectPr>
          <w:pgSz w:w="12240" w:h="15840"/>
          <w:pgMar w:header="0" w:footer="1008" w:top="1340" w:bottom="1200" w:left="1320" w:right="1320"/>
        </w:sectPr>
      </w:pPr>
    </w:p>
    <w:p>
      <w:pPr>
        <w:pStyle w:val="BodyText"/>
        <w:spacing w:line="242" w:lineRule="auto" w:before="100"/>
        <w:ind w:left="120"/>
        <w:jc w:val="left"/>
      </w:pPr>
      <w:r>
        <w:rPr>
          <w:w w:val="105"/>
        </w:rPr>
        <w:t>age among the boys (r=0.096, p =0.019) but among girls this association was</w:t>
      </w:r>
      <w:r>
        <w:rPr>
          <w:spacing w:val="1"/>
          <w:w w:val="105"/>
        </w:rPr>
        <w:t> </w:t>
      </w:r>
      <w:r>
        <w:rPr>
          <w:w w:val="105"/>
        </w:rPr>
        <w:t>a very weak</w:t>
      </w:r>
      <w:r>
        <w:rPr>
          <w:spacing w:val="1"/>
          <w:w w:val="105"/>
        </w:rPr>
        <w:t> </w:t>
      </w:r>
      <w:r>
        <w:rPr>
          <w:w w:val="105"/>
        </w:rPr>
        <w:t>one (r=0.049, </w:t>
      </w:r>
      <w:r>
        <w:rPr>
          <w:spacing w:val="-10"/>
          <w:w w:val="105"/>
        </w:rPr>
        <w:t>p</w:t>
      </w:r>
    </w:p>
    <w:p>
      <w:pPr>
        <w:pStyle w:val="BodyText"/>
        <w:spacing w:before="3"/>
        <w:ind w:left="120"/>
        <w:jc w:val="left"/>
      </w:pPr>
      <w:r>
        <w:rPr>
          <w:spacing w:val="-2"/>
        </w:rPr>
        <w:t>=0.298).</w:t>
      </w:r>
    </w:p>
    <w:p>
      <w:pPr>
        <w:pStyle w:val="BodyText"/>
        <w:spacing w:line="244" w:lineRule="auto" w:before="125"/>
        <w:ind w:left="120" w:right="48" w:firstLine="480"/>
      </w:pPr>
      <w:r>
        <w:rPr>
          <w:w w:val="105"/>
        </w:rPr>
        <w:t>Looking at each subscale across genders, among </w:t>
      </w:r>
      <w:r>
        <w:rPr/>
        <w:t>girls the hyperactivity scores increased significantly with </w:t>
      </w:r>
      <w:r>
        <w:rPr>
          <w:w w:val="105"/>
        </w:rPr>
        <w:t>age (r=0.110, p=0.019), but the scores on the emo- tional,</w:t>
      </w:r>
      <w:r>
        <w:rPr>
          <w:spacing w:val="-2"/>
          <w:w w:val="105"/>
        </w:rPr>
        <w:t> </w:t>
      </w:r>
      <w:r>
        <w:rPr>
          <w:w w:val="105"/>
        </w:rPr>
        <w:t>conduct,</w:t>
      </w:r>
      <w:r>
        <w:rPr>
          <w:spacing w:val="-2"/>
          <w:w w:val="105"/>
        </w:rPr>
        <w:t> </w:t>
      </w:r>
      <w:r>
        <w:rPr>
          <w:w w:val="105"/>
        </w:rPr>
        <w:t>peer</w:t>
      </w:r>
      <w:r>
        <w:rPr>
          <w:spacing w:val="-2"/>
          <w:w w:val="105"/>
        </w:rPr>
        <w:t> </w:t>
      </w:r>
      <w:r>
        <w:rPr>
          <w:w w:val="105"/>
        </w:rPr>
        <w:t>problems</w:t>
      </w:r>
      <w:r>
        <w:rPr>
          <w:spacing w:val="-2"/>
          <w:w w:val="105"/>
        </w:rPr>
        <w:t> </w:t>
      </w:r>
      <w:r>
        <w:rPr>
          <w:w w:val="105"/>
        </w:rPr>
        <w:t>and</w:t>
      </w:r>
      <w:r>
        <w:rPr>
          <w:spacing w:val="-2"/>
          <w:w w:val="105"/>
        </w:rPr>
        <w:t> </w:t>
      </w:r>
      <w:r>
        <w:rPr>
          <w:w w:val="105"/>
        </w:rPr>
        <w:t>prosocial</w:t>
      </w:r>
      <w:r>
        <w:rPr>
          <w:spacing w:val="-2"/>
          <w:w w:val="105"/>
        </w:rPr>
        <w:t> </w:t>
      </w:r>
      <w:r>
        <w:rPr>
          <w:w w:val="105"/>
        </w:rPr>
        <w:t>behavior did</w:t>
      </w:r>
      <w:r>
        <w:rPr>
          <w:spacing w:val="-4"/>
          <w:w w:val="105"/>
        </w:rPr>
        <w:t> </w:t>
      </w:r>
      <w:r>
        <w:rPr>
          <w:w w:val="105"/>
        </w:rPr>
        <w:t>not.</w:t>
      </w:r>
    </w:p>
    <w:p>
      <w:pPr>
        <w:pStyle w:val="BodyText"/>
        <w:spacing w:line="244" w:lineRule="auto" w:before="119"/>
        <w:ind w:left="120" w:right="38" w:firstLine="480"/>
      </w:pPr>
      <w:r>
        <w:rPr>
          <w:spacing w:val="10"/>
        </w:rPr>
        <w:t>Among</w:t>
      </w:r>
      <w:r>
        <w:rPr>
          <w:spacing w:val="10"/>
        </w:rPr>
        <w:t> boys,</w:t>
      </w:r>
      <w:r>
        <w:rPr>
          <w:spacing w:val="10"/>
        </w:rPr>
        <w:t> </w:t>
      </w:r>
      <w:r>
        <w:rPr>
          <w:spacing w:val="11"/>
        </w:rPr>
        <w:t>conduct</w:t>
      </w:r>
      <w:r>
        <w:rPr>
          <w:spacing w:val="11"/>
        </w:rPr>
        <w:t> problems</w:t>
      </w:r>
      <w:r>
        <w:rPr>
          <w:spacing w:val="11"/>
        </w:rPr>
        <w:t> </w:t>
      </w:r>
      <w:r>
        <w:rPr>
          <w:spacing w:val="13"/>
        </w:rPr>
        <w:t>(r=0.133, </w:t>
      </w:r>
      <w:r>
        <w:rPr/>
        <w:t>p=0.001) and hyperactivity scores (r=0.219, p=0.000) increased significantly with age. Interestingly, it was</w:t>
      </w:r>
      <w:r>
        <w:rPr>
          <w:spacing w:val="40"/>
        </w:rPr>
        <w:t> </w:t>
      </w:r>
      <w:r>
        <w:rPr/>
        <w:t>found</w:t>
      </w:r>
      <w:r>
        <w:rPr>
          <w:spacing w:val="40"/>
        </w:rPr>
        <w:t> </w:t>
      </w:r>
      <w:r>
        <w:rPr/>
        <w:t>that</w:t>
      </w:r>
      <w:r>
        <w:rPr>
          <w:spacing w:val="40"/>
        </w:rPr>
        <w:t> </w:t>
      </w:r>
      <w:r>
        <w:rPr/>
        <w:t>prosocial</w:t>
      </w:r>
      <w:r>
        <w:rPr>
          <w:spacing w:val="40"/>
        </w:rPr>
        <w:t> </w:t>
      </w:r>
      <w:r>
        <w:rPr/>
        <w:t>behavior</w:t>
      </w:r>
      <w:r>
        <w:rPr>
          <w:spacing w:val="40"/>
        </w:rPr>
        <w:t> </w:t>
      </w:r>
      <w:r>
        <w:rPr/>
        <w:t>scores</w:t>
      </w:r>
      <w:r>
        <w:rPr>
          <w:spacing w:val="40"/>
        </w:rPr>
        <w:t> </w:t>
      </w:r>
      <w:r>
        <w:rPr/>
        <w:t>decreased</w:t>
      </w:r>
      <w:r>
        <w:rPr>
          <w:spacing w:val="40"/>
        </w:rPr>
        <w:t> </w:t>
      </w:r>
      <w:r>
        <w:rPr/>
        <w:t>with age among boys (r=-0.148, p=0.000).</w:t>
      </w:r>
    </w:p>
    <w:p>
      <w:pPr>
        <w:pStyle w:val="Heading2"/>
        <w:spacing w:line="254" w:lineRule="auto" w:before="125"/>
      </w:pPr>
      <w:r>
        <w:rPr>
          <w:w w:val="105"/>
        </w:rPr>
        <w:t>Proportion</w:t>
      </w:r>
      <w:r>
        <w:rPr>
          <w:spacing w:val="28"/>
          <w:w w:val="105"/>
        </w:rPr>
        <w:t> </w:t>
      </w:r>
      <w:r>
        <w:rPr>
          <w:w w:val="105"/>
        </w:rPr>
        <w:t>of</w:t>
      </w:r>
      <w:r>
        <w:rPr>
          <w:spacing w:val="28"/>
          <w:w w:val="105"/>
        </w:rPr>
        <w:t> </w:t>
      </w:r>
      <w:r>
        <w:rPr>
          <w:w w:val="105"/>
        </w:rPr>
        <w:t>boys/girls</w:t>
      </w:r>
      <w:r>
        <w:rPr>
          <w:spacing w:val="28"/>
          <w:w w:val="105"/>
        </w:rPr>
        <w:t> </w:t>
      </w:r>
      <w:r>
        <w:rPr>
          <w:w w:val="105"/>
        </w:rPr>
        <w:t>having</w:t>
      </w:r>
      <w:r>
        <w:rPr>
          <w:spacing w:val="28"/>
          <w:w w:val="105"/>
        </w:rPr>
        <w:t> </w:t>
      </w:r>
      <w:r>
        <w:rPr>
          <w:w w:val="105"/>
        </w:rPr>
        <w:t>risk</w:t>
      </w:r>
      <w:r>
        <w:rPr>
          <w:spacing w:val="28"/>
          <w:w w:val="105"/>
        </w:rPr>
        <w:t> </w:t>
      </w:r>
      <w:r>
        <w:rPr>
          <w:w w:val="105"/>
        </w:rPr>
        <w:t>of</w:t>
      </w:r>
      <w:r>
        <w:rPr>
          <w:spacing w:val="28"/>
          <w:w w:val="105"/>
        </w:rPr>
        <w:t> </w:t>
      </w:r>
      <w:r>
        <w:rPr>
          <w:w w:val="105"/>
        </w:rPr>
        <w:t>psychiatric </w:t>
      </w:r>
      <w:r>
        <w:rPr>
          <w:spacing w:val="-2"/>
          <w:w w:val="105"/>
        </w:rPr>
        <w:t>morbidity</w:t>
      </w:r>
    </w:p>
    <w:p>
      <w:pPr>
        <w:pStyle w:val="BodyText"/>
        <w:spacing w:line="244" w:lineRule="auto" w:before="113"/>
        <w:ind w:left="120" w:right="50" w:firstLine="480"/>
      </w:pPr>
      <w:r>
        <w:rPr/>
        <w:t>From</w:t>
      </w:r>
      <w:r>
        <w:rPr>
          <w:spacing w:val="-14"/>
        </w:rPr>
        <w:t> </w:t>
      </w:r>
      <w:r>
        <w:rPr/>
        <w:t>the</w:t>
      </w:r>
      <w:r>
        <w:rPr>
          <w:spacing w:val="-13"/>
        </w:rPr>
        <w:t> </w:t>
      </w:r>
      <w:r>
        <w:rPr/>
        <w:t>total</w:t>
      </w:r>
      <w:r>
        <w:rPr>
          <w:spacing w:val="-13"/>
        </w:rPr>
        <w:t> </w:t>
      </w:r>
      <w:r>
        <w:rPr/>
        <w:t>sample,</w:t>
      </w:r>
      <w:r>
        <w:rPr>
          <w:spacing w:val="-13"/>
        </w:rPr>
        <w:t> </w:t>
      </w:r>
      <w:r>
        <w:rPr/>
        <w:t>6%</w:t>
      </w:r>
      <w:r>
        <w:rPr>
          <w:spacing w:val="-14"/>
        </w:rPr>
        <w:t> </w:t>
      </w:r>
      <w:r>
        <w:rPr/>
        <w:t>of</w:t>
      </w:r>
      <w:r>
        <w:rPr>
          <w:spacing w:val="-13"/>
        </w:rPr>
        <w:t> </w:t>
      </w:r>
      <w:r>
        <w:rPr/>
        <w:t>children</w:t>
      </w:r>
      <w:r>
        <w:rPr>
          <w:spacing w:val="-13"/>
        </w:rPr>
        <w:t> </w:t>
      </w:r>
      <w:r>
        <w:rPr/>
        <w:t>scored</w:t>
      </w:r>
      <w:r>
        <w:rPr>
          <w:spacing w:val="-13"/>
        </w:rPr>
        <w:t> </w:t>
      </w:r>
      <w:r>
        <w:rPr/>
        <w:t>above the 90</w:t>
      </w:r>
      <w:r>
        <w:rPr>
          <w:position w:val="6"/>
          <w:sz w:val="10"/>
        </w:rPr>
        <w:t>th</w:t>
      </w:r>
      <w:r>
        <w:rPr>
          <w:spacing w:val="40"/>
          <w:position w:val="6"/>
          <w:sz w:val="10"/>
        </w:rPr>
        <w:t> </w:t>
      </w:r>
      <w:r>
        <w:rPr/>
        <w:t>percentile, suggesting they were at significant</w:t>
      </w:r>
      <w:r>
        <w:rPr>
          <w:spacing w:val="80"/>
        </w:rPr>
        <w:t> </w:t>
      </w:r>
      <w:r>
        <w:rPr/>
        <w:t>risk of developing psychiatric morbidity. 9% were bor- derline and 85% were normal.</w:t>
      </w:r>
    </w:p>
    <w:p>
      <w:pPr>
        <w:pStyle w:val="Heading2"/>
        <w:spacing w:before="106"/>
      </w:pPr>
      <w:r>
        <w:rPr>
          <w:b w:val="0"/>
        </w:rPr>
        <w:br w:type="column"/>
      </w:r>
      <w:r>
        <w:rPr/>
        <w:t>Perceived</w:t>
      </w:r>
      <w:r>
        <w:rPr>
          <w:spacing w:val="20"/>
          <w:w w:val="105"/>
        </w:rPr>
        <w:t> </w:t>
      </w:r>
      <w:r>
        <w:rPr>
          <w:spacing w:val="-2"/>
          <w:w w:val="105"/>
        </w:rPr>
        <w:t>difficulties</w:t>
      </w:r>
    </w:p>
    <w:p>
      <w:pPr>
        <w:pStyle w:val="BodyText"/>
        <w:spacing w:line="244" w:lineRule="auto" w:before="124"/>
        <w:ind w:left="120" w:right="110" w:firstLine="480"/>
      </w:pPr>
      <w:r>
        <w:rPr/>
        <w:t>Of all respondents, 85.3% reported little or no difficulties, 10.4% “a lot” of difficulties while 4.3% “great”</w:t>
      </w:r>
      <w:r>
        <w:rPr>
          <w:spacing w:val="40"/>
        </w:rPr>
        <w:t> </w:t>
      </w:r>
      <w:r>
        <w:rPr/>
        <w:t>difficulties.</w:t>
      </w:r>
      <w:r>
        <w:rPr>
          <w:spacing w:val="40"/>
        </w:rPr>
        <w:t> </w:t>
      </w:r>
      <w:r>
        <w:rPr/>
        <w:t>Girls</w:t>
      </w:r>
      <w:r>
        <w:rPr>
          <w:spacing w:val="40"/>
        </w:rPr>
        <w:t> </w:t>
      </w:r>
      <w:r>
        <w:rPr/>
        <w:t>reported</w:t>
      </w:r>
      <w:r>
        <w:rPr>
          <w:spacing w:val="40"/>
        </w:rPr>
        <w:t> </w:t>
      </w:r>
      <w:r>
        <w:rPr/>
        <w:t>more</w:t>
      </w:r>
      <w:r>
        <w:rPr>
          <w:spacing w:val="40"/>
        </w:rPr>
        <w:t> </w:t>
      </w:r>
      <w:r>
        <w:rPr/>
        <w:t>frequently</w:t>
      </w:r>
      <w:r>
        <w:rPr>
          <w:spacing w:val="80"/>
        </w:rPr>
        <w:t> </w:t>
      </w:r>
      <w:r>
        <w:rPr/>
        <w:t>that</w:t>
      </w:r>
      <w:r>
        <w:rPr>
          <w:spacing w:val="40"/>
        </w:rPr>
        <w:t> </w:t>
      </w:r>
      <w:r>
        <w:rPr/>
        <w:t>they</w:t>
      </w:r>
      <w:r>
        <w:rPr>
          <w:spacing w:val="40"/>
        </w:rPr>
        <w:t> </w:t>
      </w:r>
      <w:r>
        <w:rPr/>
        <w:t>had</w:t>
      </w:r>
      <w:r>
        <w:rPr>
          <w:spacing w:val="40"/>
        </w:rPr>
        <w:t> </w:t>
      </w:r>
      <w:r>
        <w:rPr/>
        <w:t>great</w:t>
      </w:r>
      <w:r>
        <w:rPr>
          <w:spacing w:val="40"/>
        </w:rPr>
        <w:t> </w:t>
      </w:r>
      <w:r>
        <w:rPr/>
        <w:t>perceived</w:t>
      </w:r>
      <w:r>
        <w:rPr>
          <w:spacing w:val="40"/>
        </w:rPr>
        <w:t> </w:t>
      </w:r>
      <w:r>
        <w:rPr/>
        <w:t>difficulties</w:t>
      </w:r>
      <w:r>
        <w:rPr>
          <w:spacing w:val="40"/>
        </w:rPr>
        <w:t> </w:t>
      </w:r>
      <w:r>
        <w:rPr/>
        <w:t>(2.5%</w:t>
      </w:r>
      <w:r>
        <w:rPr>
          <w:spacing w:val="40"/>
        </w:rPr>
        <w:t> </w:t>
      </w:r>
      <w:r>
        <w:rPr/>
        <w:t>vs. 1.8%, p=0.105).</w:t>
      </w:r>
    </w:p>
    <w:p>
      <w:pPr>
        <w:pStyle w:val="BodyText"/>
        <w:spacing w:line="244" w:lineRule="auto" w:before="121"/>
        <w:ind w:left="120" w:right="116" w:firstLine="480"/>
      </w:pPr>
      <w:r>
        <w:rPr/>
        <w:t>Regarding impact of these difficulties (Table 3),</w:t>
      </w:r>
      <w:r>
        <w:rPr>
          <w:spacing w:val="80"/>
        </w:rPr>
        <w:t> </w:t>
      </w:r>
      <w:r>
        <w:rPr/>
        <w:t>the biggest impact was perceived in classroom learning (14.1%). More boys reported negative impact on home life (6.5% boys vs 4.4% girls), classroom learning (8.8% boys vs 5.3% girls) and leisure activities (4.8% boys vs 3.5% girls.) However, these differences were not statisti- cally significant.</w:t>
      </w:r>
    </w:p>
    <w:p>
      <w:pPr>
        <w:pStyle w:val="BodyText"/>
        <w:spacing w:line="244" w:lineRule="auto" w:before="117"/>
        <w:ind w:left="120" w:right="116" w:firstLine="480"/>
      </w:pPr>
      <w:r>
        <w:rPr/>
        <w:t>12% of those who perceived at least “a lot” of dif- ficulties felt that their problems were a great burden to others while 50% of them did not perceive any burden on others. Of all those who perceived at least “little” difficulties, the majority suffered for less than a month (40.1%), one fourth (25.7%) for more than a year.</w:t>
      </w:r>
    </w:p>
    <w:p>
      <w:pPr>
        <w:spacing w:after="0" w:line="244" w:lineRule="auto"/>
        <w:sectPr>
          <w:type w:val="continuous"/>
          <w:pgSz w:w="12240" w:h="15840"/>
          <w:pgMar w:header="0" w:footer="1008" w:top="920" w:bottom="1200" w:left="1320" w:right="1320"/>
          <w:cols w:num="2" w:equalWidth="0">
            <w:col w:w="4673" w:space="187"/>
            <w:col w:w="4740"/>
          </w:cols>
        </w:sectPr>
      </w:pPr>
    </w:p>
    <w:p>
      <w:pPr>
        <w:pStyle w:val="BodyText"/>
        <w:spacing w:before="73"/>
        <w:ind w:left="410" w:right="339"/>
        <w:jc w:val="center"/>
      </w:pPr>
      <w:r>
        <w:rPr/>
        <w:t>Table</w:t>
      </w:r>
      <w:r>
        <w:rPr>
          <w:spacing w:val="37"/>
        </w:rPr>
        <w:t>  </w:t>
      </w:r>
      <w:r>
        <w:rPr>
          <w:spacing w:val="-10"/>
        </w:rPr>
        <w:t>3</w:t>
      </w:r>
    </w:p>
    <w:p>
      <w:pPr>
        <w:pStyle w:val="BodyText"/>
        <w:spacing w:line="244" w:lineRule="auto" w:before="65"/>
        <w:ind w:left="427" w:right="339"/>
        <w:jc w:val="center"/>
      </w:pPr>
      <w:r>
        <w:rPr>
          <w:spacing w:val="10"/>
          <w:w w:val="105"/>
        </w:rPr>
        <w:t>Impact</w:t>
      </w:r>
      <w:r>
        <w:rPr>
          <w:spacing w:val="10"/>
          <w:w w:val="105"/>
        </w:rPr>
        <w:t> </w:t>
      </w:r>
      <w:r>
        <w:rPr>
          <w:w w:val="105"/>
        </w:rPr>
        <w:t>of</w:t>
      </w:r>
      <w:r>
        <w:rPr>
          <w:spacing w:val="10"/>
          <w:w w:val="105"/>
        </w:rPr>
        <w:t> perceived</w:t>
      </w:r>
      <w:r>
        <w:rPr>
          <w:spacing w:val="10"/>
          <w:w w:val="105"/>
        </w:rPr>
        <w:t> </w:t>
      </w:r>
      <w:r>
        <w:rPr>
          <w:spacing w:val="11"/>
          <w:w w:val="105"/>
        </w:rPr>
        <w:t>difficulties</w:t>
      </w:r>
      <w:r>
        <w:rPr>
          <w:spacing w:val="11"/>
          <w:w w:val="105"/>
        </w:rPr>
        <w:t> </w:t>
      </w:r>
      <w:r>
        <w:rPr>
          <w:w w:val="105"/>
        </w:rPr>
        <w:t>on</w:t>
      </w:r>
      <w:r>
        <w:rPr>
          <w:spacing w:val="12"/>
          <w:w w:val="105"/>
        </w:rPr>
        <w:t> various </w:t>
      </w:r>
      <w:r>
        <w:rPr>
          <w:w w:val="105"/>
        </w:rPr>
        <w:t>domains</w:t>
      </w:r>
      <w:r>
        <w:rPr>
          <w:spacing w:val="40"/>
          <w:w w:val="105"/>
        </w:rPr>
        <w:t> </w:t>
      </w:r>
      <w:r>
        <w:rPr>
          <w:w w:val="105"/>
        </w:rPr>
        <w:t>of</w:t>
      </w:r>
      <w:r>
        <w:rPr>
          <w:spacing w:val="40"/>
          <w:w w:val="105"/>
        </w:rPr>
        <w:t> </w:t>
      </w:r>
      <w:r>
        <w:rPr>
          <w:w w:val="105"/>
        </w:rPr>
        <w:t>life,</w:t>
      </w:r>
      <w:r>
        <w:rPr>
          <w:spacing w:val="40"/>
          <w:w w:val="105"/>
        </w:rPr>
        <w:t> </w:t>
      </w:r>
      <w:r>
        <w:rPr>
          <w:w w:val="105"/>
        </w:rPr>
        <w:t>by</w:t>
      </w:r>
      <w:r>
        <w:rPr>
          <w:spacing w:val="40"/>
          <w:w w:val="105"/>
        </w:rPr>
        <w:t> </w:t>
      </w:r>
      <w:r>
        <w:rPr>
          <w:spacing w:val="10"/>
          <w:w w:val="105"/>
        </w:rPr>
        <w:t>gender</w:t>
      </w:r>
    </w:p>
    <w:p>
      <w:pPr>
        <w:pStyle w:val="BodyText"/>
        <w:spacing w:before="9"/>
        <w:ind w:left="0"/>
        <w:jc w:val="left"/>
        <w:rPr>
          <w:sz w:val="8"/>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35"/>
        <w:gridCol w:w="755"/>
        <w:gridCol w:w="720"/>
        <w:gridCol w:w="780"/>
      </w:tblGrid>
      <w:tr>
        <w:trPr>
          <w:trHeight w:val="1045" w:hRule="atLeast"/>
        </w:trPr>
        <w:tc>
          <w:tcPr>
            <w:tcW w:w="2235" w:type="dxa"/>
            <w:tcBorders>
              <w:left w:val="single" w:sz="4" w:space="0" w:color="000000"/>
              <w:bottom w:val="double" w:sz="6" w:space="0" w:color="000000"/>
              <w:right w:val="single" w:sz="4" w:space="0" w:color="000000"/>
            </w:tcBorders>
            <w:shd w:val="clear" w:color="auto" w:fill="CCCCCC"/>
          </w:tcPr>
          <w:p>
            <w:pPr>
              <w:pStyle w:val="TableParagraph"/>
              <w:spacing w:line="254" w:lineRule="auto" w:before="125"/>
              <w:ind w:left="114"/>
              <w:rPr>
                <w:rFonts w:ascii="Gill Sans MT"/>
                <w:b/>
                <w:sz w:val="18"/>
              </w:rPr>
            </w:pPr>
            <w:r>
              <w:rPr>
                <w:rFonts w:ascii="Gill Sans MT"/>
                <w:b/>
                <w:spacing w:val="-2"/>
                <w:sz w:val="18"/>
              </w:rPr>
              <w:t>PERCEIVED </w:t>
            </w:r>
            <w:r>
              <w:rPr>
                <w:rFonts w:ascii="Gill Sans MT"/>
                <w:b/>
                <w:spacing w:val="-2"/>
                <w:w w:val="95"/>
                <w:sz w:val="18"/>
              </w:rPr>
              <w:t>DIFFICULTIES</w:t>
            </w:r>
          </w:p>
          <w:p>
            <w:pPr>
              <w:pStyle w:val="TableParagraph"/>
              <w:spacing w:line="242" w:lineRule="auto" w:before="0"/>
              <w:ind w:left="115" w:hanging="1"/>
              <w:rPr>
                <w:sz w:val="18"/>
              </w:rPr>
            </w:pPr>
            <w:r>
              <w:rPr>
                <w:w w:val="105"/>
                <w:sz w:val="18"/>
              </w:rPr>
              <w:t>(including</w:t>
            </w:r>
            <w:r>
              <w:rPr>
                <w:spacing w:val="-10"/>
                <w:w w:val="105"/>
                <w:sz w:val="18"/>
              </w:rPr>
              <w:t> </w:t>
            </w:r>
            <w:r>
              <w:rPr>
                <w:w w:val="105"/>
                <w:sz w:val="18"/>
              </w:rPr>
              <w:t>borderline</w:t>
            </w:r>
            <w:r>
              <w:rPr>
                <w:spacing w:val="-10"/>
                <w:w w:val="105"/>
                <w:sz w:val="18"/>
              </w:rPr>
              <w:t> </w:t>
            </w:r>
            <w:r>
              <w:rPr>
                <w:w w:val="105"/>
                <w:sz w:val="18"/>
              </w:rPr>
              <w:t>+ abnormal cases)</w:t>
            </w:r>
          </w:p>
        </w:tc>
        <w:tc>
          <w:tcPr>
            <w:tcW w:w="755" w:type="dxa"/>
            <w:tcBorders>
              <w:left w:val="single" w:sz="4" w:space="0" w:color="000000"/>
              <w:right w:val="single" w:sz="4" w:space="0" w:color="000000"/>
            </w:tcBorders>
            <w:shd w:val="clear" w:color="auto" w:fill="CCCCCC"/>
          </w:tcPr>
          <w:p>
            <w:pPr>
              <w:pStyle w:val="TableParagraph"/>
              <w:spacing w:before="10"/>
              <w:rPr>
                <w:sz w:val="28"/>
              </w:rPr>
            </w:pPr>
          </w:p>
          <w:p>
            <w:pPr>
              <w:pStyle w:val="TableParagraph"/>
              <w:spacing w:line="254" w:lineRule="auto" w:before="0"/>
              <w:ind w:left="265" w:right="129" w:hanging="75"/>
              <w:rPr>
                <w:rFonts w:ascii="Gill Sans MT"/>
                <w:b/>
                <w:sz w:val="18"/>
              </w:rPr>
            </w:pPr>
            <w:r>
              <w:rPr>
                <w:rFonts w:ascii="Gill Sans MT"/>
                <w:b/>
                <w:spacing w:val="-4"/>
                <w:w w:val="105"/>
                <w:sz w:val="18"/>
              </w:rPr>
              <w:t>Boys (%)</w:t>
            </w:r>
          </w:p>
        </w:tc>
        <w:tc>
          <w:tcPr>
            <w:tcW w:w="720" w:type="dxa"/>
            <w:tcBorders>
              <w:left w:val="single" w:sz="4" w:space="0" w:color="000000"/>
              <w:right w:val="single" w:sz="4" w:space="0" w:color="000000"/>
            </w:tcBorders>
            <w:shd w:val="clear" w:color="auto" w:fill="CCCCCC"/>
          </w:tcPr>
          <w:p>
            <w:pPr>
              <w:pStyle w:val="TableParagraph"/>
              <w:spacing w:before="10"/>
              <w:rPr>
                <w:sz w:val="28"/>
              </w:rPr>
            </w:pPr>
          </w:p>
          <w:p>
            <w:pPr>
              <w:pStyle w:val="TableParagraph"/>
              <w:spacing w:line="254" w:lineRule="auto" w:before="0"/>
              <w:ind w:left="230" w:right="138" w:hanging="70"/>
              <w:rPr>
                <w:rFonts w:ascii="Gill Sans MT"/>
                <w:b/>
                <w:sz w:val="18"/>
              </w:rPr>
            </w:pPr>
            <w:r>
              <w:rPr>
                <w:rFonts w:ascii="Gill Sans MT"/>
                <w:b/>
                <w:spacing w:val="-2"/>
                <w:sz w:val="18"/>
              </w:rPr>
              <w:t>Girls </w:t>
            </w:r>
            <w:r>
              <w:rPr>
                <w:rFonts w:ascii="Gill Sans MT"/>
                <w:b/>
                <w:spacing w:val="-4"/>
                <w:sz w:val="18"/>
              </w:rPr>
              <w:t>(%)</w:t>
            </w:r>
          </w:p>
        </w:tc>
        <w:tc>
          <w:tcPr>
            <w:tcW w:w="780" w:type="dxa"/>
            <w:tcBorders>
              <w:left w:val="single" w:sz="4" w:space="0" w:color="000000"/>
              <w:right w:val="single" w:sz="4" w:space="0" w:color="000000"/>
            </w:tcBorders>
            <w:shd w:val="clear" w:color="auto" w:fill="CCCCCC"/>
          </w:tcPr>
          <w:p>
            <w:pPr>
              <w:pStyle w:val="TableParagraph"/>
              <w:spacing w:before="10"/>
              <w:rPr>
                <w:sz w:val="28"/>
              </w:rPr>
            </w:pPr>
          </w:p>
          <w:p>
            <w:pPr>
              <w:pStyle w:val="TableParagraph"/>
              <w:spacing w:before="0"/>
              <w:ind w:left="116" w:right="153"/>
              <w:jc w:val="center"/>
              <w:rPr>
                <w:rFonts w:ascii="Gill Sans MT"/>
                <w:b/>
                <w:sz w:val="18"/>
              </w:rPr>
            </w:pPr>
            <w:r>
              <w:rPr>
                <w:rFonts w:ascii="Gill Sans MT"/>
                <w:b/>
                <w:sz w:val="18"/>
              </w:rPr>
              <w:t>P</w:t>
            </w:r>
            <w:r>
              <w:rPr>
                <w:rFonts w:ascii="Gill Sans MT"/>
                <w:b/>
                <w:spacing w:val="-4"/>
                <w:sz w:val="18"/>
              </w:rPr>
              <w:t> </w:t>
            </w:r>
            <w:r>
              <w:rPr>
                <w:rFonts w:ascii="Gill Sans MT"/>
                <w:b/>
                <w:spacing w:val="-10"/>
                <w:sz w:val="18"/>
              </w:rPr>
              <w:t>-</w:t>
            </w:r>
          </w:p>
          <w:p>
            <w:pPr>
              <w:pStyle w:val="TableParagraph"/>
              <w:spacing w:before="12"/>
              <w:ind w:left="111" w:right="153"/>
              <w:jc w:val="center"/>
              <w:rPr>
                <w:rFonts w:ascii="Gill Sans MT"/>
                <w:b/>
                <w:sz w:val="18"/>
              </w:rPr>
            </w:pPr>
            <w:r>
              <w:rPr>
                <w:rFonts w:ascii="Gill Sans MT"/>
                <w:b/>
                <w:spacing w:val="-2"/>
                <w:w w:val="105"/>
                <w:sz w:val="18"/>
              </w:rPr>
              <w:t>value</w:t>
            </w:r>
          </w:p>
        </w:tc>
      </w:tr>
      <w:tr>
        <w:trPr>
          <w:trHeight w:val="358" w:hRule="atLeast"/>
        </w:trPr>
        <w:tc>
          <w:tcPr>
            <w:tcW w:w="2235" w:type="dxa"/>
            <w:tcBorders>
              <w:top w:val="double" w:sz="6" w:space="0" w:color="000000"/>
              <w:left w:val="single" w:sz="4" w:space="0" w:color="000000"/>
              <w:bottom w:val="single" w:sz="4" w:space="0" w:color="000000"/>
              <w:right w:val="single" w:sz="12" w:space="0" w:color="000000"/>
            </w:tcBorders>
            <w:shd w:val="clear" w:color="auto" w:fill="CCCCCC"/>
          </w:tcPr>
          <w:p>
            <w:pPr>
              <w:pStyle w:val="TableParagraph"/>
              <w:spacing w:before="77"/>
              <w:ind w:left="105"/>
              <w:rPr>
                <w:sz w:val="18"/>
              </w:rPr>
            </w:pPr>
            <w:r>
              <w:rPr>
                <w:sz w:val="18"/>
              </w:rPr>
              <w:t>Home</w:t>
            </w:r>
            <w:r>
              <w:rPr>
                <w:spacing w:val="17"/>
                <w:sz w:val="18"/>
              </w:rPr>
              <w:t> </w:t>
            </w:r>
            <w:r>
              <w:rPr>
                <w:spacing w:val="-4"/>
                <w:sz w:val="18"/>
              </w:rPr>
              <w:t>life</w:t>
            </w:r>
          </w:p>
        </w:tc>
        <w:tc>
          <w:tcPr>
            <w:tcW w:w="755" w:type="dxa"/>
            <w:tcBorders>
              <w:left w:val="single" w:sz="12" w:space="0" w:color="000000"/>
              <w:bottom w:val="single" w:sz="4" w:space="0" w:color="000000"/>
              <w:right w:val="single" w:sz="4" w:space="0" w:color="000000"/>
            </w:tcBorders>
          </w:tcPr>
          <w:p>
            <w:pPr>
              <w:pStyle w:val="TableParagraph"/>
              <w:spacing w:before="77"/>
              <w:ind w:right="206"/>
              <w:jc w:val="right"/>
              <w:rPr>
                <w:sz w:val="18"/>
              </w:rPr>
            </w:pPr>
            <w:r>
              <w:rPr>
                <w:spacing w:val="-5"/>
                <w:sz w:val="18"/>
              </w:rPr>
              <w:t>6.5</w:t>
            </w:r>
          </w:p>
        </w:tc>
        <w:tc>
          <w:tcPr>
            <w:tcW w:w="720" w:type="dxa"/>
            <w:tcBorders>
              <w:left w:val="single" w:sz="4" w:space="0" w:color="000000"/>
              <w:bottom w:val="single" w:sz="4" w:space="0" w:color="000000"/>
              <w:right w:val="single" w:sz="4" w:space="0" w:color="000000"/>
            </w:tcBorders>
          </w:tcPr>
          <w:p>
            <w:pPr>
              <w:pStyle w:val="TableParagraph"/>
              <w:spacing w:before="77"/>
              <w:ind w:right="216"/>
              <w:jc w:val="right"/>
              <w:rPr>
                <w:sz w:val="18"/>
              </w:rPr>
            </w:pPr>
            <w:r>
              <w:rPr>
                <w:spacing w:val="-5"/>
                <w:sz w:val="18"/>
              </w:rPr>
              <w:t>4.4</w:t>
            </w:r>
          </w:p>
        </w:tc>
        <w:tc>
          <w:tcPr>
            <w:tcW w:w="780" w:type="dxa"/>
            <w:tcBorders>
              <w:left w:val="single" w:sz="4" w:space="0" w:color="000000"/>
              <w:bottom w:val="single" w:sz="4" w:space="0" w:color="000000"/>
              <w:right w:val="single" w:sz="4" w:space="0" w:color="000000"/>
            </w:tcBorders>
          </w:tcPr>
          <w:p>
            <w:pPr>
              <w:pStyle w:val="TableParagraph"/>
              <w:spacing w:before="77"/>
              <w:ind w:left="117" w:right="149"/>
              <w:jc w:val="center"/>
              <w:rPr>
                <w:sz w:val="18"/>
              </w:rPr>
            </w:pPr>
            <w:r>
              <w:rPr>
                <w:spacing w:val="-2"/>
                <w:sz w:val="18"/>
              </w:rPr>
              <w:t>0.324</w:t>
            </w:r>
          </w:p>
        </w:tc>
      </w:tr>
      <w:tr>
        <w:trPr>
          <w:trHeight w:val="378" w:hRule="atLeast"/>
        </w:trPr>
        <w:tc>
          <w:tcPr>
            <w:tcW w:w="2235" w:type="dxa"/>
            <w:tcBorders>
              <w:top w:val="single" w:sz="4" w:space="0" w:color="000000"/>
              <w:left w:val="single" w:sz="4" w:space="0" w:color="000000"/>
              <w:bottom w:val="single" w:sz="4" w:space="0" w:color="000000"/>
              <w:right w:val="single" w:sz="12" w:space="0" w:color="000000"/>
            </w:tcBorders>
            <w:shd w:val="clear" w:color="auto" w:fill="CCCCCC"/>
          </w:tcPr>
          <w:p>
            <w:pPr>
              <w:pStyle w:val="TableParagraph"/>
              <w:spacing w:before="95"/>
              <w:ind w:left="105"/>
              <w:rPr>
                <w:sz w:val="18"/>
              </w:rPr>
            </w:pPr>
            <w:r>
              <w:rPr>
                <w:spacing w:val="-2"/>
                <w:w w:val="105"/>
                <w:sz w:val="18"/>
              </w:rPr>
              <w:t>Friendships</w:t>
            </w:r>
          </w:p>
        </w:tc>
        <w:tc>
          <w:tcPr>
            <w:tcW w:w="755" w:type="dxa"/>
            <w:tcBorders>
              <w:top w:val="single" w:sz="4" w:space="0" w:color="000000"/>
              <w:left w:val="single" w:sz="12" w:space="0" w:color="000000"/>
              <w:bottom w:val="single" w:sz="4" w:space="0" w:color="000000"/>
              <w:right w:val="single" w:sz="4" w:space="0" w:color="000000"/>
            </w:tcBorders>
          </w:tcPr>
          <w:p>
            <w:pPr>
              <w:pStyle w:val="TableParagraph"/>
              <w:spacing w:before="95"/>
              <w:ind w:right="201"/>
              <w:jc w:val="right"/>
              <w:rPr>
                <w:sz w:val="18"/>
              </w:rPr>
            </w:pPr>
            <w:r>
              <w:rPr>
                <w:spacing w:val="-5"/>
                <w:sz w:val="18"/>
              </w:rPr>
              <w:t>5.2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95"/>
              <w:ind w:right="211"/>
              <w:jc w:val="right"/>
              <w:rPr>
                <w:sz w:val="18"/>
              </w:rPr>
            </w:pPr>
            <w:r>
              <w:rPr>
                <w:spacing w:val="-5"/>
                <w:w w:val="110"/>
                <w:sz w:val="18"/>
              </w:rPr>
              <w:t>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95"/>
              <w:ind w:left="117" w:right="149"/>
              <w:jc w:val="center"/>
              <w:rPr>
                <w:sz w:val="18"/>
              </w:rPr>
            </w:pPr>
            <w:r>
              <w:rPr>
                <w:spacing w:val="-2"/>
                <w:sz w:val="18"/>
              </w:rPr>
              <w:t>0.387</w:t>
            </w:r>
          </w:p>
        </w:tc>
      </w:tr>
      <w:tr>
        <w:trPr>
          <w:trHeight w:val="376" w:hRule="atLeast"/>
        </w:trPr>
        <w:tc>
          <w:tcPr>
            <w:tcW w:w="2235" w:type="dxa"/>
            <w:tcBorders>
              <w:top w:val="single" w:sz="4" w:space="0" w:color="000000"/>
              <w:left w:val="single" w:sz="4" w:space="0" w:color="000000"/>
              <w:bottom w:val="single" w:sz="4" w:space="0" w:color="000000"/>
              <w:right w:val="single" w:sz="12" w:space="0" w:color="000000"/>
            </w:tcBorders>
            <w:shd w:val="clear" w:color="auto" w:fill="CCCCCC"/>
          </w:tcPr>
          <w:p>
            <w:pPr>
              <w:pStyle w:val="TableParagraph"/>
              <w:ind w:left="105"/>
              <w:rPr>
                <w:sz w:val="18"/>
              </w:rPr>
            </w:pPr>
            <w:r>
              <w:rPr>
                <w:w w:val="105"/>
                <w:sz w:val="18"/>
              </w:rPr>
              <w:t>Classroom</w:t>
            </w:r>
            <w:r>
              <w:rPr>
                <w:spacing w:val="38"/>
                <w:w w:val="105"/>
                <w:sz w:val="18"/>
              </w:rPr>
              <w:t> </w:t>
            </w:r>
            <w:r>
              <w:rPr>
                <w:spacing w:val="-2"/>
                <w:w w:val="105"/>
                <w:sz w:val="18"/>
              </w:rPr>
              <w:t>Learning</w:t>
            </w:r>
          </w:p>
        </w:tc>
        <w:tc>
          <w:tcPr>
            <w:tcW w:w="755" w:type="dxa"/>
            <w:tcBorders>
              <w:top w:val="single" w:sz="4" w:space="0" w:color="000000"/>
              <w:left w:val="single" w:sz="12" w:space="0" w:color="000000"/>
              <w:bottom w:val="single" w:sz="4" w:space="0" w:color="000000"/>
              <w:right w:val="single" w:sz="4" w:space="0" w:color="000000"/>
            </w:tcBorders>
          </w:tcPr>
          <w:p>
            <w:pPr>
              <w:pStyle w:val="TableParagraph"/>
              <w:ind w:right="205"/>
              <w:jc w:val="right"/>
              <w:rPr>
                <w:sz w:val="18"/>
              </w:rPr>
            </w:pPr>
            <w:r>
              <w:rPr>
                <w:spacing w:val="-5"/>
                <w:w w:val="110"/>
                <w:sz w:val="18"/>
              </w:rPr>
              <w:t>9.1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ind w:right="215"/>
              <w:jc w:val="right"/>
              <w:rPr>
                <w:sz w:val="18"/>
              </w:rPr>
            </w:pPr>
            <w:r>
              <w:rPr>
                <w:spacing w:val="-5"/>
                <w:sz w:val="18"/>
              </w:rPr>
              <w:t>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ind w:left="117" w:right="149"/>
              <w:jc w:val="center"/>
              <w:rPr>
                <w:sz w:val="18"/>
              </w:rPr>
            </w:pPr>
            <w:r>
              <w:rPr>
                <w:spacing w:val="-2"/>
                <w:sz w:val="18"/>
              </w:rPr>
              <w:t>0.253</w:t>
            </w:r>
          </w:p>
        </w:tc>
      </w:tr>
      <w:tr>
        <w:trPr>
          <w:trHeight w:val="427" w:hRule="atLeast"/>
        </w:trPr>
        <w:tc>
          <w:tcPr>
            <w:tcW w:w="2235" w:type="dxa"/>
            <w:tcBorders>
              <w:top w:val="single" w:sz="4" w:space="0" w:color="000000"/>
              <w:left w:val="single" w:sz="4" w:space="0" w:color="000000"/>
              <w:bottom w:val="single" w:sz="8" w:space="0" w:color="000000"/>
              <w:right w:val="single" w:sz="12" w:space="0" w:color="000000"/>
            </w:tcBorders>
            <w:shd w:val="clear" w:color="auto" w:fill="CCCCCC"/>
          </w:tcPr>
          <w:p>
            <w:pPr>
              <w:pStyle w:val="TableParagraph"/>
              <w:ind w:left="105"/>
              <w:rPr>
                <w:sz w:val="18"/>
              </w:rPr>
            </w:pPr>
            <w:r>
              <w:rPr>
                <w:w w:val="105"/>
                <w:sz w:val="18"/>
              </w:rPr>
              <w:t>Leisure</w:t>
            </w:r>
            <w:r>
              <w:rPr>
                <w:spacing w:val="54"/>
                <w:w w:val="105"/>
                <w:sz w:val="18"/>
              </w:rPr>
              <w:t> </w:t>
            </w:r>
            <w:r>
              <w:rPr>
                <w:spacing w:val="-2"/>
                <w:w w:val="105"/>
                <w:sz w:val="18"/>
              </w:rPr>
              <w:t>activities</w:t>
            </w:r>
          </w:p>
        </w:tc>
        <w:tc>
          <w:tcPr>
            <w:tcW w:w="755" w:type="dxa"/>
            <w:tcBorders>
              <w:top w:val="single" w:sz="4" w:space="0" w:color="000000"/>
              <w:left w:val="single" w:sz="12" w:space="0" w:color="000000"/>
              <w:bottom w:val="single" w:sz="4" w:space="0" w:color="000000"/>
              <w:right w:val="single" w:sz="4" w:space="0" w:color="000000"/>
            </w:tcBorders>
          </w:tcPr>
          <w:p>
            <w:pPr>
              <w:pStyle w:val="TableParagraph"/>
              <w:ind w:right="206"/>
              <w:jc w:val="right"/>
              <w:rPr>
                <w:sz w:val="18"/>
              </w:rPr>
            </w:pPr>
            <w:r>
              <w:rPr>
                <w:spacing w:val="-5"/>
                <w:sz w:val="18"/>
              </w:rPr>
              <w:t>4.8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ind w:right="216"/>
              <w:jc w:val="right"/>
              <w:rPr>
                <w:sz w:val="18"/>
              </w:rPr>
            </w:pPr>
            <w:r>
              <w:rPr>
                <w:spacing w:val="-5"/>
                <w:sz w:val="18"/>
              </w:rPr>
              <w:t>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ind w:left="117" w:right="149"/>
              <w:jc w:val="center"/>
              <w:rPr>
                <w:sz w:val="18"/>
              </w:rPr>
            </w:pPr>
            <w:r>
              <w:rPr>
                <w:spacing w:val="-2"/>
                <w:sz w:val="18"/>
              </w:rPr>
              <w:t>0.966</w:t>
            </w:r>
          </w:p>
        </w:tc>
      </w:tr>
    </w:tbl>
    <w:p>
      <w:pPr>
        <w:pStyle w:val="BodyText"/>
        <w:spacing w:before="3"/>
        <w:ind w:left="0"/>
        <w:jc w:val="left"/>
        <w:rPr>
          <w:sz w:val="23"/>
        </w:rPr>
      </w:pPr>
    </w:p>
    <w:p>
      <w:pPr>
        <w:pStyle w:val="Heading1"/>
        <w:spacing w:before="0"/>
      </w:pPr>
      <w:r>
        <w:rPr>
          <w:spacing w:val="13"/>
          <w:w w:val="110"/>
        </w:rPr>
        <w:t>DISCUSSION</w:t>
      </w:r>
    </w:p>
    <w:p>
      <w:pPr>
        <w:pStyle w:val="BodyText"/>
        <w:spacing w:line="244" w:lineRule="auto" w:before="125"/>
        <w:ind w:right="41" w:firstLine="480"/>
      </w:pPr>
      <w:r>
        <w:rPr/>
        <w:t>Migration is the process of social change whereby an individual</w:t>
      </w:r>
      <w:r>
        <w:rPr>
          <w:spacing w:val="-14"/>
        </w:rPr>
        <w:t> </w:t>
      </w:r>
      <w:r>
        <w:rPr/>
        <w:t>moves from one cultural setting to another for the purposes</w:t>
      </w:r>
      <w:r>
        <w:rPr>
          <w:spacing w:val="-14"/>
        </w:rPr>
        <w:t> </w:t>
      </w:r>
      <w:r>
        <w:rPr/>
        <w:t>of settling down either permanently or for a prolonged period</w:t>
      </w:r>
      <w:r>
        <w:rPr>
          <w:position w:val="6"/>
          <w:sz w:val="10"/>
        </w:rPr>
        <w:t>23</w:t>
      </w:r>
      <w:r>
        <w:rPr/>
        <w:t>. It can be for political reasons, economic betterment and educational standards to</w:t>
      </w:r>
      <w:r>
        <w:rPr>
          <w:spacing w:val="80"/>
        </w:rPr>
        <w:t> </w:t>
      </w:r>
      <w:r>
        <w:rPr/>
        <w:t>name a few. A number of studies have shown greater incidence</w:t>
      </w:r>
      <w:r>
        <w:rPr>
          <w:spacing w:val="40"/>
        </w:rPr>
        <w:t> </w:t>
      </w:r>
      <w:r>
        <w:rPr/>
        <w:t>of</w:t>
      </w:r>
      <w:r>
        <w:rPr>
          <w:spacing w:val="40"/>
        </w:rPr>
        <w:t> </w:t>
      </w:r>
      <w:r>
        <w:rPr/>
        <w:t>mental</w:t>
      </w:r>
      <w:r>
        <w:rPr>
          <w:spacing w:val="40"/>
        </w:rPr>
        <w:t> </w:t>
      </w:r>
      <w:r>
        <w:rPr/>
        <w:t>illness</w:t>
      </w:r>
      <w:r>
        <w:rPr>
          <w:spacing w:val="40"/>
        </w:rPr>
        <w:t> </w:t>
      </w:r>
      <w:r>
        <w:rPr/>
        <w:t>among</w:t>
      </w:r>
      <w:r>
        <w:rPr>
          <w:spacing w:val="40"/>
        </w:rPr>
        <w:t> </w:t>
      </w:r>
      <w:r>
        <w:rPr/>
        <w:t>immigrants</w:t>
      </w:r>
      <w:r>
        <w:rPr>
          <w:position w:val="6"/>
          <w:sz w:val="10"/>
        </w:rPr>
        <w:t>24-26</w:t>
      </w:r>
      <w:r>
        <w:rPr/>
        <w:t>. Bhugra</w:t>
      </w:r>
      <w:r>
        <w:rPr>
          <w:spacing w:val="5"/>
        </w:rPr>
        <w:t> </w:t>
      </w:r>
      <w:r>
        <w:rPr/>
        <w:t>et</w:t>
      </w:r>
      <w:r>
        <w:rPr>
          <w:spacing w:val="5"/>
        </w:rPr>
        <w:t> </w:t>
      </w:r>
      <w:r>
        <w:rPr/>
        <w:t>al</w:t>
      </w:r>
      <w:r>
        <w:rPr>
          <w:position w:val="6"/>
          <w:sz w:val="10"/>
        </w:rPr>
        <w:t>25</w:t>
      </w:r>
      <w:r>
        <w:rPr>
          <w:spacing w:val="27"/>
          <w:position w:val="6"/>
          <w:sz w:val="10"/>
        </w:rPr>
        <w:t> </w:t>
      </w:r>
      <w:r>
        <w:rPr/>
        <w:t>found</w:t>
      </w:r>
      <w:r>
        <w:rPr>
          <w:spacing w:val="5"/>
        </w:rPr>
        <w:t> </w:t>
      </w:r>
      <w:r>
        <w:rPr/>
        <w:t>that</w:t>
      </w:r>
      <w:r>
        <w:rPr>
          <w:spacing w:val="5"/>
        </w:rPr>
        <w:t> </w:t>
      </w:r>
      <w:r>
        <w:rPr/>
        <w:t>Asian</w:t>
      </w:r>
      <w:r>
        <w:rPr>
          <w:spacing w:val="6"/>
        </w:rPr>
        <w:t> </w:t>
      </w:r>
      <w:r>
        <w:rPr/>
        <w:t>women</w:t>
      </w:r>
      <w:r>
        <w:rPr>
          <w:spacing w:val="-19"/>
        </w:rPr>
        <w:t> </w:t>
      </w:r>
      <w:r>
        <w:rPr/>
        <w:t>aged</w:t>
      </w:r>
      <w:r>
        <w:rPr>
          <w:spacing w:val="5"/>
        </w:rPr>
        <w:t> </w:t>
      </w:r>
      <w:r>
        <w:rPr/>
        <w:t>18–24</w:t>
      </w:r>
      <w:r>
        <w:rPr>
          <w:spacing w:val="6"/>
        </w:rPr>
        <w:t> </w:t>
      </w:r>
      <w:r>
        <w:rPr>
          <w:spacing w:val="-4"/>
        </w:rPr>
        <w:t>were</w:t>
      </w:r>
    </w:p>
    <w:p>
      <w:pPr>
        <w:pStyle w:val="BodyText"/>
        <w:spacing w:line="244" w:lineRule="auto" w:before="1"/>
        <w:ind w:right="45"/>
      </w:pPr>
      <w:r>
        <w:rPr>
          <w:w w:val="105"/>
        </w:rPr>
        <w:t>2.5</w:t>
      </w:r>
      <w:r>
        <w:rPr>
          <w:spacing w:val="-14"/>
          <w:w w:val="105"/>
        </w:rPr>
        <w:t> </w:t>
      </w:r>
      <w:r>
        <w:rPr>
          <w:w w:val="105"/>
        </w:rPr>
        <w:t>times</w:t>
      </w:r>
      <w:r>
        <w:rPr>
          <w:spacing w:val="-14"/>
          <w:w w:val="105"/>
        </w:rPr>
        <w:t> </w:t>
      </w:r>
      <w:r>
        <w:rPr>
          <w:w w:val="105"/>
        </w:rPr>
        <w:t>more</w:t>
      </w:r>
      <w:r>
        <w:rPr>
          <w:spacing w:val="-14"/>
          <w:w w:val="105"/>
        </w:rPr>
        <w:t> </w:t>
      </w:r>
      <w:r>
        <w:rPr>
          <w:w w:val="105"/>
        </w:rPr>
        <w:t>likely</w:t>
      </w:r>
      <w:r>
        <w:rPr>
          <w:spacing w:val="-14"/>
          <w:w w:val="105"/>
        </w:rPr>
        <w:t> </w:t>
      </w:r>
      <w:r>
        <w:rPr>
          <w:w w:val="105"/>
        </w:rPr>
        <w:t>to</w:t>
      </w:r>
      <w:r>
        <w:rPr>
          <w:spacing w:val="-12"/>
          <w:w w:val="105"/>
        </w:rPr>
        <w:t> </w:t>
      </w:r>
      <w:r>
        <w:rPr>
          <w:w w:val="105"/>
        </w:rPr>
        <w:t>attempt</w:t>
      </w:r>
      <w:r>
        <w:rPr>
          <w:spacing w:val="-10"/>
          <w:w w:val="105"/>
        </w:rPr>
        <w:t> </w:t>
      </w:r>
      <w:r>
        <w:rPr>
          <w:w w:val="105"/>
        </w:rPr>
        <w:t>suicide.</w:t>
      </w:r>
      <w:r>
        <w:rPr>
          <w:spacing w:val="-14"/>
          <w:w w:val="105"/>
        </w:rPr>
        <w:t> </w:t>
      </w:r>
      <w:r>
        <w:rPr>
          <w:w w:val="105"/>
        </w:rPr>
        <w:t>The</w:t>
      </w:r>
      <w:r>
        <w:rPr>
          <w:spacing w:val="-11"/>
          <w:w w:val="105"/>
        </w:rPr>
        <w:t> </w:t>
      </w:r>
      <w:r>
        <w:rPr>
          <w:w w:val="105"/>
        </w:rPr>
        <w:t>authors</w:t>
      </w:r>
      <w:r>
        <w:rPr>
          <w:spacing w:val="-11"/>
          <w:w w:val="105"/>
        </w:rPr>
        <w:t> </w:t>
      </w:r>
      <w:r>
        <w:rPr>
          <w:w w:val="105"/>
        </w:rPr>
        <w:t>of both studies attributed these findings to increased</w:t>
      </w:r>
      <w:r>
        <w:rPr>
          <w:spacing w:val="-14"/>
          <w:w w:val="105"/>
        </w:rPr>
        <w:t> </w:t>
      </w:r>
      <w:r>
        <w:rPr>
          <w:w w:val="105"/>
        </w:rPr>
        <w:t>cul- ture</w:t>
      </w:r>
      <w:r>
        <w:rPr>
          <w:spacing w:val="-14"/>
          <w:w w:val="105"/>
        </w:rPr>
        <w:t> </w:t>
      </w:r>
      <w:r>
        <w:rPr>
          <w:w w:val="105"/>
        </w:rPr>
        <w:t>conflict.</w:t>
      </w:r>
      <w:r>
        <w:rPr>
          <w:spacing w:val="-14"/>
          <w:w w:val="105"/>
        </w:rPr>
        <w:t> </w:t>
      </w:r>
      <w:r>
        <w:rPr>
          <w:w w:val="105"/>
        </w:rPr>
        <w:t>Eisenbruch</w:t>
      </w:r>
      <w:r>
        <w:rPr>
          <w:w w:val="105"/>
          <w:position w:val="6"/>
          <w:sz w:val="10"/>
        </w:rPr>
        <w:t>26</w:t>
      </w:r>
      <w:r>
        <w:rPr>
          <w:spacing w:val="-8"/>
          <w:w w:val="105"/>
          <w:position w:val="6"/>
          <w:sz w:val="10"/>
        </w:rPr>
        <w:t> </w:t>
      </w:r>
      <w:r>
        <w:rPr>
          <w:w w:val="105"/>
        </w:rPr>
        <w:t>suggests</w:t>
      </w:r>
      <w:r>
        <w:rPr>
          <w:spacing w:val="-14"/>
          <w:w w:val="105"/>
        </w:rPr>
        <w:t> </w:t>
      </w:r>
      <w:r>
        <w:rPr>
          <w:w w:val="105"/>
        </w:rPr>
        <w:t>that</w:t>
      </w:r>
      <w:r>
        <w:rPr>
          <w:spacing w:val="-14"/>
          <w:w w:val="105"/>
        </w:rPr>
        <w:t> </w:t>
      </w:r>
      <w:r>
        <w:rPr>
          <w:w w:val="105"/>
        </w:rPr>
        <w:t>cultural</w:t>
      </w:r>
      <w:r>
        <w:rPr>
          <w:spacing w:val="-14"/>
          <w:w w:val="105"/>
        </w:rPr>
        <w:t> </w:t>
      </w:r>
      <w:r>
        <w:rPr>
          <w:w w:val="105"/>
        </w:rPr>
        <w:t>bereave- ment,</w:t>
      </w:r>
      <w:r>
        <w:rPr>
          <w:w w:val="105"/>
        </w:rPr>
        <w:t> as</w:t>
      </w:r>
      <w:r>
        <w:rPr>
          <w:w w:val="105"/>
        </w:rPr>
        <w:t> experienced</w:t>
      </w:r>
      <w:r>
        <w:rPr>
          <w:spacing w:val="-7"/>
          <w:w w:val="105"/>
        </w:rPr>
        <w:t> </w:t>
      </w:r>
      <w:r>
        <w:rPr>
          <w:w w:val="105"/>
        </w:rPr>
        <w:t>by</w:t>
      </w:r>
      <w:r>
        <w:rPr>
          <w:w w:val="105"/>
        </w:rPr>
        <w:t> refugees,</w:t>
      </w:r>
      <w:r>
        <w:rPr>
          <w:w w:val="105"/>
        </w:rPr>
        <w:t> is</w:t>
      </w:r>
      <w:r>
        <w:rPr>
          <w:w w:val="105"/>
        </w:rPr>
        <w:t> interlinked</w:t>
      </w:r>
      <w:r>
        <w:rPr>
          <w:w w:val="105"/>
        </w:rPr>
        <w:t> with symptoms</w:t>
      </w:r>
      <w:r>
        <w:rPr>
          <w:spacing w:val="-6"/>
          <w:w w:val="105"/>
        </w:rPr>
        <w:t> </w:t>
      </w:r>
      <w:r>
        <w:rPr>
          <w:w w:val="105"/>
        </w:rPr>
        <w:t>and experiences of</w:t>
      </w:r>
      <w:r>
        <w:rPr>
          <w:spacing w:val="-14"/>
          <w:w w:val="105"/>
        </w:rPr>
        <w:t> </w:t>
      </w:r>
      <w:r>
        <w:rPr>
          <w:w w:val="105"/>
        </w:rPr>
        <w:t>post-traumatic stress dis- order (PTSD). The mediating factors hypothesized are </w:t>
      </w:r>
      <w:r>
        <w:rPr/>
        <w:t>poverty, cultural adjustments, social limitations etc. UAE is a developing country seeing rapid growth of the expa- triate</w:t>
      </w:r>
      <w:r>
        <w:rPr>
          <w:spacing w:val="-7"/>
        </w:rPr>
        <w:t> </w:t>
      </w:r>
      <w:r>
        <w:rPr/>
        <w:t>population,</w:t>
      </w:r>
      <w:r>
        <w:rPr>
          <w:spacing w:val="-7"/>
        </w:rPr>
        <w:t> </w:t>
      </w:r>
      <w:r>
        <w:rPr/>
        <w:t>hence</w:t>
      </w:r>
      <w:r>
        <w:rPr>
          <w:spacing w:val="-7"/>
        </w:rPr>
        <w:t> </w:t>
      </w:r>
      <w:r>
        <w:rPr/>
        <w:t>mental</w:t>
      </w:r>
      <w:r>
        <w:rPr>
          <w:spacing w:val="-7"/>
        </w:rPr>
        <w:t> </w:t>
      </w:r>
      <w:r>
        <w:rPr/>
        <w:t>health</w:t>
      </w:r>
      <w:r>
        <w:rPr>
          <w:spacing w:val="-7"/>
        </w:rPr>
        <w:t> </w:t>
      </w:r>
      <w:r>
        <w:rPr/>
        <w:t>of</w:t>
      </w:r>
      <w:r>
        <w:rPr>
          <w:spacing w:val="-7"/>
        </w:rPr>
        <w:t> </w:t>
      </w:r>
      <w:r>
        <w:rPr/>
        <w:t>expatriate</w:t>
      </w:r>
      <w:r>
        <w:rPr>
          <w:spacing w:val="-7"/>
        </w:rPr>
        <w:t> </w:t>
      </w:r>
      <w:r>
        <w:rPr/>
        <w:t>fami- </w:t>
      </w:r>
      <w:r>
        <w:rPr>
          <w:w w:val="105"/>
        </w:rPr>
        <w:t>lies in UAE directly impacts health of the country.</w:t>
      </w:r>
    </w:p>
    <w:p>
      <w:pPr>
        <w:pStyle w:val="BodyText"/>
        <w:spacing w:line="244" w:lineRule="auto" w:before="139"/>
        <w:ind w:right="40" w:firstLine="480"/>
      </w:pPr>
      <w:r>
        <w:rPr/>
        <w:t>The present study used a self-report version Strengths and Difficulties Questionnaire with an impact supplement. Nearly identical versions exist for parents and teachers. Previous studies have used Rutter Parent Questionnaire</w:t>
      </w:r>
      <w:r>
        <w:rPr>
          <w:position w:val="6"/>
          <w:sz w:val="10"/>
        </w:rPr>
        <w:t>2</w:t>
      </w:r>
      <w:r>
        <w:rPr>
          <w:spacing w:val="40"/>
          <w:position w:val="6"/>
          <w:sz w:val="10"/>
        </w:rPr>
        <w:t> </w:t>
      </w:r>
      <w:r>
        <w:rPr/>
        <w:t>and Kiddie Schedule for Affective Disor- ders (K-SADS)</w:t>
      </w:r>
      <w:r>
        <w:rPr>
          <w:spacing w:val="-6"/>
        </w:rPr>
        <w:t> </w:t>
      </w:r>
      <w:r>
        <w:rPr>
          <w:position w:val="6"/>
          <w:sz w:val="10"/>
        </w:rPr>
        <w:t>3</w:t>
      </w:r>
      <w:r>
        <w:rPr>
          <w:spacing w:val="40"/>
          <w:position w:val="6"/>
          <w:sz w:val="10"/>
        </w:rPr>
        <w:t> </w:t>
      </w:r>
      <w:r>
        <w:rPr/>
        <w:t>and Child Behavior Checklist (CBCL)</w:t>
      </w:r>
      <w:r>
        <w:rPr>
          <w:spacing w:val="-11"/>
        </w:rPr>
        <w:t> </w:t>
      </w:r>
      <w:r>
        <w:rPr>
          <w:position w:val="6"/>
          <w:sz w:val="10"/>
        </w:rPr>
        <w:t>27</w:t>
      </w:r>
      <w:r>
        <w:rPr/>
        <w:t>. Klasen et al</w:t>
      </w:r>
      <w:r>
        <w:rPr>
          <w:position w:val="6"/>
          <w:sz w:val="10"/>
        </w:rPr>
        <w:t>27 </w:t>
      </w:r>
      <w:r>
        <w:rPr/>
        <w:t>found that scores from parent and self-</w:t>
      </w:r>
      <w:r>
        <w:rPr>
          <w:spacing w:val="40"/>
        </w:rPr>
        <w:t> </w:t>
      </w:r>
      <w:r>
        <w:rPr/>
        <w:t>rated SDQ and CBCL were highly correlated and equally able to distinguish between a community and a clinic </w:t>
      </w:r>
      <w:r>
        <w:rPr>
          <w:spacing w:val="-2"/>
        </w:rPr>
        <w:t>sample.</w:t>
      </w:r>
    </w:p>
    <w:p>
      <w:pPr>
        <w:pStyle w:val="BodyText"/>
        <w:spacing w:line="244" w:lineRule="auto" w:before="139"/>
        <w:ind w:left="120" w:right="38" w:firstLine="480"/>
      </w:pPr>
      <w:r>
        <w:rPr/>
        <w:t>The</w:t>
      </w:r>
      <w:r>
        <w:rPr>
          <w:spacing w:val="40"/>
        </w:rPr>
        <w:t> </w:t>
      </w:r>
      <w:r>
        <w:rPr/>
        <w:t>mean</w:t>
      </w:r>
      <w:r>
        <w:rPr>
          <w:spacing w:val="40"/>
        </w:rPr>
        <w:t> </w:t>
      </w:r>
      <w:r>
        <w:rPr/>
        <w:t>total</w:t>
      </w:r>
      <w:r>
        <w:rPr>
          <w:spacing w:val="40"/>
        </w:rPr>
        <w:t> </w:t>
      </w:r>
      <w:r>
        <w:rPr/>
        <w:t>difficulties</w:t>
      </w:r>
      <w:r>
        <w:rPr>
          <w:spacing w:val="40"/>
        </w:rPr>
        <w:t> </w:t>
      </w:r>
      <w:r>
        <w:rPr/>
        <w:t>score</w:t>
      </w:r>
      <w:r>
        <w:rPr>
          <w:spacing w:val="40"/>
        </w:rPr>
        <w:t> </w:t>
      </w:r>
      <w:r>
        <w:rPr/>
        <w:t>and</w:t>
      </w:r>
      <w:r>
        <w:rPr>
          <w:spacing w:val="40"/>
        </w:rPr>
        <w:t> </w:t>
      </w:r>
      <w:r>
        <w:rPr/>
        <w:t>cut</w:t>
      </w:r>
      <w:r>
        <w:rPr>
          <w:spacing w:val="40"/>
        </w:rPr>
        <w:t> </w:t>
      </w:r>
      <w:r>
        <w:rPr/>
        <w:t>off points in our study are comparable to international stud- ies</w:t>
      </w:r>
      <w:r>
        <w:rPr>
          <w:position w:val="6"/>
          <w:sz w:val="10"/>
        </w:rPr>
        <w:t>10- 12,</w:t>
      </w:r>
      <w:r>
        <w:rPr>
          <w:spacing w:val="35"/>
          <w:position w:val="6"/>
          <w:sz w:val="10"/>
        </w:rPr>
        <w:t> </w:t>
      </w:r>
      <w:r>
        <w:rPr>
          <w:position w:val="6"/>
          <w:sz w:val="10"/>
        </w:rPr>
        <w:t>21</w:t>
      </w:r>
      <w:r>
        <w:rPr/>
        <w:t>. Overall, girls reported more emotional difficul- ties, while boys reported more peer problems. This find- ing was similar to those of UAE nationals as well as in Western settings.</w:t>
      </w:r>
    </w:p>
    <w:p>
      <w:pPr>
        <w:pStyle w:val="BodyText"/>
        <w:spacing w:line="244" w:lineRule="auto" w:before="139"/>
        <w:ind w:left="120" w:right="44" w:firstLine="480"/>
      </w:pPr>
      <w:r>
        <w:rPr/>
        <w:t>6.3% of our sample scored above the 90</w:t>
      </w:r>
      <w:r>
        <w:rPr>
          <w:position w:val="6"/>
          <w:sz w:val="10"/>
        </w:rPr>
        <w:t>th</w:t>
      </w:r>
      <w:r>
        <w:rPr>
          <w:spacing w:val="27"/>
          <w:position w:val="6"/>
          <w:sz w:val="10"/>
        </w:rPr>
        <w:t> </w:t>
      </w:r>
      <w:r>
        <w:rPr/>
        <w:t>percen- tile,</w:t>
      </w:r>
      <w:r>
        <w:rPr>
          <w:spacing w:val="-12"/>
        </w:rPr>
        <w:t> </w:t>
      </w:r>
      <w:r>
        <w:rPr/>
        <w:t>meaning</w:t>
      </w:r>
      <w:r>
        <w:rPr>
          <w:spacing w:val="-12"/>
        </w:rPr>
        <w:t> </w:t>
      </w:r>
      <w:r>
        <w:rPr/>
        <w:t>significant</w:t>
      </w:r>
      <w:r>
        <w:rPr>
          <w:spacing w:val="-12"/>
        </w:rPr>
        <w:t> </w:t>
      </w:r>
      <w:r>
        <w:rPr/>
        <w:t>risk</w:t>
      </w:r>
      <w:r>
        <w:rPr>
          <w:spacing w:val="-12"/>
        </w:rPr>
        <w:t> </w:t>
      </w:r>
      <w:r>
        <w:rPr/>
        <w:t>of</w:t>
      </w:r>
      <w:r>
        <w:rPr>
          <w:spacing w:val="-12"/>
        </w:rPr>
        <w:t> </w:t>
      </w:r>
      <w:r>
        <w:rPr/>
        <w:t>psychiatric</w:t>
      </w:r>
      <w:r>
        <w:rPr>
          <w:spacing w:val="-12"/>
        </w:rPr>
        <w:t> </w:t>
      </w:r>
      <w:r>
        <w:rPr/>
        <w:t>morbidity</w:t>
      </w:r>
      <w:r>
        <w:rPr>
          <w:spacing w:val="-12"/>
        </w:rPr>
        <w:t> </w:t>
      </w:r>
      <w:r>
        <w:rPr/>
        <w:t>while 9.2% fell in the borderline category that still equates to moderate</w:t>
      </w:r>
      <w:r>
        <w:rPr>
          <w:spacing w:val="-5"/>
        </w:rPr>
        <w:t> </w:t>
      </w:r>
      <w:r>
        <w:rPr/>
        <w:t>risk.</w:t>
      </w:r>
      <w:r>
        <w:rPr>
          <w:spacing w:val="-4"/>
        </w:rPr>
        <w:t> </w:t>
      </w:r>
      <w:r>
        <w:rPr/>
        <w:t>A</w:t>
      </w:r>
      <w:r>
        <w:rPr>
          <w:spacing w:val="-5"/>
        </w:rPr>
        <w:t> </w:t>
      </w:r>
      <w:r>
        <w:rPr/>
        <w:t>total</w:t>
      </w:r>
      <w:r>
        <w:rPr>
          <w:spacing w:val="-4"/>
        </w:rPr>
        <w:t> </w:t>
      </w:r>
      <w:r>
        <w:rPr/>
        <w:t>of</w:t>
      </w:r>
      <w:r>
        <w:rPr>
          <w:spacing w:val="-5"/>
        </w:rPr>
        <w:t> </w:t>
      </w:r>
      <w:r>
        <w:rPr/>
        <w:t>15.5%</w:t>
      </w:r>
      <w:r>
        <w:rPr>
          <w:spacing w:val="-4"/>
        </w:rPr>
        <w:t> </w:t>
      </w:r>
      <w:r>
        <w:rPr/>
        <w:t>were</w:t>
      </w:r>
      <w:r>
        <w:rPr>
          <w:spacing w:val="-5"/>
        </w:rPr>
        <w:t> </w:t>
      </w:r>
      <w:r>
        <w:rPr/>
        <w:t>at</w:t>
      </w:r>
      <w:r>
        <w:rPr>
          <w:spacing w:val="-4"/>
        </w:rPr>
        <w:t> </w:t>
      </w:r>
      <w:r>
        <w:rPr/>
        <w:t>least</w:t>
      </w:r>
      <w:r>
        <w:rPr>
          <w:spacing w:val="-5"/>
        </w:rPr>
        <w:t> </w:t>
      </w:r>
      <w:r>
        <w:rPr>
          <w:spacing w:val="-2"/>
        </w:rPr>
        <w:t>moderately</w:t>
      </w:r>
    </w:p>
    <w:p>
      <w:pPr>
        <w:pStyle w:val="BodyText"/>
        <w:spacing w:line="244" w:lineRule="auto" w:before="73"/>
        <w:ind w:left="120" w:right="115"/>
      </w:pPr>
      <w:r>
        <w:rPr/>
        <w:br w:type="column"/>
      </w:r>
      <w:r>
        <w:rPr>
          <w:w w:val="105"/>
        </w:rPr>
        <w:t>at</w:t>
      </w:r>
      <w:r>
        <w:rPr>
          <w:spacing w:val="-2"/>
          <w:w w:val="105"/>
        </w:rPr>
        <w:t> </w:t>
      </w:r>
      <w:r>
        <w:rPr>
          <w:w w:val="105"/>
        </w:rPr>
        <w:t>risk</w:t>
      </w:r>
      <w:r>
        <w:rPr>
          <w:spacing w:val="-2"/>
          <w:w w:val="105"/>
        </w:rPr>
        <w:t> </w:t>
      </w:r>
      <w:r>
        <w:rPr>
          <w:w w:val="105"/>
        </w:rPr>
        <w:t>of</w:t>
      </w:r>
      <w:r>
        <w:rPr>
          <w:spacing w:val="-2"/>
          <w:w w:val="105"/>
        </w:rPr>
        <w:t> </w:t>
      </w:r>
      <w:r>
        <w:rPr>
          <w:w w:val="105"/>
        </w:rPr>
        <w:t>psychiatric</w:t>
      </w:r>
      <w:r>
        <w:rPr>
          <w:spacing w:val="-2"/>
          <w:w w:val="105"/>
        </w:rPr>
        <w:t> </w:t>
      </w:r>
      <w:r>
        <w:rPr>
          <w:w w:val="105"/>
        </w:rPr>
        <w:t>illness,</w:t>
      </w:r>
      <w:r>
        <w:rPr>
          <w:spacing w:val="-2"/>
          <w:w w:val="105"/>
        </w:rPr>
        <w:t> </w:t>
      </w:r>
      <w:r>
        <w:rPr>
          <w:w w:val="105"/>
        </w:rPr>
        <w:t>hence</w:t>
      </w:r>
      <w:r>
        <w:rPr>
          <w:spacing w:val="-2"/>
          <w:w w:val="105"/>
        </w:rPr>
        <w:t> </w:t>
      </w:r>
      <w:r>
        <w:rPr>
          <w:w w:val="105"/>
        </w:rPr>
        <w:t>needing</w:t>
      </w:r>
      <w:r>
        <w:rPr>
          <w:spacing w:val="-2"/>
          <w:w w:val="105"/>
        </w:rPr>
        <w:t> </w:t>
      </w:r>
      <w:r>
        <w:rPr>
          <w:w w:val="105"/>
        </w:rPr>
        <w:t>attention</w:t>
      </w:r>
      <w:r>
        <w:rPr>
          <w:spacing w:val="-2"/>
          <w:w w:val="105"/>
        </w:rPr>
        <w:t> </w:t>
      </w:r>
      <w:r>
        <w:rPr>
          <w:w w:val="105"/>
        </w:rPr>
        <w:t>of mental health services. This is similar to that reported for</w:t>
      </w:r>
      <w:r>
        <w:rPr>
          <w:spacing w:val="-10"/>
          <w:w w:val="105"/>
        </w:rPr>
        <w:t> </w:t>
      </w:r>
      <w:r>
        <w:rPr>
          <w:w w:val="105"/>
        </w:rPr>
        <w:t>local</w:t>
      </w:r>
      <w:r>
        <w:rPr>
          <w:spacing w:val="-10"/>
          <w:w w:val="105"/>
        </w:rPr>
        <w:t> </w:t>
      </w:r>
      <w:r>
        <w:rPr>
          <w:w w:val="105"/>
        </w:rPr>
        <w:t>UAE</w:t>
      </w:r>
      <w:r>
        <w:rPr>
          <w:spacing w:val="-10"/>
          <w:w w:val="105"/>
        </w:rPr>
        <w:t> </w:t>
      </w:r>
      <w:r>
        <w:rPr>
          <w:w w:val="105"/>
        </w:rPr>
        <w:t>children</w:t>
      </w:r>
      <w:r>
        <w:rPr>
          <w:spacing w:val="-10"/>
          <w:w w:val="105"/>
        </w:rPr>
        <w:t> </w:t>
      </w:r>
      <w:r>
        <w:rPr>
          <w:w w:val="105"/>
        </w:rPr>
        <w:t>in</w:t>
      </w:r>
      <w:r>
        <w:rPr>
          <w:spacing w:val="-10"/>
          <w:w w:val="105"/>
        </w:rPr>
        <w:t> </w:t>
      </w:r>
      <w:r>
        <w:rPr>
          <w:w w:val="105"/>
        </w:rPr>
        <w:t>community</w:t>
      </w:r>
      <w:r>
        <w:rPr>
          <w:spacing w:val="-10"/>
          <w:w w:val="105"/>
        </w:rPr>
        <w:t> </w:t>
      </w:r>
      <w:r>
        <w:rPr>
          <w:w w:val="105"/>
        </w:rPr>
        <w:t>surveys</w:t>
      </w:r>
      <w:r>
        <w:rPr>
          <w:w w:val="105"/>
          <w:position w:val="6"/>
          <w:sz w:val="10"/>
        </w:rPr>
        <w:t>2,3</w:t>
      </w:r>
      <w:r>
        <w:rPr>
          <w:w w:val="105"/>
        </w:rPr>
        <w:t>.</w:t>
      </w:r>
      <w:r>
        <w:rPr>
          <w:spacing w:val="-10"/>
          <w:w w:val="105"/>
        </w:rPr>
        <w:t> </w:t>
      </w:r>
      <w:r>
        <w:rPr>
          <w:w w:val="105"/>
        </w:rPr>
        <w:t>A</w:t>
      </w:r>
      <w:r>
        <w:rPr>
          <w:spacing w:val="-10"/>
          <w:w w:val="105"/>
        </w:rPr>
        <w:t> </w:t>
      </w:r>
      <w:r>
        <w:rPr>
          <w:w w:val="105"/>
        </w:rPr>
        <w:t>study on male Saudi school children reported 8.3% to have </w:t>
      </w:r>
      <w:r>
        <w:rPr/>
        <w:t>emotional and behavioral problems</w:t>
      </w:r>
      <w:r>
        <w:rPr>
          <w:position w:val="6"/>
          <w:sz w:val="10"/>
        </w:rPr>
        <w:t>28</w:t>
      </w:r>
      <w:r>
        <w:rPr/>
        <w:t>. A school study in UAE found a weighted prevalence rate of 10.4% of psy- </w:t>
      </w:r>
      <w:r>
        <w:rPr>
          <w:w w:val="105"/>
        </w:rPr>
        <w:t>chiatric morbidity among citizens of the country</w:t>
      </w:r>
      <w:r>
        <w:rPr>
          <w:w w:val="105"/>
          <w:position w:val="6"/>
          <w:sz w:val="10"/>
        </w:rPr>
        <w:t>29</w:t>
      </w:r>
      <w:r>
        <w:rPr>
          <w:w w:val="105"/>
        </w:rPr>
        <w:t>.</w:t>
      </w:r>
    </w:p>
    <w:p>
      <w:pPr>
        <w:pStyle w:val="BodyText"/>
        <w:spacing w:line="244" w:lineRule="auto"/>
        <w:ind w:right="116" w:firstLine="480"/>
      </w:pPr>
      <w:r>
        <w:rPr/>
        <w:t>15%</w:t>
      </w:r>
      <w:r>
        <w:rPr>
          <w:spacing w:val="-8"/>
        </w:rPr>
        <w:t> </w:t>
      </w:r>
      <w:r>
        <w:rPr/>
        <w:t>of</w:t>
      </w:r>
      <w:r>
        <w:rPr>
          <w:spacing w:val="-8"/>
        </w:rPr>
        <w:t> </w:t>
      </w:r>
      <w:r>
        <w:rPr/>
        <w:t>the</w:t>
      </w:r>
      <w:r>
        <w:rPr>
          <w:spacing w:val="-8"/>
        </w:rPr>
        <w:t> </w:t>
      </w:r>
      <w:r>
        <w:rPr/>
        <w:t>total</w:t>
      </w:r>
      <w:r>
        <w:rPr>
          <w:spacing w:val="-8"/>
        </w:rPr>
        <w:t> </w:t>
      </w:r>
      <w:r>
        <w:rPr/>
        <w:t>sample</w:t>
      </w:r>
      <w:r>
        <w:rPr>
          <w:spacing w:val="-8"/>
        </w:rPr>
        <w:t> </w:t>
      </w:r>
      <w:r>
        <w:rPr/>
        <w:t>reported</w:t>
      </w:r>
      <w:r>
        <w:rPr>
          <w:spacing w:val="-8"/>
        </w:rPr>
        <w:t> </w:t>
      </w:r>
      <w:r>
        <w:rPr/>
        <w:t>“a</w:t>
      </w:r>
      <w:r>
        <w:rPr>
          <w:spacing w:val="-8"/>
        </w:rPr>
        <w:t> </w:t>
      </w:r>
      <w:r>
        <w:rPr/>
        <w:t>lot”</w:t>
      </w:r>
      <w:r>
        <w:rPr>
          <w:spacing w:val="-8"/>
        </w:rPr>
        <w:t> </w:t>
      </w:r>
      <w:r>
        <w:rPr/>
        <w:t>or</w:t>
      </w:r>
      <w:r>
        <w:rPr>
          <w:spacing w:val="-8"/>
        </w:rPr>
        <w:t> </w:t>
      </w:r>
      <w:r>
        <w:rPr/>
        <w:t>“great” difficulties. More boys reported an impact of perceived difficulties than girls. This is a finding opposing that of</w:t>
      </w:r>
      <w:r>
        <w:rPr>
          <w:spacing w:val="40"/>
        </w:rPr>
        <w:t> </w:t>
      </w:r>
      <w:r>
        <w:rPr/>
        <w:t>the Norwegian</w:t>
      </w:r>
      <w:r>
        <w:rPr>
          <w:position w:val="6"/>
          <w:sz w:val="10"/>
        </w:rPr>
        <w:t>10</w:t>
      </w:r>
      <w:r>
        <w:rPr>
          <w:spacing w:val="29"/>
          <w:position w:val="6"/>
          <w:sz w:val="10"/>
        </w:rPr>
        <w:t> </w:t>
      </w:r>
      <w:r>
        <w:rPr/>
        <w:t>population where girls reported greater impact. As no study in UAE schools has used SDQ self- report, comparison is limited.</w:t>
      </w:r>
    </w:p>
    <w:p>
      <w:pPr>
        <w:pStyle w:val="BodyText"/>
        <w:spacing w:line="244" w:lineRule="auto" w:before="119"/>
        <w:ind w:left="120" w:right="113" w:firstLine="480"/>
      </w:pPr>
      <w:r>
        <w:rPr>
          <w:w w:val="105"/>
        </w:rPr>
        <w:t>Our study results are based on the self reported version of the SDQ and as such cannot be used as a definitive</w:t>
      </w:r>
      <w:r>
        <w:rPr>
          <w:spacing w:val="-14"/>
          <w:w w:val="105"/>
        </w:rPr>
        <w:t> </w:t>
      </w:r>
      <w:r>
        <w:rPr>
          <w:w w:val="105"/>
        </w:rPr>
        <w:t>diagnostic</w:t>
      </w:r>
      <w:r>
        <w:rPr>
          <w:spacing w:val="-14"/>
          <w:w w:val="105"/>
        </w:rPr>
        <w:t> </w:t>
      </w:r>
      <w:r>
        <w:rPr>
          <w:w w:val="105"/>
        </w:rPr>
        <w:t>measure</w:t>
      </w:r>
      <w:r>
        <w:rPr>
          <w:spacing w:val="-14"/>
          <w:w w:val="105"/>
        </w:rPr>
        <w:t> </w:t>
      </w:r>
      <w:r>
        <w:rPr>
          <w:w w:val="105"/>
        </w:rPr>
        <w:t>of</w:t>
      </w:r>
      <w:r>
        <w:rPr>
          <w:spacing w:val="-14"/>
          <w:w w:val="105"/>
        </w:rPr>
        <w:t> </w:t>
      </w:r>
      <w:r>
        <w:rPr>
          <w:w w:val="105"/>
        </w:rPr>
        <w:t>psychological</w:t>
      </w:r>
      <w:r>
        <w:rPr>
          <w:spacing w:val="-14"/>
          <w:w w:val="105"/>
        </w:rPr>
        <w:t> </w:t>
      </w:r>
      <w:r>
        <w:rPr>
          <w:w w:val="105"/>
        </w:rPr>
        <w:t>disorders among the target population. Such an analysis would require</w:t>
      </w:r>
      <w:r>
        <w:rPr>
          <w:w w:val="105"/>
        </w:rPr>
        <w:t> comprehensive</w:t>
      </w:r>
      <w:r>
        <w:rPr>
          <w:w w:val="105"/>
        </w:rPr>
        <w:t> assessment</w:t>
      </w:r>
      <w:r>
        <w:rPr>
          <w:w w:val="105"/>
        </w:rPr>
        <w:t> of</w:t>
      </w:r>
      <w:r>
        <w:rPr>
          <w:w w:val="105"/>
        </w:rPr>
        <w:t> data</w:t>
      </w:r>
      <w:r>
        <w:rPr>
          <w:w w:val="105"/>
        </w:rPr>
        <w:t> obtained from</w:t>
      </w:r>
      <w:r>
        <w:rPr>
          <w:w w:val="105"/>
        </w:rPr>
        <w:t> cross</w:t>
      </w:r>
      <w:r>
        <w:rPr>
          <w:w w:val="105"/>
        </w:rPr>
        <w:t> informants,</w:t>
      </w:r>
      <w:r>
        <w:rPr>
          <w:w w:val="105"/>
        </w:rPr>
        <w:t> using</w:t>
      </w:r>
      <w:r>
        <w:rPr>
          <w:w w:val="105"/>
        </w:rPr>
        <w:t> the</w:t>
      </w:r>
      <w:r>
        <w:rPr>
          <w:w w:val="105"/>
        </w:rPr>
        <w:t> parent</w:t>
      </w:r>
      <w:r>
        <w:rPr>
          <w:w w:val="105"/>
        </w:rPr>
        <w:t> and</w:t>
      </w:r>
      <w:r>
        <w:rPr>
          <w:w w:val="105"/>
        </w:rPr>
        <w:t> teacher reported</w:t>
      </w:r>
      <w:r>
        <w:rPr>
          <w:w w:val="105"/>
        </w:rPr>
        <w:t> versions,</w:t>
      </w:r>
      <w:r>
        <w:rPr>
          <w:w w:val="105"/>
        </w:rPr>
        <w:t> or</w:t>
      </w:r>
      <w:r>
        <w:rPr>
          <w:w w:val="105"/>
        </w:rPr>
        <w:t> further</w:t>
      </w:r>
      <w:r>
        <w:rPr>
          <w:w w:val="105"/>
        </w:rPr>
        <w:t> clinical</w:t>
      </w:r>
      <w:r>
        <w:rPr>
          <w:w w:val="105"/>
        </w:rPr>
        <w:t> assessment</w:t>
      </w:r>
      <w:r>
        <w:rPr>
          <w:w w:val="105"/>
        </w:rPr>
        <w:t> </w:t>
      </w:r>
      <w:r>
        <w:rPr>
          <w:w w:val="105"/>
        </w:rPr>
        <w:t>by professionals.</w:t>
      </w:r>
      <w:r>
        <w:rPr>
          <w:w w:val="105"/>
        </w:rPr>
        <w:t> However</w:t>
      </w:r>
      <w:r>
        <w:rPr>
          <w:w w:val="105"/>
        </w:rPr>
        <w:t> given</w:t>
      </w:r>
      <w:r>
        <w:rPr>
          <w:w w:val="105"/>
        </w:rPr>
        <w:t> the</w:t>
      </w:r>
      <w:r>
        <w:rPr>
          <w:w w:val="105"/>
        </w:rPr>
        <w:t> large</w:t>
      </w:r>
      <w:r>
        <w:rPr>
          <w:w w:val="105"/>
        </w:rPr>
        <w:t> size</w:t>
      </w:r>
      <w:r>
        <w:rPr>
          <w:w w:val="105"/>
        </w:rPr>
        <w:t> of</w:t>
      </w:r>
      <w:r>
        <w:rPr>
          <w:w w:val="105"/>
        </w:rPr>
        <w:t> our sample and the validated psychometric properties of </w:t>
      </w:r>
      <w:r>
        <w:rPr/>
        <w:t>the</w:t>
      </w:r>
      <w:r>
        <w:rPr>
          <w:spacing w:val="-2"/>
        </w:rPr>
        <w:t> </w:t>
      </w:r>
      <w:r>
        <w:rPr/>
        <w:t>self</w:t>
      </w:r>
      <w:r>
        <w:rPr>
          <w:spacing w:val="-2"/>
        </w:rPr>
        <w:t> </w:t>
      </w:r>
      <w:r>
        <w:rPr/>
        <w:t>reported</w:t>
      </w:r>
      <w:r>
        <w:rPr>
          <w:spacing w:val="-2"/>
        </w:rPr>
        <w:t> </w:t>
      </w:r>
      <w:r>
        <w:rPr/>
        <w:t>version</w:t>
      </w:r>
      <w:r>
        <w:rPr>
          <w:spacing w:val="-2"/>
        </w:rPr>
        <w:t> </w:t>
      </w:r>
      <w:r>
        <w:rPr/>
        <w:t>of</w:t>
      </w:r>
      <w:r>
        <w:rPr>
          <w:spacing w:val="-2"/>
        </w:rPr>
        <w:t> </w:t>
      </w:r>
      <w:r>
        <w:rPr/>
        <w:t>the</w:t>
      </w:r>
      <w:r>
        <w:rPr>
          <w:spacing w:val="-2"/>
        </w:rPr>
        <w:t> </w:t>
      </w:r>
      <w:r>
        <w:rPr/>
        <w:t>SDQ</w:t>
      </w:r>
      <w:r>
        <w:rPr>
          <w:spacing w:val="-2"/>
        </w:rPr>
        <w:t> </w:t>
      </w:r>
      <w:r>
        <w:rPr/>
        <w:t>alone</w:t>
      </w:r>
      <w:r>
        <w:rPr>
          <w:spacing w:val="-2"/>
        </w:rPr>
        <w:t> </w:t>
      </w:r>
      <w:r>
        <w:rPr/>
        <w:t>one</w:t>
      </w:r>
      <w:r>
        <w:rPr>
          <w:spacing w:val="-2"/>
        </w:rPr>
        <w:t> </w:t>
      </w:r>
      <w:r>
        <w:rPr/>
        <w:t>may</w:t>
      </w:r>
      <w:r>
        <w:rPr>
          <w:spacing w:val="-2"/>
        </w:rPr>
        <w:t> </w:t>
      </w:r>
      <w:r>
        <w:rPr/>
        <w:t>treat </w:t>
      </w:r>
      <w:r>
        <w:rPr>
          <w:w w:val="105"/>
        </w:rPr>
        <w:t>this as an effective screening measure for psychologi- cal</w:t>
      </w:r>
      <w:r>
        <w:rPr>
          <w:spacing w:val="-4"/>
          <w:w w:val="105"/>
        </w:rPr>
        <w:t> </w:t>
      </w:r>
      <w:r>
        <w:rPr>
          <w:w w:val="105"/>
        </w:rPr>
        <w:t>disorders</w:t>
      </w:r>
      <w:r>
        <w:rPr>
          <w:spacing w:val="-4"/>
          <w:w w:val="105"/>
        </w:rPr>
        <w:t> </w:t>
      </w:r>
      <w:r>
        <w:rPr>
          <w:w w:val="105"/>
        </w:rPr>
        <w:t>among</w:t>
      </w:r>
      <w:r>
        <w:rPr>
          <w:spacing w:val="-4"/>
          <w:w w:val="105"/>
        </w:rPr>
        <w:t> </w:t>
      </w:r>
      <w:r>
        <w:rPr>
          <w:w w:val="105"/>
        </w:rPr>
        <w:t>Indian</w:t>
      </w:r>
      <w:r>
        <w:rPr>
          <w:spacing w:val="-4"/>
          <w:w w:val="105"/>
        </w:rPr>
        <w:t> </w:t>
      </w:r>
      <w:r>
        <w:rPr>
          <w:w w:val="105"/>
        </w:rPr>
        <w:t>children</w:t>
      </w:r>
      <w:r>
        <w:rPr>
          <w:spacing w:val="-4"/>
          <w:w w:val="105"/>
        </w:rPr>
        <w:t> </w:t>
      </w:r>
      <w:r>
        <w:rPr>
          <w:w w:val="105"/>
        </w:rPr>
        <w:t>and</w:t>
      </w:r>
      <w:r>
        <w:rPr>
          <w:spacing w:val="-4"/>
          <w:w w:val="105"/>
        </w:rPr>
        <w:t> </w:t>
      </w:r>
      <w:r>
        <w:rPr>
          <w:w w:val="105"/>
        </w:rPr>
        <w:t>adolescents</w:t>
      </w:r>
      <w:r>
        <w:rPr>
          <w:spacing w:val="-4"/>
          <w:w w:val="105"/>
        </w:rPr>
        <w:t> </w:t>
      </w:r>
      <w:r>
        <w:rPr>
          <w:w w:val="105"/>
        </w:rPr>
        <w:t>in the UAE.</w:t>
      </w:r>
    </w:p>
    <w:p>
      <w:pPr>
        <w:pStyle w:val="Heading1"/>
        <w:ind w:left="119"/>
      </w:pPr>
      <w:r>
        <w:rPr>
          <w:spacing w:val="9"/>
        </w:rPr>
        <w:t>CONCLUSION</w:t>
      </w:r>
    </w:p>
    <w:p>
      <w:pPr>
        <w:pStyle w:val="BodyText"/>
        <w:spacing w:line="244" w:lineRule="auto" w:before="127"/>
        <w:ind w:right="113" w:firstLine="480"/>
      </w:pPr>
      <w:r>
        <w:rPr/>
        <w:t>A</w:t>
      </w:r>
      <w:r>
        <w:rPr>
          <w:spacing w:val="-9"/>
        </w:rPr>
        <w:t> </w:t>
      </w:r>
      <w:r>
        <w:rPr/>
        <w:t>total</w:t>
      </w:r>
      <w:r>
        <w:rPr>
          <w:spacing w:val="-9"/>
        </w:rPr>
        <w:t> </w:t>
      </w:r>
      <w:r>
        <w:rPr/>
        <w:t>of</w:t>
      </w:r>
      <w:r>
        <w:rPr>
          <w:spacing w:val="-9"/>
        </w:rPr>
        <w:t> </w:t>
      </w:r>
      <w:r>
        <w:rPr/>
        <w:t>about</w:t>
      </w:r>
      <w:r>
        <w:rPr>
          <w:spacing w:val="-9"/>
        </w:rPr>
        <w:t> </w:t>
      </w:r>
      <w:r>
        <w:rPr/>
        <w:t>15%</w:t>
      </w:r>
      <w:r>
        <w:rPr>
          <w:spacing w:val="-9"/>
        </w:rPr>
        <w:t> </w:t>
      </w:r>
      <w:r>
        <w:rPr/>
        <w:t>of</w:t>
      </w:r>
      <w:r>
        <w:rPr>
          <w:spacing w:val="-9"/>
        </w:rPr>
        <w:t> </w:t>
      </w:r>
      <w:r>
        <w:rPr/>
        <w:t>children</w:t>
      </w:r>
      <w:r>
        <w:rPr>
          <w:spacing w:val="-9"/>
        </w:rPr>
        <w:t> </w:t>
      </w:r>
      <w:r>
        <w:rPr/>
        <w:t>had</w:t>
      </w:r>
      <w:r>
        <w:rPr>
          <w:spacing w:val="-9"/>
        </w:rPr>
        <w:t> </w:t>
      </w:r>
      <w:r>
        <w:rPr/>
        <w:t>atleast</w:t>
      </w:r>
      <w:r>
        <w:rPr>
          <w:spacing w:val="-9"/>
        </w:rPr>
        <w:t> </w:t>
      </w:r>
      <w:r>
        <w:rPr/>
        <w:t>a</w:t>
      </w:r>
      <w:r>
        <w:rPr>
          <w:spacing w:val="-9"/>
        </w:rPr>
        <w:t> </w:t>
      </w:r>
      <w:r>
        <w:rPr/>
        <w:t>mod- erate risk of developing a psychiatric illness which was similar to the rates of psychiatric morbidity in indigenous children and children in other arts of the world. This highlights the need for developing child and adolescent mental health services for this sub-population.</w:t>
      </w:r>
    </w:p>
    <w:p>
      <w:pPr>
        <w:pStyle w:val="Heading1"/>
        <w:ind w:left="119"/>
      </w:pPr>
      <w:r>
        <w:rPr>
          <w:spacing w:val="9"/>
          <w:w w:val="105"/>
        </w:rPr>
        <w:t>ACKNOWLEDGEMENTS</w:t>
      </w:r>
    </w:p>
    <w:p>
      <w:pPr>
        <w:pStyle w:val="BodyText"/>
        <w:spacing w:before="127"/>
        <w:ind w:left="600"/>
        <w:jc w:val="left"/>
      </w:pPr>
      <w:r>
        <w:rPr/>
        <w:t>The</w:t>
      </w:r>
      <w:r>
        <w:rPr>
          <w:spacing w:val="11"/>
        </w:rPr>
        <w:t> </w:t>
      </w:r>
      <w:r>
        <w:rPr/>
        <w:t>authors</w:t>
      </w:r>
      <w:r>
        <w:rPr>
          <w:spacing w:val="12"/>
        </w:rPr>
        <w:t> </w:t>
      </w:r>
      <w:r>
        <w:rPr/>
        <w:t>wish</w:t>
      </w:r>
      <w:r>
        <w:rPr>
          <w:spacing w:val="12"/>
        </w:rPr>
        <w:t> </w:t>
      </w:r>
      <w:r>
        <w:rPr/>
        <w:t>to</w:t>
      </w:r>
      <w:r>
        <w:rPr>
          <w:spacing w:val="11"/>
        </w:rPr>
        <w:t> </w:t>
      </w:r>
      <w:r>
        <w:rPr>
          <w:spacing w:val="-2"/>
        </w:rPr>
        <w:t>thank:</w:t>
      </w:r>
    </w:p>
    <w:p>
      <w:pPr>
        <w:pStyle w:val="ListParagraph"/>
        <w:numPr>
          <w:ilvl w:val="0"/>
          <w:numId w:val="1"/>
        </w:numPr>
        <w:tabs>
          <w:tab w:pos="1080" w:val="left" w:leader="none"/>
        </w:tabs>
        <w:spacing w:line="244" w:lineRule="auto" w:before="123" w:after="0"/>
        <w:ind w:left="1080" w:right="112" w:hanging="480"/>
        <w:jc w:val="both"/>
        <w:rPr>
          <w:sz w:val="18"/>
        </w:rPr>
      </w:pPr>
      <w:r>
        <w:rPr>
          <w:sz w:val="18"/>
        </w:rPr>
        <w:t>Dr. Rizwana Sheikh, Assistant Professor, Community Medicine Dept, Gulf Medical College, Ajman, for her invaluable help in data analysis.</w:t>
      </w:r>
    </w:p>
    <w:p>
      <w:pPr>
        <w:pStyle w:val="ListParagraph"/>
        <w:numPr>
          <w:ilvl w:val="0"/>
          <w:numId w:val="1"/>
        </w:numPr>
        <w:tabs>
          <w:tab w:pos="1080" w:val="left" w:leader="none"/>
        </w:tabs>
        <w:spacing w:line="244" w:lineRule="auto" w:before="120" w:after="0"/>
        <w:ind w:left="1080" w:right="116" w:hanging="480"/>
        <w:jc w:val="both"/>
        <w:rPr>
          <w:sz w:val="18"/>
        </w:rPr>
      </w:pPr>
      <w:r>
        <w:rPr>
          <w:sz w:val="18"/>
        </w:rPr>
        <w:t>The authorities of the school concerned for their kind permission, cooperation and time necessary</w:t>
      </w:r>
      <w:r>
        <w:rPr>
          <w:spacing w:val="40"/>
          <w:sz w:val="18"/>
        </w:rPr>
        <w:t> </w:t>
      </w:r>
      <w:r>
        <w:rPr>
          <w:sz w:val="18"/>
        </w:rPr>
        <w:t>to</w:t>
      </w:r>
      <w:r>
        <w:rPr>
          <w:spacing w:val="40"/>
          <w:sz w:val="18"/>
        </w:rPr>
        <w:t> </w:t>
      </w:r>
      <w:r>
        <w:rPr>
          <w:sz w:val="18"/>
        </w:rPr>
        <w:t>make</w:t>
      </w:r>
      <w:r>
        <w:rPr>
          <w:spacing w:val="40"/>
          <w:sz w:val="18"/>
        </w:rPr>
        <w:t> </w:t>
      </w:r>
      <w:r>
        <w:rPr>
          <w:sz w:val="18"/>
        </w:rPr>
        <w:t>this</w:t>
      </w:r>
      <w:r>
        <w:rPr>
          <w:spacing w:val="40"/>
          <w:sz w:val="18"/>
        </w:rPr>
        <w:t> </w:t>
      </w:r>
      <w:r>
        <w:rPr>
          <w:sz w:val="18"/>
        </w:rPr>
        <w:t>study</w:t>
      </w:r>
      <w:r>
        <w:rPr>
          <w:spacing w:val="40"/>
          <w:sz w:val="18"/>
        </w:rPr>
        <w:t> </w:t>
      </w:r>
      <w:r>
        <w:rPr>
          <w:sz w:val="18"/>
        </w:rPr>
        <w:t>possible.</w:t>
      </w:r>
    </w:p>
    <w:p>
      <w:pPr>
        <w:pStyle w:val="ListParagraph"/>
        <w:numPr>
          <w:ilvl w:val="0"/>
          <w:numId w:val="1"/>
        </w:numPr>
        <w:tabs>
          <w:tab w:pos="1080" w:val="left" w:leader="none"/>
        </w:tabs>
        <w:spacing w:line="244" w:lineRule="auto" w:before="120" w:after="0"/>
        <w:ind w:left="1080" w:right="115" w:hanging="480"/>
        <w:jc w:val="both"/>
        <w:rPr>
          <w:sz w:val="18"/>
        </w:rPr>
      </w:pPr>
      <w:r>
        <w:rPr>
          <w:sz w:val="18"/>
        </w:rPr>
        <w:t>The students of the school concerned for participating in our study.</w:t>
      </w:r>
    </w:p>
    <w:p>
      <w:pPr>
        <w:pStyle w:val="Heading1"/>
        <w:spacing w:before="174"/>
        <w:ind w:left="119"/>
      </w:pPr>
      <w:r>
        <w:rPr>
          <w:spacing w:val="10"/>
          <w:w w:val="115"/>
        </w:rPr>
        <w:t>REFERENCES</w:t>
      </w:r>
    </w:p>
    <w:p>
      <w:pPr>
        <w:pStyle w:val="ListParagraph"/>
        <w:numPr>
          <w:ilvl w:val="0"/>
          <w:numId w:val="2"/>
        </w:numPr>
        <w:tabs>
          <w:tab w:pos="601" w:val="left" w:leader="none"/>
        </w:tabs>
        <w:spacing w:line="235" w:lineRule="auto" w:before="124" w:after="0"/>
        <w:ind w:left="599" w:right="115" w:hanging="480"/>
        <w:jc w:val="both"/>
        <w:rPr>
          <w:sz w:val="17"/>
        </w:rPr>
      </w:pPr>
      <w:r>
        <w:rPr>
          <w:spacing w:val="-4"/>
          <w:sz w:val="17"/>
        </w:rPr>
        <w:t>At</w:t>
      </w:r>
      <w:r>
        <w:rPr>
          <w:spacing w:val="-5"/>
          <w:sz w:val="17"/>
        </w:rPr>
        <w:t> </w:t>
      </w:r>
      <w:r>
        <w:rPr>
          <w:spacing w:val="-4"/>
          <w:sz w:val="17"/>
        </w:rPr>
        <w:t>a</w:t>
      </w:r>
      <w:r>
        <w:rPr>
          <w:spacing w:val="-5"/>
          <w:sz w:val="17"/>
        </w:rPr>
        <w:t> </w:t>
      </w:r>
      <w:r>
        <w:rPr>
          <w:spacing w:val="-4"/>
          <w:sz w:val="17"/>
        </w:rPr>
        <w:t>Glance:</w:t>
      </w:r>
      <w:r>
        <w:rPr>
          <w:spacing w:val="-5"/>
          <w:sz w:val="17"/>
        </w:rPr>
        <w:t> </w:t>
      </w:r>
      <w:r>
        <w:rPr>
          <w:spacing w:val="-4"/>
          <w:sz w:val="17"/>
        </w:rPr>
        <w:t>United</w:t>
      </w:r>
      <w:r>
        <w:rPr>
          <w:spacing w:val="-5"/>
          <w:sz w:val="17"/>
        </w:rPr>
        <w:t> </w:t>
      </w:r>
      <w:r>
        <w:rPr>
          <w:spacing w:val="-4"/>
          <w:sz w:val="17"/>
        </w:rPr>
        <w:t>Arab</w:t>
      </w:r>
      <w:r>
        <w:rPr>
          <w:spacing w:val="-5"/>
          <w:sz w:val="17"/>
        </w:rPr>
        <w:t> </w:t>
      </w:r>
      <w:r>
        <w:rPr>
          <w:spacing w:val="-4"/>
          <w:sz w:val="17"/>
        </w:rPr>
        <w:t>Emirates.</w:t>
      </w:r>
      <w:r>
        <w:rPr>
          <w:spacing w:val="-5"/>
          <w:sz w:val="17"/>
        </w:rPr>
        <w:t> </w:t>
      </w:r>
      <w:r>
        <w:rPr>
          <w:spacing w:val="-4"/>
          <w:sz w:val="17"/>
        </w:rPr>
        <w:t>[Online]</w:t>
      </w:r>
      <w:r>
        <w:rPr>
          <w:spacing w:val="-5"/>
          <w:sz w:val="17"/>
        </w:rPr>
        <w:t> </w:t>
      </w:r>
      <w:r>
        <w:rPr>
          <w:spacing w:val="-4"/>
          <w:sz w:val="17"/>
        </w:rPr>
        <w:t>2007</w:t>
      </w:r>
      <w:r>
        <w:rPr>
          <w:spacing w:val="-5"/>
          <w:sz w:val="17"/>
        </w:rPr>
        <w:t> </w:t>
      </w:r>
      <w:r>
        <w:rPr>
          <w:spacing w:val="-4"/>
          <w:sz w:val="17"/>
        </w:rPr>
        <w:t>[Cited </w:t>
      </w:r>
      <w:r>
        <w:rPr>
          <w:sz w:val="17"/>
        </w:rPr>
        <w:t>on 2007, January 15]. Available from URL:</w:t>
      </w:r>
      <w:r>
        <w:rPr>
          <w:spacing w:val="40"/>
          <w:sz w:val="17"/>
        </w:rPr>
        <w:t> </w:t>
      </w:r>
      <w:r>
        <w:rPr>
          <w:sz w:val="17"/>
        </w:rPr>
        <w:t>http:// </w:t>
      </w:r>
      <w:hyperlink r:id="rId6">
        <w:r>
          <w:rPr>
            <w:sz w:val="17"/>
          </w:rPr>
          <w:t>www.unicef.org/infobycountry/uae_statistics.</w:t>
        </w:r>
        <w:r>
          <w:rPr>
            <w:spacing w:val="-20"/>
            <w:sz w:val="17"/>
          </w:rPr>
          <w:t> </w:t>
        </w:r>
      </w:hyperlink>
      <w:r>
        <w:rPr>
          <w:sz w:val="17"/>
        </w:rPr>
        <w:t>html.</w:t>
      </w:r>
    </w:p>
    <w:p>
      <w:pPr>
        <w:pStyle w:val="ListParagraph"/>
        <w:numPr>
          <w:ilvl w:val="0"/>
          <w:numId w:val="2"/>
        </w:numPr>
        <w:tabs>
          <w:tab w:pos="601" w:val="left" w:leader="none"/>
        </w:tabs>
        <w:spacing w:line="235" w:lineRule="auto" w:before="121" w:after="0"/>
        <w:ind w:left="599" w:right="119" w:hanging="480"/>
        <w:jc w:val="both"/>
        <w:rPr>
          <w:sz w:val="17"/>
        </w:rPr>
      </w:pPr>
      <w:r>
        <w:rPr>
          <w:sz w:val="17"/>
        </w:rPr>
        <w:t>Eapen V, Swadi H, Sabri S, Abou-Saleh M. Childhood behavioural</w:t>
      </w:r>
      <w:r>
        <w:rPr>
          <w:spacing w:val="-2"/>
          <w:sz w:val="17"/>
        </w:rPr>
        <w:t> </w:t>
      </w:r>
      <w:r>
        <w:rPr>
          <w:sz w:val="17"/>
        </w:rPr>
        <w:t>disturbance</w:t>
      </w:r>
      <w:r>
        <w:rPr>
          <w:spacing w:val="-2"/>
          <w:sz w:val="17"/>
        </w:rPr>
        <w:t> </w:t>
      </w:r>
      <w:r>
        <w:rPr>
          <w:sz w:val="17"/>
        </w:rPr>
        <w:t>in</w:t>
      </w:r>
      <w:r>
        <w:rPr>
          <w:spacing w:val="-2"/>
          <w:sz w:val="17"/>
        </w:rPr>
        <w:t> </w:t>
      </w:r>
      <w:r>
        <w:rPr>
          <w:sz w:val="17"/>
        </w:rPr>
        <w:t>a</w:t>
      </w:r>
      <w:r>
        <w:rPr>
          <w:spacing w:val="-2"/>
          <w:sz w:val="17"/>
        </w:rPr>
        <w:t> </w:t>
      </w:r>
      <w:r>
        <w:rPr>
          <w:sz w:val="17"/>
        </w:rPr>
        <w:t>community</w:t>
      </w:r>
      <w:r>
        <w:rPr>
          <w:spacing w:val="-2"/>
          <w:sz w:val="17"/>
        </w:rPr>
        <w:t> </w:t>
      </w:r>
      <w:r>
        <w:rPr>
          <w:sz w:val="17"/>
        </w:rPr>
        <w:t>sample</w:t>
      </w:r>
      <w:r>
        <w:rPr>
          <w:spacing w:val="-2"/>
          <w:sz w:val="17"/>
        </w:rPr>
        <w:t> </w:t>
      </w:r>
      <w:r>
        <w:rPr>
          <w:sz w:val="17"/>
        </w:rPr>
        <w:t>in</w:t>
      </w:r>
      <w:r>
        <w:rPr>
          <w:spacing w:val="-2"/>
          <w:sz w:val="17"/>
        </w:rPr>
        <w:t> </w:t>
      </w:r>
      <w:r>
        <w:rPr>
          <w:sz w:val="17"/>
        </w:rPr>
        <w:t>Al- </w:t>
      </w:r>
      <w:r>
        <w:rPr>
          <w:w w:val="105"/>
          <w:sz w:val="17"/>
        </w:rPr>
        <w:t>Ain,</w:t>
      </w:r>
      <w:r>
        <w:rPr>
          <w:spacing w:val="-10"/>
          <w:w w:val="105"/>
          <w:sz w:val="17"/>
        </w:rPr>
        <w:t> </w:t>
      </w:r>
      <w:r>
        <w:rPr>
          <w:w w:val="105"/>
          <w:sz w:val="17"/>
        </w:rPr>
        <w:t>United</w:t>
      </w:r>
      <w:r>
        <w:rPr>
          <w:spacing w:val="-10"/>
          <w:w w:val="105"/>
          <w:sz w:val="17"/>
        </w:rPr>
        <w:t> </w:t>
      </w:r>
      <w:r>
        <w:rPr>
          <w:w w:val="105"/>
          <w:sz w:val="17"/>
        </w:rPr>
        <w:t>Arab</w:t>
      </w:r>
      <w:r>
        <w:rPr>
          <w:spacing w:val="-10"/>
          <w:w w:val="105"/>
          <w:sz w:val="17"/>
        </w:rPr>
        <w:t> </w:t>
      </w:r>
      <w:r>
        <w:rPr>
          <w:w w:val="105"/>
          <w:sz w:val="17"/>
        </w:rPr>
        <w:t>Emirates.</w:t>
      </w:r>
      <w:r>
        <w:rPr>
          <w:spacing w:val="-10"/>
          <w:w w:val="105"/>
          <w:sz w:val="17"/>
        </w:rPr>
        <w:t> </w:t>
      </w:r>
      <w:r>
        <w:rPr>
          <w:w w:val="105"/>
          <w:sz w:val="17"/>
        </w:rPr>
        <w:t>East</w:t>
      </w:r>
      <w:r>
        <w:rPr>
          <w:spacing w:val="-10"/>
          <w:w w:val="105"/>
          <w:sz w:val="17"/>
        </w:rPr>
        <w:t> </w:t>
      </w:r>
      <w:r>
        <w:rPr>
          <w:w w:val="105"/>
          <w:sz w:val="17"/>
        </w:rPr>
        <w:t>Mediterran</w:t>
      </w:r>
      <w:r>
        <w:rPr>
          <w:spacing w:val="-10"/>
          <w:w w:val="105"/>
          <w:sz w:val="17"/>
        </w:rPr>
        <w:t> </w:t>
      </w:r>
      <w:r>
        <w:rPr>
          <w:w w:val="105"/>
          <w:sz w:val="17"/>
        </w:rPr>
        <w:t>Health</w:t>
      </w:r>
      <w:r>
        <w:rPr>
          <w:spacing w:val="-10"/>
          <w:w w:val="105"/>
          <w:sz w:val="17"/>
        </w:rPr>
        <w:t> </w:t>
      </w:r>
      <w:r>
        <w:rPr>
          <w:w w:val="105"/>
          <w:sz w:val="17"/>
        </w:rPr>
        <w:t>J 2001;</w:t>
      </w:r>
      <w:r>
        <w:rPr>
          <w:spacing w:val="40"/>
          <w:w w:val="105"/>
          <w:sz w:val="17"/>
        </w:rPr>
        <w:t> </w:t>
      </w:r>
      <w:r>
        <w:rPr>
          <w:w w:val="105"/>
          <w:sz w:val="17"/>
        </w:rPr>
        <w:t>7: 428-34.</w:t>
      </w:r>
    </w:p>
    <w:p>
      <w:pPr>
        <w:spacing w:after="0" w:line="235" w:lineRule="auto"/>
        <w:jc w:val="both"/>
        <w:rPr>
          <w:sz w:val="17"/>
        </w:rPr>
        <w:sectPr>
          <w:pgSz w:w="12240" w:h="15840"/>
          <w:pgMar w:header="0" w:footer="1008" w:top="1340" w:bottom="1200" w:left="1320" w:right="1320"/>
          <w:cols w:num="2" w:equalWidth="0">
            <w:col w:w="4670" w:space="190"/>
            <w:col w:w="4740"/>
          </w:cols>
        </w:sectPr>
      </w:pPr>
    </w:p>
    <w:p>
      <w:pPr>
        <w:pStyle w:val="ListParagraph"/>
        <w:numPr>
          <w:ilvl w:val="0"/>
          <w:numId w:val="2"/>
        </w:numPr>
        <w:tabs>
          <w:tab w:pos="601" w:val="left" w:leader="none"/>
        </w:tabs>
        <w:spacing w:line="235" w:lineRule="auto" w:before="91" w:after="0"/>
        <w:ind w:left="599" w:right="40" w:hanging="480"/>
        <w:jc w:val="both"/>
        <w:rPr>
          <w:sz w:val="17"/>
        </w:rPr>
      </w:pPr>
      <w:r>
        <w:rPr>
          <w:sz w:val="17"/>
        </w:rPr>
        <w:t>Eapen V, Jakka ME, Abou-Saleh MT. With Psychiatric Disorders: The Al Ain Community Psychiatric Survey. Can J Psychiatry 2003;48:402–7.</w:t>
      </w:r>
    </w:p>
    <w:p>
      <w:pPr>
        <w:pStyle w:val="ListParagraph"/>
        <w:numPr>
          <w:ilvl w:val="0"/>
          <w:numId w:val="2"/>
        </w:numPr>
        <w:tabs>
          <w:tab w:pos="601" w:val="left" w:leader="none"/>
        </w:tabs>
        <w:spacing w:line="235" w:lineRule="auto" w:before="121" w:after="0"/>
        <w:ind w:left="599" w:right="40" w:hanging="480"/>
        <w:jc w:val="both"/>
        <w:rPr>
          <w:sz w:val="17"/>
        </w:rPr>
      </w:pPr>
      <w:r>
        <w:rPr>
          <w:sz w:val="17"/>
        </w:rPr>
        <w:t>Swadi H. Screening for psychiatric morbidity among a community</w:t>
      </w:r>
      <w:r>
        <w:rPr>
          <w:spacing w:val="-13"/>
          <w:sz w:val="17"/>
        </w:rPr>
        <w:t> </w:t>
      </w:r>
      <w:r>
        <w:rPr>
          <w:sz w:val="17"/>
        </w:rPr>
        <w:t>sample</w:t>
      </w:r>
      <w:r>
        <w:rPr>
          <w:spacing w:val="-12"/>
          <w:sz w:val="17"/>
        </w:rPr>
        <w:t> </w:t>
      </w:r>
      <w:r>
        <w:rPr>
          <w:sz w:val="17"/>
        </w:rPr>
        <w:t>of</w:t>
      </w:r>
      <w:r>
        <w:rPr>
          <w:spacing w:val="-13"/>
          <w:sz w:val="17"/>
        </w:rPr>
        <w:t> </w:t>
      </w:r>
      <w:r>
        <w:rPr>
          <w:sz w:val="17"/>
        </w:rPr>
        <w:t>Arab</w:t>
      </w:r>
      <w:r>
        <w:rPr>
          <w:spacing w:val="-12"/>
          <w:sz w:val="17"/>
        </w:rPr>
        <w:t> </w:t>
      </w:r>
      <w:r>
        <w:rPr>
          <w:sz w:val="17"/>
        </w:rPr>
        <w:t>children</w:t>
      </w:r>
      <w:r>
        <w:rPr>
          <w:spacing w:val="-13"/>
          <w:sz w:val="17"/>
        </w:rPr>
        <w:t> </w:t>
      </w:r>
      <w:r>
        <w:rPr>
          <w:sz w:val="17"/>
        </w:rPr>
        <w:t>in</w:t>
      </w:r>
      <w:r>
        <w:rPr>
          <w:spacing w:val="-12"/>
          <w:sz w:val="17"/>
        </w:rPr>
        <w:t> </w:t>
      </w:r>
      <w:r>
        <w:rPr>
          <w:sz w:val="17"/>
        </w:rPr>
        <w:t>the</w:t>
      </w:r>
      <w:r>
        <w:rPr>
          <w:spacing w:val="-12"/>
          <w:sz w:val="17"/>
        </w:rPr>
        <w:t> </w:t>
      </w:r>
      <w:r>
        <w:rPr>
          <w:sz w:val="17"/>
        </w:rPr>
        <w:t>United</w:t>
      </w:r>
      <w:r>
        <w:rPr>
          <w:spacing w:val="-13"/>
          <w:sz w:val="17"/>
        </w:rPr>
        <w:t> </w:t>
      </w:r>
      <w:r>
        <w:rPr>
          <w:sz w:val="17"/>
        </w:rPr>
        <w:t>Arab</w:t>
      </w:r>
      <w:r>
        <w:rPr>
          <w:sz w:val="17"/>
        </w:rPr>
        <w:t> </w:t>
      </w:r>
      <w:r>
        <w:rPr>
          <w:w w:val="105"/>
          <w:sz w:val="17"/>
        </w:rPr>
        <w:t>Emirates. Emirates Med J 1998, 16 :99–104.</w:t>
      </w:r>
    </w:p>
    <w:p>
      <w:pPr>
        <w:pStyle w:val="ListParagraph"/>
        <w:numPr>
          <w:ilvl w:val="0"/>
          <w:numId w:val="2"/>
        </w:numPr>
        <w:tabs>
          <w:tab w:pos="601" w:val="left" w:leader="none"/>
        </w:tabs>
        <w:spacing w:line="235" w:lineRule="auto" w:before="121" w:after="0"/>
        <w:ind w:left="599" w:right="45" w:hanging="480"/>
        <w:jc w:val="both"/>
        <w:rPr>
          <w:sz w:val="17"/>
        </w:rPr>
      </w:pPr>
      <w:r>
        <w:rPr>
          <w:sz w:val="17"/>
        </w:rPr>
        <w:t>Eapen V, Al-Gazali L, Bin-Othman S, Abou-Saleh MT. </w:t>
      </w:r>
      <w:r>
        <w:rPr>
          <w:spacing w:val="-6"/>
          <w:sz w:val="17"/>
        </w:rPr>
        <w:t>Mental Health problems among school children in United </w:t>
      </w:r>
      <w:r>
        <w:rPr>
          <w:sz w:val="17"/>
        </w:rPr>
        <w:t>Arab</w:t>
      </w:r>
      <w:r>
        <w:rPr>
          <w:spacing w:val="-1"/>
          <w:sz w:val="17"/>
        </w:rPr>
        <w:t> </w:t>
      </w:r>
      <w:r>
        <w:rPr>
          <w:sz w:val="17"/>
        </w:rPr>
        <w:t>Emirates:</w:t>
      </w:r>
      <w:r>
        <w:rPr>
          <w:spacing w:val="-1"/>
          <w:sz w:val="17"/>
        </w:rPr>
        <w:t> </w:t>
      </w:r>
      <w:r>
        <w:rPr>
          <w:sz w:val="17"/>
        </w:rPr>
        <w:t>prevalence</w:t>
      </w:r>
      <w:r>
        <w:rPr>
          <w:spacing w:val="-1"/>
          <w:sz w:val="17"/>
        </w:rPr>
        <w:t> </w:t>
      </w:r>
      <w:r>
        <w:rPr>
          <w:sz w:val="17"/>
        </w:rPr>
        <w:t>and</w:t>
      </w:r>
      <w:r>
        <w:rPr>
          <w:spacing w:val="-1"/>
          <w:sz w:val="17"/>
        </w:rPr>
        <w:t> </w:t>
      </w:r>
      <w:r>
        <w:rPr>
          <w:sz w:val="17"/>
        </w:rPr>
        <w:t>risk</w:t>
      </w:r>
      <w:r>
        <w:rPr>
          <w:spacing w:val="-1"/>
          <w:sz w:val="17"/>
        </w:rPr>
        <w:t> </w:t>
      </w:r>
      <w:r>
        <w:rPr>
          <w:sz w:val="17"/>
        </w:rPr>
        <w:t>factors. J</w:t>
      </w:r>
      <w:r>
        <w:rPr>
          <w:spacing w:val="-1"/>
          <w:sz w:val="17"/>
        </w:rPr>
        <w:t> </w:t>
      </w:r>
      <w:r>
        <w:rPr>
          <w:sz w:val="17"/>
        </w:rPr>
        <w:t>Am</w:t>
      </w:r>
      <w:r>
        <w:rPr>
          <w:spacing w:val="-1"/>
          <w:sz w:val="17"/>
        </w:rPr>
        <w:t> </w:t>
      </w:r>
      <w:r>
        <w:rPr>
          <w:sz w:val="17"/>
        </w:rPr>
        <w:t>Acad </w:t>
      </w:r>
      <w:r>
        <w:rPr>
          <w:w w:val="105"/>
          <w:sz w:val="17"/>
        </w:rPr>
        <w:t>Child Adolesc Psychiatry 1998;37:880–6.</w:t>
      </w:r>
    </w:p>
    <w:p>
      <w:pPr>
        <w:pStyle w:val="ListParagraph"/>
        <w:numPr>
          <w:ilvl w:val="0"/>
          <w:numId w:val="2"/>
        </w:numPr>
        <w:tabs>
          <w:tab w:pos="601" w:val="left" w:leader="none"/>
        </w:tabs>
        <w:spacing w:line="235" w:lineRule="auto" w:before="123" w:after="0"/>
        <w:ind w:left="599" w:right="40" w:hanging="480"/>
        <w:jc w:val="both"/>
        <w:rPr>
          <w:sz w:val="17"/>
        </w:rPr>
      </w:pPr>
      <w:r>
        <w:rPr>
          <w:sz w:val="17"/>
        </w:rPr>
        <w:t>Al-Kuwaiti</w:t>
      </w:r>
      <w:r>
        <w:rPr>
          <w:spacing w:val="-6"/>
          <w:sz w:val="17"/>
        </w:rPr>
        <w:t> </w:t>
      </w:r>
      <w:r>
        <w:rPr>
          <w:sz w:val="17"/>
        </w:rPr>
        <w:t>M,</w:t>
      </w:r>
      <w:r>
        <w:rPr>
          <w:spacing w:val="-6"/>
          <w:sz w:val="17"/>
        </w:rPr>
        <w:t> </w:t>
      </w:r>
      <w:r>
        <w:rPr>
          <w:sz w:val="17"/>
        </w:rPr>
        <w:t>Moshaddeque</w:t>
      </w:r>
      <w:r>
        <w:rPr>
          <w:spacing w:val="-6"/>
          <w:sz w:val="17"/>
        </w:rPr>
        <w:t> </w:t>
      </w:r>
      <w:r>
        <w:rPr>
          <w:sz w:val="17"/>
        </w:rPr>
        <w:t>H,</w:t>
      </w:r>
      <w:r>
        <w:rPr>
          <w:spacing w:val="-6"/>
          <w:sz w:val="17"/>
        </w:rPr>
        <w:t> </w:t>
      </w:r>
      <w:r>
        <w:rPr>
          <w:sz w:val="17"/>
        </w:rPr>
        <w:t>Absood</w:t>
      </w:r>
      <w:r>
        <w:rPr>
          <w:spacing w:val="-6"/>
          <w:sz w:val="17"/>
        </w:rPr>
        <w:t> </w:t>
      </w:r>
      <w:r>
        <w:rPr>
          <w:sz w:val="17"/>
        </w:rPr>
        <w:t>G.</w:t>
      </w:r>
      <w:r>
        <w:rPr>
          <w:spacing w:val="-6"/>
          <w:sz w:val="17"/>
        </w:rPr>
        <w:t> </w:t>
      </w:r>
      <w:r>
        <w:rPr>
          <w:sz w:val="17"/>
        </w:rPr>
        <w:t>Behaviour disorders in primary school children in Al-Ain, United </w:t>
      </w:r>
      <w:r>
        <w:rPr>
          <w:w w:val="105"/>
          <w:sz w:val="17"/>
        </w:rPr>
        <w:t>Arab</w:t>
      </w:r>
      <w:r>
        <w:rPr>
          <w:spacing w:val="-7"/>
          <w:w w:val="105"/>
          <w:sz w:val="17"/>
        </w:rPr>
        <w:t> </w:t>
      </w:r>
      <w:r>
        <w:rPr>
          <w:w w:val="105"/>
          <w:sz w:val="17"/>
        </w:rPr>
        <w:t>Emirates.</w:t>
      </w:r>
      <w:r>
        <w:rPr>
          <w:spacing w:val="-7"/>
          <w:w w:val="105"/>
          <w:sz w:val="17"/>
        </w:rPr>
        <w:t> </w:t>
      </w:r>
      <w:r>
        <w:rPr>
          <w:w w:val="105"/>
          <w:sz w:val="17"/>
        </w:rPr>
        <w:t>Ann</w:t>
      </w:r>
      <w:r>
        <w:rPr>
          <w:spacing w:val="-7"/>
          <w:w w:val="105"/>
          <w:sz w:val="17"/>
        </w:rPr>
        <w:t> </w:t>
      </w:r>
      <w:r>
        <w:rPr>
          <w:w w:val="105"/>
          <w:sz w:val="17"/>
        </w:rPr>
        <w:t>Trop</w:t>
      </w:r>
      <w:r>
        <w:rPr>
          <w:spacing w:val="-7"/>
          <w:w w:val="105"/>
          <w:sz w:val="17"/>
        </w:rPr>
        <w:t> </w:t>
      </w:r>
      <w:r>
        <w:rPr>
          <w:w w:val="105"/>
          <w:sz w:val="17"/>
        </w:rPr>
        <w:t>Pediatr</w:t>
      </w:r>
      <w:r>
        <w:rPr>
          <w:spacing w:val="-7"/>
          <w:w w:val="105"/>
          <w:sz w:val="17"/>
        </w:rPr>
        <w:t> </w:t>
      </w:r>
      <w:r>
        <w:rPr>
          <w:w w:val="105"/>
          <w:sz w:val="17"/>
        </w:rPr>
        <w:t>1995;</w:t>
      </w:r>
      <w:r>
        <w:rPr>
          <w:spacing w:val="-7"/>
          <w:w w:val="105"/>
          <w:sz w:val="17"/>
        </w:rPr>
        <w:t> </w:t>
      </w:r>
      <w:r>
        <w:rPr>
          <w:w w:val="105"/>
          <w:sz w:val="17"/>
        </w:rPr>
        <w:t>15:97–104.</w:t>
      </w:r>
    </w:p>
    <w:p>
      <w:pPr>
        <w:pStyle w:val="ListParagraph"/>
        <w:numPr>
          <w:ilvl w:val="0"/>
          <w:numId w:val="2"/>
        </w:numPr>
        <w:tabs>
          <w:tab w:pos="601" w:val="left" w:leader="none"/>
        </w:tabs>
        <w:spacing w:line="235" w:lineRule="auto" w:before="121" w:after="0"/>
        <w:ind w:left="599" w:right="41" w:hanging="480"/>
        <w:jc w:val="both"/>
        <w:rPr>
          <w:sz w:val="17"/>
        </w:rPr>
      </w:pPr>
      <w:r>
        <w:rPr>
          <w:sz w:val="17"/>
        </w:rPr>
        <w:t>Gureje</w:t>
      </w:r>
      <w:r>
        <w:rPr>
          <w:spacing w:val="-11"/>
          <w:sz w:val="17"/>
        </w:rPr>
        <w:t> </w:t>
      </w:r>
      <w:r>
        <w:rPr>
          <w:sz w:val="17"/>
        </w:rPr>
        <w:t>O,</w:t>
      </w:r>
      <w:r>
        <w:rPr>
          <w:spacing w:val="-11"/>
          <w:sz w:val="17"/>
        </w:rPr>
        <w:t> </w:t>
      </w:r>
      <w:r>
        <w:rPr>
          <w:sz w:val="17"/>
        </w:rPr>
        <w:t>Omigbodun</w:t>
      </w:r>
      <w:r>
        <w:rPr>
          <w:spacing w:val="-11"/>
          <w:sz w:val="17"/>
        </w:rPr>
        <w:t> </w:t>
      </w:r>
      <w:r>
        <w:rPr>
          <w:sz w:val="17"/>
        </w:rPr>
        <w:t>OO,</w:t>
      </w:r>
      <w:r>
        <w:rPr>
          <w:spacing w:val="-11"/>
          <w:sz w:val="17"/>
        </w:rPr>
        <w:t> </w:t>
      </w:r>
      <w:r>
        <w:rPr>
          <w:sz w:val="17"/>
        </w:rPr>
        <w:t>Gater</w:t>
      </w:r>
      <w:r>
        <w:rPr>
          <w:spacing w:val="-11"/>
          <w:sz w:val="17"/>
        </w:rPr>
        <w:t> </w:t>
      </w:r>
      <w:r>
        <w:rPr>
          <w:sz w:val="17"/>
        </w:rPr>
        <w:t>R,</w:t>
      </w:r>
      <w:r>
        <w:rPr>
          <w:spacing w:val="-11"/>
          <w:sz w:val="17"/>
        </w:rPr>
        <w:t> </w:t>
      </w:r>
      <w:r>
        <w:rPr>
          <w:sz w:val="17"/>
        </w:rPr>
        <w:t>Acha</w:t>
      </w:r>
      <w:r>
        <w:rPr>
          <w:spacing w:val="-11"/>
          <w:sz w:val="17"/>
        </w:rPr>
        <w:t> </w:t>
      </w:r>
      <w:r>
        <w:rPr>
          <w:sz w:val="17"/>
        </w:rPr>
        <w:t>RA,</w:t>
      </w:r>
      <w:r>
        <w:rPr>
          <w:spacing w:val="-11"/>
          <w:sz w:val="17"/>
        </w:rPr>
        <w:t> </w:t>
      </w:r>
      <w:r>
        <w:rPr>
          <w:sz w:val="17"/>
        </w:rPr>
        <w:t>Ikeusan BA, Morris J. Psychiatric disorders in a paediatric pri- </w:t>
      </w:r>
      <w:r>
        <w:rPr>
          <w:w w:val="105"/>
          <w:sz w:val="17"/>
        </w:rPr>
        <w:t>mary care clinic. Br J Psychiatry 1994; 165:527–30.</w:t>
      </w:r>
    </w:p>
    <w:p>
      <w:pPr>
        <w:pStyle w:val="ListParagraph"/>
        <w:numPr>
          <w:ilvl w:val="0"/>
          <w:numId w:val="2"/>
        </w:numPr>
        <w:tabs>
          <w:tab w:pos="601" w:val="left" w:leader="none"/>
        </w:tabs>
        <w:spacing w:line="235" w:lineRule="auto" w:before="121" w:after="0"/>
        <w:ind w:left="599" w:right="43" w:hanging="480"/>
        <w:jc w:val="both"/>
        <w:rPr>
          <w:sz w:val="17"/>
        </w:rPr>
      </w:pPr>
      <w:r>
        <w:rPr>
          <w:sz w:val="17"/>
        </w:rPr>
        <w:t>Morita</w:t>
      </w:r>
      <w:r>
        <w:rPr>
          <w:spacing w:val="-9"/>
          <w:sz w:val="17"/>
        </w:rPr>
        <w:t> </w:t>
      </w:r>
      <w:r>
        <w:rPr>
          <w:sz w:val="17"/>
        </w:rPr>
        <w:t>H,</w:t>
      </w:r>
      <w:r>
        <w:rPr>
          <w:spacing w:val="-9"/>
          <w:sz w:val="17"/>
        </w:rPr>
        <w:t> </w:t>
      </w:r>
      <w:r>
        <w:rPr>
          <w:sz w:val="17"/>
        </w:rPr>
        <w:t>Suzuki</w:t>
      </w:r>
      <w:r>
        <w:rPr>
          <w:spacing w:val="-9"/>
          <w:sz w:val="17"/>
        </w:rPr>
        <w:t> </w:t>
      </w:r>
      <w:r>
        <w:rPr>
          <w:sz w:val="17"/>
        </w:rPr>
        <w:t>M,</w:t>
      </w:r>
      <w:r>
        <w:rPr>
          <w:spacing w:val="-9"/>
          <w:sz w:val="17"/>
        </w:rPr>
        <w:t> </w:t>
      </w:r>
      <w:r>
        <w:rPr>
          <w:sz w:val="17"/>
        </w:rPr>
        <w:t>Kamoshita</w:t>
      </w:r>
      <w:r>
        <w:rPr>
          <w:spacing w:val="-9"/>
          <w:sz w:val="17"/>
        </w:rPr>
        <w:t> </w:t>
      </w:r>
      <w:r>
        <w:rPr>
          <w:sz w:val="17"/>
        </w:rPr>
        <w:t>S.</w:t>
      </w:r>
      <w:r>
        <w:rPr>
          <w:spacing w:val="-9"/>
          <w:sz w:val="17"/>
        </w:rPr>
        <w:t> </w:t>
      </w:r>
      <w:r>
        <w:rPr>
          <w:sz w:val="17"/>
        </w:rPr>
        <w:t>Psychiatric</w:t>
      </w:r>
      <w:r>
        <w:rPr>
          <w:spacing w:val="-9"/>
          <w:sz w:val="17"/>
        </w:rPr>
        <w:t> </w:t>
      </w:r>
      <w:r>
        <w:rPr>
          <w:sz w:val="17"/>
        </w:rPr>
        <w:t>disorders </w:t>
      </w:r>
      <w:r>
        <w:rPr>
          <w:spacing w:val="-4"/>
          <w:w w:val="105"/>
          <w:sz w:val="17"/>
        </w:rPr>
        <w:t>in</w:t>
      </w:r>
      <w:r>
        <w:rPr>
          <w:spacing w:val="-6"/>
          <w:w w:val="105"/>
          <w:sz w:val="17"/>
        </w:rPr>
        <w:t> </w:t>
      </w:r>
      <w:r>
        <w:rPr>
          <w:spacing w:val="-4"/>
          <w:w w:val="105"/>
          <w:sz w:val="17"/>
        </w:rPr>
        <w:t>Japanese</w:t>
      </w:r>
      <w:r>
        <w:rPr>
          <w:spacing w:val="-6"/>
          <w:w w:val="105"/>
          <w:sz w:val="17"/>
        </w:rPr>
        <w:t> </w:t>
      </w:r>
      <w:r>
        <w:rPr>
          <w:spacing w:val="-4"/>
          <w:w w:val="105"/>
          <w:sz w:val="17"/>
        </w:rPr>
        <w:t>secondary</w:t>
      </w:r>
      <w:r>
        <w:rPr>
          <w:spacing w:val="-6"/>
          <w:w w:val="105"/>
          <w:sz w:val="17"/>
        </w:rPr>
        <w:t> </w:t>
      </w:r>
      <w:r>
        <w:rPr>
          <w:spacing w:val="-4"/>
          <w:w w:val="105"/>
          <w:sz w:val="17"/>
        </w:rPr>
        <w:t>school</w:t>
      </w:r>
      <w:r>
        <w:rPr>
          <w:spacing w:val="-6"/>
          <w:w w:val="105"/>
          <w:sz w:val="17"/>
        </w:rPr>
        <w:t> </w:t>
      </w:r>
      <w:r>
        <w:rPr>
          <w:spacing w:val="-4"/>
          <w:w w:val="105"/>
          <w:sz w:val="17"/>
        </w:rPr>
        <w:t>children.</w:t>
      </w:r>
      <w:r>
        <w:rPr>
          <w:spacing w:val="-6"/>
          <w:w w:val="105"/>
          <w:sz w:val="17"/>
        </w:rPr>
        <w:t> </w:t>
      </w:r>
      <w:r>
        <w:rPr>
          <w:spacing w:val="-4"/>
          <w:w w:val="105"/>
          <w:sz w:val="17"/>
        </w:rPr>
        <w:t>J</w:t>
      </w:r>
      <w:r>
        <w:rPr>
          <w:spacing w:val="-6"/>
          <w:w w:val="105"/>
          <w:sz w:val="17"/>
        </w:rPr>
        <w:t> </w:t>
      </w:r>
      <w:r>
        <w:rPr>
          <w:spacing w:val="-4"/>
          <w:w w:val="105"/>
          <w:sz w:val="17"/>
        </w:rPr>
        <w:t>Child</w:t>
      </w:r>
      <w:r>
        <w:rPr>
          <w:spacing w:val="-6"/>
          <w:w w:val="105"/>
          <w:sz w:val="17"/>
        </w:rPr>
        <w:t> </w:t>
      </w:r>
      <w:r>
        <w:rPr>
          <w:spacing w:val="-4"/>
          <w:w w:val="105"/>
          <w:sz w:val="17"/>
        </w:rPr>
        <w:t>Psychol </w:t>
      </w:r>
      <w:r>
        <w:rPr>
          <w:w w:val="105"/>
          <w:sz w:val="17"/>
        </w:rPr>
        <w:t>Psychiatry</w:t>
      </w:r>
      <w:r>
        <w:rPr>
          <w:spacing w:val="-3"/>
          <w:w w:val="105"/>
          <w:sz w:val="17"/>
        </w:rPr>
        <w:t> </w:t>
      </w:r>
      <w:r>
        <w:rPr>
          <w:w w:val="105"/>
          <w:sz w:val="17"/>
        </w:rPr>
        <w:t>1993;</w:t>
      </w:r>
      <w:r>
        <w:rPr>
          <w:spacing w:val="-3"/>
          <w:w w:val="105"/>
          <w:sz w:val="17"/>
        </w:rPr>
        <w:t> </w:t>
      </w:r>
      <w:r>
        <w:rPr>
          <w:w w:val="105"/>
          <w:sz w:val="17"/>
        </w:rPr>
        <w:t>34:317–32.</w:t>
      </w:r>
    </w:p>
    <w:p>
      <w:pPr>
        <w:pStyle w:val="ListParagraph"/>
        <w:numPr>
          <w:ilvl w:val="0"/>
          <w:numId w:val="2"/>
        </w:numPr>
        <w:tabs>
          <w:tab w:pos="601" w:val="left" w:leader="none"/>
        </w:tabs>
        <w:spacing w:line="235" w:lineRule="auto" w:before="121" w:after="0"/>
        <w:ind w:left="599" w:right="39" w:hanging="480"/>
        <w:jc w:val="both"/>
        <w:rPr>
          <w:sz w:val="17"/>
        </w:rPr>
      </w:pPr>
      <w:r>
        <w:rPr>
          <w:sz w:val="17"/>
        </w:rPr>
        <w:t>Steinhausen</w:t>
      </w:r>
      <w:r>
        <w:rPr>
          <w:spacing w:val="-12"/>
          <w:sz w:val="17"/>
        </w:rPr>
        <w:t> </w:t>
      </w:r>
      <w:r>
        <w:rPr>
          <w:sz w:val="17"/>
        </w:rPr>
        <w:t>HC,</w:t>
      </w:r>
      <w:r>
        <w:rPr>
          <w:spacing w:val="-12"/>
          <w:sz w:val="17"/>
        </w:rPr>
        <w:t> </w:t>
      </w:r>
      <w:r>
        <w:rPr>
          <w:sz w:val="17"/>
        </w:rPr>
        <w:t>Metzke</w:t>
      </w:r>
      <w:r>
        <w:rPr>
          <w:spacing w:val="-12"/>
          <w:sz w:val="17"/>
        </w:rPr>
        <w:t> </w:t>
      </w:r>
      <w:r>
        <w:rPr>
          <w:sz w:val="17"/>
        </w:rPr>
        <w:t>CW,</w:t>
      </w:r>
      <w:r>
        <w:rPr>
          <w:spacing w:val="-12"/>
          <w:sz w:val="17"/>
        </w:rPr>
        <w:t> </w:t>
      </w:r>
      <w:r>
        <w:rPr>
          <w:sz w:val="17"/>
        </w:rPr>
        <w:t>Meier</w:t>
      </w:r>
      <w:r>
        <w:rPr>
          <w:spacing w:val="-12"/>
          <w:sz w:val="17"/>
        </w:rPr>
        <w:t> </w:t>
      </w:r>
      <w:r>
        <w:rPr>
          <w:sz w:val="17"/>
        </w:rPr>
        <w:t>M,</w:t>
      </w:r>
      <w:r>
        <w:rPr>
          <w:spacing w:val="-12"/>
          <w:sz w:val="17"/>
        </w:rPr>
        <w:t> </w:t>
      </w:r>
      <w:r>
        <w:rPr>
          <w:sz w:val="17"/>
        </w:rPr>
        <w:t>Kannenberg</w:t>
      </w:r>
      <w:r>
        <w:rPr>
          <w:spacing w:val="-12"/>
          <w:sz w:val="17"/>
        </w:rPr>
        <w:t> </w:t>
      </w:r>
      <w:r>
        <w:rPr>
          <w:sz w:val="17"/>
        </w:rPr>
        <w:t>R. </w:t>
      </w:r>
      <w:r>
        <w:rPr>
          <w:w w:val="105"/>
          <w:sz w:val="17"/>
        </w:rPr>
        <w:t>Prevalence</w:t>
      </w:r>
      <w:r>
        <w:rPr>
          <w:spacing w:val="-8"/>
          <w:w w:val="105"/>
          <w:sz w:val="17"/>
        </w:rPr>
        <w:t> </w:t>
      </w:r>
      <w:r>
        <w:rPr>
          <w:w w:val="105"/>
          <w:sz w:val="17"/>
        </w:rPr>
        <w:t>of</w:t>
      </w:r>
      <w:r>
        <w:rPr>
          <w:spacing w:val="-9"/>
          <w:w w:val="105"/>
          <w:sz w:val="17"/>
        </w:rPr>
        <w:t> </w:t>
      </w:r>
      <w:r>
        <w:rPr>
          <w:w w:val="105"/>
          <w:sz w:val="17"/>
        </w:rPr>
        <w:t>child</w:t>
      </w:r>
      <w:r>
        <w:rPr>
          <w:spacing w:val="-8"/>
          <w:w w:val="105"/>
          <w:sz w:val="17"/>
        </w:rPr>
        <w:t> </w:t>
      </w:r>
      <w:r>
        <w:rPr>
          <w:w w:val="105"/>
          <w:sz w:val="17"/>
        </w:rPr>
        <w:t>and</w:t>
      </w:r>
      <w:r>
        <w:rPr>
          <w:spacing w:val="-9"/>
          <w:w w:val="105"/>
          <w:sz w:val="17"/>
        </w:rPr>
        <w:t> </w:t>
      </w:r>
      <w:r>
        <w:rPr>
          <w:w w:val="105"/>
          <w:sz w:val="17"/>
        </w:rPr>
        <w:t>adolescent</w:t>
      </w:r>
      <w:r>
        <w:rPr>
          <w:spacing w:val="-8"/>
          <w:w w:val="105"/>
          <w:sz w:val="17"/>
        </w:rPr>
        <w:t> </w:t>
      </w:r>
      <w:r>
        <w:rPr>
          <w:w w:val="105"/>
          <w:sz w:val="17"/>
        </w:rPr>
        <w:t>psychiatric</w:t>
      </w:r>
      <w:r>
        <w:rPr>
          <w:spacing w:val="-9"/>
          <w:w w:val="105"/>
          <w:sz w:val="17"/>
        </w:rPr>
        <w:t> </w:t>
      </w:r>
      <w:r>
        <w:rPr>
          <w:w w:val="105"/>
          <w:sz w:val="17"/>
        </w:rPr>
        <w:t>disor- </w:t>
      </w:r>
      <w:r>
        <w:rPr>
          <w:sz w:val="17"/>
        </w:rPr>
        <w:t>ders: the Zürich Epidemiological Study. Acta Psychiatr </w:t>
      </w:r>
      <w:r>
        <w:rPr>
          <w:w w:val="105"/>
          <w:sz w:val="17"/>
        </w:rPr>
        <w:t>Scand</w:t>
      </w:r>
      <w:r>
        <w:rPr>
          <w:spacing w:val="-5"/>
          <w:w w:val="105"/>
          <w:sz w:val="17"/>
        </w:rPr>
        <w:t> </w:t>
      </w:r>
      <w:r>
        <w:rPr>
          <w:w w:val="105"/>
          <w:sz w:val="17"/>
        </w:rPr>
        <w:t>1998;</w:t>
      </w:r>
      <w:r>
        <w:rPr>
          <w:spacing w:val="-5"/>
          <w:w w:val="105"/>
          <w:sz w:val="17"/>
        </w:rPr>
        <w:t> </w:t>
      </w:r>
      <w:r>
        <w:rPr>
          <w:w w:val="105"/>
          <w:sz w:val="17"/>
        </w:rPr>
        <w:t>98:262–71.</w:t>
      </w:r>
    </w:p>
    <w:p>
      <w:pPr>
        <w:pStyle w:val="ListParagraph"/>
        <w:numPr>
          <w:ilvl w:val="0"/>
          <w:numId w:val="2"/>
        </w:numPr>
        <w:tabs>
          <w:tab w:pos="601" w:val="left" w:leader="none"/>
        </w:tabs>
        <w:spacing w:line="235" w:lineRule="auto" w:before="120" w:after="0"/>
        <w:ind w:left="599" w:right="40" w:hanging="480"/>
        <w:jc w:val="both"/>
        <w:rPr>
          <w:sz w:val="17"/>
        </w:rPr>
      </w:pPr>
      <w:r>
        <w:rPr>
          <w:spacing w:val="-2"/>
          <w:sz w:val="17"/>
        </w:rPr>
        <w:t>Rønning</w:t>
      </w:r>
      <w:r>
        <w:rPr>
          <w:spacing w:val="-9"/>
          <w:sz w:val="17"/>
        </w:rPr>
        <w:t> </w:t>
      </w:r>
      <w:r>
        <w:rPr>
          <w:spacing w:val="-2"/>
          <w:sz w:val="17"/>
        </w:rPr>
        <w:t>JA,</w:t>
      </w:r>
      <w:r>
        <w:rPr>
          <w:spacing w:val="-9"/>
          <w:sz w:val="17"/>
        </w:rPr>
        <w:t> </w:t>
      </w:r>
      <w:r>
        <w:rPr>
          <w:spacing w:val="-2"/>
          <w:sz w:val="17"/>
        </w:rPr>
        <w:t>Handegaard</w:t>
      </w:r>
      <w:r>
        <w:rPr>
          <w:spacing w:val="-9"/>
          <w:sz w:val="17"/>
        </w:rPr>
        <w:t> </w:t>
      </w:r>
      <w:r>
        <w:rPr>
          <w:spacing w:val="-2"/>
          <w:sz w:val="17"/>
        </w:rPr>
        <w:t>BH,</w:t>
      </w:r>
      <w:r>
        <w:rPr>
          <w:spacing w:val="-9"/>
          <w:sz w:val="17"/>
        </w:rPr>
        <w:t> </w:t>
      </w:r>
      <w:r>
        <w:rPr>
          <w:spacing w:val="-2"/>
          <w:sz w:val="17"/>
        </w:rPr>
        <w:t>Sourander</w:t>
      </w:r>
      <w:r>
        <w:rPr>
          <w:spacing w:val="-9"/>
          <w:sz w:val="17"/>
        </w:rPr>
        <w:t> </w:t>
      </w:r>
      <w:r>
        <w:rPr>
          <w:spacing w:val="-2"/>
          <w:sz w:val="17"/>
        </w:rPr>
        <w:t>A,</w:t>
      </w:r>
      <w:r>
        <w:rPr>
          <w:spacing w:val="-9"/>
          <w:sz w:val="17"/>
        </w:rPr>
        <w:t> </w:t>
      </w:r>
      <w:r>
        <w:rPr>
          <w:spacing w:val="-2"/>
          <w:sz w:val="17"/>
        </w:rPr>
        <w:t>Mørch</w:t>
      </w:r>
      <w:r>
        <w:rPr>
          <w:spacing w:val="-9"/>
          <w:sz w:val="17"/>
        </w:rPr>
        <w:t> </w:t>
      </w:r>
      <w:r>
        <w:rPr>
          <w:spacing w:val="-2"/>
          <w:sz w:val="17"/>
        </w:rPr>
        <w:t>WT. The strengths and Difficulties Self-Report Questionnaire </w:t>
      </w:r>
      <w:r>
        <w:rPr>
          <w:w w:val="105"/>
          <w:sz w:val="17"/>
        </w:rPr>
        <w:t>as</w:t>
      </w:r>
      <w:r>
        <w:rPr>
          <w:spacing w:val="-2"/>
          <w:w w:val="105"/>
          <w:sz w:val="17"/>
        </w:rPr>
        <w:t> </w:t>
      </w:r>
      <w:r>
        <w:rPr>
          <w:w w:val="105"/>
          <w:sz w:val="17"/>
        </w:rPr>
        <w:t>a</w:t>
      </w:r>
      <w:r>
        <w:rPr>
          <w:spacing w:val="-2"/>
          <w:w w:val="105"/>
          <w:sz w:val="17"/>
        </w:rPr>
        <w:t> </w:t>
      </w:r>
      <w:r>
        <w:rPr>
          <w:w w:val="105"/>
          <w:sz w:val="17"/>
        </w:rPr>
        <w:t>screening</w:t>
      </w:r>
      <w:r>
        <w:rPr>
          <w:spacing w:val="-2"/>
          <w:w w:val="105"/>
          <w:sz w:val="17"/>
        </w:rPr>
        <w:t> </w:t>
      </w:r>
      <w:r>
        <w:rPr>
          <w:w w:val="105"/>
          <w:sz w:val="17"/>
        </w:rPr>
        <w:t>instrument</w:t>
      </w:r>
      <w:r>
        <w:rPr>
          <w:spacing w:val="-2"/>
          <w:w w:val="105"/>
          <w:sz w:val="17"/>
        </w:rPr>
        <w:t> </w:t>
      </w:r>
      <w:r>
        <w:rPr>
          <w:w w:val="105"/>
          <w:sz w:val="17"/>
        </w:rPr>
        <w:t>in</w:t>
      </w:r>
      <w:r>
        <w:rPr>
          <w:spacing w:val="-2"/>
          <w:w w:val="105"/>
          <w:sz w:val="17"/>
        </w:rPr>
        <w:t> </w:t>
      </w:r>
      <w:r>
        <w:rPr>
          <w:w w:val="105"/>
          <w:sz w:val="17"/>
        </w:rPr>
        <w:t>Norwegian</w:t>
      </w:r>
      <w:r>
        <w:rPr>
          <w:spacing w:val="-2"/>
          <w:w w:val="105"/>
          <w:sz w:val="17"/>
        </w:rPr>
        <w:t> </w:t>
      </w:r>
      <w:r>
        <w:rPr>
          <w:w w:val="105"/>
          <w:sz w:val="17"/>
        </w:rPr>
        <w:t>community </w:t>
      </w:r>
      <w:r>
        <w:rPr>
          <w:spacing w:val="-2"/>
          <w:w w:val="105"/>
          <w:sz w:val="17"/>
        </w:rPr>
        <w:t>samples.</w:t>
      </w:r>
      <w:r>
        <w:rPr>
          <w:spacing w:val="-19"/>
          <w:w w:val="105"/>
          <w:sz w:val="17"/>
        </w:rPr>
        <w:t> </w:t>
      </w:r>
      <w:r>
        <w:rPr>
          <w:spacing w:val="-2"/>
          <w:w w:val="105"/>
          <w:sz w:val="17"/>
        </w:rPr>
        <w:t>Eur</w:t>
      </w:r>
      <w:r>
        <w:rPr>
          <w:spacing w:val="-20"/>
          <w:w w:val="105"/>
          <w:sz w:val="17"/>
        </w:rPr>
        <w:t> </w:t>
      </w:r>
      <w:r>
        <w:rPr>
          <w:spacing w:val="-2"/>
          <w:w w:val="105"/>
          <w:sz w:val="17"/>
        </w:rPr>
        <w:t>Child</w:t>
      </w:r>
      <w:r>
        <w:rPr>
          <w:spacing w:val="-21"/>
          <w:w w:val="105"/>
          <w:sz w:val="17"/>
        </w:rPr>
        <w:t> </w:t>
      </w:r>
      <w:r>
        <w:rPr>
          <w:spacing w:val="-2"/>
          <w:w w:val="105"/>
          <w:sz w:val="17"/>
        </w:rPr>
        <w:t>Adolesc</w:t>
      </w:r>
      <w:r>
        <w:rPr>
          <w:spacing w:val="-20"/>
          <w:w w:val="105"/>
          <w:sz w:val="17"/>
        </w:rPr>
        <w:t> </w:t>
      </w:r>
      <w:r>
        <w:rPr>
          <w:spacing w:val="-2"/>
          <w:w w:val="105"/>
          <w:sz w:val="17"/>
        </w:rPr>
        <w:t>Psychiatry</w:t>
      </w:r>
      <w:r>
        <w:rPr>
          <w:spacing w:val="-21"/>
          <w:w w:val="105"/>
          <w:sz w:val="17"/>
        </w:rPr>
        <w:t> </w:t>
      </w:r>
      <w:r>
        <w:rPr>
          <w:spacing w:val="-2"/>
          <w:w w:val="105"/>
          <w:sz w:val="17"/>
        </w:rPr>
        <w:t>2004;13:73–82.</w:t>
      </w:r>
    </w:p>
    <w:p>
      <w:pPr>
        <w:pStyle w:val="ListParagraph"/>
        <w:numPr>
          <w:ilvl w:val="0"/>
          <w:numId w:val="2"/>
        </w:numPr>
        <w:tabs>
          <w:tab w:pos="601" w:val="left" w:leader="none"/>
        </w:tabs>
        <w:spacing w:line="235" w:lineRule="auto" w:before="120" w:after="0"/>
        <w:ind w:left="599" w:right="38" w:hanging="480"/>
        <w:jc w:val="both"/>
        <w:rPr>
          <w:sz w:val="17"/>
        </w:rPr>
      </w:pPr>
      <w:r>
        <w:rPr>
          <w:w w:val="105"/>
          <w:sz w:val="17"/>
        </w:rPr>
        <w:t>Roy</w:t>
      </w:r>
      <w:r>
        <w:rPr>
          <w:spacing w:val="-3"/>
          <w:w w:val="105"/>
          <w:sz w:val="17"/>
        </w:rPr>
        <w:t> </w:t>
      </w:r>
      <w:r>
        <w:rPr>
          <w:w w:val="105"/>
          <w:sz w:val="17"/>
        </w:rPr>
        <w:t>BV,</w:t>
      </w:r>
      <w:r>
        <w:rPr>
          <w:spacing w:val="-3"/>
          <w:w w:val="105"/>
          <w:sz w:val="17"/>
        </w:rPr>
        <w:t> </w:t>
      </w:r>
      <w:r>
        <w:rPr>
          <w:w w:val="105"/>
          <w:sz w:val="17"/>
        </w:rPr>
        <w:t>Grøholt</w:t>
      </w:r>
      <w:r>
        <w:rPr>
          <w:spacing w:val="-3"/>
          <w:w w:val="105"/>
          <w:sz w:val="17"/>
        </w:rPr>
        <w:t> </w:t>
      </w:r>
      <w:r>
        <w:rPr>
          <w:w w:val="105"/>
          <w:sz w:val="17"/>
        </w:rPr>
        <w:t>B,</w:t>
      </w:r>
      <w:r>
        <w:rPr>
          <w:spacing w:val="-3"/>
          <w:w w:val="105"/>
          <w:sz w:val="17"/>
        </w:rPr>
        <w:t> </w:t>
      </w:r>
      <w:r>
        <w:rPr>
          <w:w w:val="105"/>
          <w:sz w:val="17"/>
        </w:rPr>
        <w:t>Heyerdahl</w:t>
      </w:r>
      <w:r>
        <w:rPr>
          <w:spacing w:val="-3"/>
          <w:w w:val="105"/>
          <w:sz w:val="17"/>
        </w:rPr>
        <w:t> </w:t>
      </w:r>
      <w:r>
        <w:rPr>
          <w:w w:val="105"/>
          <w:sz w:val="17"/>
        </w:rPr>
        <w:t>S,</w:t>
      </w:r>
      <w:r>
        <w:rPr>
          <w:spacing w:val="-3"/>
          <w:w w:val="105"/>
          <w:sz w:val="17"/>
        </w:rPr>
        <w:t> </w:t>
      </w:r>
      <w:r>
        <w:rPr>
          <w:w w:val="105"/>
          <w:sz w:val="17"/>
        </w:rPr>
        <w:t>Clench-Aas</w:t>
      </w:r>
      <w:r>
        <w:rPr>
          <w:spacing w:val="-3"/>
          <w:w w:val="105"/>
          <w:sz w:val="17"/>
        </w:rPr>
        <w:t> </w:t>
      </w:r>
      <w:r>
        <w:rPr>
          <w:w w:val="105"/>
          <w:sz w:val="17"/>
        </w:rPr>
        <w:t>J.</w:t>
      </w:r>
      <w:r>
        <w:rPr>
          <w:spacing w:val="-3"/>
          <w:w w:val="105"/>
          <w:sz w:val="17"/>
        </w:rPr>
        <w:t> </w:t>
      </w:r>
      <w:r>
        <w:rPr>
          <w:w w:val="105"/>
          <w:sz w:val="17"/>
        </w:rPr>
        <w:t>Self- </w:t>
      </w:r>
      <w:r>
        <w:rPr>
          <w:sz w:val="17"/>
        </w:rPr>
        <w:t>reported</w:t>
      </w:r>
      <w:r>
        <w:rPr>
          <w:spacing w:val="-13"/>
          <w:sz w:val="17"/>
        </w:rPr>
        <w:t> </w:t>
      </w:r>
      <w:r>
        <w:rPr>
          <w:sz w:val="17"/>
        </w:rPr>
        <w:t>strengths</w:t>
      </w:r>
      <w:r>
        <w:rPr>
          <w:spacing w:val="-12"/>
          <w:sz w:val="17"/>
        </w:rPr>
        <w:t> </w:t>
      </w:r>
      <w:r>
        <w:rPr>
          <w:sz w:val="17"/>
        </w:rPr>
        <w:t>and</w:t>
      </w:r>
      <w:r>
        <w:rPr>
          <w:spacing w:val="-13"/>
          <w:sz w:val="17"/>
        </w:rPr>
        <w:t> </w:t>
      </w:r>
      <w:r>
        <w:rPr>
          <w:sz w:val="17"/>
        </w:rPr>
        <w:t>difficulties</w:t>
      </w:r>
      <w:r>
        <w:rPr>
          <w:spacing w:val="-12"/>
          <w:sz w:val="17"/>
        </w:rPr>
        <w:t> </w:t>
      </w:r>
      <w:r>
        <w:rPr>
          <w:sz w:val="17"/>
        </w:rPr>
        <w:t>in</w:t>
      </w:r>
      <w:r>
        <w:rPr>
          <w:spacing w:val="-13"/>
          <w:sz w:val="17"/>
        </w:rPr>
        <w:t> </w:t>
      </w:r>
      <w:r>
        <w:rPr>
          <w:sz w:val="17"/>
        </w:rPr>
        <w:t>a</w:t>
      </w:r>
      <w:r>
        <w:rPr>
          <w:spacing w:val="-12"/>
          <w:sz w:val="17"/>
        </w:rPr>
        <w:t> </w:t>
      </w:r>
      <w:r>
        <w:rPr>
          <w:sz w:val="17"/>
        </w:rPr>
        <w:t>large</w:t>
      </w:r>
      <w:r>
        <w:rPr>
          <w:spacing w:val="-13"/>
          <w:sz w:val="17"/>
        </w:rPr>
        <w:t> </w:t>
      </w:r>
      <w:r>
        <w:rPr>
          <w:sz w:val="17"/>
        </w:rPr>
        <w:t>Norwegian </w:t>
      </w:r>
      <w:r>
        <w:rPr>
          <w:w w:val="105"/>
          <w:sz w:val="17"/>
        </w:rPr>
        <w:t>population</w:t>
      </w:r>
      <w:r>
        <w:rPr>
          <w:spacing w:val="-2"/>
          <w:w w:val="105"/>
          <w:sz w:val="17"/>
        </w:rPr>
        <w:t> </w:t>
      </w:r>
      <w:r>
        <w:rPr>
          <w:w w:val="105"/>
          <w:sz w:val="17"/>
        </w:rPr>
        <w:t>10–19 years: Age</w:t>
      </w:r>
      <w:r>
        <w:rPr>
          <w:spacing w:val="-2"/>
          <w:w w:val="105"/>
          <w:sz w:val="17"/>
        </w:rPr>
        <w:t> </w:t>
      </w:r>
      <w:r>
        <w:rPr>
          <w:w w:val="105"/>
          <w:sz w:val="17"/>
        </w:rPr>
        <w:t>and</w:t>
      </w:r>
      <w:r>
        <w:rPr>
          <w:spacing w:val="-2"/>
          <w:w w:val="105"/>
          <w:sz w:val="17"/>
        </w:rPr>
        <w:t> </w:t>
      </w:r>
      <w:r>
        <w:rPr>
          <w:w w:val="105"/>
          <w:sz w:val="17"/>
        </w:rPr>
        <w:t>gender</w:t>
      </w:r>
      <w:r>
        <w:rPr>
          <w:spacing w:val="-2"/>
          <w:w w:val="105"/>
          <w:sz w:val="17"/>
        </w:rPr>
        <w:t> </w:t>
      </w:r>
      <w:r>
        <w:rPr>
          <w:w w:val="105"/>
          <w:sz w:val="17"/>
        </w:rPr>
        <w:t>specific</w:t>
      </w:r>
      <w:r>
        <w:rPr>
          <w:spacing w:val="-2"/>
          <w:w w:val="105"/>
          <w:sz w:val="17"/>
        </w:rPr>
        <w:t> </w:t>
      </w:r>
      <w:r>
        <w:rPr>
          <w:w w:val="105"/>
          <w:sz w:val="17"/>
        </w:rPr>
        <w:t>re- sults of the extended SDQ-questionnaire. Eur Child Adolesc</w:t>
      </w:r>
      <w:r>
        <w:rPr>
          <w:spacing w:val="-7"/>
          <w:w w:val="105"/>
          <w:sz w:val="17"/>
        </w:rPr>
        <w:t> </w:t>
      </w:r>
      <w:r>
        <w:rPr>
          <w:w w:val="105"/>
          <w:sz w:val="17"/>
        </w:rPr>
        <w:t>Psychiatry</w:t>
      </w:r>
      <w:r>
        <w:rPr>
          <w:spacing w:val="-7"/>
          <w:w w:val="105"/>
          <w:sz w:val="17"/>
        </w:rPr>
        <w:t> </w:t>
      </w:r>
      <w:r>
        <w:rPr>
          <w:w w:val="105"/>
          <w:sz w:val="17"/>
        </w:rPr>
        <w:t>2006;15:189–98.</w:t>
      </w:r>
    </w:p>
    <w:p>
      <w:pPr>
        <w:pStyle w:val="ListParagraph"/>
        <w:numPr>
          <w:ilvl w:val="0"/>
          <w:numId w:val="2"/>
        </w:numPr>
        <w:tabs>
          <w:tab w:pos="601" w:val="left" w:leader="none"/>
        </w:tabs>
        <w:spacing w:line="235" w:lineRule="auto" w:before="123" w:after="0"/>
        <w:ind w:left="599" w:right="39" w:hanging="480"/>
        <w:jc w:val="both"/>
        <w:rPr>
          <w:sz w:val="17"/>
        </w:rPr>
      </w:pPr>
      <w:r>
        <w:rPr>
          <w:sz w:val="17"/>
        </w:rPr>
        <w:t>Langsford</w:t>
      </w:r>
      <w:r>
        <w:rPr>
          <w:spacing w:val="-13"/>
          <w:sz w:val="17"/>
        </w:rPr>
        <w:t> </w:t>
      </w:r>
      <w:r>
        <w:rPr>
          <w:sz w:val="17"/>
        </w:rPr>
        <w:t>S,</w:t>
      </w:r>
      <w:r>
        <w:rPr>
          <w:spacing w:val="-12"/>
          <w:sz w:val="17"/>
        </w:rPr>
        <w:t> </w:t>
      </w:r>
      <w:r>
        <w:rPr>
          <w:sz w:val="17"/>
        </w:rPr>
        <w:t>Houghton</w:t>
      </w:r>
      <w:r>
        <w:rPr>
          <w:spacing w:val="-13"/>
          <w:sz w:val="17"/>
        </w:rPr>
        <w:t> </w:t>
      </w:r>
      <w:r>
        <w:rPr>
          <w:sz w:val="17"/>
        </w:rPr>
        <w:t>S,</w:t>
      </w:r>
      <w:r>
        <w:rPr>
          <w:spacing w:val="-12"/>
          <w:sz w:val="17"/>
        </w:rPr>
        <w:t> </w:t>
      </w:r>
      <w:r>
        <w:rPr>
          <w:sz w:val="17"/>
        </w:rPr>
        <w:t>Douglas</w:t>
      </w:r>
      <w:r>
        <w:rPr>
          <w:spacing w:val="-13"/>
          <w:sz w:val="17"/>
        </w:rPr>
        <w:t> </w:t>
      </w:r>
      <w:r>
        <w:rPr>
          <w:sz w:val="17"/>
        </w:rPr>
        <w:t>G,</w:t>
      </w:r>
      <w:r>
        <w:rPr>
          <w:spacing w:val="-12"/>
          <w:sz w:val="17"/>
        </w:rPr>
        <w:t> </w:t>
      </w:r>
      <w:r>
        <w:rPr>
          <w:sz w:val="17"/>
        </w:rPr>
        <w:t>Whiting</w:t>
      </w:r>
      <w:r>
        <w:rPr>
          <w:spacing w:val="-13"/>
          <w:sz w:val="17"/>
        </w:rPr>
        <w:t> </w:t>
      </w:r>
      <w:r>
        <w:rPr>
          <w:sz w:val="17"/>
        </w:rPr>
        <w:t>K.</w:t>
      </w:r>
      <w:r>
        <w:rPr>
          <w:spacing w:val="-12"/>
          <w:sz w:val="17"/>
        </w:rPr>
        <w:t> </w:t>
      </w:r>
      <w:r>
        <w:rPr>
          <w:sz w:val="17"/>
        </w:rPr>
        <w:t>Preva- lence</w:t>
      </w:r>
      <w:r>
        <w:rPr>
          <w:spacing w:val="-6"/>
          <w:sz w:val="17"/>
        </w:rPr>
        <w:t> </w:t>
      </w:r>
      <w:r>
        <w:rPr>
          <w:sz w:val="17"/>
        </w:rPr>
        <w:t>and</w:t>
      </w:r>
      <w:r>
        <w:rPr>
          <w:spacing w:val="-6"/>
          <w:sz w:val="17"/>
        </w:rPr>
        <w:t> </w:t>
      </w:r>
      <w:r>
        <w:rPr>
          <w:sz w:val="17"/>
        </w:rPr>
        <w:t>Comorbidity</w:t>
      </w:r>
      <w:r>
        <w:rPr>
          <w:spacing w:val="-6"/>
          <w:sz w:val="17"/>
        </w:rPr>
        <w:t> </w:t>
      </w:r>
      <w:r>
        <w:rPr>
          <w:sz w:val="17"/>
        </w:rPr>
        <w:t>of</w:t>
      </w:r>
      <w:r>
        <w:rPr>
          <w:spacing w:val="-6"/>
          <w:sz w:val="17"/>
        </w:rPr>
        <w:t> </w:t>
      </w:r>
      <w:r>
        <w:rPr>
          <w:sz w:val="17"/>
        </w:rPr>
        <w:t>Child</w:t>
      </w:r>
      <w:r>
        <w:rPr>
          <w:spacing w:val="-6"/>
          <w:sz w:val="17"/>
        </w:rPr>
        <w:t> </w:t>
      </w:r>
      <w:r>
        <w:rPr>
          <w:sz w:val="17"/>
        </w:rPr>
        <w:t>and</w:t>
      </w:r>
      <w:r>
        <w:rPr>
          <w:spacing w:val="-6"/>
          <w:sz w:val="17"/>
        </w:rPr>
        <w:t> </w:t>
      </w:r>
      <w:r>
        <w:rPr>
          <w:sz w:val="17"/>
        </w:rPr>
        <w:t>Adolescent</w:t>
      </w:r>
      <w:r>
        <w:rPr>
          <w:spacing w:val="-6"/>
          <w:sz w:val="17"/>
        </w:rPr>
        <w:t> </w:t>
      </w:r>
      <w:r>
        <w:rPr>
          <w:sz w:val="17"/>
        </w:rPr>
        <w:t>Disor- </w:t>
      </w:r>
      <w:r>
        <w:rPr>
          <w:spacing w:val="-2"/>
          <w:sz w:val="17"/>
        </w:rPr>
        <w:t>ders</w:t>
      </w:r>
      <w:r>
        <w:rPr>
          <w:spacing w:val="-5"/>
          <w:sz w:val="17"/>
        </w:rPr>
        <w:t> </w:t>
      </w:r>
      <w:r>
        <w:rPr>
          <w:spacing w:val="-2"/>
          <w:sz w:val="17"/>
        </w:rPr>
        <w:t>in</w:t>
      </w:r>
      <w:r>
        <w:rPr>
          <w:spacing w:val="-5"/>
          <w:sz w:val="17"/>
        </w:rPr>
        <w:t> </w:t>
      </w:r>
      <w:r>
        <w:rPr>
          <w:spacing w:val="-2"/>
          <w:sz w:val="17"/>
        </w:rPr>
        <w:t>Western</w:t>
      </w:r>
      <w:r>
        <w:rPr>
          <w:spacing w:val="-5"/>
          <w:sz w:val="17"/>
        </w:rPr>
        <w:t> </w:t>
      </w:r>
      <w:r>
        <w:rPr>
          <w:spacing w:val="-2"/>
          <w:sz w:val="17"/>
        </w:rPr>
        <w:t>Australian</w:t>
      </w:r>
      <w:r>
        <w:rPr>
          <w:spacing w:val="-5"/>
          <w:sz w:val="17"/>
        </w:rPr>
        <w:t> </w:t>
      </w:r>
      <w:r>
        <w:rPr>
          <w:spacing w:val="-2"/>
          <w:sz w:val="17"/>
        </w:rPr>
        <w:t>Mainstream</w:t>
      </w:r>
      <w:r>
        <w:rPr>
          <w:spacing w:val="-5"/>
          <w:sz w:val="17"/>
        </w:rPr>
        <w:t> </w:t>
      </w:r>
      <w:r>
        <w:rPr>
          <w:spacing w:val="-2"/>
          <w:sz w:val="17"/>
        </w:rPr>
        <w:t>School</w:t>
      </w:r>
      <w:r>
        <w:rPr>
          <w:spacing w:val="-5"/>
          <w:sz w:val="17"/>
        </w:rPr>
        <w:t> </w:t>
      </w:r>
      <w:r>
        <w:rPr>
          <w:spacing w:val="-2"/>
          <w:sz w:val="17"/>
        </w:rPr>
        <w:t>Students. </w:t>
      </w:r>
      <w:r>
        <w:rPr>
          <w:sz w:val="17"/>
        </w:rPr>
        <w:t>[Online]2007</w:t>
      </w:r>
      <w:r>
        <w:rPr>
          <w:spacing w:val="-13"/>
          <w:sz w:val="17"/>
        </w:rPr>
        <w:t> </w:t>
      </w:r>
      <w:r>
        <w:rPr>
          <w:sz w:val="17"/>
        </w:rPr>
        <w:t>[Cited</w:t>
      </w:r>
      <w:r>
        <w:rPr>
          <w:spacing w:val="-12"/>
          <w:sz w:val="17"/>
        </w:rPr>
        <w:t> </w:t>
      </w:r>
      <w:r>
        <w:rPr>
          <w:sz w:val="17"/>
        </w:rPr>
        <w:t>on</w:t>
      </w:r>
      <w:r>
        <w:rPr>
          <w:spacing w:val="-13"/>
          <w:sz w:val="17"/>
        </w:rPr>
        <w:t> </w:t>
      </w:r>
      <w:r>
        <w:rPr>
          <w:sz w:val="17"/>
        </w:rPr>
        <w:t>2007,</w:t>
      </w:r>
      <w:r>
        <w:rPr>
          <w:spacing w:val="-12"/>
          <w:sz w:val="17"/>
        </w:rPr>
        <w:t> </w:t>
      </w:r>
      <w:r>
        <w:rPr>
          <w:sz w:val="17"/>
        </w:rPr>
        <w:t>February</w:t>
      </w:r>
      <w:r>
        <w:rPr>
          <w:spacing w:val="-12"/>
          <w:sz w:val="17"/>
        </w:rPr>
        <w:t> </w:t>
      </w:r>
      <w:r>
        <w:rPr>
          <w:sz w:val="17"/>
        </w:rPr>
        <w:t>13].</w:t>
      </w:r>
      <w:r>
        <w:rPr>
          <w:spacing w:val="22"/>
          <w:sz w:val="17"/>
        </w:rPr>
        <w:t> </w:t>
      </w:r>
      <w:r>
        <w:rPr>
          <w:sz w:val="17"/>
        </w:rPr>
        <w:t>Available</w:t>
      </w:r>
      <w:r>
        <w:rPr>
          <w:sz w:val="17"/>
        </w:rPr>
        <w:t> </w:t>
      </w:r>
      <w:r>
        <w:rPr>
          <w:spacing w:val="-6"/>
          <w:sz w:val="17"/>
        </w:rPr>
        <w:t>from:</w:t>
      </w:r>
      <w:r>
        <w:rPr>
          <w:spacing w:val="-21"/>
          <w:sz w:val="17"/>
        </w:rPr>
        <w:t> </w:t>
      </w:r>
      <w:r>
        <w:rPr>
          <w:spacing w:val="-6"/>
          <w:sz w:val="17"/>
        </w:rPr>
        <w:t>URL:</w:t>
      </w:r>
      <w:r>
        <w:rPr>
          <w:spacing w:val="-21"/>
          <w:sz w:val="17"/>
        </w:rPr>
        <w:t> </w:t>
      </w:r>
      <w:hyperlink r:id="rId7">
        <w:r>
          <w:rPr>
            <w:spacing w:val="-6"/>
            <w:sz w:val="17"/>
          </w:rPr>
          <w:t>http://www.priory.com/psych/prevalence.htm</w:t>
        </w:r>
      </w:hyperlink>
    </w:p>
    <w:p>
      <w:pPr>
        <w:pStyle w:val="ListParagraph"/>
        <w:numPr>
          <w:ilvl w:val="0"/>
          <w:numId w:val="2"/>
        </w:numPr>
        <w:tabs>
          <w:tab w:pos="602" w:val="left" w:leader="none"/>
        </w:tabs>
        <w:spacing w:line="235" w:lineRule="auto" w:before="122" w:after="0"/>
        <w:ind w:left="599" w:right="38" w:hanging="480"/>
        <w:jc w:val="both"/>
        <w:rPr>
          <w:sz w:val="17"/>
        </w:rPr>
      </w:pPr>
      <w:r>
        <w:rPr>
          <w:spacing w:val="-2"/>
          <w:w w:val="95"/>
          <w:sz w:val="17"/>
        </w:rPr>
        <w:t>The</w:t>
      </w:r>
      <w:r>
        <w:rPr>
          <w:spacing w:val="-4"/>
          <w:w w:val="95"/>
          <w:sz w:val="17"/>
        </w:rPr>
        <w:t> </w:t>
      </w:r>
      <w:r>
        <w:rPr>
          <w:spacing w:val="-2"/>
          <w:w w:val="95"/>
          <w:sz w:val="17"/>
        </w:rPr>
        <w:t>world</w:t>
      </w:r>
      <w:r>
        <w:rPr>
          <w:spacing w:val="-4"/>
          <w:w w:val="95"/>
          <w:sz w:val="17"/>
        </w:rPr>
        <w:t> </w:t>
      </w:r>
      <w:r>
        <w:rPr>
          <w:spacing w:val="-2"/>
          <w:w w:val="95"/>
          <w:sz w:val="17"/>
        </w:rPr>
        <w:t>fact</w:t>
      </w:r>
      <w:r>
        <w:rPr>
          <w:spacing w:val="-4"/>
          <w:w w:val="95"/>
          <w:sz w:val="17"/>
        </w:rPr>
        <w:t> </w:t>
      </w:r>
      <w:r>
        <w:rPr>
          <w:spacing w:val="-2"/>
          <w:w w:val="95"/>
          <w:sz w:val="17"/>
        </w:rPr>
        <w:t>book.</w:t>
      </w:r>
      <w:r>
        <w:rPr>
          <w:spacing w:val="-4"/>
          <w:w w:val="95"/>
          <w:sz w:val="17"/>
        </w:rPr>
        <w:t> </w:t>
      </w:r>
      <w:r>
        <w:rPr>
          <w:spacing w:val="-2"/>
          <w:w w:val="95"/>
          <w:sz w:val="17"/>
        </w:rPr>
        <w:t>[Online]2007</w:t>
      </w:r>
      <w:r>
        <w:rPr>
          <w:spacing w:val="-4"/>
          <w:w w:val="95"/>
          <w:sz w:val="17"/>
        </w:rPr>
        <w:t> </w:t>
      </w:r>
      <w:r>
        <w:rPr>
          <w:spacing w:val="-2"/>
          <w:w w:val="95"/>
          <w:sz w:val="17"/>
        </w:rPr>
        <w:t>[Cited</w:t>
      </w:r>
      <w:r>
        <w:rPr>
          <w:spacing w:val="-4"/>
          <w:w w:val="95"/>
          <w:sz w:val="17"/>
        </w:rPr>
        <w:t> </w:t>
      </w:r>
      <w:r>
        <w:rPr>
          <w:spacing w:val="-2"/>
          <w:w w:val="95"/>
          <w:sz w:val="17"/>
        </w:rPr>
        <w:t>on</w:t>
      </w:r>
      <w:r>
        <w:rPr>
          <w:spacing w:val="-4"/>
          <w:w w:val="95"/>
          <w:sz w:val="17"/>
        </w:rPr>
        <w:t> </w:t>
      </w:r>
      <w:r>
        <w:rPr>
          <w:spacing w:val="-2"/>
          <w:w w:val="95"/>
          <w:sz w:val="17"/>
        </w:rPr>
        <w:t>2007,</w:t>
      </w:r>
      <w:r>
        <w:rPr>
          <w:spacing w:val="-4"/>
          <w:w w:val="95"/>
          <w:sz w:val="17"/>
        </w:rPr>
        <w:t> </w:t>
      </w:r>
      <w:r>
        <w:rPr>
          <w:spacing w:val="-2"/>
          <w:w w:val="95"/>
          <w:sz w:val="17"/>
        </w:rPr>
        <w:t>Janu- </w:t>
      </w:r>
      <w:r>
        <w:rPr>
          <w:sz w:val="17"/>
        </w:rPr>
        <w:t>ary</w:t>
      </w:r>
      <w:r>
        <w:rPr>
          <w:spacing w:val="-13"/>
          <w:sz w:val="17"/>
        </w:rPr>
        <w:t> </w:t>
      </w:r>
      <w:r>
        <w:rPr>
          <w:sz w:val="17"/>
        </w:rPr>
        <w:t>19].</w:t>
      </w:r>
      <w:r>
        <w:rPr>
          <w:spacing w:val="12"/>
          <w:sz w:val="17"/>
        </w:rPr>
        <w:t> </w:t>
      </w:r>
      <w:r>
        <w:rPr>
          <w:sz w:val="17"/>
        </w:rPr>
        <w:t>Available</w:t>
      </w:r>
      <w:r>
        <w:rPr>
          <w:spacing w:val="-13"/>
          <w:sz w:val="17"/>
        </w:rPr>
        <w:t> </w:t>
      </w:r>
      <w:r>
        <w:rPr>
          <w:sz w:val="17"/>
        </w:rPr>
        <w:t>from:</w:t>
      </w:r>
      <w:r>
        <w:rPr>
          <w:spacing w:val="-12"/>
          <w:sz w:val="17"/>
        </w:rPr>
        <w:t> </w:t>
      </w:r>
      <w:r>
        <w:rPr>
          <w:sz w:val="17"/>
        </w:rPr>
        <w:t>URL:</w:t>
      </w:r>
      <w:r>
        <w:rPr>
          <w:spacing w:val="-13"/>
          <w:sz w:val="17"/>
        </w:rPr>
        <w:t> </w:t>
      </w:r>
      <w:hyperlink r:id="rId8">
        <w:r>
          <w:rPr>
            <w:sz w:val="17"/>
          </w:rPr>
          <w:t>http://www.cia.gov/cia/</w:t>
        </w:r>
      </w:hyperlink>
      <w:r>
        <w:rPr>
          <w:sz w:val="17"/>
        </w:rPr>
        <w:t> publications/factbook/geos/ae.html</w:t>
      </w:r>
      <w:r>
        <w:rPr>
          <w:spacing w:val="-21"/>
          <w:sz w:val="17"/>
        </w:rPr>
        <w:t> </w:t>
      </w:r>
      <w:r>
        <w:rPr>
          <w:sz w:val="17"/>
        </w:rPr>
        <w:t>.</w:t>
      </w:r>
    </w:p>
    <w:p>
      <w:pPr>
        <w:pStyle w:val="ListParagraph"/>
        <w:numPr>
          <w:ilvl w:val="0"/>
          <w:numId w:val="2"/>
        </w:numPr>
        <w:tabs>
          <w:tab w:pos="601" w:val="left" w:leader="none"/>
        </w:tabs>
        <w:spacing w:line="235" w:lineRule="auto" w:before="121" w:after="0"/>
        <w:ind w:left="599" w:right="39" w:hanging="480"/>
        <w:jc w:val="both"/>
        <w:rPr>
          <w:sz w:val="17"/>
        </w:rPr>
      </w:pPr>
      <w:r>
        <w:rPr>
          <w:sz w:val="17"/>
        </w:rPr>
        <w:t>McLoyd VC. Poverty, parenting, and policy: meeting the support needs of poor parents. In: Fitzgerald HE, Lester BM, Zuckerman B ed. Children of Poverty: Re- search,</w:t>
      </w:r>
      <w:r>
        <w:rPr>
          <w:spacing w:val="-1"/>
          <w:sz w:val="17"/>
        </w:rPr>
        <w:t> </w:t>
      </w:r>
      <w:r>
        <w:rPr>
          <w:sz w:val="17"/>
        </w:rPr>
        <w:t>Health,</w:t>
      </w:r>
      <w:r>
        <w:rPr>
          <w:spacing w:val="-1"/>
          <w:sz w:val="17"/>
        </w:rPr>
        <w:t> </w:t>
      </w:r>
      <w:r>
        <w:rPr>
          <w:sz w:val="17"/>
        </w:rPr>
        <w:t>and</w:t>
      </w:r>
      <w:r>
        <w:rPr>
          <w:spacing w:val="-1"/>
          <w:sz w:val="17"/>
        </w:rPr>
        <w:t> </w:t>
      </w:r>
      <w:r>
        <w:rPr>
          <w:sz w:val="17"/>
        </w:rPr>
        <w:t>Policy</w:t>
      </w:r>
      <w:r>
        <w:rPr>
          <w:spacing w:val="-1"/>
          <w:sz w:val="17"/>
        </w:rPr>
        <w:t> </w:t>
      </w:r>
      <w:r>
        <w:rPr>
          <w:sz w:val="17"/>
        </w:rPr>
        <w:t>Issues.</w:t>
      </w:r>
      <w:r>
        <w:rPr>
          <w:spacing w:val="-1"/>
          <w:sz w:val="17"/>
        </w:rPr>
        <w:t> </w:t>
      </w:r>
      <w:r>
        <w:rPr>
          <w:sz w:val="17"/>
        </w:rPr>
        <w:t>New</w:t>
      </w:r>
      <w:r>
        <w:rPr>
          <w:spacing w:val="-1"/>
          <w:sz w:val="17"/>
        </w:rPr>
        <w:t> </w:t>
      </w:r>
      <w:r>
        <w:rPr>
          <w:sz w:val="17"/>
        </w:rPr>
        <w:t>York,</w:t>
      </w:r>
      <w:r>
        <w:rPr>
          <w:spacing w:val="-1"/>
          <w:sz w:val="17"/>
        </w:rPr>
        <w:t> </w:t>
      </w:r>
      <w:r>
        <w:rPr>
          <w:sz w:val="17"/>
        </w:rPr>
        <w:t>NY:</w:t>
      </w:r>
      <w:r>
        <w:rPr>
          <w:spacing w:val="-1"/>
          <w:sz w:val="17"/>
        </w:rPr>
        <w:t> </w:t>
      </w:r>
      <w:r>
        <w:rPr>
          <w:sz w:val="17"/>
        </w:rPr>
        <w:t>Gar- land Publishing, 1995: 269–304.</w:t>
      </w:r>
    </w:p>
    <w:p>
      <w:pPr>
        <w:pStyle w:val="ListParagraph"/>
        <w:numPr>
          <w:ilvl w:val="0"/>
          <w:numId w:val="2"/>
        </w:numPr>
        <w:tabs>
          <w:tab w:pos="601" w:val="left" w:leader="none"/>
        </w:tabs>
        <w:spacing w:line="235" w:lineRule="auto" w:before="120" w:after="0"/>
        <w:ind w:left="599" w:right="39" w:hanging="480"/>
        <w:jc w:val="both"/>
        <w:rPr>
          <w:sz w:val="17"/>
        </w:rPr>
      </w:pPr>
      <w:r>
        <w:rPr>
          <w:sz w:val="17"/>
        </w:rPr>
        <w:t>Aber JL, Bennett NG, Conley DC, Li J. The effect of </w:t>
      </w:r>
      <w:r>
        <w:rPr>
          <w:spacing w:val="-2"/>
          <w:sz w:val="17"/>
        </w:rPr>
        <w:t>poverty</w:t>
      </w:r>
      <w:r>
        <w:rPr>
          <w:spacing w:val="-11"/>
          <w:sz w:val="17"/>
        </w:rPr>
        <w:t> </w:t>
      </w:r>
      <w:r>
        <w:rPr>
          <w:spacing w:val="-2"/>
          <w:sz w:val="17"/>
        </w:rPr>
        <w:t>on</w:t>
      </w:r>
      <w:r>
        <w:rPr>
          <w:spacing w:val="-10"/>
          <w:sz w:val="17"/>
        </w:rPr>
        <w:t> </w:t>
      </w:r>
      <w:r>
        <w:rPr>
          <w:spacing w:val="-2"/>
          <w:sz w:val="17"/>
        </w:rPr>
        <w:t>child</w:t>
      </w:r>
      <w:r>
        <w:rPr>
          <w:spacing w:val="-11"/>
          <w:sz w:val="17"/>
        </w:rPr>
        <w:t> </w:t>
      </w:r>
      <w:r>
        <w:rPr>
          <w:spacing w:val="-2"/>
          <w:sz w:val="17"/>
        </w:rPr>
        <w:t>health</w:t>
      </w:r>
      <w:r>
        <w:rPr>
          <w:spacing w:val="-10"/>
          <w:sz w:val="17"/>
        </w:rPr>
        <w:t> </w:t>
      </w:r>
      <w:r>
        <w:rPr>
          <w:spacing w:val="-2"/>
          <w:sz w:val="17"/>
        </w:rPr>
        <w:t>and</w:t>
      </w:r>
      <w:r>
        <w:rPr>
          <w:spacing w:val="-11"/>
          <w:sz w:val="17"/>
        </w:rPr>
        <w:t> </w:t>
      </w:r>
      <w:r>
        <w:rPr>
          <w:spacing w:val="-2"/>
          <w:sz w:val="17"/>
        </w:rPr>
        <w:t>development.</w:t>
      </w:r>
      <w:r>
        <w:rPr>
          <w:spacing w:val="-10"/>
          <w:sz w:val="17"/>
        </w:rPr>
        <w:t> </w:t>
      </w:r>
      <w:r>
        <w:rPr>
          <w:spacing w:val="-2"/>
          <w:sz w:val="17"/>
        </w:rPr>
        <w:t>Ann</w:t>
      </w:r>
      <w:r>
        <w:rPr>
          <w:spacing w:val="-11"/>
          <w:sz w:val="17"/>
        </w:rPr>
        <w:t> </w:t>
      </w:r>
      <w:r>
        <w:rPr>
          <w:spacing w:val="-2"/>
          <w:sz w:val="17"/>
        </w:rPr>
        <w:t>Rev</w:t>
      </w:r>
      <w:r>
        <w:rPr>
          <w:spacing w:val="-10"/>
          <w:sz w:val="17"/>
        </w:rPr>
        <w:t> </w:t>
      </w:r>
      <w:r>
        <w:rPr>
          <w:spacing w:val="-2"/>
          <w:sz w:val="17"/>
        </w:rPr>
        <w:t>Pub </w:t>
      </w:r>
      <w:r>
        <w:rPr>
          <w:sz w:val="17"/>
        </w:rPr>
        <w:t>Health</w:t>
      </w:r>
      <w:r>
        <w:rPr>
          <w:spacing w:val="-19"/>
          <w:sz w:val="17"/>
        </w:rPr>
        <w:t> </w:t>
      </w:r>
      <w:r>
        <w:rPr>
          <w:sz w:val="17"/>
        </w:rPr>
        <w:t>1997;18:463–83.</w:t>
      </w:r>
    </w:p>
    <w:p>
      <w:pPr>
        <w:pStyle w:val="ListParagraph"/>
        <w:numPr>
          <w:ilvl w:val="0"/>
          <w:numId w:val="2"/>
        </w:numPr>
        <w:tabs>
          <w:tab w:pos="601" w:val="left" w:leader="none"/>
        </w:tabs>
        <w:spacing w:line="237" w:lineRule="auto" w:before="119" w:after="0"/>
        <w:ind w:left="599" w:right="38" w:hanging="480"/>
        <w:jc w:val="both"/>
        <w:rPr>
          <w:sz w:val="17"/>
        </w:rPr>
      </w:pPr>
      <w:r>
        <w:rPr>
          <w:sz w:val="17"/>
        </w:rPr>
        <w:t>Conger RD, Patterson GR, Ge X. It takes two to repli- cate: a mediational model for the impact of parents’</w:t>
      </w:r>
    </w:p>
    <w:p>
      <w:pPr>
        <w:spacing w:line="237" w:lineRule="auto" w:before="90"/>
        <w:ind w:left="599" w:right="0" w:firstLine="0"/>
        <w:jc w:val="left"/>
        <w:rPr>
          <w:sz w:val="17"/>
        </w:rPr>
      </w:pPr>
      <w:r>
        <w:rPr/>
        <w:br w:type="column"/>
      </w:r>
      <w:r>
        <w:rPr>
          <w:w w:val="105"/>
          <w:sz w:val="17"/>
        </w:rPr>
        <w:t>stress on adolescent</w:t>
      </w:r>
      <w:r>
        <w:rPr>
          <w:w w:val="105"/>
          <w:sz w:val="17"/>
        </w:rPr>
        <w:t> adjustment.</w:t>
      </w:r>
      <w:r>
        <w:rPr>
          <w:w w:val="105"/>
          <w:sz w:val="17"/>
        </w:rPr>
        <w:t> Child</w:t>
      </w:r>
      <w:r>
        <w:rPr>
          <w:w w:val="105"/>
          <w:sz w:val="17"/>
        </w:rPr>
        <w:t> Dev</w:t>
      </w:r>
      <w:r>
        <w:rPr>
          <w:w w:val="105"/>
          <w:sz w:val="17"/>
        </w:rPr>
        <w:t> 1995; </w:t>
      </w:r>
      <w:r>
        <w:rPr>
          <w:spacing w:val="-2"/>
          <w:w w:val="105"/>
          <w:sz w:val="17"/>
        </w:rPr>
        <w:t>66:80–97.</w:t>
      </w:r>
    </w:p>
    <w:p>
      <w:pPr>
        <w:pStyle w:val="ListParagraph"/>
        <w:numPr>
          <w:ilvl w:val="0"/>
          <w:numId w:val="2"/>
        </w:numPr>
        <w:tabs>
          <w:tab w:pos="601" w:val="left" w:leader="none"/>
        </w:tabs>
        <w:spacing w:line="235" w:lineRule="auto" w:before="119" w:after="0"/>
        <w:ind w:left="599" w:right="111" w:hanging="480"/>
        <w:jc w:val="both"/>
        <w:rPr>
          <w:sz w:val="17"/>
        </w:rPr>
      </w:pPr>
      <w:r>
        <w:rPr>
          <w:w w:val="105"/>
          <w:sz w:val="17"/>
        </w:rPr>
        <w:t>Conger</w:t>
      </w:r>
      <w:r>
        <w:rPr>
          <w:spacing w:val="-7"/>
          <w:w w:val="105"/>
          <w:sz w:val="17"/>
        </w:rPr>
        <w:t> </w:t>
      </w:r>
      <w:r>
        <w:rPr>
          <w:w w:val="105"/>
          <w:sz w:val="17"/>
        </w:rPr>
        <w:t>RD,</w:t>
      </w:r>
      <w:r>
        <w:rPr>
          <w:spacing w:val="-7"/>
          <w:w w:val="105"/>
          <w:sz w:val="17"/>
        </w:rPr>
        <w:t> </w:t>
      </w:r>
      <w:r>
        <w:rPr>
          <w:w w:val="105"/>
          <w:sz w:val="17"/>
        </w:rPr>
        <w:t>Ge</w:t>
      </w:r>
      <w:r>
        <w:rPr>
          <w:spacing w:val="-7"/>
          <w:w w:val="105"/>
          <w:sz w:val="17"/>
        </w:rPr>
        <w:t> </w:t>
      </w:r>
      <w:r>
        <w:rPr>
          <w:w w:val="105"/>
          <w:sz w:val="17"/>
        </w:rPr>
        <w:t>X,</w:t>
      </w:r>
      <w:r>
        <w:rPr>
          <w:spacing w:val="-7"/>
          <w:w w:val="105"/>
          <w:sz w:val="17"/>
        </w:rPr>
        <w:t> </w:t>
      </w:r>
      <w:r>
        <w:rPr>
          <w:w w:val="105"/>
          <w:sz w:val="17"/>
        </w:rPr>
        <w:t>Elder</w:t>
      </w:r>
      <w:r>
        <w:rPr>
          <w:spacing w:val="-7"/>
          <w:w w:val="105"/>
          <w:sz w:val="17"/>
        </w:rPr>
        <w:t> </w:t>
      </w:r>
      <w:r>
        <w:rPr>
          <w:w w:val="105"/>
          <w:sz w:val="17"/>
        </w:rPr>
        <w:t>GH,</w:t>
      </w:r>
      <w:r>
        <w:rPr>
          <w:spacing w:val="-7"/>
          <w:w w:val="105"/>
          <w:sz w:val="17"/>
        </w:rPr>
        <w:t> </w:t>
      </w:r>
      <w:r>
        <w:rPr>
          <w:w w:val="105"/>
          <w:sz w:val="17"/>
        </w:rPr>
        <w:t>Lorenz</w:t>
      </w:r>
      <w:r>
        <w:rPr>
          <w:spacing w:val="-7"/>
          <w:w w:val="105"/>
          <w:sz w:val="17"/>
        </w:rPr>
        <w:t> </w:t>
      </w:r>
      <w:r>
        <w:rPr>
          <w:w w:val="105"/>
          <w:sz w:val="17"/>
        </w:rPr>
        <w:t>FO,</w:t>
      </w:r>
      <w:r>
        <w:rPr>
          <w:spacing w:val="-7"/>
          <w:w w:val="105"/>
          <w:sz w:val="17"/>
        </w:rPr>
        <w:t> </w:t>
      </w:r>
      <w:r>
        <w:rPr>
          <w:w w:val="105"/>
          <w:sz w:val="17"/>
        </w:rPr>
        <w:t>Simons</w:t>
      </w:r>
      <w:r>
        <w:rPr>
          <w:spacing w:val="-7"/>
          <w:w w:val="105"/>
          <w:sz w:val="17"/>
        </w:rPr>
        <w:t> </w:t>
      </w:r>
      <w:r>
        <w:rPr>
          <w:w w:val="105"/>
          <w:sz w:val="17"/>
        </w:rPr>
        <w:t>RL. </w:t>
      </w:r>
      <w:r>
        <w:rPr>
          <w:sz w:val="17"/>
        </w:rPr>
        <w:t>Economic</w:t>
      </w:r>
      <w:r>
        <w:rPr>
          <w:spacing w:val="-6"/>
          <w:sz w:val="17"/>
        </w:rPr>
        <w:t> </w:t>
      </w:r>
      <w:r>
        <w:rPr>
          <w:sz w:val="17"/>
        </w:rPr>
        <w:t>stress,</w:t>
      </w:r>
      <w:r>
        <w:rPr>
          <w:spacing w:val="-6"/>
          <w:sz w:val="17"/>
        </w:rPr>
        <w:t> </w:t>
      </w:r>
      <w:r>
        <w:rPr>
          <w:sz w:val="17"/>
        </w:rPr>
        <w:t>coercive</w:t>
      </w:r>
      <w:r>
        <w:rPr>
          <w:spacing w:val="-6"/>
          <w:sz w:val="17"/>
        </w:rPr>
        <w:t> </w:t>
      </w:r>
      <w:r>
        <w:rPr>
          <w:sz w:val="17"/>
        </w:rPr>
        <w:t>family</w:t>
      </w:r>
      <w:r>
        <w:rPr>
          <w:spacing w:val="-6"/>
          <w:sz w:val="17"/>
        </w:rPr>
        <w:t> </w:t>
      </w:r>
      <w:r>
        <w:rPr>
          <w:sz w:val="17"/>
        </w:rPr>
        <w:t>process,</w:t>
      </w:r>
      <w:r>
        <w:rPr>
          <w:spacing w:val="-6"/>
          <w:sz w:val="17"/>
        </w:rPr>
        <w:t> </w:t>
      </w:r>
      <w:r>
        <w:rPr>
          <w:sz w:val="17"/>
        </w:rPr>
        <w:t>and</w:t>
      </w:r>
      <w:r>
        <w:rPr>
          <w:spacing w:val="-6"/>
          <w:sz w:val="17"/>
        </w:rPr>
        <w:t> </w:t>
      </w:r>
      <w:r>
        <w:rPr>
          <w:sz w:val="17"/>
        </w:rPr>
        <w:t>develop- </w:t>
      </w:r>
      <w:r>
        <w:rPr>
          <w:w w:val="105"/>
          <w:sz w:val="17"/>
        </w:rPr>
        <w:t>ment</w:t>
      </w:r>
      <w:r>
        <w:rPr>
          <w:w w:val="105"/>
          <w:sz w:val="17"/>
        </w:rPr>
        <w:t> problems</w:t>
      </w:r>
      <w:r>
        <w:rPr>
          <w:w w:val="105"/>
          <w:sz w:val="17"/>
        </w:rPr>
        <w:t> of</w:t>
      </w:r>
      <w:r>
        <w:rPr>
          <w:w w:val="105"/>
          <w:sz w:val="17"/>
        </w:rPr>
        <w:t> adolescents.</w:t>
      </w:r>
      <w:r>
        <w:rPr>
          <w:w w:val="105"/>
          <w:sz w:val="17"/>
        </w:rPr>
        <w:t> Child</w:t>
      </w:r>
      <w:r>
        <w:rPr>
          <w:w w:val="105"/>
          <w:sz w:val="17"/>
        </w:rPr>
        <w:t> Dev</w:t>
      </w:r>
      <w:r>
        <w:rPr>
          <w:w w:val="105"/>
          <w:sz w:val="17"/>
        </w:rPr>
        <w:t> 1994; </w:t>
      </w:r>
      <w:r>
        <w:rPr>
          <w:spacing w:val="-2"/>
          <w:w w:val="105"/>
          <w:sz w:val="17"/>
        </w:rPr>
        <w:t>65:541–61.</w:t>
      </w:r>
    </w:p>
    <w:p>
      <w:pPr>
        <w:pStyle w:val="ListParagraph"/>
        <w:numPr>
          <w:ilvl w:val="0"/>
          <w:numId w:val="2"/>
        </w:numPr>
        <w:tabs>
          <w:tab w:pos="601" w:val="left" w:leader="none"/>
        </w:tabs>
        <w:spacing w:line="235" w:lineRule="auto" w:before="120" w:after="0"/>
        <w:ind w:left="599" w:right="114" w:hanging="480"/>
        <w:jc w:val="both"/>
        <w:rPr>
          <w:sz w:val="17"/>
        </w:rPr>
      </w:pPr>
      <w:r>
        <w:rPr>
          <w:w w:val="95"/>
          <w:sz w:val="17"/>
        </w:rPr>
        <w:t>Goodman</w:t>
      </w:r>
      <w:r>
        <w:rPr>
          <w:spacing w:val="-7"/>
          <w:w w:val="95"/>
          <w:sz w:val="17"/>
        </w:rPr>
        <w:t> </w:t>
      </w:r>
      <w:r>
        <w:rPr>
          <w:w w:val="95"/>
          <w:sz w:val="17"/>
        </w:rPr>
        <w:t>R,</w:t>
      </w:r>
      <w:r>
        <w:rPr>
          <w:spacing w:val="-7"/>
          <w:w w:val="95"/>
          <w:sz w:val="17"/>
        </w:rPr>
        <w:t> </w:t>
      </w:r>
      <w:r>
        <w:rPr>
          <w:w w:val="95"/>
          <w:sz w:val="17"/>
        </w:rPr>
        <w:t>Ford</w:t>
      </w:r>
      <w:r>
        <w:rPr>
          <w:spacing w:val="-7"/>
          <w:w w:val="95"/>
          <w:sz w:val="17"/>
        </w:rPr>
        <w:t> </w:t>
      </w:r>
      <w:r>
        <w:rPr>
          <w:w w:val="95"/>
          <w:sz w:val="17"/>
        </w:rPr>
        <w:t>T,</w:t>
      </w:r>
      <w:r>
        <w:rPr>
          <w:spacing w:val="-7"/>
          <w:w w:val="95"/>
          <w:sz w:val="17"/>
        </w:rPr>
        <w:t> </w:t>
      </w:r>
      <w:r>
        <w:rPr>
          <w:w w:val="95"/>
          <w:sz w:val="17"/>
        </w:rPr>
        <w:t>Simmons</w:t>
      </w:r>
      <w:r>
        <w:rPr>
          <w:spacing w:val="-7"/>
          <w:w w:val="95"/>
          <w:sz w:val="17"/>
        </w:rPr>
        <w:t> </w:t>
      </w:r>
      <w:r>
        <w:rPr>
          <w:w w:val="95"/>
          <w:sz w:val="17"/>
        </w:rPr>
        <w:t>H,</w:t>
      </w:r>
      <w:r>
        <w:rPr>
          <w:spacing w:val="-7"/>
          <w:w w:val="95"/>
          <w:sz w:val="17"/>
        </w:rPr>
        <w:t> </w:t>
      </w:r>
      <w:r>
        <w:rPr>
          <w:w w:val="95"/>
          <w:sz w:val="17"/>
        </w:rPr>
        <w:t>Gatward</w:t>
      </w:r>
      <w:r>
        <w:rPr>
          <w:spacing w:val="-7"/>
          <w:w w:val="95"/>
          <w:sz w:val="17"/>
        </w:rPr>
        <w:t> </w:t>
      </w:r>
      <w:r>
        <w:rPr>
          <w:w w:val="95"/>
          <w:sz w:val="17"/>
        </w:rPr>
        <w:t>R,</w:t>
      </w:r>
      <w:r>
        <w:rPr>
          <w:spacing w:val="-7"/>
          <w:w w:val="95"/>
          <w:sz w:val="17"/>
        </w:rPr>
        <w:t> </w:t>
      </w:r>
      <w:r>
        <w:rPr>
          <w:w w:val="95"/>
          <w:sz w:val="17"/>
        </w:rPr>
        <w:t>Meltzer</w:t>
      </w:r>
      <w:r>
        <w:rPr>
          <w:spacing w:val="-7"/>
          <w:w w:val="95"/>
          <w:sz w:val="17"/>
        </w:rPr>
        <w:t> </w:t>
      </w:r>
      <w:r>
        <w:rPr>
          <w:w w:val="95"/>
          <w:sz w:val="17"/>
        </w:rPr>
        <w:t>H. </w:t>
      </w:r>
      <w:r>
        <w:rPr>
          <w:sz w:val="17"/>
        </w:rPr>
        <w:t>Using the Strengths and Difficulties Questionnaire (SDQ)</w:t>
      </w:r>
      <w:r>
        <w:rPr>
          <w:spacing w:val="60"/>
          <w:sz w:val="17"/>
        </w:rPr>
        <w:t> </w:t>
      </w:r>
      <w:r>
        <w:rPr>
          <w:sz w:val="17"/>
        </w:rPr>
        <w:t>to</w:t>
      </w:r>
      <w:r>
        <w:rPr>
          <w:spacing w:val="61"/>
          <w:sz w:val="17"/>
        </w:rPr>
        <w:t> </w:t>
      </w:r>
      <w:r>
        <w:rPr>
          <w:sz w:val="17"/>
        </w:rPr>
        <w:t>screen</w:t>
      </w:r>
      <w:r>
        <w:rPr>
          <w:spacing w:val="60"/>
          <w:sz w:val="17"/>
        </w:rPr>
        <w:t> </w:t>
      </w:r>
      <w:r>
        <w:rPr>
          <w:sz w:val="17"/>
        </w:rPr>
        <w:t>for</w:t>
      </w:r>
      <w:r>
        <w:rPr>
          <w:spacing w:val="60"/>
          <w:sz w:val="17"/>
        </w:rPr>
        <w:t> </w:t>
      </w:r>
      <w:r>
        <w:rPr>
          <w:sz w:val="17"/>
        </w:rPr>
        <w:t>child</w:t>
      </w:r>
      <w:r>
        <w:rPr>
          <w:spacing w:val="60"/>
          <w:sz w:val="17"/>
        </w:rPr>
        <w:t> </w:t>
      </w:r>
      <w:r>
        <w:rPr>
          <w:sz w:val="17"/>
        </w:rPr>
        <w:t>psychiatric</w:t>
      </w:r>
      <w:r>
        <w:rPr>
          <w:spacing w:val="60"/>
          <w:sz w:val="17"/>
        </w:rPr>
        <w:t> </w:t>
      </w:r>
      <w:r>
        <w:rPr>
          <w:sz w:val="17"/>
        </w:rPr>
        <w:t>disorders</w:t>
      </w:r>
      <w:r>
        <w:rPr>
          <w:spacing w:val="60"/>
          <w:sz w:val="17"/>
        </w:rPr>
        <w:t> </w:t>
      </w:r>
      <w:r>
        <w:rPr>
          <w:sz w:val="17"/>
        </w:rPr>
        <w:t>in a community sample. Int Rev Psychiatry 2003; 15: </w:t>
      </w:r>
      <w:r>
        <w:rPr>
          <w:spacing w:val="-2"/>
          <w:sz w:val="17"/>
        </w:rPr>
        <w:t>166–72.</w:t>
      </w:r>
    </w:p>
    <w:p>
      <w:pPr>
        <w:pStyle w:val="ListParagraph"/>
        <w:numPr>
          <w:ilvl w:val="0"/>
          <w:numId w:val="2"/>
        </w:numPr>
        <w:tabs>
          <w:tab w:pos="601" w:val="left" w:leader="none"/>
        </w:tabs>
        <w:spacing w:line="235" w:lineRule="auto" w:before="122" w:after="0"/>
        <w:ind w:left="599" w:right="118" w:hanging="480"/>
        <w:jc w:val="both"/>
        <w:rPr>
          <w:sz w:val="17"/>
        </w:rPr>
      </w:pPr>
      <w:r>
        <w:rPr>
          <w:sz w:val="17"/>
        </w:rPr>
        <w:t>Goodman R. Psychometric properties of the strengths and</w:t>
      </w:r>
      <w:r>
        <w:rPr>
          <w:spacing w:val="-13"/>
          <w:sz w:val="17"/>
        </w:rPr>
        <w:t> </w:t>
      </w:r>
      <w:r>
        <w:rPr>
          <w:sz w:val="17"/>
        </w:rPr>
        <w:t>difficulties</w:t>
      </w:r>
      <w:r>
        <w:rPr>
          <w:spacing w:val="-12"/>
          <w:sz w:val="17"/>
        </w:rPr>
        <w:t> </w:t>
      </w:r>
      <w:r>
        <w:rPr>
          <w:sz w:val="17"/>
        </w:rPr>
        <w:t>questionnaire.</w:t>
      </w:r>
      <w:r>
        <w:rPr>
          <w:spacing w:val="-13"/>
          <w:sz w:val="17"/>
        </w:rPr>
        <w:t> </w:t>
      </w:r>
      <w:r>
        <w:rPr>
          <w:sz w:val="17"/>
        </w:rPr>
        <w:t>J</w:t>
      </w:r>
      <w:r>
        <w:rPr>
          <w:spacing w:val="-12"/>
          <w:sz w:val="17"/>
        </w:rPr>
        <w:t> </w:t>
      </w:r>
      <w:r>
        <w:rPr>
          <w:sz w:val="17"/>
        </w:rPr>
        <w:t>Am</w:t>
      </w:r>
      <w:r>
        <w:rPr>
          <w:spacing w:val="-13"/>
          <w:sz w:val="17"/>
        </w:rPr>
        <w:t> </w:t>
      </w:r>
      <w:r>
        <w:rPr>
          <w:sz w:val="17"/>
        </w:rPr>
        <w:t>Acad</w:t>
      </w:r>
      <w:r>
        <w:rPr>
          <w:spacing w:val="-12"/>
          <w:sz w:val="17"/>
        </w:rPr>
        <w:t> </w:t>
      </w:r>
      <w:r>
        <w:rPr>
          <w:sz w:val="17"/>
        </w:rPr>
        <w:t>Child</w:t>
      </w:r>
      <w:r>
        <w:rPr>
          <w:spacing w:val="-12"/>
          <w:sz w:val="17"/>
        </w:rPr>
        <w:t> </w:t>
      </w:r>
      <w:r>
        <w:rPr>
          <w:sz w:val="17"/>
        </w:rPr>
        <w:t>Adolesc </w:t>
      </w:r>
      <w:r>
        <w:rPr>
          <w:w w:val="105"/>
          <w:sz w:val="17"/>
        </w:rPr>
        <w:t>Psychiatry</w:t>
      </w:r>
      <w:r>
        <w:rPr>
          <w:spacing w:val="-3"/>
          <w:w w:val="105"/>
          <w:sz w:val="17"/>
        </w:rPr>
        <w:t> </w:t>
      </w:r>
      <w:r>
        <w:rPr>
          <w:w w:val="105"/>
          <w:sz w:val="17"/>
        </w:rPr>
        <w:t>2001;</w:t>
      </w:r>
      <w:r>
        <w:rPr>
          <w:spacing w:val="-3"/>
          <w:w w:val="105"/>
          <w:sz w:val="17"/>
        </w:rPr>
        <w:t> </w:t>
      </w:r>
      <w:r>
        <w:rPr>
          <w:w w:val="105"/>
          <w:sz w:val="17"/>
        </w:rPr>
        <w:t>40:1337–45.</w:t>
      </w:r>
    </w:p>
    <w:p>
      <w:pPr>
        <w:pStyle w:val="ListParagraph"/>
        <w:numPr>
          <w:ilvl w:val="0"/>
          <w:numId w:val="2"/>
        </w:numPr>
        <w:tabs>
          <w:tab w:pos="601" w:val="left" w:leader="none"/>
        </w:tabs>
        <w:spacing w:line="235" w:lineRule="auto" w:before="121" w:after="0"/>
        <w:ind w:left="599" w:right="115" w:hanging="480"/>
        <w:jc w:val="both"/>
        <w:rPr>
          <w:sz w:val="17"/>
        </w:rPr>
      </w:pPr>
      <w:r>
        <w:rPr>
          <w:spacing w:val="-2"/>
          <w:sz w:val="17"/>
        </w:rPr>
        <w:t>Goodman</w:t>
      </w:r>
      <w:r>
        <w:rPr>
          <w:spacing w:val="-9"/>
          <w:sz w:val="17"/>
        </w:rPr>
        <w:t> </w:t>
      </w:r>
      <w:r>
        <w:rPr>
          <w:spacing w:val="-2"/>
          <w:sz w:val="17"/>
        </w:rPr>
        <w:t>R.</w:t>
      </w:r>
      <w:r>
        <w:rPr>
          <w:spacing w:val="-9"/>
          <w:sz w:val="17"/>
        </w:rPr>
        <w:t> </w:t>
      </w:r>
      <w:r>
        <w:rPr>
          <w:spacing w:val="-2"/>
          <w:sz w:val="17"/>
        </w:rPr>
        <w:t>The</w:t>
      </w:r>
      <w:r>
        <w:rPr>
          <w:spacing w:val="-9"/>
          <w:sz w:val="17"/>
        </w:rPr>
        <w:t> </w:t>
      </w:r>
      <w:r>
        <w:rPr>
          <w:spacing w:val="-2"/>
          <w:sz w:val="17"/>
        </w:rPr>
        <w:t>extended</w:t>
      </w:r>
      <w:r>
        <w:rPr>
          <w:spacing w:val="-9"/>
          <w:sz w:val="17"/>
        </w:rPr>
        <w:t> </w:t>
      </w:r>
      <w:r>
        <w:rPr>
          <w:spacing w:val="-2"/>
          <w:sz w:val="17"/>
        </w:rPr>
        <w:t>version</w:t>
      </w:r>
      <w:r>
        <w:rPr>
          <w:spacing w:val="-9"/>
          <w:sz w:val="17"/>
        </w:rPr>
        <w:t> </w:t>
      </w:r>
      <w:r>
        <w:rPr>
          <w:spacing w:val="-2"/>
          <w:sz w:val="17"/>
        </w:rPr>
        <w:t>of</w:t>
      </w:r>
      <w:r>
        <w:rPr>
          <w:spacing w:val="-9"/>
          <w:sz w:val="17"/>
        </w:rPr>
        <w:t> </w:t>
      </w:r>
      <w:r>
        <w:rPr>
          <w:spacing w:val="-2"/>
          <w:sz w:val="17"/>
        </w:rPr>
        <w:t>the</w:t>
      </w:r>
      <w:r>
        <w:rPr>
          <w:spacing w:val="-9"/>
          <w:sz w:val="17"/>
        </w:rPr>
        <w:t> </w:t>
      </w:r>
      <w:r>
        <w:rPr>
          <w:spacing w:val="-2"/>
          <w:sz w:val="17"/>
        </w:rPr>
        <w:t>Strengths</w:t>
      </w:r>
      <w:r>
        <w:rPr>
          <w:spacing w:val="-9"/>
          <w:sz w:val="17"/>
        </w:rPr>
        <w:t> </w:t>
      </w:r>
      <w:r>
        <w:rPr>
          <w:spacing w:val="-2"/>
          <w:sz w:val="17"/>
        </w:rPr>
        <w:t>and </w:t>
      </w:r>
      <w:r>
        <w:rPr>
          <w:sz w:val="17"/>
        </w:rPr>
        <w:t>Difficulties</w:t>
      </w:r>
      <w:r>
        <w:rPr>
          <w:spacing w:val="-12"/>
          <w:sz w:val="17"/>
        </w:rPr>
        <w:t> </w:t>
      </w:r>
      <w:r>
        <w:rPr>
          <w:sz w:val="17"/>
        </w:rPr>
        <w:t>Questionnaire</w:t>
      </w:r>
      <w:r>
        <w:rPr>
          <w:spacing w:val="-12"/>
          <w:sz w:val="17"/>
        </w:rPr>
        <w:t> </w:t>
      </w:r>
      <w:r>
        <w:rPr>
          <w:sz w:val="17"/>
        </w:rPr>
        <w:t>as</w:t>
      </w:r>
      <w:r>
        <w:rPr>
          <w:spacing w:val="-12"/>
          <w:sz w:val="17"/>
        </w:rPr>
        <w:t> </w:t>
      </w:r>
      <w:r>
        <w:rPr>
          <w:sz w:val="17"/>
        </w:rPr>
        <w:t>a</w:t>
      </w:r>
      <w:r>
        <w:rPr>
          <w:spacing w:val="-12"/>
          <w:sz w:val="17"/>
        </w:rPr>
        <w:t> </w:t>
      </w:r>
      <w:r>
        <w:rPr>
          <w:sz w:val="17"/>
        </w:rPr>
        <w:t>guide</w:t>
      </w:r>
      <w:r>
        <w:rPr>
          <w:spacing w:val="-12"/>
          <w:sz w:val="17"/>
        </w:rPr>
        <w:t> </w:t>
      </w:r>
      <w:r>
        <w:rPr>
          <w:sz w:val="17"/>
        </w:rPr>
        <w:t>to</w:t>
      </w:r>
      <w:r>
        <w:rPr>
          <w:spacing w:val="-12"/>
          <w:sz w:val="17"/>
        </w:rPr>
        <w:t> </w:t>
      </w:r>
      <w:r>
        <w:rPr>
          <w:sz w:val="17"/>
        </w:rPr>
        <w:t>child</w:t>
      </w:r>
      <w:r>
        <w:rPr>
          <w:spacing w:val="-12"/>
          <w:sz w:val="17"/>
        </w:rPr>
        <w:t> </w:t>
      </w:r>
      <w:r>
        <w:rPr>
          <w:sz w:val="17"/>
        </w:rPr>
        <w:t>psychiatric </w:t>
      </w:r>
      <w:r>
        <w:rPr>
          <w:w w:val="105"/>
          <w:sz w:val="17"/>
        </w:rPr>
        <w:t>case-ness and consequent burden. J Child Psychol Psychiatry</w:t>
      </w:r>
      <w:r>
        <w:rPr>
          <w:spacing w:val="-3"/>
          <w:w w:val="105"/>
          <w:sz w:val="17"/>
        </w:rPr>
        <w:t> </w:t>
      </w:r>
      <w:r>
        <w:rPr>
          <w:w w:val="105"/>
          <w:sz w:val="17"/>
        </w:rPr>
        <w:t>1999;</w:t>
      </w:r>
      <w:r>
        <w:rPr>
          <w:spacing w:val="-3"/>
          <w:w w:val="105"/>
          <w:sz w:val="17"/>
        </w:rPr>
        <w:t> </w:t>
      </w:r>
      <w:r>
        <w:rPr>
          <w:w w:val="105"/>
          <w:sz w:val="17"/>
        </w:rPr>
        <w:t>40:791–99.</w:t>
      </w:r>
    </w:p>
    <w:p>
      <w:pPr>
        <w:pStyle w:val="ListParagraph"/>
        <w:numPr>
          <w:ilvl w:val="0"/>
          <w:numId w:val="2"/>
        </w:numPr>
        <w:tabs>
          <w:tab w:pos="601" w:val="left" w:leader="none"/>
        </w:tabs>
        <w:spacing w:line="235" w:lineRule="auto" w:before="121" w:after="0"/>
        <w:ind w:left="599" w:right="116" w:hanging="480"/>
        <w:jc w:val="both"/>
        <w:rPr>
          <w:sz w:val="17"/>
        </w:rPr>
      </w:pPr>
      <w:r>
        <w:rPr>
          <w:sz w:val="17"/>
        </w:rPr>
        <w:t>Goodman R. The Strengths and Difficulties Question- naire:</w:t>
      </w:r>
      <w:r>
        <w:rPr>
          <w:spacing w:val="-8"/>
          <w:sz w:val="17"/>
        </w:rPr>
        <w:t> </w:t>
      </w:r>
      <w:r>
        <w:rPr>
          <w:sz w:val="17"/>
        </w:rPr>
        <w:t>a</w:t>
      </w:r>
      <w:r>
        <w:rPr>
          <w:spacing w:val="-8"/>
          <w:sz w:val="17"/>
        </w:rPr>
        <w:t> </w:t>
      </w:r>
      <w:r>
        <w:rPr>
          <w:sz w:val="17"/>
        </w:rPr>
        <w:t>research</w:t>
      </w:r>
      <w:r>
        <w:rPr>
          <w:spacing w:val="-8"/>
          <w:sz w:val="17"/>
        </w:rPr>
        <w:t> </w:t>
      </w:r>
      <w:r>
        <w:rPr>
          <w:sz w:val="17"/>
        </w:rPr>
        <w:t>note.</w:t>
      </w:r>
      <w:r>
        <w:rPr>
          <w:spacing w:val="-8"/>
          <w:sz w:val="17"/>
        </w:rPr>
        <w:t> </w:t>
      </w:r>
      <w:r>
        <w:rPr>
          <w:sz w:val="17"/>
        </w:rPr>
        <w:t>J</w:t>
      </w:r>
      <w:r>
        <w:rPr>
          <w:spacing w:val="-8"/>
          <w:sz w:val="17"/>
        </w:rPr>
        <w:t> </w:t>
      </w:r>
      <w:r>
        <w:rPr>
          <w:sz w:val="17"/>
        </w:rPr>
        <w:t>Child</w:t>
      </w:r>
      <w:r>
        <w:rPr>
          <w:spacing w:val="-8"/>
          <w:sz w:val="17"/>
        </w:rPr>
        <w:t> </w:t>
      </w:r>
      <w:r>
        <w:rPr>
          <w:sz w:val="17"/>
        </w:rPr>
        <w:t>Psychol</w:t>
      </w:r>
      <w:r>
        <w:rPr>
          <w:spacing w:val="-8"/>
          <w:sz w:val="17"/>
        </w:rPr>
        <w:t> </w:t>
      </w:r>
      <w:r>
        <w:rPr>
          <w:sz w:val="17"/>
        </w:rPr>
        <w:t>Psychiatry</w:t>
      </w:r>
      <w:r>
        <w:rPr>
          <w:spacing w:val="-8"/>
          <w:sz w:val="17"/>
        </w:rPr>
        <w:t> </w:t>
      </w:r>
      <w:r>
        <w:rPr>
          <w:sz w:val="17"/>
        </w:rPr>
        <w:t>1997; </w:t>
      </w:r>
      <w:r>
        <w:rPr>
          <w:spacing w:val="-2"/>
          <w:w w:val="105"/>
          <w:sz w:val="17"/>
        </w:rPr>
        <w:t>38:581–6.</w:t>
      </w:r>
    </w:p>
    <w:p>
      <w:pPr>
        <w:pStyle w:val="ListParagraph"/>
        <w:numPr>
          <w:ilvl w:val="0"/>
          <w:numId w:val="2"/>
        </w:numPr>
        <w:tabs>
          <w:tab w:pos="601" w:val="left" w:leader="none"/>
        </w:tabs>
        <w:spacing w:line="235" w:lineRule="auto" w:before="121" w:after="0"/>
        <w:ind w:left="599" w:right="116" w:hanging="480"/>
        <w:jc w:val="both"/>
        <w:rPr>
          <w:sz w:val="17"/>
        </w:rPr>
      </w:pPr>
      <w:r>
        <w:rPr>
          <w:sz w:val="17"/>
        </w:rPr>
        <w:t>Koskelainen M, Sourander A, Vauras M. Self-reported </w:t>
      </w:r>
      <w:r>
        <w:rPr>
          <w:spacing w:val="-2"/>
          <w:sz w:val="17"/>
        </w:rPr>
        <w:t>strengths</w:t>
      </w:r>
      <w:r>
        <w:rPr>
          <w:spacing w:val="-11"/>
          <w:sz w:val="17"/>
        </w:rPr>
        <w:t> </w:t>
      </w:r>
      <w:r>
        <w:rPr>
          <w:spacing w:val="-2"/>
          <w:sz w:val="17"/>
        </w:rPr>
        <w:t>and</w:t>
      </w:r>
      <w:r>
        <w:rPr>
          <w:spacing w:val="-10"/>
          <w:sz w:val="17"/>
        </w:rPr>
        <w:t> </w:t>
      </w:r>
      <w:r>
        <w:rPr>
          <w:spacing w:val="-2"/>
          <w:sz w:val="17"/>
        </w:rPr>
        <w:t>difficulties</w:t>
      </w:r>
      <w:r>
        <w:rPr>
          <w:spacing w:val="-11"/>
          <w:sz w:val="17"/>
        </w:rPr>
        <w:t> </w:t>
      </w:r>
      <w:r>
        <w:rPr>
          <w:spacing w:val="-2"/>
          <w:sz w:val="17"/>
        </w:rPr>
        <w:t>in</w:t>
      </w:r>
      <w:r>
        <w:rPr>
          <w:spacing w:val="-10"/>
          <w:sz w:val="17"/>
        </w:rPr>
        <w:t> </w:t>
      </w:r>
      <w:r>
        <w:rPr>
          <w:spacing w:val="-2"/>
          <w:sz w:val="17"/>
        </w:rPr>
        <w:t>a</w:t>
      </w:r>
      <w:r>
        <w:rPr>
          <w:spacing w:val="-11"/>
          <w:sz w:val="17"/>
        </w:rPr>
        <w:t> </w:t>
      </w:r>
      <w:r>
        <w:rPr>
          <w:spacing w:val="-2"/>
          <w:sz w:val="17"/>
        </w:rPr>
        <w:t>community</w:t>
      </w:r>
      <w:r>
        <w:rPr>
          <w:spacing w:val="-10"/>
          <w:sz w:val="17"/>
        </w:rPr>
        <w:t> </w:t>
      </w:r>
      <w:r>
        <w:rPr>
          <w:spacing w:val="-2"/>
          <w:sz w:val="17"/>
        </w:rPr>
        <w:t>sample</w:t>
      </w:r>
      <w:r>
        <w:rPr>
          <w:spacing w:val="-11"/>
          <w:sz w:val="17"/>
        </w:rPr>
        <w:t> </w:t>
      </w:r>
      <w:r>
        <w:rPr>
          <w:spacing w:val="-2"/>
          <w:sz w:val="17"/>
        </w:rPr>
        <w:t>of</w:t>
      </w:r>
      <w:r>
        <w:rPr>
          <w:spacing w:val="-10"/>
          <w:sz w:val="17"/>
        </w:rPr>
        <w:t> </w:t>
      </w:r>
      <w:r>
        <w:rPr>
          <w:spacing w:val="-2"/>
          <w:sz w:val="17"/>
        </w:rPr>
        <w:t>Finn- </w:t>
      </w:r>
      <w:r>
        <w:rPr>
          <w:w w:val="105"/>
          <w:sz w:val="17"/>
        </w:rPr>
        <w:t>ish adolescents. Eur Child Adolesc Psychiatry 2001; </w:t>
      </w:r>
      <w:r>
        <w:rPr>
          <w:spacing w:val="-2"/>
          <w:w w:val="105"/>
          <w:sz w:val="17"/>
        </w:rPr>
        <w:t>10:180–5.</w:t>
      </w:r>
    </w:p>
    <w:p>
      <w:pPr>
        <w:pStyle w:val="ListParagraph"/>
        <w:numPr>
          <w:ilvl w:val="0"/>
          <w:numId w:val="2"/>
        </w:numPr>
        <w:tabs>
          <w:tab w:pos="601" w:val="left" w:leader="none"/>
        </w:tabs>
        <w:spacing w:line="235" w:lineRule="auto" w:before="122" w:after="0"/>
        <w:ind w:left="599" w:right="116" w:hanging="480"/>
        <w:jc w:val="both"/>
        <w:rPr>
          <w:sz w:val="17"/>
        </w:rPr>
      </w:pPr>
      <w:r>
        <w:rPr>
          <w:sz w:val="17"/>
        </w:rPr>
        <w:t>Bhugra D, Jones P</w:t>
      </w:r>
      <w:r>
        <w:rPr>
          <w:rFonts w:ascii="Gill Sans MT"/>
          <w:b/>
          <w:sz w:val="17"/>
        </w:rPr>
        <w:t>. </w:t>
      </w:r>
      <w:r>
        <w:rPr>
          <w:sz w:val="17"/>
        </w:rPr>
        <w:t>Migration and mental illness. Adv Psychiat Treat 2001; 7: 216-22.</w:t>
      </w:r>
    </w:p>
    <w:p>
      <w:pPr>
        <w:pStyle w:val="ListParagraph"/>
        <w:numPr>
          <w:ilvl w:val="0"/>
          <w:numId w:val="2"/>
        </w:numPr>
        <w:tabs>
          <w:tab w:pos="601" w:val="left" w:leader="none"/>
        </w:tabs>
        <w:spacing w:line="237" w:lineRule="auto" w:before="118" w:after="0"/>
        <w:ind w:left="599" w:right="120" w:hanging="480"/>
        <w:jc w:val="both"/>
        <w:rPr>
          <w:sz w:val="17"/>
        </w:rPr>
      </w:pPr>
      <w:r>
        <w:rPr>
          <w:sz w:val="17"/>
        </w:rPr>
        <w:t>Bhugra,</w:t>
      </w:r>
      <w:r>
        <w:rPr>
          <w:spacing w:val="-7"/>
          <w:sz w:val="17"/>
        </w:rPr>
        <w:t> </w:t>
      </w:r>
      <w:r>
        <w:rPr>
          <w:sz w:val="17"/>
        </w:rPr>
        <w:t>D.</w:t>
      </w:r>
      <w:r>
        <w:rPr>
          <w:spacing w:val="-7"/>
          <w:sz w:val="17"/>
        </w:rPr>
        <w:t> </w:t>
      </w:r>
      <w:r>
        <w:rPr>
          <w:sz w:val="17"/>
        </w:rPr>
        <w:t>Migration</w:t>
      </w:r>
      <w:r>
        <w:rPr>
          <w:spacing w:val="-7"/>
          <w:sz w:val="17"/>
        </w:rPr>
        <w:t> </w:t>
      </w:r>
      <w:r>
        <w:rPr>
          <w:sz w:val="17"/>
        </w:rPr>
        <w:t>and</w:t>
      </w:r>
      <w:r>
        <w:rPr>
          <w:spacing w:val="-7"/>
          <w:sz w:val="17"/>
        </w:rPr>
        <w:t> </w:t>
      </w:r>
      <w:r>
        <w:rPr>
          <w:sz w:val="17"/>
        </w:rPr>
        <w:t>schizophrenia.</w:t>
      </w:r>
      <w:r>
        <w:rPr>
          <w:spacing w:val="-7"/>
          <w:sz w:val="17"/>
        </w:rPr>
        <w:t> </w:t>
      </w:r>
      <w:r>
        <w:rPr>
          <w:sz w:val="17"/>
        </w:rPr>
        <w:t>Acta</w:t>
      </w:r>
      <w:r>
        <w:rPr>
          <w:spacing w:val="-7"/>
          <w:sz w:val="17"/>
        </w:rPr>
        <w:t> </w:t>
      </w:r>
      <w:r>
        <w:rPr>
          <w:sz w:val="17"/>
        </w:rPr>
        <w:t>Psychiat</w:t>
      </w:r>
      <w:r>
        <w:rPr>
          <w:sz w:val="17"/>
        </w:rPr>
        <w:t> </w:t>
      </w:r>
      <w:r>
        <w:rPr>
          <w:w w:val="105"/>
          <w:sz w:val="17"/>
        </w:rPr>
        <w:t>Scand 2000; 102: 68–73.</w:t>
      </w:r>
    </w:p>
    <w:p>
      <w:pPr>
        <w:pStyle w:val="ListParagraph"/>
        <w:numPr>
          <w:ilvl w:val="0"/>
          <w:numId w:val="2"/>
        </w:numPr>
        <w:tabs>
          <w:tab w:pos="601" w:val="left" w:leader="none"/>
        </w:tabs>
        <w:spacing w:line="235" w:lineRule="auto" w:before="119" w:after="0"/>
        <w:ind w:left="599" w:right="116" w:hanging="480"/>
        <w:jc w:val="both"/>
        <w:rPr>
          <w:sz w:val="17"/>
        </w:rPr>
      </w:pPr>
      <w:r>
        <w:rPr>
          <w:sz w:val="17"/>
        </w:rPr>
        <w:t>Bhugra D, Hilwig M, Desai M, Baldwin D. Attemp-</w:t>
      </w:r>
      <w:r>
        <w:rPr>
          <w:spacing w:val="40"/>
          <w:sz w:val="17"/>
        </w:rPr>
        <w:t> </w:t>
      </w:r>
      <w:r>
        <w:rPr>
          <w:sz w:val="17"/>
        </w:rPr>
        <w:t>ted suicide in West London. I: Rates across ethnic communities. Psycho Med 1999; 29: 1125–30.</w:t>
      </w:r>
    </w:p>
    <w:p>
      <w:pPr>
        <w:pStyle w:val="ListParagraph"/>
        <w:numPr>
          <w:ilvl w:val="0"/>
          <w:numId w:val="2"/>
        </w:numPr>
        <w:tabs>
          <w:tab w:pos="601" w:val="left" w:leader="none"/>
        </w:tabs>
        <w:spacing w:line="235" w:lineRule="auto" w:before="121" w:after="0"/>
        <w:ind w:left="599" w:right="119" w:hanging="480"/>
        <w:jc w:val="both"/>
        <w:rPr>
          <w:sz w:val="17"/>
        </w:rPr>
      </w:pPr>
      <w:r>
        <w:rPr>
          <w:w w:val="105"/>
          <w:sz w:val="17"/>
        </w:rPr>
        <w:t>Eisenbruch</w:t>
      </w:r>
      <w:r>
        <w:rPr>
          <w:spacing w:val="-14"/>
          <w:w w:val="105"/>
          <w:sz w:val="17"/>
        </w:rPr>
        <w:t> </w:t>
      </w:r>
      <w:r>
        <w:rPr>
          <w:w w:val="105"/>
          <w:sz w:val="17"/>
        </w:rPr>
        <w:t>M.</w:t>
      </w:r>
      <w:r>
        <w:rPr>
          <w:spacing w:val="-13"/>
          <w:w w:val="105"/>
          <w:sz w:val="17"/>
        </w:rPr>
        <w:t> </w:t>
      </w:r>
      <w:r>
        <w:rPr>
          <w:w w:val="105"/>
          <w:sz w:val="17"/>
        </w:rPr>
        <w:t>From</w:t>
      </w:r>
      <w:r>
        <w:rPr>
          <w:spacing w:val="-13"/>
          <w:w w:val="105"/>
          <w:sz w:val="17"/>
        </w:rPr>
        <w:t> </w:t>
      </w:r>
      <w:r>
        <w:rPr>
          <w:w w:val="105"/>
          <w:sz w:val="17"/>
        </w:rPr>
        <w:t>post-traumatic</w:t>
      </w:r>
      <w:r>
        <w:rPr>
          <w:spacing w:val="-13"/>
          <w:w w:val="105"/>
          <w:sz w:val="17"/>
        </w:rPr>
        <w:t> </w:t>
      </w:r>
      <w:r>
        <w:rPr>
          <w:w w:val="105"/>
          <w:sz w:val="17"/>
        </w:rPr>
        <w:t>stress</w:t>
      </w:r>
      <w:r>
        <w:rPr>
          <w:spacing w:val="-13"/>
          <w:w w:val="105"/>
          <w:sz w:val="17"/>
        </w:rPr>
        <w:t> </w:t>
      </w:r>
      <w:r>
        <w:rPr>
          <w:w w:val="105"/>
          <w:sz w:val="17"/>
        </w:rPr>
        <w:t>disorder</w:t>
      </w:r>
      <w:r>
        <w:rPr>
          <w:spacing w:val="-13"/>
          <w:w w:val="105"/>
          <w:sz w:val="17"/>
        </w:rPr>
        <w:t> </w:t>
      </w:r>
      <w:r>
        <w:rPr>
          <w:w w:val="105"/>
          <w:sz w:val="17"/>
        </w:rPr>
        <w:t>to cultural</w:t>
      </w:r>
      <w:r>
        <w:rPr>
          <w:spacing w:val="-18"/>
          <w:w w:val="105"/>
          <w:sz w:val="17"/>
        </w:rPr>
        <w:t> </w:t>
      </w:r>
      <w:r>
        <w:rPr>
          <w:w w:val="105"/>
          <w:sz w:val="17"/>
        </w:rPr>
        <w:t>bereavement.</w:t>
      </w:r>
      <w:r>
        <w:rPr>
          <w:spacing w:val="-17"/>
          <w:w w:val="105"/>
          <w:sz w:val="17"/>
        </w:rPr>
        <w:t> </w:t>
      </w:r>
      <w:r>
        <w:rPr>
          <w:w w:val="105"/>
          <w:sz w:val="17"/>
        </w:rPr>
        <w:t>Soc</w:t>
      </w:r>
      <w:r>
        <w:rPr>
          <w:spacing w:val="-18"/>
          <w:w w:val="105"/>
          <w:sz w:val="17"/>
        </w:rPr>
        <w:t> </w:t>
      </w:r>
      <w:r>
        <w:rPr>
          <w:w w:val="105"/>
          <w:sz w:val="17"/>
        </w:rPr>
        <w:t>Sci</w:t>
      </w:r>
      <w:r>
        <w:rPr>
          <w:spacing w:val="-17"/>
          <w:w w:val="105"/>
          <w:sz w:val="17"/>
        </w:rPr>
        <w:t> </w:t>
      </w:r>
      <w:r>
        <w:rPr>
          <w:w w:val="105"/>
          <w:sz w:val="17"/>
        </w:rPr>
        <w:t>Med</w:t>
      </w:r>
      <w:r>
        <w:rPr>
          <w:spacing w:val="-18"/>
          <w:w w:val="105"/>
          <w:sz w:val="17"/>
        </w:rPr>
        <w:t> </w:t>
      </w:r>
      <w:r>
        <w:rPr>
          <w:w w:val="105"/>
          <w:sz w:val="17"/>
        </w:rPr>
        <w:t>1991;</w:t>
      </w:r>
      <w:r>
        <w:rPr>
          <w:spacing w:val="-17"/>
          <w:w w:val="105"/>
          <w:sz w:val="17"/>
        </w:rPr>
        <w:t> </w:t>
      </w:r>
      <w:r>
        <w:rPr>
          <w:w w:val="105"/>
          <w:sz w:val="17"/>
        </w:rPr>
        <w:t>33:</w:t>
      </w:r>
      <w:r>
        <w:rPr>
          <w:spacing w:val="-18"/>
          <w:w w:val="105"/>
          <w:sz w:val="17"/>
        </w:rPr>
        <w:t> </w:t>
      </w:r>
      <w:r>
        <w:rPr>
          <w:w w:val="105"/>
          <w:sz w:val="17"/>
        </w:rPr>
        <w:t>673–80.</w:t>
      </w:r>
    </w:p>
    <w:p>
      <w:pPr>
        <w:pStyle w:val="ListParagraph"/>
        <w:numPr>
          <w:ilvl w:val="0"/>
          <w:numId w:val="2"/>
        </w:numPr>
        <w:tabs>
          <w:tab w:pos="601" w:val="left" w:leader="none"/>
        </w:tabs>
        <w:spacing w:line="235" w:lineRule="auto" w:before="121" w:after="0"/>
        <w:ind w:left="599" w:right="116" w:hanging="480"/>
        <w:jc w:val="both"/>
        <w:rPr>
          <w:sz w:val="17"/>
        </w:rPr>
      </w:pPr>
      <w:r>
        <w:rPr>
          <w:w w:val="95"/>
          <w:sz w:val="17"/>
        </w:rPr>
        <w:t>Klasen</w:t>
      </w:r>
      <w:r>
        <w:rPr>
          <w:spacing w:val="-5"/>
          <w:w w:val="95"/>
          <w:sz w:val="17"/>
        </w:rPr>
        <w:t> </w:t>
      </w:r>
      <w:r>
        <w:rPr>
          <w:w w:val="95"/>
          <w:sz w:val="17"/>
        </w:rPr>
        <w:t>H,</w:t>
      </w:r>
      <w:r>
        <w:rPr>
          <w:spacing w:val="-5"/>
          <w:w w:val="95"/>
          <w:sz w:val="17"/>
        </w:rPr>
        <w:t> </w:t>
      </w:r>
      <w:r>
        <w:rPr>
          <w:w w:val="95"/>
          <w:sz w:val="17"/>
        </w:rPr>
        <w:t>Woerner</w:t>
      </w:r>
      <w:r>
        <w:rPr>
          <w:spacing w:val="-5"/>
          <w:w w:val="95"/>
          <w:sz w:val="17"/>
        </w:rPr>
        <w:t> </w:t>
      </w:r>
      <w:r>
        <w:rPr>
          <w:w w:val="95"/>
          <w:sz w:val="17"/>
        </w:rPr>
        <w:t>W,</w:t>
      </w:r>
      <w:r>
        <w:rPr>
          <w:spacing w:val="-5"/>
          <w:w w:val="95"/>
          <w:sz w:val="17"/>
        </w:rPr>
        <w:t> </w:t>
      </w:r>
      <w:r>
        <w:rPr>
          <w:w w:val="95"/>
          <w:sz w:val="17"/>
        </w:rPr>
        <w:t>Wolke</w:t>
      </w:r>
      <w:r>
        <w:rPr>
          <w:spacing w:val="-5"/>
          <w:w w:val="95"/>
          <w:sz w:val="17"/>
        </w:rPr>
        <w:t> </w:t>
      </w:r>
      <w:r>
        <w:rPr>
          <w:w w:val="95"/>
          <w:sz w:val="17"/>
        </w:rPr>
        <w:t>D,</w:t>
      </w:r>
      <w:r>
        <w:rPr>
          <w:spacing w:val="-5"/>
          <w:w w:val="95"/>
          <w:sz w:val="17"/>
        </w:rPr>
        <w:t> </w:t>
      </w:r>
      <w:r>
        <w:rPr>
          <w:w w:val="95"/>
          <w:sz w:val="17"/>
        </w:rPr>
        <w:t>Meyer</w:t>
      </w:r>
      <w:r>
        <w:rPr>
          <w:spacing w:val="-5"/>
          <w:w w:val="95"/>
          <w:sz w:val="17"/>
        </w:rPr>
        <w:t> </w:t>
      </w:r>
      <w:r>
        <w:rPr>
          <w:w w:val="95"/>
          <w:sz w:val="17"/>
        </w:rPr>
        <w:t>R,</w:t>
      </w:r>
      <w:r>
        <w:rPr>
          <w:spacing w:val="-5"/>
          <w:w w:val="95"/>
          <w:sz w:val="17"/>
        </w:rPr>
        <w:t> </w:t>
      </w:r>
      <w:r>
        <w:rPr>
          <w:w w:val="95"/>
          <w:sz w:val="17"/>
        </w:rPr>
        <w:t>Overmeyer</w:t>
      </w:r>
      <w:r>
        <w:rPr>
          <w:spacing w:val="-5"/>
          <w:w w:val="95"/>
          <w:sz w:val="17"/>
        </w:rPr>
        <w:t> </w:t>
      </w:r>
      <w:r>
        <w:rPr>
          <w:w w:val="95"/>
          <w:sz w:val="17"/>
        </w:rPr>
        <w:t>S, </w:t>
      </w:r>
      <w:r>
        <w:rPr>
          <w:sz w:val="17"/>
        </w:rPr>
        <w:t>Kaschnitz</w:t>
      </w:r>
      <w:r>
        <w:rPr>
          <w:spacing w:val="-6"/>
          <w:sz w:val="17"/>
        </w:rPr>
        <w:t> </w:t>
      </w:r>
      <w:r>
        <w:rPr>
          <w:sz w:val="17"/>
        </w:rPr>
        <w:t>W,</w:t>
      </w:r>
      <w:r>
        <w:rPr>
          <w:spacing w:val="-6"/>
          <w:sz w:val="17"/>
        </w:rPr>
        <w:t> </w:t>
      </w:r>
      <w:r>
        <w:rPr>
          <w:sz w:val="17"/>
        </w:rPr>
        <w:t>et</w:t>
      </w:r>
      <w:r>
        <w:rPr>
          <w:spacing w:val="-6"/>
          <w:sz w:val="17"/>
        </w:rPr>
        <w:t> </w:t>
      </w:r>
      <w:r>
        <w:rPr>
          <w:sz w:val="17"/>
        </w:rPr>
        <w:t>al.</w:t>
      </w:r>
      <w:r>
        <w:rPr>
          <w:spacing w:val="-6"/>
          <w:sz w:val="17"/>
        </w:rPr>
        <w:t> </w:t>
      </w:r>
      <w:r>
        <w:rPr>
          <w:sz w:val="17"/>
        </w:rPr>
        <w:t>Comparing</w:t>
      </w:r>
      <w:r>
        <w:rPr>
          <w:spacing w:val="-6"/>
          <w:sz w:val="17"/>
        </w:rPr>
        <w:t> </w:t>
      </w:r>
      <w:r>
        <w:rPr>
          <w:sz w:val="17"/>
        </w:rPr>
        <w:t>the</w:t>
      </w:r>
      <w:r>
        <w:rPr>
          <w:spacing w:val="-6"/>
          <w:sz w:val="17"/>
        </w:rPr>
        <w:t> </w:t>
      </w:r>
      <w:r>
        <w:rPr>
          <w:sz w:val="17"/>
        </w:rPr>
        <w:t>German</w:t>
      </w:r>
      <w:r>
        <w:rPr>
          <w:spacing w:val="-6"/>
          <w:sz w:val="17"/>
        </w:rPr>
        <w:t> </w:t>
      </w:r>
      <w:r>
        <w:rPr>
          <w:sz w:val="17"/>
        </w:rPr>
        <w:t>versions</w:t>
      </w:r>
      <w:r>
        <w:rPr>
          <w:spacing w:val="-6"/>
          <w:sz w:val="17"/>
        </w:rPr>
        <w:t> </w:t>
      </w:r>
      <w:r>
        <w:rPr>
          <w:sz w:val="17"/>
        </w:rPr>
        <w:t>of the</w:t>
      </w:r>
      <w:r>
        <w:rPr>
          <w:spacing w:val="-12"/>
          <w:sz w:val="17"/>
        </w:rPr>
        <w:t> </w:t>
      </w:r>
      <w:r>
        <w:rPr>
          <w:sz w:val="17"/>
        </w:rPr>
        <w:t>Strengths</w:t>
      </w:r>
      <w:r>
        <w:rPr>
          <w:spacing w:val="-12"/>
          <w:sz w:val="17"/>
        </w:rPr>
        <w:t> </w:t>
      </w:r>
      <w:r>
        <w:rPr>
          <w:sz w:val="17"/>
        </w:rPr>
        <w:t>and</w:t>
      </w:r>
      <w:r>
        <w:rPr>
          <w:spacing w:val="-12"/>
          <w:sz w:val="17"/>
        </w:rPr>
        <w:t> </w:t>
      </w:r>
      <w:r>
        <w:rPr>
          <w:sz w:val="17"/>
        </w:rPr>
        <w:t>Difficulties</w:t>
      </w:r>
      <w:r>
        <w:rPr>
          <w:spacing w:val="-12"/>
          <w:sz w:val="17"/>
        </w:rPr>
        <w:t> </w:t>
      </w:r>
      <w:r>
        <w:rPr>
          <w:sz w:val="17"/>
        </w:rPr>
        <w:t>Questionnaire</w:t>
      </w:r>
      <w:r>
        <w:rPr>
          <w:spacing w:val="-12"/>
          <w:sz w:val="17"/>
        </w:rPr>
        <w:t> </w:t>
      </w:r>
      <w:r>
        <w:rPr>
          <w:sz w:val="17"/>
        </w:rPr>
        <w:t>(SDQ-Deu) and the Child Behavior Checklist. Eur Child Adolesc Psychiatry 2000; 4: 271–6.</w:t>
      </w:r>
    </w:p>
    <w:p>
      <w:pPr>
        <w:pStyle w:val="ListParagraph"/>
        <w:numPr>
          <w:ilvl w:val="0"/>
          <w:numId w:val="2"/>
        </w:numPr>
        <w:tabs>
          <w:tab w:pos="601" w:val="left" w:leader="none"/>
        </w:tabs>
        <w:spacing w:line="235" w:lineRule="auto" w:before="120" w:after="0"/>
        <w:ind w:left="599" w:right="109" w:hanging="480"/>
        <w:jc w:val="both"/>
        <w:rPr>
          <w:sz w:val="17"/>
        </w:rPr>
      </w:pPr>
      <w:r>
        <w:rPr>
          <w:w w:val="95"/>
          <w:sz w:val="17"/>
        </w:rPr>
        <w:t>Abdel-Fattah MM, Asal AR, Al-Asmary SM, Al-Helali NS, </w:t>
      </w:r>
      <w:r>
        <w:rPr>
          <w:spacing w:val="-2"/>
          <w:w w:val="95"/>
          <w:sz w:val="17"/>
        </w:rPr>
        <w:t>Al-Jabban</w:t>
      </w:r>
      <w:r>
        <w:rPr>
          <w:spacing w:val="-6"/>
          <w:w w:val="95"/>
          <w:sz w:val="17"/>
        </w:rPr>
        <w:t> </w:t>
      </w:r>
      <w:r>
        <w:rPr>
          <w:spacing w:val="-2"/>
          <w:w w:val="95"/>
          <w:sz w:val="17"/>
        </w:rPr>
        <w:t>TM,</w:t>
      </w:r>
      <w:r>
        <w:rPr>
          <w:spacing w:val="-6"/>
          <w:w w:val="95"/>
          <w:sz w:val="17"/>
        </w:rPr>
        <w:t> </w:t>
      </w:r>
      <w:r>
        <w:rPr>
          <w:spacing w:val="-2"/>
          <w:w w:val="95"/>
          <w:sz w:val="17"/>
        </w:rPr>
        <w:t>Arafa</w:t>
      </w:r>
      <w:r>
        <w:rPr>
          <w:spacing w:val="-6"/>
          <w:w w:val="95"/>
          <w:sz w:val="17"/>
        </w:rPr>
        <w:t> </w:t>
      </w:r>
      <w:r>
        <w:rPr>
          <w:spacing w:val="-2"/>
          <w:w w:val="95"/>
          <w:sz w:val="17"/>
        </w:rPr>
        <w:t>MA.</w:t>
      </w:r>
      <w:r>
        <w:rPr>
          <w:spacing w:val="-6"/>
          <w:w w:val="95"/>
          <w:sz w:val="17"/>
        </w:rPr>
        <w:t> </w:t>
      </w:r>
      <w:r>
        <w:rPr>
          <w:spacing w:val="-2"/>
          <w:w w:val="95"/>
          <w:sz w:val="17"/>
        </w:rPr>
        <w:t>Emotional</w:t>
      </w:r>
      <w:r>
        <w:rPr>
          <w:spacing w:val="-6"/>
          <w:w w:val="95"/>
          <w:sz w:val="17"/>
        </w:rPr>
        <w:t> </w:t>
      </w:r>
      <w:r>
        <w:rPr>
          <w:spacing w:val="-2"/>
          <w:w w:val="95"/>
          <w:sz w:val="17"/>
        </w:rPr>
        <w:t>and</w:t>
      </w:r>
      <w:r>
        <w:rPr>
          <w:spacing w:val="-6"/>
          <w:w w:val="95"/>
          <w:sz w:val="17"/>
        </w:rPr>
        <w:t> </w:t>
      </w:r>
      <w:r>
        <w:rPr>
          <w:spacing w:val="-2"/>
          <w:w w:val="95"/>
          <w:sz w:val="17"/>
        </w:rPr>
        <w:t>Behavioral</w:t>
      </w:r>
      <w:r>
        <w:rPr>
          <w:spacing w:val="-6"/>
          <w:w w:val="95"/>
          <w:sz w:val="17"/>
        </w:rPr>
        <w:t> </w:t>
      </w:r>
      <w:r>
        <w:rPr>
          <w:spacing w:val="-2"/>
          <w:w w:val="95"/>
          <w:sz w:val="17"/>
        </w:rPr>
        <w:t>Prob- </w:t>
      </w:r>
      <w:r>
        <w:rPr>
          <w:sz w:val="17"/>
        </w:rPr>
        <w:t>lems Among Male Saudi Schoolchildren and Adoles- cents Prevalence and Risk Factors. German J Psychia- </w:t>
      </w:r>
      <w:r>
        <w:rPr>
          <w:w w:val="95"/>
          <w:sz w:val="17"/>
        </w:rPr>
        <w:t>try 2004; 7: 1-9. [Online]2007 [Cited on 2007, January </w:t>
      </w:r>
      <w:r>
        <w:rPr>
          <w:sz w:val="17"/>
        </w:rPr>
        <w:t>24].</w:t>
      </w:r>
      <w:r>
        <w:rPr>
          <w:spacing w:val="40"/>
          <w:sz w:val="17"/>
        </w:rPr>
        <w:t> </w:t>
      </w:r>
      <w:r>
        <w:rPr>
          <w:sz w:val="17"/>
        </w:rPr>
        <w:t>Available from: URL: </w:t>
      </w:r>
      <w:hyperlink r:id="rId9">
        <w:r>
          <w:rPr>
            <w:sz w:val="17"/>
          </w:rPr>
          <w:t>http://www.gjpsy.uni-</w:t>
        </w:r>
      </w:hyperlink>
      <w:r>
        <w:rPr>
          <w:sz w:val="17"/>
        </w:rPr>
        <w:t> </w:t>
      </w:r>
      <w:r>
        <w:rPr>
          <w:spacing w:val="-2"/>
          <w:sz w:val="17"/>
        </w:rPr>
        <w:t>goettingen.de/gjp-article-abdel-fattah.pdf.</w:t>
      </w:r>
    </w:p>
    <w:p>
      <w:pPr>
        <w:pStyle w:val="ListParagraph"/>
        <w:numPr>
          <w:ilvl w:val="0"/>
          <w:numId w:val="2"/>
        </w:numPr>
        <w:tabs>
          <w:tab w:pos="601" w:val="left" w:leader="none"/>
        </w:tabs>
        <w:spacing w:line="235" w:lineRule="auto" w:before="123" w:after="0"/>
        <w:ind w:left="599" w:right="120" w:hanging="480"/>
        <w:jc w:val="both"/>
        <w:rPr>
          <w:sz w:val="17"/>
        </w:rPr>
      </w:pPr>
      <w:r>
        <w:rPr>
          <w:sz w:val="17"/>
        </w:rPr>
        <w:t>Eapen V, Al-Gazali L, Bin-Othman S, Abou-Saleh MT. </w:t>
      </w:r>
      <w:r>
        <w:rPr>
          <w:spacing w:val="-4"/>
          <w:sz w:val="17"/>
        </w:rPr>
        <w:t>Mental</w:t>
      </w:r>
      <w:r>
        <w:rPr>
          <w:spacing w:val="-9"/>
          <w:sz w:val="17"/>
        </w:rPr>
        <w:t> </w:t>
      </w:r>
      <w:r>
        <w:rPr>
          <w:spacing w:val="-4"/>
          <w:sz w:val="17"/>
        </w:rPr>
        <w:t>health</w:t>
      </w:r>
      <w:r>
        <w:rPr>
          <w:spacing w:val="-8"/>
          <w:sz w:val="17"/>
        </w:rPr>
        <w:t> </w:t>
      </w:r>
      <w:r>
        <w:rPr>
          <w:spacing w:val="-4"/>
          <w:sz w:val="17"/>
        </w:rPr>
        <w:t>problems</w:t>
      </w:r>
      <w:r>
        <w:rPr>
          <w:spacing w:val="-9"/>
          <w:sz w:val="17"/>
        </w:rPr>
        <w:t> </w:t>
      </w:r>
      <w:r>
        <w:rPr>
          <w:spacing w:val="-4"/>
          <w:sz w:val="17"/>
        </w:rPr>
        <w:t>among</w:t>
      </w:r>
      <w:r>
        <w:rPr>
          <w:spacing w:val="-8"/>
          <w:sz w:val="17"/>
        </w:rPr>
        <w:t> </w:t>
      </w:r>
      <w:r>
        <w:rPr>
          <w:spacing w:val="-4"/>
          <w:sz w:val="17"/>
        </w:rPr>
        <w:t>school</w:t>
      </w:r>
      <w:r>
        <w:rPr>
          <w:spacing w:val="-9"/>
          <w:sz w:val="17"/>
        </w:rPr>
        <w:t> </w:t>
      </w:r>
      <w:r>
        <w:rPr>
          <w:spacing w:val="-4"/>
          <w:sz w:val="17"/>
        </w:rPr>
        <w:t>children</w:t>
      </w:r>
      <w:r>
        <w:rPr>
          <w:spacing w:val="-8"/>
          <w:sz w:val="17"/>
        </w:rPr>
        <w:t> </w:t>
      </w:r>
      <w:r>
        <w:rPr>
          <w:spacing w:val="-4"/>
          <w:sz w:val="17"/>
        </w:rPr>
        <w:t>in</w:t>
      </w:r>
      <w:r>
        <w:rPr>
          <w:spacing w:val="-9"/>
          <w:sz w:val="17"/>
        </w:rPr>
        <w:t> </w:t>
      </w:r>
      <w:r>
        <w:rPr>
          <w:spacing w:val="-4"/>
          <w:sz w:val="17"/>
        </w:rPr>
        <w:t>United </w:t>
      </w:r>
      <w:r>
        <w:rPr>
          <w:sz w:val="17"/>
        </w:rPr>
        <w:t>Arab Emirates: prevalence and risk factors. J Am Acad </w:t>
      </w:r>
      <w:r>
        <w:rPr>
          <w:w w:val="105"/>
          <w:sz w:val="17"/>
        </w:rPr>
        <w:t>Child Adolesc Psychiatry 1998;37:880–6.</w:t>
      </w:r>
    </w:p>
    <w:sectPr>
      <w:pgSz w:w="12240" w:h="15840"/>
      <w:pgMar w:header="0" w:footer="1008" w:top="1320" w:bottom="1200" w:left="1320" w:right="1320"/>
      <w:cols w:num="2" w:equalWidth="0">
        <w:col w:w="4664" w:space="196"/>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ill Sans MT">
    <w:altName w:val="Gill Sans MT"/>
    <w:charset w:val="0"/>
    <w:family w:val="swiss"/>
    <w:pitch w:val="variable"/>
  </w:font>
  <w:font w:name="Maiandra GD">
    <w:altName w:val="Maiandra GD"/>
    <w:charset w:val="0"/>
    <w:family w:val="swiss"/>
    <w:pitch w:val="variable"/>
  </w:font>
  <w:font w:name="Lucida Sans">
    <w:altName w:val="Lucida San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type id="_x0000_t202" o:spt="202" coordsize="21600,21600" path="m,l,21600r21600,l21600,xe">
          <v:stroke joinstyle="miter"/>
          <v:path gradientshapeok="t" o:connecttype="rect"/>
        </v:shapetype>
        <v:shape style="position:absolute;margin-left:526.320007pt;margin-top:730.734009pt;width:19.55pt;height:12.8pt;mso-position-horizontal-relative:page;mso-position-vertical-relative:page;z-index:-16004608" type="#_x0000_t202" id="docshape1" filled="false" stroked="false">
          <v:textbox inset="0,0,0,0">
            <w:txbxContent>
              <w:p>
                <w:pPr>
                  <w:pStyle w:val="BodyText"/>
                  <w:spacing w:before="20"/>
                  <w:ind w:left="60"/>
                  <w:jc w:val="left"/>
                </w:pPr>
                <w:r>
                  <w:rPr>
                    <w:spacing w:val="-5"/>
                    <w:w w:val="115"/>
                  </w:rPr>
                  <w:fldChar w:fldCharType="begin"/>
                </w:r>
                <w:r>
                  <w:rPr>
                    <w:spacing w:val="-5"/>
                    <w:w w:val="115"/>
                  </w:rPr>
                  <w:instrText> PAGE </w:instrText>
                </w:r>
                <w:r>
                  <w:rPr>
                    <w:spacing w:val="-5"/>
                    <w:w w:val="115"/>
                  </w:rPr>
                  <w:fldChar w:fldCharType="separate"/>
                </w:r>
                <w:r>
                  <w:rPr>
                    <w:spacing w:val="-5"/>
                    <w:w w:val="115"/>
                  </w:rPr>
                  <w:t>10</w:t>
                </w:r>
                <w:r>
                  <w:rPr>
                    <w:spacing w:val="-5"/>
                    <w:w w:val="115"/>
                  </w:rPr>
                  <w:fldChar w:fldCharType="end"/>
                </w:r>
                <w:r>
                  <w:rPr>
                    <w:spacing w:val="-5"/>
                    <w:w w:val="11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spacing w:val="-6"/>
        <w:w w:val="96"/>
        <w:sz w:val="17"/>
        <w:szCs w:val="17"/>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0" w:hanging="481"/>
      </w:pPr>
      <w:rPr>
        <w:rFonts w:hint="default"/>
      </w:rPr>
    </w:lvl>
    <w:lvl w:ilvl="6">
      <w:start w:val="0"/>
      <w:numFmt w:val="bullet"/>
      <w:lvlText w:val="•"/>
      <w:lvlJc w:val="left"/>
      <w:pPr>
        <w:ind w:left="3084" w:hanging="481"/>
      </w:pPr>
      <w:rPr>
        <w:rFonts w:hint="default"/>
      </w:rPr>
    </w:lvl>
    <w:lvl w:ilvl="7">
      <w:start w:val="0"/>
      <w:numFmt w:val="bullet"/>
      <w:lvlText w:val="•"/>
      <w:lvlJc w:val="left"/>
      <w:pPr>
        <w:ind w:left="3498" w:hanging="481"/>
      </w:pPr>
      <w:rPr>
        <w:rFonts w:hint="default"/>
      </w:rPr>
    </w:lvl>
    <w:lvl w:ilvl="8">
      <w:start w:val="0"/>
      <w:numFmt w:val="bullet"/>
      <w:lvlText w:val="•"/>
      <w:lvlJc w:val="left"/>
      <w:pPr>
        <w:ind w:left="3912" w:hanging="481"/>
      </w:pPr>
      <w:rPr>
        <w:rFonts w:hint="default"/>
      </w:rPr>
    </w:lvl>
  </w:abstractNum>
  <w:abstractNum w:abstractNumId="0">
    <w:multiLevelType w:val="hybridMultilevel"/>
    <w:lvl w:ilvl="0">
      <w:start w:val="0"/>
      <w:numFmt w:val="bullet"/>
      <w:lvlText w:val="–"/>
      <w:lvlJc w:val="left"/>
      <w:pPr>
        <w:ind w:left="1080" w:hanging="480"/>
      </w:pPr>
      <w:rPr>
        <w:rFonts w:hint="default" w:ascii="Maiandra GD" w:hAnsi="Maiandra GD" w:eastAsia="Maiandra GD" w:cs="Maiandra GD"/>
        <w:b w:val="0"/>
        <w:bCs w:val="0"/>
        <w:i w:val="0"/>
        <w:iCs w:val="0"/>
        <w:w w:val="100"/>
        <w:sz w:val="18"/>
        <w:szCs w:val="18"/>
      </w:rPr>
    </w:lvl>
    <w:lvl w:ilvl="1">
      <w:start w:val="0"/>
      <w:numFmt w:val="bullet"/>
      <w:lvlText w:val="•"/>
      <w:lvlJc w:val="left"/>
      <w:pPr>
        <w:ind w:left="1446" w:hanging="480"/>
      </w:pPr>
      <w:rPr>
        <w:rFonts w:hint="default"/>
      </w:rPr>
    </w:lvl>
    <w:lvl w:ilvl="2">
      <w:start w:val="0"/>
      <w:numFmt w:val="bullet"/>
      <w:lvlText w:val="•"/>
      <w:lvlJc w:val="left"/>
      <w:pPr>
        <w:ind w:left="1812" w:hanging="480"/>
      </w:pPr>
      <w:rPr>
        <w:rFonts w:hint="default"/>
      </w:rPr>
    </w:lvl>
    <w:lvl w:ilvl="3">
      <w:start w:val="0"/>
      <w:numFmt w:val="bullet"/>
      <w:lvlText w:val="•"/>
      <w:lvlJc w:val="left"/>
      <w:pPr>
        <w:ind w:left="2178" w:hanging="480"/>
      </w:pPr>
      <w:rPr>
        <w:rFonts w:hint="default"/>
      </w:rPr>
    </w:lvl>
    <w:lvl w:ilvl="4">
      <w:start w:val="0"/>
      <w:numFmt w:val="bullet"/>
      <w:lvlText w:val="•"/>
      <w:lvlJc w:val="left"/>
      <w:pPr>
        <w:ind w:left="2544" w:hanging="480"/>
      </w:pPr>
      <w:rPr>
        <w:rFonts w:hint="default"/>
      </w:rPr>
    </w:lvl>
    <w:lvl w:ilvl="5">
      <w:start w:val="0"/>
      <w:numFmt w:val="bullet"/>
      <w:lvlText w:val="•"/>
      <w:lvlJc w:val="left"/>
      <w:pPr>
        <w:ind w:left="2910" w:hanging="480"/>
      </w:pPr>
      <w:rPr>
        <w:rFonts w:hint="default"/>
      </w:rPr>
    </w:lvl>
    <w:lvl w:ilvl="6">
      <w:start w:val="0"/>
      <w:numFmt w:val="bullet"/>
      <w:lvlText w:val="•"/>
      <w:lvlJc w:val="left"/>
      <w:pPr>
        <w:ind w:left="3276" w:hanging="480"/>
      </w:pPr>
      <w:rPr>
        <w:rFonts w:hint="default"/>
      </w:rPr>
    </w:lvl>
    <w:lvl w:ilvl="7">
      <w:start w:val="0"/>
      <w:numFmt w:val="bullet"/>
      <w:lvlText w:val="•"/>
      <w:lvlJc w:val="left"/>
      <w:pPr>
        <w:ind w:left="3642" w:hanging="480"/>
      </w:pPr>
      <w:rPr>
        <w:rFonts w:hint="default"/>
      </w:rPr>
    </w:lvl>
    <w:lvl w:ilvl="8">
      <w:start w:val="0"/>
      <w:numFmt w:val="bullet"/>
      <w:lvlText w:val="•"/>
      <w:lvlJc w:val="left"/>
      <w:pPr>
        <w:ind w:left="4008" w:hanging="48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120"/>
      <w:ind w:left="119"/>
      <w:jc w:val="both"/>
    </w:pPr>
    <w:rPr>
      <w:rFonts w:ascii="Maiandra GD" w:hAnsi="Maiandra GD" w:eastAsia="Maiandra GD" w:cs="Maiandra GD"/>
      <w:sz w:val="18"/>
      <w:szCs w:val="18"/>
    </w:rPr>
  </w:style>
  <w:style w:styleId="Heading1" w:type="paragraph">
    <w:name w:val="Heading 1"/>
    <w:basedOn w:val="Normal"/>
    <w:uiPriority w:val="1"/>
    <w:qFormat/>
    <w:pPr>
      <w:spacing w:before="173"/>
      <w:ind w:left="120"/>
      <w:outlineLvl w:val="1"/>
    </w:pPr>
    <w:rPr>
      <w:rFonts w:ascii="Maiandra GD" w:hAnsi="Maiandra GD" w:eastAsia="Maiandra GD" w:cs="Maiandra GD"/>
      <w:sz w:val="20"/>
      <w:szCs w:val="20"/>
    </w:rPr>
  </w:style>
  <w:style w:styleId="Heading2" w:type="paragraph">
    <w:name w:val="Heading 2"/>
    <w:basedOn w:val="Normal"/>
    <w:uiPriority w:val="1"/>
    <w:qFormat/>
    <w:pPr>
      <w:spacing w:before="63"/>
      <w:ind w:left="120"/>
      <w:outlineLvl w:val="2"/>
    </w:pPr>
    <w:rPr>
      <w:rFonts w:ascii="Gill Sans MT" w:hAnsi="Gill Sans MT" w:eastAsia="Gill Sans MT" w:cs="Gill Sans MT"/>
      <w:b/>
      <w:bCs/>
      <w:sz w:val="18"/>
      <w:szCs w:val="18"/>
    </w:rPr>
  </w:style>
  <w:style w:styleId="Title" w:type="paragraph">
    <w:name w:val="Title"/>
    <w:basedOn w:val="Normal"/>
    <w:uiPriority w:val="1"/>
    <w:qFormat/>
    <w:pPr>
      <w:spacing w:before="140"/>
      <w:ind w:left="81" w:right="70"/>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21"/>
      <w:ind w:left="599" w:right="116" w:hanging="480"/>
      <w:jc w:val="both"/>
    </w:pPr>
    <w:rPr>
      <w:rFonts w:ascii="Maiandra GD" w:hAnsi="Maiandra GD" w:eastAsia="Maiandra GD" w:cs="Maiandra GD"/>
    </w:rPr>
  </w:style>
  <w:style w:styleId="TableParagraph" w:type="paragraph">
    <w:name w:val="Table Paragraph"/>
    <w:basedOn w:val="Normal"/>
    <w:uiPriority w:val="1"/>
    <w:qFormat/>
    <w:pPr>
      <w:spacing w:before="93"/>
    </w:pPr>
    <w:rPr>
      <w:rFonts w:ascii="Maiandra GD" w:hAnsi="Maiandra GD" w:eastAsia="Maiandra GD" w:cs="Maiandra GD"/>
    </w:rPr>
  </w:style>
</w:styles>
</file>

<file path=word/_rels/document.xml.rels><?xml version="1.0" encoding="UTF-8" standalone="yes"?>
<Relationships xmlns="http://schemas.openxmlformats.org/package/2006/relationships"><Relationship Id="rId8" Type="http://schemas.openxmlformats.org/officeDocument/2006/relationships/hyperlink" Target="http://www.cia.gov/cia/" TargetMode="External"/><Relationship Id="rId3" Type="http://schemas.openxmlformats.org/officeDocument/2006/relationships/theme" Target="theme/theme1.xml"/><Relationship Id="rId7" Type="http://schemas.openxmlformats.org/officeDocument/2006/relationships/hyperlink" Target="http://www.priory.com/psych/prevalence.htm" TargetMode="External"/><Relationship Id="rId12" Type="http://schemas.openxmlformats.org/officeDocument/2006/relationships/customXml" Target="../customXml/item2.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unicef.org/infobycountry/uae_statistics" TargetMode="External"/><Relationship Id="rId11" Type="http://schemas.openxmlformats.org/officeDocument/2006/relationships/customXml" Target="../customXml/item1.xml"/><Relationship Id="rId5" Type="http://schemas.openxmlformats.org/officeDocument/2006/relationships/footer" Target="footer1.xml"/><Relationship Id="rId10" Type="http://schemas.openxmlformats.org/officeDocument/2006/relationships/numbering" Target="numbering.xml"/><Relationship Id="rId4" Type="http://schemas.openxmlformats.org/officeDocument/2006/relationships/settings" Target="settings.xml"/><Relationship Id="rId9" Type="http://schemas.openxmlformats.org/officeDocument/2006/relationships/hyperlink" Target="http://www.gjpsy.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B37E61-6522-4BE7-B34B-1F1592AB15E9}"/>
</file>

<file path=customXml/itemProps2.xml><?xml version="1.0" encoding="utf-8"?>
<ds:datastoreItem xmlns:ds="http://schemas.openxmlformats.org/officeDocument/2006/customXml" ds:itemID="{547C137C-B2C9-44AB-8DB9-98AF261478D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Original-4.pmd</dc:title>
  <dcterms:created xsi:type="dcterms:W3CDTF">2022-07-28T16:41:25Z</dcterms:created>
  <dcterms:modified xsi:type="dcterms:W3CDTF">2022-07-28T16:41:25Z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2008-06-18T00:00:00Z</vt:filetime>
  </property>
  <property fmtid="{D5CDD505-2E9C-101B-9397-08002B2CF9AE}" pid="3" name="Creator">
    <vt:lpwstr>PageMaker 7.0</vt:lpwstr>
  </property>
  <property fmtid="{D5CDD505-2E9C-101B-9397-08002B2CF9AE}" pid="4" name="LastSaved">
    <vt:filetime>2022-07-28T00:00:00Z</vt:filetime>
  </property>
</Properties>
</file>