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6923" w:val="left" w:leader="none"/>
        </w:tabs>
        <w:spacing w:before="73"/>
        <w:ind w:left="151"/>
        <w:jc w:val="left"/>
      </w:pPr>
      <w:r>
        <w:rPr>
          <w:color w:val="231F20"/>
          <w:spacing w:val="11"/>
          <w:w w:val="105"/>
        </w:rPr>
        <w:t>JPPS</w:t>
      </w:r>
      <w:r>
        <w:rPr>
          <w:color w:val="231F20"/>
          <w:spacing w:val="68"/>
          <w:w w:val="105"/>
        </w:rPr>
        <w:t> </w:t>
      </w:r>
      <w:r>
        <w:rPr>
          <w:color w:val="231F20"/>
          <w:spacing w:val="11"/>
          <w:w w:val="105"/>
        </w:rPr>
        <w:t>2007;</w:t>
      </w:r>
      <w:r>
        <w:rPr>
          <w:color w:val="231F20"/>
          <w:spacing w:val="69"/>
          <w:w w:val="105"/>
        </w:rPr>
        <w:t> </w:t>
      </w:r>
      <w:r>
        <w:rPr>
          <w:color w:val="231F20"/>
          <w:spacing w:val="11"/>
          <w:w w:val="105"/>
        </w:rPr>
        <w:t>4(2):</w:t>
      </w:r>
      <w:r>
        <w:rPr>
          <w:color w:val="231F20"/>
          <w:spacing w:val="68"/>
          <w:w w:val="105"/>
        </w:rPr>
        <w:t> </w:t>
      </w:r>
      <w:r>
        <w:rPr>
          <w:color w:val="231F20"/>
          <w:spacing w:val="14"/>
          <w:w w:val="105"/>
        </w:rPr>
        <w:t>121-</w:t>
      </w:r>
      <w:r>
        <w:rPr>
          <w:color w:val="231F20"/>
          <w:spacing w:val="4"/>
          <w:w w:val="105"/>
        </w:rPr>
        <w:t>122</w:t>
      </w:r>
      <w:r>
        <w:rPr>
          <w:color w:val="231F20"/>
        </w:rPr>
        <w:tab/>
      </w:r>
      <w:r>
        <w:rPr>
          <w:color w:val="231F20"/>
          <w:spacing w:val="12"/>
          <w:w w:val="105"/>
        </w:rPr>
        <w:t>SHORT</w:t>
      </w:r>
      <w:r>
        <w:rPr>
          <w:color w:val="231F20"/>
          <w:spacing w:val="48"/>
          <w:w w:val="105"/>
        </w:rPr>
        <w:t> </w:t>
      </w:r>
      <w:r>
        <w:rPr>
          <w:color w:val="231F20"/>
          <w:spacing w:val="13"/>
        </w:rPr>
        <w:t>COMMUNICATION</w:t>
      </w:r>
    </w:p>
    <w:p>
      <w:pPr>
        <w:pStyle w:val="BodyText"/>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w w:val="105"/>
        </w:rPr>
        <w:t>PSYCHOLOGICAL</w:t>
      </w:r>
      <w:r>
        <w:rPr>
          <w:color w:val="231F20"/>
          <w:spacing w:val="30"/>
          <w:w w:val="105"/>
        </w:rPr>
        <w:t>  </w:t>
      </w:r>
      <w:r>
        <w:rPr>
          <w:color w:val="231F20"/>
          <w:w w:val="105"/>
        </w:rPr>
        <w:t>PERSPECTIVE</w:t>
      </w:r>
      <w:r>
        <w:rPr>
          <w:color w:val="231F20"/>
          <w:spacing w:val="31"/>
          <w:w w:val="105"/>
        </w:rPr>
        <w:t>  </w:t>
      </w:r>
      <w:r>
        <w:rPr>
          <w:color w:val="231F20"/>
          <w:w w:val="105"/>
        </w:rPr>
        <w:t>OF</w:t>
      </w:r>
      <w:r>
        <w:rPr>
          <w:color w:val="231F20"/>
          <w:spacing w:val="31"/>
          <w:w w:val="105"/>
        </w:rPr>
        <w:t>  </w:t>
      </w:r>
      <w:r>
        <w:rPr>
          <w:color w:val="231F20"/>
          <w:w w:val="105"/>
        </w:rPr>
        <w:t>SUICIDE</w:t>
      </w:r>
      <w:r>
        <w:rPr>
          <w:color w:val="231F20"/>
          <w:spacing w:val="31"/>
          <w:w w:val="105"/>
        </w:rPr>
        <w:t>  </w:t>
      </w:r>
      <w:r>
        <w:rPr>
          <w:color w:val="231F20"/>
          <w:spacing w:val="-2"/>
          <w:w w:val="105"/>
        </w:rPr>
        <w:t>BOMBING</w:t>
      </w:r>
    </w:p>
    <w:p>
      <w:pPr>
        <w:pStyle w:val="BodyText"/>
        <w:spacing w:before="267"/>
        <w:ind w:left="289" w:right="276"/>
        <w:jc w:val="center"/>
      </w:pPr>
      <w:r>
        <w:rPr>
          <w:color w:val="231F20"/>
          <w:spacing w:val="10"/>
          <w:w w:val="105"/>
        </w:rPr>
        <w:t>Abdul</w:t>
      </w:r>
      <w:r>
        <w:rPr>
          <w:color w:val="231F20"/>
          <w:spacing w:val="36"/>
          <w:w w:val="105"/>
        </w:rPr>
        <w:t> </w:t>
      </w:r>
      <w:r>
        <w:rPr>
          <w:color w:val="231F20"/>
          <w:spacing w:val="9"/>
          <w:w w:val="105"/>
        </w:rPr>
        <w:t>Wahab</w:t>
      </w:r>
      <w:r>
        <w:rPr>
          <w:color w:val="231F20"/>
          <w:spacing w:val="35"/>
          <w:w w:val="105"/>
        </w:rPr>
        <w:t> </w:t>
      </w:r>
      <w:r>
        <w:rPr>
          <w:color w:val="231F20"/>
          <w:spacing w:val="9"/>
          <w:w w:val="105"/>
        </w:rPr>
        <w:t>Yousafzai,</w:t>
      </w:r>
      <w:r>
        <w:rPr>
          <w:color w:val="231F20"/>
          <w:spacing w:val="36"/>
          <w:w w:val="105"/>
        </w:rPr>
        <w:t> </w:t>
      </w:r>
      <w:r>
        <w:rPr>
          <w:color w:val="231F20"/>
          <w:spacing w:val="11"/>
          <w:w w:val="105"/>
        </w:rPr>
        <w:t>Muhammad</w:t>
      </w:r>
      <w:r>
        <w:rPr>
          <w:color w:val="231F20"/>
          <w:spacing w:val="36"/>
          <w:w w:val="105"/>
        </w:rPr>
        <w:t> </w:t>
      </w:r>
      <w:r>
        <w:rPr>
          <w:color w:val="231F20"/>
          <w:spacing w:val="9"/>
          <w:w w:val="105"/>
        </w:rPr>
        <w:t>Naim</w:t>
      </w:r>
      <w:r>
        <w:rPr>
          <w:color w:val="231F20"/>
          <w:spacing w:val="37"/>
          <w:w w:val="105"/>
        </w:rPr>
        <w:t> </w:t>
      </w:r>
      <w:r>
        <w:rPr>
          <w:color w:val="231F20"/>
          <w:spacing w:val="11"/>
          <w:w w:val="105"/>
        </w:rPr>
        <w:t>Siddiqi</w:t>
      </w:r>
    </w:p>
    <w:p>
      <w:pPr>
        <w:pStyle w:val="BodyText"/>
        <w:spacing w:before="0"/>
        <w:ind w:left="0"/>
        <w:jc w:val="left"/>
        <w:rPr>
          <w:sz w:val="20"/>
        </w:rPr>
      </w:pPr>
    </w:p>
    <w:p>
      <w:pPr>
        <w:pStyle w:val="BodyText"/>
        <w:ind w:left="0"/>
        <w:jc w:val="left"/>
        <w:rPr>
          <w:sz w:val="14"/>
        </w:rPr>
      </w:pPr>
      <w:r>
        <w:rPr/>
        <w:pict>
          <v:shape style="position:absolute;margin-left:72pt;margin-top:9.674434pt;width:468pt;height:.1pt;mso-position-horizontal-relative:page;mso-position-vertical-relative:paragraph;z-index:-15728128;mso-wrap-distance-left:0;mso-wrap-distance-right:0" id="docshape3" coordorigin="1440,193" coordsize="9360,0" path="m1440,193l10800,193e" filled="false" stroked="true" strokeweight=".96pt" strokecolor="#231f20">
            <v:path arrowok="t"/>
            <v:stroke dashstyle="solid"/>
            <w10:wrap type="topAndBottom"/>
          </v:shape>
        </w:pict>
      </w:r>
    </w:p>
    <w:p>
      <w:pPr>
        <w:pStyle w:val="BodyText"/>
        <w:spacing w:before="5"/>
        <w:ind w:left="0"/>
        <w:jc w:val="left"/>
        <w:rPr>
          <w:sz w:val="19"/>
        </w:rPr>
      </w:pPr>
    </w:p>
    <w:p>
      <w:pPr>
        <w:spacing w:after="0"/>
        <w:jc w:val="left"/>
        <w:rPr>
          <w:sz w:val="19"/>
        </w:rPr>
        <w:sectPr>
          <w:footerReference w:type="default" r:id="rId5"/>
          <w:type w:val="continuous"/>
          <w:pgSz w:w="12240" w:h="15840"/>
          <w:pgMar w:footer="1008" w:header="0" w:top="920" w:bottom="1200" w:left="1320" w:right="1320"/>
          <w:pgNumType w:start="121"/>
        </w:sectPr>
      </w:pPr>
    </w:p>
    <w:p>
      <w:pPr>
        <w:pStyle w:val="Heading1"/>
        <w:jc w:val="left"/>
      </w:pPr>
      <w:r>
        <w:rPr>
          <w:color w:val="231F20"/>
          <w:spacing w:val="11"/>
        </w:rPr>
        <w:t>BACKGROUND</w:t>
      </w:r>
    </w:p>
    <w:p>
      <w:pPr>
        <w:pStyle w:val="BodyText"/>
        <w:spacing w:line="223" w:lineRule="auto" w:before="80"/>
        <w:ind w:right="47" w:firstLine="480"/>
      </w:pPr>
      <w:r>
        <w:rPr>
          <w:color w:val="231F20"/>
          <w:w w:val="105"/>
        </w:rPr>
        <w:t>Suicide</w:t>
      </w:r>
      <w:r>
        <w:rPr>
          <w:color w:val="231F20"/>
          <w:spacing w:val="-6"/>
          <w:w w:val="105"/>
        </w:rPr>
        <w:t> </w:t>
      </w:r>
      <w:r>
        <w:rPr>
          <w:color w:val="231F20"/>
          <w:w w:val="105"/>
        </w:rPr>
        <w:t>bombing</w:t>
      </w:r>
      <w:r>
        <w:rPr>
          <w:color w:val="231F20"/>
          <w:spacing w:val="-6"/>
          <w:w w:val="105"/>
        </w:rPr>
        <w:t> </w:t>
      </w:r>
      <w:r>
        <w:rPr>
          <w:color w:val="231F20"/>
          <w:w w:val="105"/>
        </w:rPr>
        <w:t>has</w:t>
      </w:r>
      <w:r>
        <w:rPr>
          <w:color w:val="231F20"/>
          <w:spacing w:val="-6"/>
          <w:w w:val="105"/>
        </w:rPr>
        <w:t> </w:t>
      </w:r>
      <w:r>
        <w:rPr>
          <w:color w:val="231F20"/>
          <w:w w:val="105"/>
        </w:rPr>
        <w:t>rightly</w:t>
      </w:r>
      <w:r>
        <w:rPr>
          <w:color w:val="231F20"/>
          <w:spacing w:val="-6"/>
          <w:w w:val="105"/>
        </w:rPr>
        <w:t> </w:t>
      </w:r>
      <w:r>
        <w:rPr>
          <w:color w:val="231F20"/>
          <w:w w:val="105"/>
        </w:rPr>
        <w:t>been</w:t>
      </w:r>
      <w:r>
        <w:rPr>
          <w:color w:val="231F20"/>
          <w:spacing w:val="-6"/>
          <w:w w:val="105"/>
        </w:rPr>
        <w:t> </w:t>
      </w:r>
      <w:r>
        <w:rPr>
          <w:color w:val="231F20"/>
          <w:w w:val="105"/>
        </w:rPr>
        <w:t>centre</w:t>
      </w:r>
      <w:r>
        <w:rPr>
          <w:color w:val="231F20"/>
          <w:spacing w:val="-6"/>
          <w:w w:val="105"/>
        </w:rPr>
        <w:t> </w:t>
      </w:r>
      <w:r>
        <w:rPr>
          <w:color w:val="231F20"/>
          <w:w w:val="105"/>
        </w:rPr>
        <w:t>of</w:t>
      </w:r>
      <w:r>
        <w:rPr>
          <w:color w:val="231F20"/>
          <w:spacing w:val="-6"/>
          <w:w w:val="105"/>
        </w:rPr>
        <w:t> </w:t>
      </w:r>
      <w:r>
        <w:rPr>
          <w:color w:val="231F20"/>
          <w:w w:val="105"/>
        </w:rPr>
        <w:t>atten- </w:t>
      </w:r>
      <w:r>
        <w:rPr>
          <w:color w:val="231F20"/>
        </w:rPr>
        <w:t>tion</w:t>
      </w:r>
      <w:r>
        <w:rPr>
          <w:color w:val="231F20"/>
          <w:spacing w:val="-4"/>
        </w:rPr>
        <w:t> </w:t>
      </w:r>
      <w:r>
        <w:rPr>
          <w:color w:val="231F20"/>
        </w:rPr>
        <w:t>in</w:t>
      </w:r>
      <w:r>
        <w:rPr>
          <w:color w:val="231F20"/>
          <w:spacing w:val="-4"/>
        </w:rPr>
        <w:t> </w:t>
      </w:r>
      <w:r>
        <w:rPr>
          <w:color w:val="231F20"/>
        </w:rPr>
        <w:t>recent</w:t>
      </w:r>
      <w:r>
        <w:rPr>
          <w:color w:val="231F20"/>
          <w:spacing w:val="-4"/>
        </w:rPr>
        <w:t> </w:t>
      </w:r>
      <w:r>
        <w:rPr>
          <w:color w:val="231F20"/>
        </w:rPr>
        <w:t>years.</w:t>
      </w:r>
      <w:r>
        <w:rPr>
          <w:color w:val="231F20"/>
          <w:spacing w:val="-4"/>
        </w:rPr>
        <w:t> </w:t>
      </w:r>
      <w:r>
        <w:rPr>
          <w:color w:val="231F20"/>
        </w:rPr>
        <w:t>A</w:t>
      </w:r>
      <w:r>
        <w:rPr>
          <w:color w:val="231F20"/>
          <w:spacing w:val="-4"/>
        </w:rPr>
        <w:t> </w:t>
      </w:r>
      <w:r>
        <w:rPr>
          <w:color w:val="231F20"/>
        </w:rPr>
        <w:t>common</w:t>
      </w:r>
      <w:r>
        <w:rPr>
          <w:color w:val="231F20"/>
          <w:spacing w:val="-4"/>
        </w:rPr>
        <w:t> </w:t>
      </w:r>
      <w:r>
        <w:rPr>
          <w:color w:val="231F20"/>
        </w:rPr>
        <w:t>perception</w:t>
      </w:r>
      <w:r>
        <w:rPr>
          <w:color w:val="231F20"/>
          <w:spacing w:val="-4"/>
        </w:rPr>
        <w:t> </w:t>
      </w:r>
      <w:r>
        <w:rPr>
          <w:color w:val="231F20"/>
        </w:rPr>
        <w:t>amongst</w:t>
      </w:r>
      <w:r>
        <w:rPr>
          <w:color w:val="231F20"/>
          <w:spacing w:val="-4"/>
        </w:rPr>
        <w:t> </w:t>
      </w:r>
      <w:r>
        <w:rPr>
          <w:color w:val="231F20"/>
        </w:rPr>
        <w:t>pub- </w:t>
      </w:r>
      <w:r>
        <w:rPr>
          <w:color w:val="231F20"/>
          <w:w w:val="105"/>
        </w:rPr>
        <w:t>lic</w:t>
      </w:r>
      <w:r>
        <w:rPr>
          <w:color w:val="231F20"/>
          <w:spacing w:val="-3"/>
          <w:w w:val="105"/>
        </w:rPr>
        <w:t> </w:t>
      </w:r>
      <w:r>
        <w:rPr>
          <w:color w:val="231F20"/>
          <w:w w:val="105"/>
        </w:rPr>
        <w:t>and</w:t>
      </w:r>
      <w:r>
        <w:rPr>
          <w:color w:val="231F20"/>
          <w:spacing w:val="-3"/>
          <w:w w:val="105"/>
        </w:rPr>
        <w:t> </w:t>
      </w:r>
      <w:r>
        <w:rPr>
          <w:color w:val="231F20"/>
          <w:w w:val="105"/>
        </w:rPr>
        <w:t>even</w:t>
      </w:r>
      <w:r>
        <w:rPr>
          <w:color w:val="231F20"/>
          <w:spacing w:val="-3"/>
          <w:w w:val="105"/>
        </w:rPr>
        <w:t> </w:t>
      </w:r>
      <w:r>
        <w:rPr>
          <w:color w:val="231F20"/>
          <w:w w:val="105"/>
        </w:rPr>
        <w:t>scientific</w:t>
      </w:r>
      <w:r>
        <w:rPr>
          <w:color w:val="231F20"/>
          <w:spacing w:val="-3"/>
          <w:w w:val="105"/>
        </w:rPr>
        <w:t> </w:t>
      </w:r>
      <w:r>
        <w:rPr>
          <w:color w:val="231F20"/>
          <w:w w:val="105"/>
        </w:rPr>
        <w:t>community</w:t>
      </w:r>
      <w:r>
        <w:rPr>
          <w:color w:val="231F20"/>
          <w:spacing w:val="-3"/>
          <w:w w:val="105"/>
        </w:rPr>
        <w:t> </w:t>
      </w:r>
      <w:r>
        <w:rPr>
          <w:color w:val="231F20"/>
          <w:w w:val="105"/>
        </w:rPr>
        <w:t>is</w:t>
      </w:r>
      <w:r>
        <w:rPr>
          <w:color w:val="231F20"/>
          <w:spacing w:val="-3"/>
          <w:w w:val="105"/>
        </w:rPr>
        <w:t> </w:t>
      </w:r>
      <w:r>
        <w:rPr>
          <w:color w:val="231F20"/>
          <w:w w:val="105"/>
        </w:rPr>
        <w:t>that</w:t>
      </w:r>
      <w:r>
        <w:rPr>
          <w:color w:val="231F20"/>
          <w:spacing w:val="-3"/>
          <w:w w:val="105"/>
        </w:rPr>
        <w:t> </w:t>
      </w:r>
      <w:r>
        <w:rPr>
          <w:color w:val="231F20"/>
          <w:w w:val="105"/>
        </w:rPr>
        <w:t>Suicide</w:t>
      </w:r>
      <w:r>
        <w:rPr>
          <w:color w:val="231F20"/>
          <w:spacing w:val="-3"/>
          <w:w w:val="105"/>
        </w:rPr>
        <w:t> </w:t>
      </w:r>
      <w:r>
        <w:rPr>
          <w:color w:val="231F20"/>
          <w:w w:val="105"/>
        </w:rPr>
        <w:t>bomb- ers</w:t>
      </w:r>
      <w:r>
        <w:rPr>
          <w:color w:val="231F20"/>
          <w:spacing w:val="-11"/>
          <w:w w:val="105"/>
        </w:rPr>
        <w:t> </w:t>
      </w:r>
      <w:r>
        <w:rPr>
          <w:color w:val="231F20"/>
          <w:w w:val="105"/>
        </w:rPr>
        <w:t>are</w:t>
      </w:r>
      <w:r>
        <w:rPr>
          <w:color w:val="231F20"/>
          <w:spacing w:val="-11"/>
          <w:w w:val="105"/>
        </w:rPr>
        <w:t> </w:t>
      </w:r>
      <w:r>
        <w:rPr>
          <w:color w:val="231F20"/>
          <w:w w:val="105"/>
        </w:rPr>
        <w:t>abnormal</w:t>
      </w:r>
      <w:r>
        <w:rPr>
          <w:color w:val="231F20"/>
          <w:spacing w:val="-11"/>
          <w:w w:val="105"/>
        </w:rPr>
        <w:t> </w:t>
      </w:r>
      <w:r>
        <w:rPr>
          <w:color w:val="231F20"/>
          <w:w w:val="105"/>
        </w:rPr>
        <w:t>in</w:t>
      </w:r>
      <w:r>
        <w:rPr>
          <w:color w:val="231F20"/>
          <w:spacing w:val="-11"/>
          <w:w w:val="105"/>
        </w:rPr>
        <w:t> </w:t>
      </w:r>
      <w:r>
        <w:rPr>
          <w:color w:val="231F20"/>
          <w:w w:val="105"/>
        </w:rPr>
        <w:t>some</w:t>
      </w:r>
      <w:r>
        <w:rPr>
          <w:color w:val="231F20"/>
          <w:spacing w:val="-11"/>
          <w:w w:val="105"/>
        </w:rPr>
        <w:t> </w:t>
      </w:r>
      <w:r>
        <w:rPr>
          <w:color w:val="231F20"/>
          <w:w w:val="105"/>
        </w:rPr>
        <w:t>way</w:t>
      </w:r>
      <w:r>
        <w:rPr>
          <w:color w:val="231F20"/>
          <w:spacing w:val="-11"/>
          <w:w w:val="105"/>
        </w:rPr>
        <w:t> </w:t>
      </w:r>
      <w:r>
        <w:rPr>
          <w:color w:val="231F20"/>
          <w:w w:val="105"/>
        </w:rPr>
        <w:t>and</w:t>
      </w:r>
      <w:r>
        <w:rPr>
          <w:color w:val="231F20"/>
          <w:spacing w:val="-11"/>
          <w:w w:val="105"/>
        </w:rPr>
        <w:t> </w:t>
      </w:r>
      <w:r>
        <w:rPr>
          <w:color w:val="231F20"/>
          <w:w w:val="105"/>
        </w:rPr>
        <w:t>must</w:t>
      </w:r>
      <w:r>
        <w:rPr>
          <w:color w:val="231F20"/>
          <w:spacing w:val="-11"/>
          <w:w w:val="105"/>
        </w:rPr>
        <w:t> </w:t>
      </w:r>
      <w:r>
        <w:rPr>
          <w:color w:val="231F20"/>
          <w:w w:val="105"/>
        </w:rPr>
        <w:t>be</w:t>
      </w:r>
      <w:r>
        <w:rPr>
          <w:color w:val="231F20"/>
          <w:spacing w:val="-11"/>
          <w:w w:val="105"/>
        </w:rPr>
        <w:t> </w:t>
      </w:r>
      <w:r>
        <w:rPr>
          <w:color w:val="231F20"/>
          <w:w w:val="105"/>
        </w:rPr>
        <w:t>mentally</w:t>
      </w:r>
      <w:r>
        <w:rPr>
          <w:color w:val="231F20"/>
          <w:spacing w:val="-11"/>
          <w:w w:val="105"/>
        </w:rPr>
        <w:t> </w:t>
      </w:r>
      <w:r>
        <w:rPr>
          <w:color w:val="231F20"/>
          <w:w w:val="105"/>
        </w:rPr>
        <w:t>ill. So for there have been no evidence that people who perpetrate</w:t>
      </w:r>
      <w:r>
        <w:rPr>
          <w:color w:val="231F20"/>
          <w:spacing w:val="-11"/>
          <w:w w:val="105"/>
        </w:rPr>
        <w:t> </w:t>
      </w:r>
      <w:r>
        <w:rPr>
          <w:color w:val="231F20"/>
          <w:w w:val="105"/>
        </w:rPr>
        <w:t>the</w:t>
      </w:r>
      <w:r>
        <w:rPr>
          <w:color w:val="231F20"/>
          <w:spacing w:val="-11"/>
          <w:w w:val="105"/>
        </w:rPr>
        <w:t> </w:t>
      </w:r>
      <w:r>
        <w:rPr>
          <w:color w:val="231F20"/>
          <w:w w:val="105"/>
        </w:rPr>
        <w:t>suicide</w:t>
      </w:r>
      <w:r>
        <w:rPr>
          <w:color w:val="231F20"/>
          <w:spacing w:val="-11"/>
          <w:w w:val="105"/>
        </w:rPr>
        <w:t> </w:t>
      </w:r>
      <w:r>
        <w:rPr>
          <w:color w:val="231F20"/>
          <w:w w:val="105"/>
        </w:rPr>
        <w:t>bombing</w:t>
      </w:r>
      <w:r>
        <w:rPr>
          <w:color w:val="231F20"/>
          <w:spacing w:val="-11"/>
          <w:w w:val="105"/>
        </w:rPr>
        <w:t> </w:t>
      </w:r>
      <w:r>
        <w:rPr>
          <w:color w:val="231F20"/>
          <w:w w:val="105"/>
        </w:rPr>
        <w:t>are</w:t>
      </w:r>
      <w:r>
        <w:rPr>
          <w:color w:val="231F20"/>
          <w:spacing w:val="-11"/>
          <w:w w:val="105"/>
        </w:rPr>
        <w:t> </w:t>
      </w:r>
      <w:r>
        <w:rPr>
          <w:color w:val="231F20"/>
          <w:w w:val="105"/>
        </w:rPr>
        <w:t>with</w:t>
      </w:r>
      <w:r>
        <w:rPr>
          <w:color w:val="231F20"/>
          <w:spacing w:val="-11"/>
          <w:w w:val="105"/>
        </w:rPr>
        <w:t> </w:t>
      </w:r>
      <w:r>
        <w:rPr>
          <w:color w:val="231F20"/>
          <w:w w:val="105"/>
        </w:rPr>
        <w:t>mental</w:t>
      </w:r>
      <w:r>
        <w:rPr>
          <w:color w:val="231F20"/>
          <w:spacing w:val="-11"/>
          <w:w w:val="105"/>
        </w:rPr>
        <w:t> </w:t>
      </w:r>
      <w:r>
        <w:rPr>
          <w:color w:val="231F20"/>
          <w:w w:val="105"/>
        </w:rPr>
        <w:t>illness</w:t>
      </w:r>
      <w:r>
        <w:rPr>
          <w:color w:val="231F20"/>
          <w:w w:val="105"/>
          <w:position w:val="6"/>
          <w:sz w:val="10"/>
        </w:rPr>
        <w:t>1</w:t>
      </w:r>
      <w:r>
        <w:rPr>
          <w:color w:val="231F20"/>
          <w:w w:val="105"/>
        </w:rPr>
        <w:t>. The black and white and simplistic thinking like ‘I am good</w:t>
      </w:r>
      <w:r>
        <w:rPr>
          <w:color w:val="231F20"/>
          <w:spacing w:val="-5"/>
          <w:w w:val="105"/>
        </w:rPr>
        <w:t> </w:t>
      </w:r>
      <w:r>
        <w:rPr>
          <w:color w:val="231F20"/>
          <w:w w:val="105"/>
        </w:rPr>
        <w:t>and</w:t>
      </w:r>
      <w:r>
        <w:rPr>
          <w:color w:val="231F20"/>
          <w:spacing w:val="-5"/>
          <w:w w:val="105"/>
        </w:rPr>
        <w:t> </w:t>
      </w:r>
      <w:r>
        <w:rPr>
          <w:color w:val="231F20"/>
          <w:w w:val="105"/>
        </w:rPr>
        <w:t>right’,</w:t>
      </w:r>
      <w:r>
        <w:rPr>
          <w:color w:val="231F20"/>
          <w:spacing w:val="-5"/>
          <w:w w:val="105"/>
        </w:rPr>
        <w:t> </w:t>
      </w:r>
      <w:r>
        <w:rPr>
          <w:color w:val="231F20"/>
          <w:w w:val="105"/>
        </w:rPr>
        <w:t>‘You</w:t>
      </w:r>
      <w:r>
        <w:rPr>
          <w:color w:val="231F20"/>
          <w:spacing w:val="-5"/>
          <w:w w:val="105"/>
        </w:rPr>
        <w:t> </w:t>
      </w:r>
      <w:r>
        <w:rPr>
          <w:color w:val="231F20"/>
          <w:w w:val="105"/>
        </w:rPr>
        <w:t>are</w:t>
      </w:r>
      <w:r>
        <w:rPr>
          <w:color w:val="231F20"/>
          <w:spacing w:val="-5"/>
          <w:w w:val="105"/>
        </w:rPr>
        <w:t> </w:t>
      </w:r>
      <w:r>
        <w:rPr>
          <w:color w:val="231F20"/>
          <w:w w:val="105"/>
        </w:rPr>
        <w:t>bad</w:t>
      </w:r>
      <w:r>
        <w:rPr>
          <w:color w:val="231F20"/>
          <w:spacing w:val="-5"/>
          <w:w w:val="105"/>
        </w:rPr>
        <w:t> </w:t>
      </w:r>
      <w:r>
        <w:rPr>
          <w:color w:val="231F20"/>
          <w:w w:val="105"/>
        </w:rPr>
        <w:t>and</w:t>
      </w:r>
      <w:r>
        <w:rPr>
          <w:color w:val="231F20"/>
          <w:spacing w:val="-5"/>
          <w:w w:val="105"/>
        </w:rPr>
        <w:t> </w:t>
      </w:r>
      <w:r>
        <w:rPr>
          <w:color w:val="231F20"/>
          <w:w w:val="105"/>
        </w:rPr>
        <w:t>wrong’;</w:t>
      </w:r>
      <w:r>
        <w:rPr>
          <w:color w:val="231F20"/>
          <w:spacing w:val="-5"/>
          <w:w w:val="105"/>
        </w:rPr>
        <w:t> </w:t>
      </w:r>
      <w:r>
        <w:rPr>
          <w:color w:val="231F20"/>
          <w:w w:val="105"/>
        </w:rPr>
        <w:t>are</w:t>
      </w:r>
      <w:r>
        <w:rPr>
          <w:color w:val="231F20"/>
          <w:spacing w:val="-5"/>
          <w:w w:val="105"/>
        </w:rPr>
        <w:t> </w:t>
      </w:r>
      <w:r>
        <w:rPr>
          <w:color w:val="231F20"/>
          <w:w w:val="105"/>
        </w:rPr>
        <w:t>the</w:t>
      </w:r>
      <w:r>
        <w:rPr>
          <w:color w:val="231F20"/>
          <w:spacing w:val="40"/>
          <w:w w:val="105"/>
        </w:rPr>
        <w:t> </w:t>
      </w:r>
      <w:r>
        <w:rPr>
          <w:color w:val="231F20"/>
          <w:w w:val="105"/>
        </w:rPr>
        <w:t>be- liefs</w:t>
      </w:r>
      <w:r>
        <w:rPr>
          <w:color w:val="231F20"/>
          <w:spacing w:val="-2"/>
          <w:w w:val="105"/>
        </w:rPr>
        <w:t> </w:t>
      </w:r>
      <w:r>
        <w:rPr>
          <w:color w:val="231F20"/>
          <w:w w:val="105"/>
        </w:rPr>
        <w:t>which</w:t>
      </w:r>
      <w:r>
        <w:rPr>
          <w:color w:val="231F20"/>
          <w:spacing w:val="40"/>
          <w:w w:val="105"/>
        </w:rPr>
        <w:t> </w:t>
      </w:r>
      <w:r>
        <w:rPr>
          <w:color w:val="231F20"/>
          <w:w w:val="105"/>
        </w:rPr>
        <w:t>may</w:t>
      </w:r>
      <w:r>
        <w:rPr>
          <w:color w:val="231F20"/>
          <w:spacing w:val="-2"/>
          <w:w w:val="105"/>
        </w:rPr>
        <w:t> </w:t>
      </w:r>
      <w:r>
        <w:rPr>
          <w:color w:val="231F20"/>
          <w:w w:val="105"/>
        </w:rPr>
        <w:t>be</w:t>
      </w:r>
      <w:r>
        <w:rPr>
          <w:color w:val="231F20"/>
          <w:spacing w:val="-2"/>
          <w:w w:val="105"/>
        </w:rPr>
        <w:t> </w:t>
      </w:r>
      <w:r>
        <w:rPr>
          <w:color w:val="231F20"/>
          <w:w w:val="105"/>
        </w:rPr>
        <w:t>underlying</w:t>
      </w:r>
      <w:r>
        <w:rPr>
          <w:color w:val="231F20"/>
          <w:spacing w:val="-2"/>
          <w:w w:val="105"/>
        </w:rPr>
        <w:t> </w:t>
      </w:r>
      <w:r>
        <w:rPr>
          <w:color w:val="231F20"/>
          <w:w w:val="105"/>
        </w:rPr>
        <w:t>these</w:t>
      </w:r>
      <w:r>
        <w:rPr>
          <w:color w:val="231F20"/>
          <w:spacing w:val="-2"/>
          <w:w w:val="105"/>
        </w:rPr>
        <w:t> </w:t>
      </w:r>
      <w:r>
        <w:rPr>
          <w:color w:val="231F20"/>
          <w:w w:val="105"/>
        </w:rPr>
        <w:t>acts.</w:t>
      </w:r>
      <w:r>
        <w:rPr>
          <w:color w:val="231F20"/>
          <w:spacing w:val="-2"/>
          <w:w w:val="105"/>
        </w:rPr>
        <w:t> </w:t>
      </w:r>
      <w:r>
        <w:rPr>
          <w:color w:val="231F20"/>
          <w:w w:val="105"/>
        </w:rPr>
        <w:t>These</w:t>
      </w:r>
      <w:r>
        <w:rPr>
          <w:color w:val="231F20"/>
          <w:spacing w:val="-2"/>
          <w:w w:val="105"/>
        </w:rPr>
        <w:t> </w:t>
      </w:r>
      <w:r>
        <w:rPr>
          <w:color w:val="231F20"/>
          <w:w w:val="105"/>
        </w:rPr>
        <w:t>beliefs </w:t>
      </w:r>
      <w:r>
        <w:rPr>
          <w:color w:val="231F20"/>
        </w:rPr>
        <w:t>distance people from their opponents and make it easier for them to kill people with apparently little or no sense of remorse or guilt</w:t>
      </w:r>
      <w:r>
        <w:rPr>
          <w:color w:val="231F20"/>
          <w:position w:val="6"/>
          <w:sz w:val="10"/>
        </w:rPr>
        <w:t>2</w:t>
      </w:r>
      <w:r>
        <w:rPr>
          <w:color w:val="231F20"/>
        </w:rPr>
        <w:t>. However these may be oversimpli- fications for a very complex phenomenon. In this article </w:t>
      </w:r>
      <w:r>
        <w:rPr>
          <w:color w:val="231F20"/>
          <w:w w:val="105"/>
        </w:rPr>
        <w:t>we provide a brief overview of the psychological per- spective</w:t>
      </w:r>
      <w:r>
        <w:rPr>
          <w:color w:val="231F20"/>
          <w:spacing w:val="-1"/>
          <w:w w:val="105"/>
        </w:rPr>
        <w:t> </w:t>
      </w:r>
      <w:r>
        <w:rPr>
          <w:color w:val="231F20"/>
          <w:w w:val="105"/>
        </w:rPr>
        <w:t>on</w:t>
      </w:r>
      <w:r>
        <w:rPr>
          <w:color w:val="231F20"/>
          <w:spacing w:val="-1"/>
          <w:w w:val="105"/>
        </w:rPr>
        <w:t> </w:t>
      </w:r>
      <w:r>
        <w:rPr>
          <w:color w:val="231F20"/>
          <w:w w:val="105"/>
        </w:rPr>
        <w:t>the suicide</w:t>
      </w:r>
      <w:r>
        <w:rPr>
          <w:color w:val="231F20"/>
          <w:spacing w:val="-1"/>
          <w:w w:val="105"/>
        </w:rPr>
        <w:t> </w:t>
      </w:r>
      <w:r>
        <w:rPr>
          <w:color w:val="231F20"/>
          <w:w w:val="105"/>
        </w:rPr>
        <w:t>bombing.</w:t>
      </w:r>
      <w:r>
        <w:rPr>
          <w:color w:val="231F20"/>
          <w:spacing w:val="-1"/>
          <w:w w:val="105"/>
        </w:rPr>
        <w:t> </w:t>
      </w:r>
      <w:r>
        <w:rPr>
          <w:color w:val="231F20"/>
          <w:w w:val="105"/>
        </w:rPr>
        <w:t>This is</w:t>
      </w:r>
      <w:r>
        <w:rPr>
          <w:color w:val="231F20"/>
          <w:spacing w:val="-1"/>
          <w:w w:val="105"/>
        </w:rPr>
        <w:t> </w:t>
      </w:r>
      <w:r>
        <w:rPr>
          <w:color w:val="231F20"/>
          <w:w w:val="105"/>
        </w:rPr>
        <w:t>not a compre- hensive</w:t>
      </w:r>
      <w:r>
        <w:rPr>
          <w:color w:val="231F20"/>
          <w:spacing w:val="-12"/>
          <w:w w:val="105"/>
        </w:rPr>
        <w:t> </w:t>
      </w:r>
      <w:r>
        <w:rPr>
          <w:color w:val="231F20"/>
          <w:w w:val="105"/>
        </w:rPr>
        <w:t>review;</w:t>
      </w:r>
      <w:r>
        <w:rPr>
          <w:color w:val="231F20"/>
          <w:spacing w:val="-12"/>
          <w:w w:val="105"/>
        </w:rPr>
        <w:t> </w:t>
      </w:r>
      <w:r>
        <w:rPr>
          <w:color w:val="231F20"/>
          <w:w w:val="105"/>
        </w:rPr>
        <w:t>it</w:t>
      </w:r>
      <w:r>
        <w:rPr>
          <w:color w:val="231F20"/>
          <w:spacing w:val="-12"/>
          <w:w w:val="105"/>
        </w:rPr>
        <w:t> </w:t>
      </w:r>
      <w:r>
        <w:rPr>
          <w:color w:val="231F20"/>
          <w:w w:val="105"/>
        </w:rPr>
        <w:t>is</w:t>
      </w:r>
      <w:r>
        <w:rPr>
          <w:color w:val="231F20"/>
          <w:spacing w:val="-12"/>
          <w:w w:val="105"/>
        </w:rPr>
        <w:t> </w:t>
      </w:r>
      <w:r>
        <w:rPr>
          <w:color w:val="231F20"/>
          <w:w w:val="105"/>
        </w:rPr>
        <w:t>only</w:t>
      </w:r>
      <w:r>
        <w:rPr>
          <w:color w:val="231F20"/>
          <w:spacing w:val="-12"/>
          <w:w w:val="105"/>
        </w:rPr>
        <w:t> </w:t>
      </w:r>
      <w:r>
        <w:rPr>
          <w:color w:val="231F20"/>
          <w:w w:val="105"/>
        </w:rPr>
        <w:t>an</w:t>
      </w:r>
      <w:r>
        <w:rPr>
          <w:color w:val="231F20"/>
          <w:spacing w:val="-12"/>
          <w:w w:val="105"/>
        </w:rPr>
        <w:t> </w:t>
      </w:r>
      <w:r>
        <w:rPr>
          <w:color w:val="231F20"/>
          <w:w w:val="105"/>
        </w:rPr>
        <w:t>attempt</w:t>
      </w:r>
      <w:r>
        <w:rPr>
          <w:color w:val="231F20"/>
          <w:spacing w:val="-12"/>
          <w:w w:val="105"/>
        </w:rPr>
        <w:t> </w:t>
      </w:r>
      <w:r>
        <w:rPr>
          <w:color w:val="231F20"/>
          <w:w w:val="105"/>
        </w:rPr>
        <w:t>to</w:t>
      </w:r>
      <w:r>
        <w:rPr>
          <w:color w:val="231F20"/>
          <w:spacing w:val="-12"/>
          <w:w w:val="105"/>
        </w:rPr>
        <w:t> </w:t>
      </w:r>
      <w:r>
        <w:rPr>
          <w:color w:val="231F20"/>
          <w:w w:val="105"/>
        </w:rPr>
        <w:t>raise</w:t>
      </w:r>
      <w:r>
        <w:rPr>
          <w:color w:val="231F20"/>
          <w:spacing w:val="-12"/>
          <w:w w:val="105"/>
        </w:rPr>
        <w:t> </w:t>
      </w:r>
      <w:r>
        <w:rPr>
          <w:color w:val="231F20"/>
          <w:w w:val="105"/>
        </w:rPr>
        <w:t>the</w:t>
      </w:r>
      <w:r>
        <w:rPr>
          <w:color w:val="231F20"/>
          <w:spacing w:val="-12"/>
          <w:w w:val="105"/>
        </w:rPr>
        <w:t> </w:t>
      </w:r>
      <w:r>
        <w:rPr>
          <w:color w:val="231F20"/>
          <w:w w:val="105"/>
        </w:rPr>
        <w:t>debate on a subject, which has been subject of little scientific </w:t>
      </w:r>
      <w:r>
        <w:rPr>
          <w:color w:val="231F20"/>
          <w:spacing w:val="-2"/>
          <w:w w:val="105"/>
        </w:rPr>
        <w:t>investigations.</w:t>
      </w:r>
    </w:p>
    <w:p>
      <w:pPr>
        <w:pStyle w:val="Heading1"/>
        <w:spacing w:before="129"/>
      </w:pPr>
      <w:r>
        <w:rPr>
          <w:color w:val="231F20"/>
          <w:spacing w:val="11"/>
          <w:w w:val="105"/>
        </w:rPr>
        <w:t>History</w:t>
      </w:r>
      <w:r>
        <w:rPr>
          <w:color w:val="231F20"/>
          <w:spacing w:val="54"/>
          <w:w w:val="105"/>
        </w:rPr>
        <w:t> </w:t>
      </w:r>
      <w:r>
        <w:rPr>
          <w:color w:val="231F20"/>
          <w:w w:val="105"/>
        </w:rPr>
        <w:t>of</w:t>
      </w:r>
      <w:r>
        <w:rPr>
          <w:color w:val="231F20"/>
          <w:spacing w:val="54"/>
          <w:w w:val="105"/>
        </w:rPr>
        <w:t> </w:t>
      </w:r>
      <w:r>
        <w:rPr>
          <w:color w:val="231F20"/>
          <w:spacing w:val="11"/>
          <w:w w:val="105"/>
        </w:rPr>
        <w:t>suicide</w:t>
      </w:r>
      <w:r>
        <w:rPr>
          <w:color w:val="231F20"/>
          <w:spacing w:val="55"/>
          <w:w w:val="105"/>
        </w:rPr>
        <w:t> </w:t>
      </w:r>
      <w:r>
        <w:rPr>
          <w:color w:val="231F20"/>
          <w:spacing w:val="11"/>
          <w:w w:val="105"/>
        </w:rPr>
        <w:t>bombing:</w:t>
      </w:r>
    </w:p>
    <w:p>
      <w:pPr>
        <w:pStyle w:val="BodyText"/>
        <w:spacing w:line="223" w:lineRule="auto" w:before="80"/>
        <w:ind w:right="45" w:firstLine="480"/>
      </w:pPr>
      <w:r>
        <w:rPr>
          <w:color w:val="231F20"/>
        </w:rPr>
        <w:t>The Jews revolutionary group, the ‘zealot’ and the ‘Secari’ that existed approximately 4BC to AD 70 were the first suicide terrorists. However the Suicide attack in the context of warfare has been mentioned in the story of Samson who died together with his victims as he col- lapsed a Philistine temple. On August 10, 1940 New</w:t>
      </w:r>
      <w:r>
        <w:rPr>
          <w:color w:val="231F20"/>
          <w:spacing w:val="80"/>
        </w:rPr>
        <w:t> </w:t>
      </w:r>
      <w:r>
        <w:rPr>
          <w:color w:val="231F20"/>
        </w:rPr>
        <w:t>York Times article mentioned the term suicide bombing for the first time in relation to German’s war tactics</w:t>
      </w:r>
      <w:r>
        <w:rPr>
          <w:color w:val="231F20"/>
          <w:position w:val="6"/>
          <w:sz w:val="10"/>
        </w:rPr>
        <w:t>3, 4</w:t>
      </w:r>
      <w:r>
        <w:rPr>
          <w:color w:val="231F20"/>
        </w:rPr>
        <w:t>.</w:t>
      </w:r>
    </w:p>
    <w:p>
      <w:pPr>
        <w:pStyle w:val="BodyText"/>
        <w:spacing w:line="223" w:lineRule="auto" w:before="60"/>
        <w:ind w:right="47" w:firstLine="480"/>
      </w:pPr>
      <w:r>
        <w:rPr>
          <w:color w:val="231F20"/>
        </w:rPr>
        <w:t>The modern time of suicide bombing started from the Japanese kamikaze pilots of World War II to the first </w:t>
      </w:r>
      <w:r>
        <w:rPr>
          <w:color w:val="231F20"/>
          <w:w w:val="105"/>
        </w:rPr>
        <w:t>modern</w:t>
      </w:r>
      <w:r>
        <w:rPr>
          <w:color w:val="231F20"/>
          <w:w w:val="105"/>
        </w:rPr>
        <w:t> and</w:t>
      </w:r>
      <w:r>
        <w:rPr>
          <w:color w:val="231F20"/>
          <w:w w:val="105"/>
        </w:rPr>
        <w:t> organized</w:t>
      </w:r>
      <w:r>
        <w:rPr>
          <w:color w:val="231F20"/>
          <w:w w:val="105"/>
        </w:rPr>
        <w:t> suicide</w:t>
      </w:r>
      <w:r>
        <w:rPr>
          <w:color w:val="231F20"/>
          <w:w w:val="105"/>
        </w:rPr>
        <w:t> bombing</w:t>
      </w:r>
      <w:r>
        <w:rPr>
          <w:color w:val="231F20"/>
          <w:w w:val="105"/>
        </w:rPr>
        <w:t> of</w:t>
      </w:r>
      <w:r>
        <w:rPr>
          <w:color w:val="231F20"/>
          <w:w w:val="105"/>
        </w:rPr>
        <w:t> Iraqi</w:t>
      </w:r>
      <w:r>
        <w:rPr>
          <w:color w:val="231F20"/>
          <w:w w:val="105"/>
        </w:rPr>
        <w:t> em- bassy in Berut, in 1981.</w:t>
      </w:r>
    </w:p>
    <w:p>
      <w:pPr>
        <w:pStyle w:val="BodyText"/>
        <w:spacing w:line="223" w:lineRule="auto" w:before="57"/>
        <w:ind w:right="44" w:firstLine="480"/>
      </w:pPr>
      <w:r>
        <w:rPr>
          <w:color w:val="231F20"/>
          <w:w w:val="105"/>
        </w:rPr>
        <w:t>Since then those hardest-hit have been Lebanon </w:t>
      </w:r>
      <w:r>
        <w:rPr>
          <w:color w:val="231F20"/>
        </w:rPr>
        <w:t>during its civil war, Sri Lanka during its prolonged ethnic </w:t>
      </w:r>
      <w:r>
        <w:rPr>
          <w:color w:val="231F20"/>
          <w:w w:val="105"/>
        </w:rPr>
        <w:t>conflict,</w:t>
      </w:r>
      <w:r>
        <w:rPr>
          <w:color w:val="231F20"/>
          <w:w w:val="105"/>
        </w:rPr>
        <w:t> Israel,</w:t>
      </w:r>
      <w:r>
        <w:rPr>
          <w:color w:val="231F20"/>
          <w:w w:val="105"/>
        </w:rPr>
        <w:t> the</w:t>
      </w:r>
      <w:r>
        <w:rPr>
          <w:color w:val="231F20"/>
          <w:w w:val="105"/>
        </w:rPr>
        <w:t> Palestinian</w:t>
      </w:r>
      <w:r>
        <w:rPr>
          <w:color w:val="231F20"/>
          <w:w w:val="105"/>
        </w:rPr>
        <w:t> Territories</w:t>
      </w:r>
      <w:r>
        <w:rPr>
          <w:color w:val="231F20"/>
          <w:w w:val="105"/>
        </w:rPr>
        <w:t> since</w:t>
      </w:r>
      <w:r>
        <w:rPr>
          <w:color w:val="231F20"/>
          <w:w w:val="105"/>
        </w:rPr>
        <w:t> 1994, Iraq</w:t>
      </w:r>
      <w:r>
        <w:rPr>
          <w:color w:val="231F20"/>
          <w:w w:val="105"/>
        </w:rPr>
        <w:t> since</w:t>
      </w:r>
      <w:r>
        <w:rPr>
          <w:color w:val="231F20"/>
          <w:w w:val="105"/>
        </w:rPr>
        <w:t> the</w:t>
      </w:r>
      <w:r>
        <w:rPr>
          <w:color w:val="231F20"/>
          <w:w w:val="105"/>
        </w:rPr>
        <w:t> US-led</w:t>
      </w:r>
      <w:r>
        <w:rPr>
          <w:color w:val="231F20"/>
          <w:w w:val="105"/>
        </w:rPr>
        <w:t> invasion</w:t>
      </w:r>
      <w:r>
        <w:rPr>
          <w:color w:val="231F20"/>
          <w:w w:val="105"/>
        </w:rPr>
        <w:t> in</w:t>
      </w:r>
      <w:r>
        <w:rPr>
          <w:color w:val="231F20"/>
          <w:w w:val="105"/>
        </w:rPr>
        <w:t> 2003</w:t>
      </w:r>
      <w:r>
        <w:rPr>
          <w:color w:val="231F20"/>
          <w:w w:val="105"/>
        </w:rPr>
        <w:t> and</w:t>
      </w:r>
      <w:r>
        <w:rPr>
          <w:color w:val="231F20"/>
          <w:w w:val="105"/>
        </w:rPr>
        <w:t> Pakistan since</w:t>
      </w:r>
      <w:r>
        <w:rPr>
          <w:color w:val="231F20"/>
          <w:spacing w:val="-1"/>
          <w:w w:val="105"/>
        </w:rPr>
        <w:t> </w:t>
      </w:r>
      <w:r>
        <w:rPr>
          <w:color w:val="231F20"/>
          <w:w w:val="105"/>
        </w:rPr>
        <w:t>it</w:t>
      </w:r>
      <w:r>
        <w:rPr>
          <w:color w:val="231F20"/>
          <w:spacing w:val="-1"/>
          <w:w w:val="105"/>
        </w:rPr>
        <w:t> </w:t>
      </w:r>
      <w:r>
        <w:rPr>
          <w:color w:val="231F20"/>
          <w:w w:val="105"/>
        </w:rPr>
        <w:t>has</w:t>
      </w:r>
      <w:r>
        <w:rPr>
          <w:color w:val="231F20"/>
          <w:spacing w:val="-1"/>
          <w:w w:val="105"/>
        </w:rPr>
        <w:t> </w:t>
      </w:r>
      <w:r>
        <w:rPr>
          <w:color w:val="231F20"/>
          <w:w w:val="105"/>
        </w:rPr>
        <w:t>assumed</w:t>
      </w:r>
      <w:r>
        <w:rPr>
          <w:color w:val="231F20"/>
          <w:spacing w:val="-1"/>
          <w:w w:val="105"/>
        </w:rPr>
        <w:t> </w:t>
      </w:r>
      <w:r>
        <w:rPr>
          <w:color w:val="231F20"/>
          <w:w w:val="105"/>
        </w:rPr>
        <w:t>role</w:t>
      </w:r>
      <w:r>
        <w:rPr>
          <w:color w:val="231F20"/>
          <w:spacing w:val="-1"/>
          <w:w w:val="105"/>
        </w:rPr>
        <w:t> </w:t>
      </w:r>
      <w:r>
        <w:rPr>
          <w:color w:val="231F20"/>
          <w:w w:val="105"/>
        </w:rPr>
        <w:t>of</w:t>
      </w:r>
      <w:r>
        <w:rPr>
          <w:color w:val="231F20"/>
          <w:spacing w:val="-1"/>
          <w:w w:val="105"/>
        </w:rPr>
        <w:t> </w:t>
      </w:r>
      <w:r>
        <w:rPr>
          <w:color w:val="231F20"/>
          <w:w w:val="105"/>
        </w:rPr>
        <w:t>front</w:t>
      </w:r>
      <w:r>
        <w:rPr>
          <w:color w:val="231F20"/>
          <w:spacing w:val="-1"/>
          <w:w w:val="105"/>
        </w:rPr>
        <w:t> </w:t>
      </w:r>
      <w:r>
        <w:rPr>
          <w:color w:val="231F20"/>
          <w:w w:val="105"/>
        </w:rPr>
        <w:t>line</w:t>
      </w:r>
      <w:r>
        <w:rPr>
          <w:color w:val="231F20"/>
          <w:spacing w:val="-1"/>
          <w:w w:val="105"/>
        </w:rPr>
        <w:t> </w:t>
      </w:r>
      <w:r>
        <w:rPr>
          <w:color w:val="231F20"/>
          <w:w w:val="105"/>
        </w:rPr>
        <w:t>state</w:t>
      </w:r>
      <w:r>
        <w:rPr>
          <w:color w:val="231F20"/>
          <w:spacing w:val="-1"/>
          <w:w w:val="105"/>
        </w:rPr>
        <w:t> </w:t>
      </w:r>
      <w:r>
        <w:rPr>
          <w:color w:val="231F20"/>
          <w:w w:val="105"/>
        </w:rPr>
        <w:t>against</w:t>
      </w:r>
      <w:r>
        <w:rPr>
          <w:color w:val="231F20"/>
          <w:spacing w:val="-1"/>
          <w:w w:val="105"/>
        </w:rPr>
        <w:t> </w:t>
      </w:r>
      <w:r>
        <w:rPr>
          <w:color w:val="231F20"/>
          <w:w w:val="105"/>
        </w:rPr>
        <w:t>war on terror</w:t>
      </w:r>
      <w:r>
        <w:rPr>
          <w:color w:val="231F20"/>
          <w:w w:val="105"/>
          <w:position w:val="6"/>
          <w:sz w:val="10"/>
        </w:rPr>
        <w:t>5</w:t>
      </w:r>
      <w:r>
        <w:rPr>
          <w:color w:val="231F20"/>
          <w:w w:val="105"/>
        </w:rPr>
        <w:t>.</w:t>
      </w:r>
    </w:p>
    <w:p>
      <w:pPr>
        <w:pStyle w:val="Heading1"/>
        <w:spacing w:before="111"/>
      </w:pPr>
      <w:r>
        <w:rPr>
          <w:color w:val="231F20"/>
          <w:spacing w:val="10"/>
          <w:w w:val="110"/>
        </w:rPr>
        <w:t>Suicide</w:t>
      </w:r>
      <w:r>
        <w:rPr>
          <w:color w:val="231F20"/>
          <w:spacing w:val="41"/>
          <w:w w:val="110"/>
        </w:rPr>
        <w:t> </w:t>
      </w:r>
      <w:r>
        <w:rPr>
          <w:color w:val="231F20"/>
          <w:spacing w:val="10"/>
          <w:w w:val="110"/>
        </w:rPr>
        <w:t>bombing</w:t>
      </w:r>
      <w:r>
        <w:rPr>
          <w:color w:val="231F20"/>
          <w:spacing w:val="41"/>
          <w:w w:val="110"/>
        </w:rPr>
        <w:t> </w:t>
      </w:r>
      <w:r>
        <w:rPr>
          <w:color w:val="231F20"/>
          <w:w w:val="110"/>
        </w:rPr>
        <w:t>in</w:t>
      </w:r>
      <w:r>
        <w:rPr>
          <w:color w:val="231F20"/>
          <w:spacing w:val="40"/>
          <w:w w:val="110"/>
        </w:rPr>
        <w:t> </w:t>
      </w:r>
      <w:r>
        <w:rPr>
          <w:color w:val="231F20"/>
          <w:spacing w:val="10"/>
          <w:w w:val="110"/>
        </w:rPr>
        <w:t>Pakistan:</w:t>
      </w:r>
    </w:p>
    <w:p>
      <w:pPr>
        <w:pStyle w:val="BodyText"/>
        <w:spacing w:line="225" w:lineRule="auto" w:before="78"/>
        <w:ind w:right="47" w:firstLine="480"/>
      </w:pPr>
      <w:r>
        <w:rPr>
          <w:color w:val="231F20"/>
        </w:rPr>
        <w:t>Various</w:t>
      </w:r>
      <w:r>
        <w:rPr>
          <w:color w:val="231F20"/>
          <w:spacing w:val="-5"/>
        </w:rPr>
        <w:t> </w:t>
      </w:r>
      <w:r>
        <w:rPr>
          <w:color w:val="231F20"/>
        </w:rPr>
        <w:t>News</w:t>
      </w:r>
      <w:r>
        <w:rPr>
          <w:color w:val="231F20"/>
          <w:spacing w:val="-5"/>
        </w:rPr>
        <w:t> </w:t>
      </w:r>
      <w:r>
        <w:rPr>
          <w:color w:val="231F20"/>
        </w:rPr>
        <w:t>Papers</w:t>
      </w:r>
      <w:r>
        <w:rPr>
          <w:color w:val="231F20"/>
          <w:spacing w:val="-5"/>
        </w:rPr>
        <w:t> </w:t>
      </w:r>
      <w:r>
        <w:rPr>
          <w:color w:val="231F20"/>
        </w:rPr>
        <w:t>reports</w:t>
      </w:r>
      <w:r>
        <w:rPr>
          <w:color w:val="231F20"/>
          <w:spacing w:val="-5"/>
        </w:rPr>
        <w:t> </w:t>
      </w:r>
      <w:r>
        <w:rPr>
          <w:color w:val="231F20"/>
        </w:rPr>
        <w:t>and</w:t>
      </w:r>
      <w:r>
        <w:rPr>
          <w:color w:val="231F20"/>
          <w:spacing w:val="-5"/>
        </w:rPr>
        <w:t> </w:t>
      </w:r>
      <w:r>
        <w:rPr>
          <w:color w:val="231F20"/>
        </w:rPr>
        <w:t>information</w:t>
      </w:r>
      <w:r>
        <w:rPr>
          <w:color w:val="231F20"/>
          <w:spacing w:val="-5"/>
        </w:rPr>
        <w:t> </w:t>
      </w:r>
      <w:r>
        <w:rPr>
          <w:color w:val="231F20"/>
        </w:rPr>
        <w:t>from news</w:t>
      </w:r>
      <w:r>
        <w:rPr>
          <w:color w:val="231F20"/>
          <w:spacing w:val="40"/>
        </w:rPr>
        <w:t> </w:t>
      </w:r>
      <w:r>
        <w:rPr>
          <w:color w:val="231F20"/>
        </w:rPr>
        <w:t>channels</w:t>
      </w:r>
      <w:r>
        <w:rPr>
          <w:color w:val="231F20"/>
          <w:spacing w:val="40"/>
        </w:rPr>
        <w:t> </w:t>
      </w:r>
      <w:r>
        <w:rPr>
          <w:color w:val="231F20"/>
        </w:rPr>
        <w:t>suggests</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phenomenon</w:t>
      </w:r>
      <w:r>
        <w:rPr>
          <w:color w:val="231F20"/>
          <w:spacing w:val="40"/>
        </w:rPr>
        <w:t> </w:t>
      </w:r>
      <w:r>
        <w:rPr>
          <w:color w:val="231F20"/>
        </w:rPr>
        <w:t>of</w:t>
      </w:r>
      <w:r>
        <w:rPr>
          <w:color w:val="231F20"/>
          <w:spacing w:val="40"/>
        </w:rPr>
        <w:t> </w:t>
      </w:r>
      <w:r>
        <w:rPr>
          <w:color w:val="231F20"/>
        </w:rPr>
        <w:t>sui- cide</w:t>
      </w:r>
      <w:r>
        <w:rPr>
          <w:color w:val="231F20"/>
          <w:spacing w:val="43"/>
        </w:rPr>
        <w:t> </w:t>
      </w:r>
      <w:r>
        <w:rPr>
          <w:color w:val="231F20"/>
        </w:rPr>
        <w:t>bombing</w:t>
      </w:r>
      <w:r>
        <w:rPr>
          <w:color w:val="231F20"/>
          <w:spacing w:val="44"/>
        </w:rPr>
        <w:t> </w:t>
      </w:r>
      <w:r>
        <w:rPr>
          <w:color w:val="231F20"/>
        </w:rPr>
        <w:t>is</w:t>
      </w:r>
      <w:r>
        <w:rPr>
          <w:color w:val="231F20"/>
          <w:spacing w:val="43"/>
        </w:rPr>
        <w:t> </w:t>
      </w:r>
      <w:r>
        <w:rPr>
          <w:color w:val="231F20"/>
        </w:rPr>
        <w:t>new</w:t>
      </w:r>
      <w:r>
        <w:rPr>
          <w:color w:val="231F20"/>
          <w:spacing w:val="44"/>
        </w:rPr>
        <w:t> </w:t>
      </w:r>
      <w:r>
        <w:rPr>
          <w:color w:val="231F20"/>
        </w:rPr>
        <w:t>in</w:t>
      </w:r>
      <w:r>
        <w:rPr>
          <w:color w:val="231F20"/>
          <w:spacing w:val="44"/>
        </w:rPr>
        <w:t> </w:t>
      </w:r>
      <w:r>
        <w:rPr>
          <w:color w:val="231F20"/>
        </w:rPr>
        <w:t>Pakistan.</w:t>
      </w:r>
      <w:r>
        <w:rPr>
          <w:color w:val="231F20"/>
          <w:spacing w:val="43"/>
        </w:rPr>
        <w:t> </w:t>
      </w:r>
      <w:r>
        <w:rPr>
          <w:color w:val="231F20"/>
        </w:rPr>
        <w:t>November</w:t>
      </w:r>
      <w:r>
        <w:rPr>
          <w:color w:val="231F20"/>
          <w:spacing w:val="44"/>
        </w:rPr>
        <w:t> </w:t>
      </w:r>
      <w:r>
        <w:rPr>
          <w:color w:val="231F20"/>
        </w:rPr>
        <w:t>6,</w:t>
      </w:r>
      <w:r>
        <w:rPr>
          <w:color w:val="231F20"/>
          <w:spacing w:val="44"/>
        </w:rPr>
        <w:t> </w:t>
      </w:r>
      <w:r>
        <w:rPr>
          <w:color w:val="231F20"/>
          <w:spacing w:val="-4"/>
        </w:rPr>
        <w:t>2002</w:t>
      </w:r>
    </w:p>
    <w:p>
      <w:pPr>
        <w:pStyle w:val="BodyText"/>
        <w:spacing w:before="10"/>
        <w:ind w:left="0"/>
        <w:jc w:val="left"/>
        <w:rPr>
          <w:sz w:val="6"/>
        </w:rPr>
      </w:pPr>
      <w:r>
        <w:rPr/>
        <w:pict>
          <v:shape style="position:absolute;margin-left:72pt;margin-top:5.314902pt;width:225pt;height:.1pt;mso-position-horizontal-relative:page;mso-position-vertical-relative:paragraph;z-index:-15727616;mso-wrap-distance-left:0;mso-wrap-distance-right:0" id="docshape4" coordorigin="1440,106" coordsize="4500,0" path="m1440,106l5940,106e" filled="false" stroked="true" strokeweight=".96pt" strokecolor="#231f20">
            <v:path arrowok="t"/>
            <v:stroke dashstyle="solid"/>
            <w10:wrap type="topAndBottom"/>
          </v:shape>
        </w:pict>
      </w:r>
    </w:p>
    <w:p>
      <w:pPr>
        <w:spacing w:line="249" w:lineRule="auto" w:before="159"/>
        <w:ind w:left="120" w:right="48" w:firstLine="0"/>
        <w:jc w:val="both"/>
        <w:rPr>
          <w:sz w:val="16"/>
        </w:rPr>
      </w:pPr>
      <w:r>
        <w:rPr>
          <w:rFonts w:ascii="Tahoma"/>
          <w:b/>
          <w:color w:val="231F20"/>
          <w:sz w:val="16"/>
        </w:rPr>
        <w:t>Abdul Wahab Yousafzai, </w:t>
      </w:r>
      <w:r>
        <w:rPr>
          <w:color w:val="231F20"/>
          <w:sz w:val="16"/>
        </w:rPr>
        <w:t>Consultant Psychiatrist, Aga Khan University Hospital, Karachi, Stadium Road, Karachi, Pakistan.</w:t>
      </w:r>
      <w:r>
        <w:rPr>
          <w:color w:val="231F20"/>
          <w:spacing w:val="80"/>
          <w:sz w:val="16"/>
        </w:rPr>
        <w:t> </w:t>
      </w:r>
      <w:r>
        <w:rPr>
          <w:color w:val="231F20"/>
          <w:sz w:val="16"/>
        </w:rPr>
        <w:t>E-mail: </w:t>
      </w:r>
      <w:hyperlink r:id="rId6">
        <w:r>
          <w:rPr>
            <w:color w:val="231F20"/>
            <w:sz w:val="16"/>
          </w:rPr>
          <w:t>wahab.yousafzai@aku.edu</w:t>
        </w:r>
      </w:hyperlink>
    </w:p>
    <w:p>
      <w:pPr>
        <w:spacing w:line="249" w:lineRule="auto" w:before="36"/>
        <w:ind w:left="120" w:right="38" w:firstLine="0"/>
        <w:jc w:val="both"/>
        <w:rPr>
          <w:sz w:val="16"/>
        </w:rPr>
      </w:pPr>
      <w:r>
        <w:rPr>
          <w:rFonts w:ascii="Tahoma"/>
          <w:b/>
          <w:color w:val="231F20"/>
          <w:sz w:val="16"/>
        </w:rPr>
        <w:t>Muhammad Naim Siddiqi, </w:t>
      </w:r>
      <w:r>
        <w:rPr>
          <w:color w:val="231F20"/>
          <w:sz w:val="16"/>
        </w:rPr>
        <w:t>Consultant Psychiatrist, Aga Khan </w:t>
      </w:r>
      <w:r>
        <w:rPr>
          <w:color w:val="231F20"/>
          <w:spacing w:val="10"/>
          <w:sz w:val="16"/>
        </w:rPr>
        <w:t>University</w:t>
      </w:r>
      <w:r>
        <w:rPr>
          <w:color w:val="231F20"/>
          <w:spacing w:val="10"/>
          <w:sz w:val="16"/>
        </w:rPr>
        <w:t> Hospital,</w:t>
      </w:r>
      <w:r>
        <w:rPr>
          <w:color w:val="231F20"/>
          <w:spacing w:val="10"/>
          <w:sz w:val="16"/>
        </w:rPr>
        <w:t> Karachi,</w:t>
      </w:r>
      <w:r>
        <w:rPr>
          <w:color w:val="231F20"/>
          <w:spacing w:val="10"/>
          <w:sz w:val="16"/>
        </w:rPr>
        <w:t> Stadium</w:t>
      </w:r>
      <w:r>
        <w:rPr>
          <w:color w:val="231F20"/>
          <w:spacing w:val="10"/>
          <w:sz w:val="16"/>
        </w:rPr>
        <w:t> </w:t>
      </w:r>
      <w:r>
        <w:rPr>
          <w:color w:val="231F20"/>
          <w:spacing w:val="9"/>
          <w:sz w:val="16"/>
        </w:rPr>
        <w:t>Road,</w:t>
      </w:r>
      <w:r>
        <w:rPr>
          <w:color w:val="231F20"/>
          <w:spacing w:val="9"/>
          <w:sz w:val="16"/>
        </w:rPr>
        <w:t> </w:t>
      </w:r>
      <w:r>
        <w:rPr>
          <w:color w:val="231F20"/>
          <w:spacing w:val="12"/>
          <w:sz w:val="16"/>
        </w:rPr>
        <w:t>Karachi, </w:t>
      </w:r>
      <w:r>
        <w:rPr>
          <w:color w:val="231F20"/>
          <w:spacing w:val="-2"/>
          <w:sz w:val="16"/>
        </w:rPr>
        <w:t>Pakistan</w:t>
      </w:r>
    </w:p>
    <w:p>
      <w:pPr>
        <w:spacing w:before="36"/>
        <w:ind w:left="120" w:right="0" w:firstLine="0"/>
        <w:jc w:val="left"/>
        <w:rPr>
          <w:rFonts w:ascii="Tahoma"/>
          <w:b/>
          <w:sz w:val="16"/>
        </w:rPr>
      </w:pPr>
      <w:r>
        <w:rPr>
          <w:rFonts w:ascii="Tahoma"/>
          <w:b/>
          <w:color w:val="231F20"/>
          <w:spacing w:val="-2"/>
          <w:sz w:val="16"/>
        </w:rPr>
        <w:t>Correspondence:</w:t>
      </w:r>
    </w:p>
    <w:p>
      <w:pPr>
        <w:spacing w:before="47"/>
        <w:ind w:left="120" w:right="0" w:firstLine="0"/>
        <w:jc w:val="left"/>
        <w:rPr>
          <w:rFonts w:ascii="Tahoma"/>
          <w:b/>
          <w:sz w:val="16"/>
        </w:rPr>
      </w:pPr>
      <w:r>
        <w:rPr>
          <w:rFonts w:ascii="Tahoma"/>
          <w:b/>
          <w:color w:val="231F20"/>
          <w:w w:val="95"/>
          <w:sz w:val="16"/>
        </w:rPr>
        <w:t>Dr.</w:t>
      </w:r>
      <w:r>
        <w:rPr>
          <w:rFonts w:ascii="Tahoma"/>
          <w:b/>
          <w:color w:val="231F20"/>
          <w:spacing w:val="24"/>
          <w:sz w:val="16"/>
        </w:rPr>
        <w:t> </w:t>
      </w:r>
      <w:r>
        <w:rPr>
          <w:rFonts w:ascii="Tahoma"/>
          <w:b/>
          <w:color w:val="231F20"/>
          <w:w w:val="95"/>
          <w:sz w:val="16"/>
        </w:rPr>
        <w:t>Abdul</w:t>
      </w:r>
      <w:r>
        <w:rPr>
          <w:rFonts w:ascii="Tahoma"/>
          <w:b/>
          <w:color w:val="231F20"/>
          <w:spacing w:val="25"/>
          <w:sz w:val="16"/>
        </w:rPr>
        <w:t> </w:t>
      </w:r>
      <w:r>
        <w:rPr>
          <w:rFonts w:ascii="Tahoma"/>
          <w:b/>
          <w:color w:val="231F20"/>
          <w:w w:val="95"/>
          <w:sz w:val="16"/>
        </w:rPr>
        <w:t>Wahab</w:t>
      </w:r>
      <w:r>
        <w:rPr>
          <w:rFonts w:ascii="Tahoma"/>
          <w:b/>
          <w:color w:val="231F20"/>
          <w:spacing w:val="25"/>
          <w:sz w:val="16"/>
        </w:rPr>
        <w:t> </w:t>
      </w:r>
      <w:r>
        <w:rPr>
          <w:rFonts w:ascii="Tahoma"/>
          <w:b/>
          <w:color w:val="231F20"/>
          <w:spacing w:val="-2"/>
          <w:w w:val="95"/>
          <w:sz w:val="16"/>
        </w:rPr>
        <w:t>Yousafzai</w:t>
      </w:r>
    </w:p>
    <w:p>
      <w:pPr>
        <w:pStyle w:val="BodyText"/>
        <w:spacing w:line="223" w:lineRule="auto" w:before="112"/>
        <w:ind w:right="109"/>
      </w:pPr>
      <w:r>
        <w:rPr/>
        <w:br w:type="column"/>
      </w:r>
      <w:r>
        <w:rPr>
          <w:color w:val="231F20"/>
        </w:rPr>
        <w:t>marked</w:t>
      </w:r>
      <w:r>
        <w:rPr>
          <w:color w:val="231F20"/>
          <w:spacing w:val="-2"/>
        </w:rPr>
        <w:t> </w:t>
      </w:r>
      <w:r>
        <w:rPr>
          <w:color w:val="231F20"/>
        </w:rPr>
        <w:t>the</w:t>
      </w:r>
      <w:r>
        <w:rPr>
          <w:color w:val="231F20"/>
          <w:spacing w:val="-2"/>
        </w:rPr>
        <w:t> </w:t>
      </w:r>
      <w:r>
        <w:rPr>
          <w:color w:val="231F20"/>
        </w:rPr>
        <w:t>occasion</w:t>
      </w:r>
      <w:r>
        <w:rPr>
          <w:color w:val="231F20"/>
          <w:spacing w:val="-2"/>
        </w:rPr>
        <w:t> </w:t>
      </w:r>
      <w:r>
        <w:rPr>
          <w:color w:val="231F20"/>
        </w:rPr>
        <w:t>when</w:t>
      </w:r>
      <w:r>
        <w:rPr>
          <w:color w:val="231F20"/>
          <w:spacing w:val="-2"/>
        </w:rPr>
        <w:t> </w:t>
      </w:r>
      <w:r>
        <w:rPr>
          <w:color w:val="231F20"/>
        </w:rPr>
        <w:t>a</w:t>
      </w:r>
      <w:r>
        <w:rPr>
          <w:color w:val="231F20"/>
          <w:spacing w:val="-2"/>
        </w:rPr>
        <w:t> </w:t>
      </w:r>
      <w:r>
        <w:rPr>
          <w:color w:val="231F20"/>
        </w:rPr>
        <w:t>lady</w:t>
      </w:r>
      <w:r>
        <w:rPr>
          <w:color w:val="231F20"/>
          <w:spacing w:val="-2"/>
        </w:rPr>
        <w:t> </w:t>
      </w:r>
      <w:r>
        <w:rPr>
          <w:color w:val="231F20"/>
        </w:rPr>
        <w:t>blew</w:t>
      </w:r>
      <w:r>
        <w:rPr>
          <w:color w:val="231F20"/>
          <w:spacing w:val="-2"/>
        </w:rPr>
        <w:t> </w:t>
      </w:r>
      <w:r>
        <w:rPr>
          <w:color w:val="231F20"/>
        </w:rPr>
        <w:t>herself</w:t>
      </w:r>
      <w:r>
        <w:rPr>
          <w:color w:val="231F20"/>
          <w:spacing w:val="-2"/>
        </w:rPr>
        <w:t> </w:t>
      </w:r>
      <w:r>
        <w:rPr>
          <w:color w:val="231F20"/>
        </w:rPr>
        <w:t>in</w:t>
      </w:r>
      <w:r>
        <w:rPr>
          <w:color w:val="231F20"/>
          <w:spacing w:val="-2"/>
        </w:rPr>
        <w:t> </w:t>
      </w:r>
      <w:r>
        <w:rPr>
          <w:color w:val="231F20"/>
        </w:rPr>
        <w:t>front</w:t>
      </w:r>
      <w:r>
        <w:rPr>
          <w:color w:val="231F20"/>
          <w:spacing w:val="-2"/>
        </w:rPr>
        <w:t> </w:t>
      </w:r>
      <w:r>
        <w:rPr>
          <w:color w:val="231F20"/>
        </w:rPr>
        <w:t>of news paper office in Karachi, injuring 6 people. Since then there have been 40 incidents up till now claiming more</w:t>
      </w:r>
      <w:r>
        <w:rPr>
          <w:color w:val="231F20"/>
          <w:spacing w:val="40"/>
        </w:rPr>
        <w:t> </w:t>
      </w:r>
      <w:r>
        <w:rPr>
          <w:color w:val="231F20"/>
        </w:rPr>
        <w:t>than</w:t>
      </w:r>
      <w:r>
        <w:rPr>
          <w:color w:val="231F20"/>
          <w:spacing w:val="40"/>
        </w:rPr>
        <w:t> </w:t>
      </w:r>
      <w:r>
        <w:rPr>
          <w:color w:val="231F20"/>
        </w:rPr>
        <w:t>832</w:t>
      </w:r>
      <w:r>
        <w:rPr>
          <w:color w:val="231F20"/>
          <w:spacing w:val="40"/>
        </w:rPr>
        <w:t> </w:t>
      </w:r>
      <w:r>
        <w:rPr>
          <w:color w:val="231F20"/>
        </w:rPr>
        <w:t>lives</w:t>
      </w:r>
      <w:r>
        <w:rPr>
          <w:color w:val="231F20"/>
          <w:spacing w:val="40"/>
        </w:rPr>
        <w:t> </w:t>
      </w:r>
      <w:r>
        <w:rPr>
          <w:color w:val="231F20"/>
        </w:rPr>
        <w:t>and</w:t>
      </w:r>
      <w:r>
        <w:rPr>
          <w:color w:val="231F20"/>
          <w:spacing w:val="40"/>
        </w:rPr>
        <w:t> </w:t>
      </w:r>
      <w:r>
        <w:rPr>
          <w:color w:val="231F20"/>
        </w:rPr>
        <w:t>injuring</w:t>
      </w:r>
      <w:r>
        <w:rPr>
          <w:color w:val="231F20"/>
          <w:spacing w:val="40"/>
        </w:rPr>
        <w:t> </w:t>
      </w:r>
      <w:r>
        <w:rPr>
          <w:color w:val="231F20"/>
        </w:rPr>
        <w:t>about</w:t>
      </w:r>
      <w:r>
        <w:rPr>
          <w:color w:val="231F20"/>
          <w:spacing w:val="40"/>
        </w:rPr>
        <w:t> </w:t>
      </w:r>
      <w:r>
        <w:rPr>
          <w:color w:val="231F20"/>
        </w:rPr>
        <w:t>than</w:t>
      </w:r>
      <w:r>
        <w:rPr>
          <w:color w:val="231F20"/>
          <w:spacing w:val="40"/>
        </w:rPr>
        <w:t> </w:t>
      </w:r>
      <w:r>
        <w:rPr>
          <w:color w:val="231F20"/>
        </w:rPr>
        <w:t>1762 (Table 1).</w:t>
      </w:r>
    </w:p>
    <w:p>
      <w:pPr>
        <w:pStyle w:val="BodyText"/>
        <w:spacing w:line="220" w:lineRule="auto" w:before="79"/>
        <w:ind w:right="117" w:firstLine="480"/>
      </w:pPr>
      <w:r>
        <w:rPr>
          <w:color w:val="231F20"/>
          <w:w w:val="105"/>
        </w:rPr>
        <w:t>There</w:t>
      </w:r>
      <w:r>
        <w:rPr>
          <w:color w:val="231F20"/>
          <w:spacing w:val="-5"/>
          <w:w w:val="105"/>
        </w:rPr>
        <w:t> </w:t>
      </w:r>
      <w:r>
        <w:rPr>
          <w:color w:val="231F20"/>
          <w:w w:val="105"/>
        </w:rPr>
        <w:t>have</w:t>
      </w:r>
      <w:r>
        <w:rPr>
          <w:color w:val="231F20"/>
          <w:spacing w:val="-5"/>
          <w:w w:val="105"/>
        </w:rPr>
        <w:t> </w:t>
      </w:r>
      <w:r>
        <w:rPr>
          <w:color w:val="231F20"/>
          <w:w w:val="105"/>
        </w:rPr>
        <w:t>been</w:t>
      </w:r>
      <w:r>
        <w:rPr>
          <w:color w:val="231F20"/>
          <w:spacing w:val="-5"/>
          <w:w w:val="105"/>
        </w:rPr>
        <w:t> </w:t>
      </w:r>
      <w:r>
        <w:rPr>
          <w:color w:val="231F20"/>
          <w:w w:val="105"/>
        </w:rPr>
        <w:t>steady</w:t>
      </w:r>
      <w:r>
        <w:rPr>
          <w:color w:val="231F20"/>
          <w:spacing w:val="-5"/>
          <w:w w:val="105"/>
        </w:rPr>
        <w:t> </w:t>
      </w:r>
      <w:r>
        <w:rPr>
          <w:color w:val="231F20"/>
          <w:w w:val="105"/>
        </w:rPr>
        <w:t>rise</w:t>
      </w:r>
      <w:r>
        <w:rPr>
          <w:color w:val="231F20"/>
          <w:spacing w:val="-6"/>
          <w:w w:val="105"/>
        </w:rPr>
        <w:t> </w:t>
      </w:r>
      <w:r>
        <w:rPr>
          <w:color w:val="231F20"/>
          <w:w w:val="105"/>
        </w:rPr>
        <w:t>in</w:t>
      </w:r>
      <w:r>
        <w:rPr>
          <w:color w:val="231F20"/>
          <w:spacing w:val="-5"/>
          <w:w w:val="105"/>
        </w:rPr>
        <w:t> </w:t>
      </w:r>
      <w:r>
        <w:rPr>
          <w:color w:val="231F20"/>
          <w:w w:val="105"/>
        </w:rPr>
        <w:t>the</w:t>
      </w:r>
      <w:r>
        <w:rPr>
          <w:color w:val="231F20"/>
          <w:spacing w:val="-5"/>
          <w:w w:val="105"/>
        </w:rPr>
        <w:t> </w:t>
      </w:r>
      <w:r>
        <w:rPr>
          <w:color w:val="231F20"/>
          <w:w w:val="105"/>
        </w:rPr>
        <w:t>incidents</w:t>
      </w:r>
      <w:r>
        <w:rPr>
          <w:color w:val="231F20"/>
          <w:spacing w:val="-5"/>
          <w:w w:val="105"/>
        </w:rPr>
        <w:t> </w:t>
      </w:r>
      <w:r>
        <w:rPr>
          <w:color w:val="231F20"/>
          <w:w w:val="105"/>
        </w:rPr>
        <w:t>since 2006 with its peak in August 2007.</w:t>
      </w:r>
    </w:p>
    <w:p>
      <w:pPr>
        <w:pStyle w:val="BodyText"/>
        <w:spacing w:line="223" w:lineRule="auto" w:before="81"/>
        <w:ind w:right="117" w:firstLine="480"/>
      </w:pPr>
      <w:r>
        <w:rPr>
          <w:color w:val="231F20"/>
        </w:rPr>
        <w:t>NWFP is the most affected province followed by Federally Administered Tribal Areas (FATA). Regarding targets of the security personals have been the main tar- get</w:t>
      </w:r>
      <w:r>
        <w:rPr>
          <w:color w:val="231F20"/>
          <w:spacing w:val="-11"/>
        </w:rPr>
        <w:t> </w:t>
      </w:r>
      <w:r>
        <w:rPr>
          <w:color w:val="231F20"/>
        </w:rPr>
        <w:t>of</w:t>
      </w:r>
      <w:r>
        <w:rPr>
          <w:color w:val="231F20"/>
          <w:spacing w:val="-10"/>
        </w:rPr>
        <w:t> </w:t>
      </w:r>
      <w:r>
        <w:rPr>
          <w:color w:val="231F20"/>
        </w:rPr>
        <w:t>suicide</w:t>
      </w:r>
      <w:r>
        <w:rPr>
          <w:color w:val="231F20"/>
          <w:spacing w:val="-11"/>
        </w:rPr>
        <w:t> </w:t>
      </w:r>
      <w:r>
        <w:rPr>
          <w:color w:val="231F20"/>
        </w:rPr>
        <w:t>bombing,</w:t>
      </w:r>
      <w:r>
        <w:rPr>
          <w:color w:val="231F20"/>
          <w:spacing w:val="-10"/>
        </w:rPr>
        <w:t> </w:t>
      </w:r>
      <w:r>
        <w:rPr>
          <w:color w:val="231F20"/>
        </w:rPr>
        <w:t>followed</w:t>
      </w:r>
      <w:r>
        <w:rPr>
          <w:color w:val="231F20"/>
          <w:spacing w:val="-11"/>
        </w:rPr>
        <w:t> </w:t>
      </w:r>
      <w:r>
        <w:rPr>
          <w:color w:val="231F20"/>
        </w:rPr>
        <w:t>by</w:t>
      </w:r>
      <w:r>
        <w:rPr>
          <w:color w:val="231F20"/>
          <w:spacing w:val="-10"/>
        </w:rPr>
        <w:t> </w:t>
      </w:r>
      <w:r>
        <w:rPr>
          <w:color w:val="231F20"/>
        </w:rPr>
        <w:t>other</w:t>
      </w:r>
      <w:r>
        <w:rPr>
          <w:color w:val="231F20"/>
          <w:spacing w:val="-11"/>
        </w:rPr>
        <w:t> </w:t>
      </w:r>
      <w:r>
        <w:rPr>
          <w:color w:val="231F20"/>
        </w:rPr>
        <w:t>religious</w:t>
      </w:r>
      <w:r>
        <w:rPr>
          <w:color w:val="231F20"/>
          <w:spacing w:val="-10"/>
        </w:rPr>
        <w:t> </w:t>
      </w:r>
      <w:r>
        <w:rPr>
          <w:color w:val="231F20"/>
          <w:spacing w:val="-2"/>
        </w:rPr>
        <w:t>sects.</w:t>
      </w:r>
    </w:p>
    <w:p>
      <w:pPr>
        <w:pStyle w:val="Heading1"/>
        <w:spacing w:before="133"/>
        <w:ind w:left="119" w:right="719"/>
      </w:pPr>
      <w:r>
        <w:rPr>
          <w:color w:val="231F20"/>
          <w:spacing w:val="11"/>
          <w:w w:val="110"/>
        </w:rPr>
        <w:t>Psychological</w:t>
      </w:r>
      <w:r>
        <w:rPr>
          <w:color w:val="231F20"/>
          <w:spacing w:val="11"/>
          <w:w w:val="110"/>
        </w:rPr>
        <w:t> </w:t>
      </w:r>
      <w:r>
        <w:rPr>
          <w:color w:val="231F20"/>
          <w:spacing w:val="10"/>
          <w:w w:val="110"/>
        </w:rPr>
        <w:t>perspective</w:t>
      </w:r>
      <w:r>
        <w:rPr>
          <w:color w:val="231F20"/>
          <w:spacing w:val="10"/>
          <w:w w:val="110"/>
        </w:rPr>
        <w:t> </w:t>
      </w:r>
      <w:r>
        <w:rPr>
          <w:color w:val="231F20"/>
          <w:w w:val="110"/>
        </w:rPr>
        <w:t>of</w:t>
      </w:r>
      <w:r>
        <w:rPr>
          <w:color w:val="231F20"/>
          <w:w w:val="110"/>
        </w:rPr>
        <w:t> </w:t>
      </w:r>
      <w:r>
        <w:rPr>
          <w:color w:val="231F20"/>
          <w:spacing w:val="12"/>
          <w:w w:val="110"/>
        </w:rPr>
        <w:t>suicide </w:t>
      </w:r>
      <w:r>
        <w:rPr>
          <w:color w:val="231F20"/>
          <w:spacing w:val="13"/>
          <w:w w:val="110"/>
        </w:rPr>
        <w:t>bombing:</w:t>
      </w:r>
    </w:p>
    <w:p>
      <w:pPr>
        <w:pStyle w:val="BodyText"/>
        <w:spacing w:line="223" w:lineRule="auto" w:before="85"/>
        <w:ind w:right="112" w:firstLine="480"/>
      </w:pPr>
      <w:r>
        <w:rPr>
          <w:color w:val="231F20"/>
          <w:w w:val="105"/>
        </w:rPr>
        <w:t>Psychology</w:t>
      </w:r>
      <w:r>
        <w:rPr>
          <w:color w:val="231F20"/>
          <w:w w:val="105"/>
        </w:rPr>
        <w:t> of</w:t>
      </w:r>
      <w:r>
        <w:rPr>
          <w:color w:val="231F20"/>
          <w:w w:val="105"/>
        </w:rPr>
        <w:t> terrorism</w:t>
      </w:r>
      <w:r>
        <w:rPr>
          <w:color w:val="231F20"/>
          <w:w w:val="105"/>
        </w:rPr>
        <w:t> and</w:t>
      </w:r>
      <w:r>
        <w:rPr>
          <w:color w:val="231F20"/>
          <w:w w:val="105"/>
        </w:rPr>
        <w:t> especially</w:t>
      </w:r>
      <w:r>
        <w:rPr>
          <w:color w:val="231F20"/>
          <w:w w:val="105"/>
        </w:rPr>
        <w:t> suicide </w:t>
      </w:r>
      <w:r>
        <w:rPr>
          <w:color w:val="231F20"/>
        </w:rPr>
        <w:t>bombing</w:t>
      </w:r>
      <w:r>
        <w:rPr>
          <w:color w:val="231F20"/>
          <w:spacing w:val="-13"/>
        </w:rPr>
        <w:t> </w:t>
      </w:r>
      <w:r>
        <w:rPr>
          <w:color w:val="231F20"/>
        </w:rPr>
        <w:t>has</w:t>
      </w:r>
      <w:r>
        <w:rPr>
          <w:color w:val="231F20"/>
          <w:spacing w:val="-13"/>
        </w:rPr>
        <w:t> </w:t>
      </w:r>
      <w:r>
        <w:rPr>
          <w:color w:val="231F20"/>
        </w:rPr>
        <w:t>drawn</w:t>
      </w:r>
      <w:r>
        <w:rPr>
          <w:color w:val="231F20"/>
          <w:spacing w:val="-13"/>
        </w:rPr>
        <w:t> </w:t>
      </w:r>
      <w:r>
        <w:rPr>
          <w:color w:val="231F20"/>
        </w:rPr>
        <w:t>so</w:t>
      </w:r>
      <w:r>
        <w:rPr>
          <w:color w:val="231F20"/>
          <w:spacing w:val="-13"/>
        </w:rPr>
        <w:t> </w:t>
      </w:r>
      <w:r>
        <w:rPr>
          <w:color w:val="231F20"/>
        </w:rPr>
        <w:t>much</w:t>
      </w:r>
      <w:r>
        <w:rPr>
          <w:color w:val="231F20"/>
          <w:spacing w:val="-13"/>
        </w:rPr>
        <w:t> </w:t>
      </w:r>
      <w:r>
        <w:rPr>
          <w:color w:val="231F20"/>
        </w:rPr>
        <w:t>attention</w:t>
      </w:r>
      <w:r>
        <w:rPr>
          <w:color w:val="231F20"/>
          <w:spacing w:val="-13"/>
        </w:rPr>
        <w:t> </w:t>
      </w:r>
      <w:r>
        <w:rPr>
          <w:color w:val="231F20"/>
        </w:rPr>
        <w:t>compared</w:t>
      </w:r>
      <w:r>
        <w:rPr>
          <w:color w:val="231F20"/>
          <w:spacing w:val="-13"/>
        </w:rPr>
        <w:t> </w:t>
      </w:r>
      <w:r>
        <w:rPr>
          <w:color w:val="231F20"/>
        </w:rPr>
        <w:t>to</w:t>
      </w:r>
      <w:r>
        <w:rPr>
          <w:color w:val="231F20"/>
          <w:spacing w:val="-13"/>
        </w:rPr>
        <w:t> </w:t>
      </w:r>
      <w:r>
        <w:rPr>
          <w:color w:val="231F20"/>
        </w:rPr>
        <w:t>other </w:t>
      </w:r>
      <w:r>
        <w:rPr>
          <w:color w:val="231F20"/>
          <w:w w:val="105"/>
        </w:rPr>
        <w:t>threats</w:t>
      </w:r>
      <w:r>
        <w:rPr>
          <w:color w:val="231F20"/>
          <w:spacing w:val="-10"/>
          <w:w w:val="105"/>
        </w:rPr>
        <w:t> </w:t>
      </w:r>
      <w:r>
        <w:rPr>
          <w:color w:val="231F20"/>
          <w:w w:val="105"/>
        </w:rPr>
        <w:t>to</w:t>
      </w:r>
      <w:r>
        <w:rPr>
          <w:color w:val="231F20"/>
          <w:spacing w:val="-10"/>
          <w:w w:val="105"/>
        </w:rPr>
        <w:t> </w:t>
      </w:r>
      <w:r>
        <w:rPr>
          <w:color w:val="231F20"/>
          <w:w w:val="105"/>
        </w:rPr>
        <w:t>life</w:t>
      </w:r>
      <w:r>
        <w:rPr>
          <w:color w:val="231F20"/>
          <w:spacing w:val="-10"/>
          <w:w w:val="105"/>
        </w:rPr>
        <w:t> </w:t>
      </w:r>
      <w:r>
        <w:rPr>
          <w:color w:val="231F20"/>
          <w:w w:val="105"/>
        </w:rPr>
        <w:t>in</w:t>
      </w:r>
      <w:r>
        <w:rPr>
          <w:color w:val="231F20"/>
          <w:spacing w:val="-10"/>
          <w:w w:val="105"/>
        </w:rPr>
        <w:t> </w:t>
      </w:r>
      <w:r>
        <w:rPr>
          <w:color w:val="231F20"/>
          <w:w w:val="105"/>
        </w:rPr>
        <w:t>recent</w:t>
      </w:r>
      <w:r>
        <w:rPr>
          <w:color w:val="231F20"/>
          <w:spacing w:val="-10"/>
          <w:w w:val="105"/>
        </w:rPr>
        <w:t> </w:t>
      </w:r>
      <w:r>
        <w:rPr>
          <w:color w:val="231F20"/>
          <w:w w:val="105"/>
        </w:rPr>
        <w:t>years.</w:t>
      </w:r>
      <w:r>
        <w:rPr>
          <w:color w:val="231F20"/>
          <w:spacing w:val="-10"/>
          <w:w w:val="105"/>
        </w:rPr>
        <w:t> </w:t>
      </w:r>
      <w:r>
        <w:rPr>
          <w:color w:val="231F20"/>
          <w:w w:val="105"/>
        </w:rPr>
        <w:t>This</w:t>
      </w:r>
      <w:r>
        <w:rPr>
          <w:color w:val="231F20"/>
          <w:spacing w:val="-10"/>
          <w:w w:val="105"/>
        </w:rPr>
        <w:t> </w:t>
      </w:r>
      <w:r>
        <w:rPr>
          <w:color w:val="231F20"/>
          <w:w w:val="105"/>
        </w:rPr>
        <w:t>‘perception’</w:t>
      </w:r>
      <w:r>
        <w:rPr>
          <w:color w:val="231F20"/>
          <w:spacing w:val="-10"/>
          <w:w w:val="105"/>
        </w:rPr>
        <w:t> </w:t>
      </w:r>
      <w:r>
        <w:rPr>
          <w:color w:val="231F20"/>
          <w:w w:val="105"/>
        </w:rPr>
        <w:t>and</w:t>
      </w:r>
      <w:r>
        <w:rPr>
          <w:color w:val="231F20"/>
          <w:spacing w:val="-10"/>
          <w:w w:val="105"/>
        </w:rPr>
        <w:t> </w:t>
      </w:r>
      <w:r>
        <w:rPr>
          <w:color w:val="231F20"/>
          <w:w w:val="105"/>
        </w:rPr>
        <w:t>atti- </w:t>
      </w:r>
      <w:r>
        <w:rPr>
          <w:color w:val="231F20"/>
        </w:rPr>
        <w:t>tude</w:t>
      </w:r>
      <w:r>
        <w:rPr>
          <w:color w:val="231F20"/>
          <w:spacing w:val="-2"/>
        </w:rPr>
        <w:t> </w:t>
      </w:r>
      <w:r>
        <w:rPr>
          <w:color w:val="231F20"/>
        </w:rPr>
        <w:t>aspect</w:t>
      </w:r>
      <w:r>
        <w:rPr>
          <w:color w:val="231F20"/>
          <w:spacing w:val="-2"/>
        </w:rPr>
        <w:t> </w:t>
      </w:r>
      <w:r>
        <w:rPr>
          <w:color w:val="231F20"/>
        </w:rPr>
        <w:t>to</w:t>
      </w:r>
      <w:r>
        <w:rPr>
          <w:color w:val="231F20"/>
          <w:spacing w:val="-2"/>
        </w:rPr>
        <w:t> </w:t>
      </w:r>
      <w:r>
        <w:rPr>
          <w:color w:val="231F20"/>
        </w:rPr>
        <w:t>suicide</w:t>
      </w:r>
      <w:r>
        <w:rPr>
          <w:color w:val="231F20"/>
          <w:spacing w:val="-2"/>
        </w:rPr>
        <w:t> </w:t>
      </w:r>
      <w:r>
        <w:rPr>
          <w:color w:val="231F20"/>
        </w:rPr>
        <w:t>bombing</w:t>
      </w:r>
      <w:r>
        <w:rPr>
          <w:color w:val="231F20"/>
          <w:spacing w:val="-2"/>
        </w:rPr>
        <w:t> </w:t>
      </w:r>
      <w:r>
        <w:rPr>
          <w:color w:val="231F20"/>
        </w:rPr>
        <w:t>of</w:t>
      </w:r>
      <w:r>
        <w:rPr>
          <w:color w:val="231F20"/>
          <w:spacing w:val="-2"/>
        </w:rPr>
        <w:t> </w:t>
      </w:r>
      <w:r>
        <w:rPr>
          <w:color w:val="231F20"/>
        </w:rPr>
        <w:t>perpetrators</w:t>
      </w:r>
      <w:r>
        <w:rPr>
          <w:color w:val="231F20"/>
          <w:spacing w:val="-2"/>
        </w:rPr>
        <w:t> </w:t>
      </w:r>
      <w:r>
        <w:rPr>
          <w:color w:val="231F20"/>
        </w:rPr>
        <w:t>is</w:t>
      </w:r>
      <w:r>
        <w:rPr>
          <w:color w:val="231F20"/>
          <w:spacing w:val="-2"/>
        </w:rPr>
        <w:t> </w:t>
      </w:r>
      <w:r>
        <w:rPr>
          <w:color w:val="231F20"/>
        </w:rPr>
        <w:t>of</w:t>
      </w:r>
      <w:r>
        <w:rPr>
          <w:color w:val="231F20"/>
          <w:spacing w:val="-2"/>
        </w:rPr>
        <w:t> </w:t>
      </w:r>
      <w:r>
        <w:rPr>
          <w:color w:val="231F20"/>
        </w:rPr>
        <w:t>great </w:t>
      </w:r>
      <w:r>
        <w:rPr>
          <w:color w:val="231F20"/>
          <w:w w:val="105"/>
        </w:rPr>
        <w:t>interest to social scientists as well as psychiatrists and </w:t>
      </w:r>
      <w:r>
        <w:rPr>
          <w:color w:val="231F20"/>
          <w:spacing w:val="-2"/>
          <w:w w:val="105"/>
        </w:rPr>
        <w:t>psychologists.</w:t>
      </w:r>
    </w:p>
    <w:p>
      <w:pPr>
        <w:pStyle w:val="BodyText"/>
        <w:spacing w:line="223" w:lineRule="auto" w:before="75"/>
        <w:ind w:right="118" w:firstLine="480"/>
      </w:pPr>
      <w:r>
        <w:rPr>
          <w:color w:val="231F20"/>
          <w:w w:val="105"/>
        </w:rPr>
        <w:t>Therefore</w:t>
      </w:r>
      <w:r>
        <w:rPr>
          <w:color w:val="231F20"/>
          <w:spacing w:val="-14"/>
          <w:w w:val="105"/>
        </w:rPr>
        <w:t> </w:t>
      </w:r>
      <w:r>
        <w:rPr>
          <w:color w:val="231F20"/>
          <w:w w:val="105"/>
        </w:rPr>
        <w:t>psychological</w:t>
      </w:r>
      <w:r>
        <w:rPr>
          <w:color w:val="231F20"/>
          <w:spacing w:val="-14"/>
          <w:w w:val="105"/>
        </w:rPr>
        <w:t> </w:t>
      </w:r>
      <w:r>
        <w:rPr>
          <w:color w:val="231F20"/>
          <w:w w:val="105"/>
        </w:rPr>
        <w:t>explanation</w:t>
      </w:r>
      <w:r>
        <w:rPr>
          <w:color w:val="231F20"/>
          <w:spacing w:val="-14"/>
          <w:w w:val="105"/>
        </w:rPr>
        <w:t> </w:t>
      </w:r>
      <w:r>
        <w:rPr>
          <w:color w:val="231F20"/>
          <w:w w:val="105"/>
        </w:rPr>
        <w:t>of</w:t>
      </w:r>
      <w:r>
        <w:rPr>
          <w:color w:val="231F20"/>
          <w:spacing w:val="-14"/>
          <w:w w:val="105"/>
        </w:rPr>
        <w:t> </w:t>
      </w:r>
      <w:r>
        <w:rPr>
          <w:color w:val="231F20"/>
          <w:w w:val="105"/>
        </w:rPr>
        <w:t>such</w:t>
      </w:r>
      <w:r>
        <w:rPr>
          <w:color w:val="231F20"/>
          <w:spacing w:val="-14"/>
          <w:w w:val="105"/>
        </w:rPr>
        <w:t> </w:t>
      </w:r>
      <w:r>
        <w:rPr>
          <w:color w:val="231F20"/>
          <w:w w:val="105"/>
        </w:rPr>
        <w:t>a</w:t>
      </w:r>
      <w:r>
        <w:rPr>
          <w:color w:val="231F20"/>
          <w:spacing w:val="-14"/>
          <w:w w:val="105"/>
        </w:rPr>
        <w:t> </w:t>
      </w:r>
      <w:r>
        <w:rPr>
          <w:color w:val="231F20"/>
          <w:w w:val="105"/>
        </w:rPr>
        <w:t>be- havior</w:t>
      </w:r>
      <w:r>
        <w:rPr>
          <w:color w:val="231F20"/>
          <w:spacing w:val="-16"/>
          <w:w w:val="105"/>
        </w:rPr>
        <w:t> </w:t>
      </w:r>
      <w:r>
        <w:rPr>
          <w:color w:val="231F20"/>
          <w:w w:val="105"/>
        </w:rPr>
        <w:t>could</w:t>
      </w:r>
      <w:r>
        <w:rPr>
          <w:color w:val="231F20"/>
          <w:spacing w:val="-14"/>
          <w:w w:val="105"/>
        </w:rPr>
        <w:t> </w:t>
      </w:r>
      <w:r>
        <w:rPr>
          <w:color w:val="231F20"/>
          <w:w w:val="105"/>
        </w:rPr>
        <w:t>be</w:t>
      </w:r>
      <w:r>
        <w:rPr>
          <w:color w:val="231F20"/>
          <w:spacing w:val="-14"/>
          <w:w w:val="105"/>
        </w:rPr>
        <w:t> </w:t>
      </w:r>
      <w:r>
        <w:rPr>
          <w:color w:val="231F20"/>
          <w:w w:val="105"/>
        </w:rPr>
        <w:t>of</w:t>
      </w:r>
      <w:r>
        <w:rPr>
          <w:color w:val="231F20"/>
          <w:spacing w:val="-14"/>
          <w:w w:val="105"/>
        </w:rPr>
        <w:t> </w:t>
      </w:r>
      <w:r>
        <w:rPr>
          <w:color w:val="231F20"/>
          <w:w w:val="105"/>
        </w:rPr>
        <w:t>interest</w:t>
      </w:r>
      <w:r>
        <w:rPr>
          <w:color w:val="231F20"/>
          <w:spacing w:val="-14"/>
          <w:w w:val="105"/>
        </w:rPr>
        <w:t> </w:t>
      </w:r>
      <w:r>
        <w:rPr>
          <w:color w:val="231F20"/>
          <w:w w:val="105"/>
        </w:rPr>
        <w:t>to</w:t>
      </w:r>
      <w:r>
        <w:rPr>
          <w:color w:val="231F20"/>
          <w:spacing w:val="-14"/>
          <w:w w:val="105"/>
        </w:rPr>
        <w:t> </w:t>
      </w:r>
      <w:r>
        <w:rPr>
          <w:color w:val="231F20"/>
          <w:w w:val="105"/>
        </w:rPr>
        <w:t>many</w:t>
      </w:r>
      <w:r>
        <w:rPr>
          <w:color w:val="231F20"/>
          <w:spacing w:val="-14"/>
          <w:w w:val="105"/>
        </w:rPr>
        <w:t> </w:t>
      </w:r>
      <w:r>
        <w:rPr>
          <w:color w:val="231F20"/>
          <w:w w:val="105"/>
        </w:rPr>
        <w:t>segments</w:t>
      </w:r>
      <w:r>
        <w:rPr>
          <w:color w:val="231F20"/>
          <w:spacing w:val="-14"/>
          <w:w w:val="105"/>
        </w:rPr>
        <w:t> </w:t>
      </w:r>
      <w:r>
        <w:rPr>
          <w:color w:val="231F20"/>
          <w:w w:val="105"/>
        </w:rPr>
        <w:t>of</w:t>
      </w:r>
      <w:r>
        <w:rPr>
          <w:color w:val="231F20"/>
          <w:spacing w:val="-13"/>
          <w:w w:val="105"/>
        </w:rPr>
        <w:t> </w:t>
      </w:r>
      <w:r>
        <w:rPr>
          <w:color w:val="231F20"/>
          <w:w w:val="105"/>
        </w:rPr>
        <w:t>society.</w:t>
      </w:r>
    </w:p>
    <w:p>
      <w:pPr>
        <w:pStyle w:val="BodyText"/>
        <w:spacing w:line="223" w:lineRule="auto" w:before="79"/>
        <w:ind w:right="113" w:firstLine="480"/>
      </w:pPr>
      <w:r>
        <w:rPr>
          <w:color w:val="231F20"/>
          <w:w w:val="105"/>
        </w:rPr>
        <w:t>Psychological perspectives could explain this ex- treme</w:t>
      </w:r>
      <w:r>
        <w:rPr>
          <w:color w:val="231F20"/>
          <w:w w:val="105"/>
        </w:rPr>
        <w:t> behavior</w:t>
      </w:r>
      <w:r>
        <w:rPr>
          <w:color w:val="231F20"/>
          <w:w w:val="105"/>
        </w:rPr>
        <w:t> of</w:t>
      </w:r>
      <w:r>
        <w:rPr>
          <w:color w:val="231F20"/>
          <w:w w:val="105"/>
        </w:rPr>
        <w:t> suicide</w:t>
      </w:r>
      <w:r>
        <w:rPr>
          <w:color w:val="231F20"/>
          <w:w w:val="105"/>
        </w:rPr>
        <w:t> bombing</w:t>
      </w:r>
      <w:r>
        <w:rPr>
          <w:color w:val="231F20"/>
          <w:w w:val="105"/>
        </w:rPr>
        <w:t> to</w:t>
      </w:r>
      <w:r>
        <w:rPr>
          <w:color w:val="231F20"/>
          <w:w w:val="105"/>
        </w:rPr>
        <w:t> some</w:t>
      </w:r>
      <w:r>
        <w:rPr>
          <w:color w:val="231F20"/>
          <w:w w:val="105"/>
        </w:rPr>
        <w:t> extent, though</w:t>
      </w:r>
      <w:r>
        <w:rPr>
          <w:color w:val="231F20"/>
          <w:spacing w:val="-11"/>
          <w:w w:val="105"/>
        </w:rPr>
        <w:t> </w:t>
      </w:r>
      <w:r>
        <w:rPr>
          <w:color w:val="231F20"/>
          <w:w w:val="105"/>
        </w:rPr>
        <w:t>may</w:t>
      </w:r>
      <w:r>
        <w:rPr>
          <w:color w:val="231F20"/>
          <w:spacing w:val="-11"/>
          <w:w w:val="105"/>
        </w:rPr>
        <w:t> </w:t>
      </w:r>
      <w:r>
        <w:rPr>
          <w:color w:val="231F20"/>
          <w:w w:val="105"/>
        </w:rPr>
        <w:t>not</w:t>
      </w:r>
      <w:r>
        <w:rPr>
          <w:color w:val="231F20"/>
          <w:spacing w:val="-11"/>
          <w:w w:val="105"/>
        </w:rPr>
        <w:t> </w:t>
      </w:r>
      <w:r>
        <w:rPr>
          <w:color w:val="231F20"/>
          <w:w w:val="105"/>
        </w:rPr>
        <w:t>be</w:t>
      </w:r>
      <w:r>
        <w:rPr>
          <w:color w:val="231F20"/>
          <w:spacing w:val="-11"/>
          <w:w w:val="105"/>
        </w:rPr>
        <w:t> </w:t>
      </w:r>
      <w:r>
        <w:rPr>
          <w:color w:val="231F20"/>
          <w:w w:val="105"/>
        </w:rPr>
        <w:t>fully</w:t>
      </w:r>
      <w:r>
        <w:rPr>
          <w:color w:val="231F20"/>
          <w:spacing w:val="-11"/>
          <w:w w:val="105"/>
        </w:rPr>
        <w:t> </w:t>
      </w:r>
      <w:r>
        <w:rPr>
          <w:color w:val="231F20"/>
          <w:w w:val="105"/>
        </w:rPr>
        <w:t>applicable</w:t>
      </w:r>
      <w:r>
        <w:rPr>
          <w:color w:val="231F20"/>
          <w:spacing w:val="-11"/>
          <w:w w:val="105"/>
        </w:rPr>
        <w:t> </w:t>
      </w:r>
      <w:r>
        <w:rPr>
          <w:color w:val="231F20"/>
          <w:w w:val="105"/>
        </w:rPr>
        <w:t>to</w:t>
      </w:r>
      <w:r>
        <w:rPr>
          <w:color w:val="231F20"/>
          <w:spacing w:val="-11"/>
          <w:w w:val="105"/>
        </w:rPr>
        <w:t> </w:t>
      </w:r>
      <w:r>
        <w:rPr>
          <w:color w:val="231F20"/>
          <w:w w:val="105"/>
        </w:rPr>
        <w:t>all</w:t>
      </w:r>
      <w:r>
        <w:rPr>
          <w:color w:val="231F20"/>
          <w:spacing w:val="-11"/>
          <w:w w:val="105"/>
        </w:rPr>
        <w:t> </w:t>
      </w:r>
      <w:r>
        <w:rPr>
          <w:color w:val="231F20"/>
          <w:w w:val="105"/>
        </w:rPr>
        <w:t>cases.</w:t>
      </w:r>
      <w:r>
        <w:rPr>
          <w:color w:val="231F20"/>
          <w:spacing w:val="-11"/>
          <w:w w:val="105"/>
        </w:rPr>
        <w:t> </w:t>
      </w:r>
      <w:r>
        <w:rPr>
          <w:color w:val="231F20"/>
          <w:w w:val="105"/>
        </w:rPr>
        <w:t>Follow- </w:t>
      </w:r>
      <w:r>
        <w:rPr>
          <w:color w:val="231F20"/>
        </w:rPr>
        <w:t>ing psychological models are applicable to suicide bomb- </w:t>
      </w:r>
      <w:r>
        <w:rPr>
          <w:color w:val="231F20"/>
          <w:w w:val="105"/>
        </w:rPr>
        <w:t>ing to some extent.</w:t>
      </w:r>
    </w:p>
    <w:p>
      <w:pPr>
        <w:pStyle w:val="BodyText"/>
        <w:spacing w:line="223" w:lineRule="auto" w:before="70"/>
        <w:ind w:right="114"/>
      </w:pPr>
      <w:r>
        <w:rPr>
          <w:rFonts w:ascii="Tahoma"/>
          <w:b/>
          <w:color w:val="231F20"/>
          <w:w w:val="95"/>
        </w:rPr>
        <w:t>Developmental model: </w:t>
      </w:r>
      <w:r>
        <w:rPr>
          <w:color w:val="231F20"/>
          <w:w w:val="95"/>
        </w:rPr>
        <w:t>This model points toward black </w:t>
      </w:r>
      <w:r>
        <w:rPr>
          <w:color w:val="231F20"/>
        </w:rPr>
        <w:t>and white thinking process reflecting an immature form of thinking, in those individuals who contemplate terror- ist behavior.</w:t>
      </w:r>
      <w:r>
        <w:rPr>
          <w:color w:val="231F20"/>
          <w:spacing w:val="40"/>
        </w:rPr>
        <w:t> </w:t>
      </w:r>
      <w:r>
        <w:rPr>
          <w:color w:val="231F20"/>
        </w:rPr>
        <w:t>Keeping this in view some researchers suggested that this behaviour could be pathological, could be an act out or overreaction to childhood experi- ences of humiliation by an aggressor, which results in a sense</w:t>
      </w:r>
      <w:r>
        <w:rPr>
          <w:color w:val="231F20"/>
          <w:spacing w:val="40"/>
        </w:rPr>
        <w:t> </w:t>
      </w:r>
      <w:r>
        <w:rPr>
          <w:color w:val="231F20"/>
        </w:rPr>
        <w:t>of</w:t>
      </w:r>
      <w:r>
        <w:rPr>
          <w:color w:val="231F20"/>
          <w:spacing w:val="40"/>
        </w:rPr>
        <w:t> </w:t>
      </w:r>
      <w:r>
        <w:rPr>
          <w:color w:val="231F20"/>
        </w:rPr>
        <w:t>failure</w:t>
      </w:r>
      <w:r>
        <w:rPr>
          <w:color w:val="231F20"/>
          <w:spacing w:val="40"/>
        </w:rPr>
        <w:t> </w:t>
      </w:r>
      <w:r>
        <w:rPr>
          <w:color w:val="231F20"/>
        </w:rPr>
        <w:t>and</w:t>
      </w:r>
      <w:r>
        <w:rPr>
          <w:color w:val="231F20"/>
          <w:spacing w:val="40"/>
        </w:rPr>
        <w:t> </w:t>
      </w:r>
      <w:r>
        <w:rPr>
          <w:color w:val="231F20"/>
        </w:rPr>
        <w:t>lack</w:t>
      </w:r>
      <w:r>
        <w:rPr>
          <w:color w:val="231F20"/>
          <w:spacing w:val="40"/>
        </w:rPr>
        <w:t> </w:t>
      </w:r>
      <w:r>
        <w:rPr>
          <w:color w:val="231F20"/>
        </w:rPr>
        <w:t>of</w:t>
      </w:r>
      <w:r>
        <w:rPr>
          <w:color w:val="231F20"/>
          <w:spacing w:val="40"/>
        </w:rPr>
        <w:t> </w:t>
      </w:r>
      <w:r>
        <w:rPr>
          <w:color w:val="231F20"/>
        </w:rPr>
        <w:t>self-esteem</w:t>
      </w:r>
      <w:r>
        <w:rPr>
          <w:color w:val="231F20"/>
          <w:position w:val="6"/>
          <w:sz w:val="10"/>
        </w:rPr>
        <w:t>6</w:t>
      </w:r>
      <w:r>
        <w:rPr>
          <w:color w:val="231F20"/>
        </w:rPr>
        <w:t>.</w:t>
      </w:r>
    </w:p>
    <w:p>
      <w:pPr>
        <w:pStyle w:val="BodyText"/>
        <w:spacing w:line="223" w:lineRule="auto" w:before="74"/>
        <w:ind w:right="112" w:firstLine="480"/>
      </w:pPr>
      <w:r>
        <w:rPr>
          <w:color w:val="231F20"/>
          <w:w w:val="105"/>
        </w:rPr>
        <w:t>Some researchers suggest that suicide bombers often come from broken families and they suffer from low self-esteem</w:t>
      </w:r>
      <w:r>
        <w:rPr>
          <w:color w:val="231F20"/>
          <w:w w:val="105"/>
          <w:position w:val="6"/>
          <w:sz w:val="10"/>
        </w:rPr>
        <w:t>7</w:t>
      </w:r>
      <w:r>
        <w:rPr>
          <w:color w:val="231F20"/>
          <w:w w:val="105"/>
        </w:rPr>
        <w:t>. this concept is not entirely consistent with</w:t>
      </w:r>
      <w:r>
        <w:rPr>
          <w:color w:val="231F20"/>
          <w:w w:val="105"/>
        </w:rPr>
        <w:t> known</w:t>
      </w:r>
      <w:r>
        <w:rPr>
          <w:color w:val="231F20"/>
          <w:w w:val="105"/>
        </w:rPr>
        <w:t> psychological</w:t>
      </w:r>
      <w:r>
        <w:rPr>
          <w:color w:val="231F20"/>
          <w:w w:val="105"/>
        </w:rPr>
        <w:t> principles.</w:t>
      </w:r>
      <w:r>
        <w:rPr>
          <w:color w:val="231F20"/>
          <w:w w:val="105"/>
        </w:rPr>
        <w:t> For</w:t>
      </w:r>
      <w:r>
        <w:rPr>
          <w:color w:val="231F20"/>
          <w:w w:val="105"/>
        </w:rPr>
        <w:t> example, people</w:t>
      </w:r>
      <w:r>
        <w:rPr>
          <w:color w:val="231F20"/>
          <w:spacing w:val="-6"/>
          <w:w w:val="105"/>
        </w:rPr>
        <w:t> </w:t>
      </w:r>
      <w:r>
        <w:rPr>
          <w:color w:val="231F20"/>
          <w:w w:val="105"/>
        </w:rPr>
        <w:t>with</w:t>
      </w:r>
      <w:r>
        <w:rPr>
          <w:color w:val="231F20"/>
          <w:spacing w:val="-6"/>
          <w:w w:val="105"/>
        </w:rPr>
        <w:t> </w:t>
      </w:r>
      <w:r>
        <w:rPr>
          <w:color w:val="231F20"/>
          <w:w w:val="105"/>
        </w:rPr>
        <w:t>high</w:t>
      </w:r>
      <w:r>
        <w:rPr>
          <w:color w:val="231F20"/>
          <w:spacing w:val="-5"/>
          <w:w w:val="105"/>
        </w:rPr>
        <w:t> </w:t>
      </w:r>
      <w:r>
        <w:rPr>
          <w:color w:val="231F20"/>
          <w:w w:val="105"/>
        </w:rPr>
        <w:t>self-esteem</w:t>
      </w:r>
      <w:r>
        <w:rPr>
          <w:color w:val="231F20"/>
          <w:spacing w:val="-6"/>
          <w:w w:val="105"/>
        </w:rPr>
        <w:t> </w:t>
      </w:r>
      <w:r>
        <w:rPr>
          <w:color w:val="231F20"/>
          <w:w w:val="105"/>
        </w:rPr>
        <w:t>are</w:t>
      </w:r>
      <w:r>
        <w:rPr>
          <w:color w:val="231F20"/>
          <w:spacing w:val="-6"/>
          <w:w w:val="105"/>
        </w:rPr>
        <w:t> </w:t>
      </w:r>
      <w:r>
        <w:rPr>
          <w:color w:val="231F20"/>
          <w:w w:val="105"/>
        </w:rPr>
        <w:t>more</w:t>
      </w:r>
      <w:r>
        <w:rPr>
          <w:color w:val="231F20"/>
          <w:spacing w:val="-5"/>
          <w:w w:val="105"/>
        </w:rPr>
        <w:t> </w:t>
      </w:r>
      <w:r>
        <w:rPr>
          <w:color w:val="231F20"/>
          <w:w w:val="105"/>
        </w:rPr>
        <w:t>prone</w:t>
      </w:r>
      <w:r>
        <w:rPr>
          <w:color w:val="231F20"/>
          <w:spacing w:val="-6"/>
          <w:w w:val="105"/>
        </w:rPr>
        <w:t> </w:t>
      </w:r>
      <w:r>
        <w:rPr>
          <w:color w:val="231F20"/>
          <w:w w:val="105"/>
        </w:rPr>
        <w:t>to</w:t>
      </w:r>
      <w:r>
        <w:rPr>
          <w:color w:val="231F20"/>
          <w:spacing w:val="-5"/>
          <w:w w:val="105"/>
        </w:rPr>
        <w:t> </w:t>
      </w:r>
      <w:r>
        <w:rPr>
          <w:color w:val="231F20"/>
          <w:w w:val="105"/>
        </w:rPr>
        <w:t>perpe- trating violence than those with low</w:t>
      </w:r>
      <w:r>
        <w:rPr>
          <w:color w:val="231F20"/>
          <w:w w:val="105"/>
          <w:position w:val="6"/>
          <w:sz w:val="10"/>
        </w:rPr>
        <w:t>8</w:t>
      </w:r>
      <w:r>
        <w:rPr>
          <w:color w:val="231F20"/>
          <w:w w:val="105"/>
        </w:rPr>
        <w:t>.</w:t>
      </w:r>
    </w:p>
    <w:p>
      <w:pPr>
        <w:pStyle w:val="BodyText"/>
        <w:spacing w:line="223" w:lineRule="auto" w:before="71"/>
        <w:ind w:right="114"/>
      </w:pPr>
      <w:r>
        <w:rPr>
          <w:rFonts w:ascii="Tahoma"/>
          <w:b/>
          <w:color w:val="231F20"/>
        </w:rPr>
        <w:t>Group dynamics: </w:t>
      </w:r>
      <w:r>
        <w:rPr>
          <w:color w:val="231F20"/>
        </w:rPr>
        <w:t>Group dynamics are much more sig- nificant</w:t>
      </w:r>
      <w:r>
        <w:rPr>
          <w:color w:val="231F20"/>
          <w:spacing w:val="-9"/>
        </w:rPr>
        <w:t> </w:t>
      </w:r>
      <w:r>
        <w:rPr>
          <w:color w:val="231F20"/>
        </w:rPr>
        <w:t>in</w:t>
      </w:r>
      <w:r>
        <w:rPr>
          <w:color w:val="231F20"/>
          <w:spacing w:val="-10"/>
        </w:rPr>
        <w:t> </w:t>
      </w:r>
      <w:r>
        <w:rPr>
          <w:color w:val="231F20"/>
        </w:rPr>
        <w:t>molding</w:t>
      </w:r>
      <w:r>
        <w:rPr>
          <w:color w:val="231F20"/>
          <w:spacing w:val="-9"/>
        </w:rPr>
        <w:t> </w:t>
      </w:r>
      <w:r>
        <w:rPr>
          <w:color w:val="231F20"/>
        </w:rPr>
        <w:t>psychology</w:t>
      </w:r>
      <w:r>
        <w:rPr>
          <w:color w:val="231F20"/>
          <w:spacing w:val="-10"/>
        </w:rPr>
        <w:t> </w:t>
      </w:r>
      <w:r>
        <w:rPr>
          <w:color w:val="231F20"/>
        </w:rPr>
        <w:t>of</w:t>
      </w:r>
      <w:r>
        <w:rPr>
          <w:color w:val="231F20"/>
          <w:spacing w:val="-10"/>
        </w:rPr>
        <w:t> </w:t>
      </w:r>
      <w:r>
        <w:rPr>
          <w:color w:val="231F20"/>
        </w:rPr>
        <w:t>human</w:t>
      </w:r>
      <w:r>
        <w:rPr>
          <w:color w:val="231F20"/>
          <w:spacing w:val="-9"/>
        </w:rPr>
        <w:t> </w:t>
      </w:r>
      <w:r>
        <w:rPr>
          <w:color w:val="231F20"/>
        </w:rPr>
        <w:t>being.</w:t>
      </w:r>
      <w:r>
        <w:rPr>
          <w:color w:val="231F20"/>
          <w:spacing w:val="-10"/>
        </w:rPr>
        <w:t> </w:t>
      </w:r>
      <w:r>
        <w:rPr>
          <w:color w:val="231F20"/>
        </w:rPr>
        <w:t>For</w:t>
      </w:r>
      <w:r>
        <w:rPr>
          <w:color w:val="231F20"/>
          <w:spacing w:val="-10"/>
        </w:rPr>
        <w:t> </w:t>
      </w:r>
      <w:r>
        <w:rPr>
          <w:color w:val="231F20"/>
        </w:rPr>
        <w:t>those people who chose unique life style, then group becomes the sole source of support and friendship for them. Their </w:t>
      </w:r>
      <w:r>
        <w:rPr>
          <w:color w:val="231F20"/>
          <w:w w:val="105"/>
        </w:rPr>
        <w:t>sense</w:t>
      </w:r>
      <w:r>
        <w:rPr>
          <w:color w:val="231F20"/>
          <w:spacing w:val="-2"/>
          <w:w w:val="105"/>
        </w:rPr>
        <w:t> </w:t>
      </w:r>
      <w:r>
        <w:rPr>
          <w:color w:val="231F20"/>
          <w:w w:val="105"/>
        </w:rPr>
        <w:t>of</w:t>
      </w:r>
      <w:r>
        <w:rPr>
          <w:color w:val="231F20"/>
          <w:spacing w:val="-2"/>
          <w:w w:val="105"/>
        </w:rPr>
        <w:t> </w:t>
      </w:r>
      <w:r>
        <w:rPr>
          <w:color w:val="231F20"/>
          <w:w w:val="105"/>
        </w:rPr>
        <w:t>belonging,</w:t>
      </w:r>
      <w:r>
        <w:rPr>
          <w:color w:val="231F20"/>
          <w:spacing w:val="-2"/>
          <w:w w:val="105"/>
        </w:rPr>
        <w:t> </w:t>
      </w:r>
      <w:r>
        <w:rPr>
          <w:color w:val="231F20"/>
          <w:w w:val="105"/>
        </w:rPr>
        <w:t>meaning</w:t>
      </w:r>
      <w:r>
        <w:rPr>
          <w:color w:val="231F20"/>
          <w:spacing w:val="-1"/>
          <w:w w:val="105"/>
        </w:rPr>
        <w:t> </w:t>
      </w:r>
      <w:r>
        <w:rPr>
          <w:color w:val="231F20"/>
          <w:w w:val="105"/>
        </w:rPr>
        <w:t>in</w:t>
      </w:r>
      <w:r>
        <w:rPr>
          <w:color w:val="231F20"/>
          <w:spacing w:val="-2"/>
          <w:w w:val="105"/>
        </w:rPr>
        <w:t> </w:t>
      </w:r>
      <w:r>
        <w:rPr>
          <w:color w:val="231F20"/>
          <w:w w:val="105"/>
        </w:rPr>
        <w:t>life,</w:t>
      </w:r>
      <w:r>
        <w:rPr>
          <w:color w:val="231F20"/>
          <w:spacing w:val="-2"/>
          <w:w w:val="105"/>
        </w:rPr>
        <w:t> </w:t>
      </w:r>
      <w:r>
        <w:rPr>
          <w:color w:val="231F20"/>
          <w:w w:val="105"/>
        </w:rPr>
        <w:t>even</w:t>
      </w:r>
      <w:r>
        <w:rPr>
          <w:color w:val="231F20"/>
          <w:spacing w:val="-1"/>
          <w:w w:val="105"/>
        </w:rPr>
        <w:t> </w:t>
      </w:r>
      <w:r>
        <w:rPr>
          <w:color w:val="231F20"/>
          <w:w w:val="105"/>
        </w:rPr>
        <w:t>their</w:t>
      </w:r>
      <w:r>
        <w:rPr>
          <w:color w:val="231F20"/>
          <w:spacing w:val="-1"/>
          <w:w w:val="105"/>
        </w:rPr>
        <w:t> </w:t>
      </w:r>
      <w:r>
        <w:rPr>
          <w:color w:val="231F20"/>
          <w:w w:val="105"/>
        </w:rPr>
        <w:t>sense</w:t>
      </w:r>
      <w:r>
        <w:rPr>
          <w:color w:val="231F20"/>
          <w:spacing w:val="-2"/>
          <w:w w:val="105"/>
        </w:rPr>
        <w:t> </w:t>
      </w:r>
      <w:r>
        <w:rPr>
          <w:color w:val="231F20"/>
          <w:w w:val="105"/>
        </w:rPr>
        <w:t>of identity,</w:t>
      </w:r>
      <w:r>
        <w:rPr>
          <w:color w:val="231F20"/>
          <w:w w:val="105"/>
        </w:rPr>
        <w:t> is</w:t>
      </w:r>
      <w:r>
        <w:rPr>
          <w:color w:val="231F20"/>
          <w:w w:val="105"/>
        </w:rPr>
        <w:t> derived</w:t>
      </w:r>
      <w:r>
        <w:rPr>
          <w:color w:val="231F20"/>
          <w:w w:val="105"/>
        </w:rPr>
        <w:t> from</w:t>
      </w:r>
      <w:r>
        <w:rPr>
          <w:color w:val="231F20"/>
          <w:w w:val="105"/>
        </w:rPr>
        <w:t> the</w:t>
      </w:r>
      <w:r>
        <w:rPr>
          <w:color w:val="231F20"/>
          <w:w w:val="105"/>
        </w:rPr>
        <w:t> relationships</w:t>
      </w:r>
      <w:r>
        <w:rPr>
          <w:color w:val="231F20"/>
          <w:w w:val="105"/>
        </w:rPr>
        <w:t> within</w:t>
      </w:r>
      <w:r>
        <w:rPr>
          <w:color w:val="231F20"/>
          <w:w w:val="105"/>
        </w:rPr>
        <w:t> the </w:t>
      </w:r>
      <w:r>
        <w:rPr>
          <w:color w:val="231F20"/>
          <w:spacing w:val="-2"/>
          <w:w w:val="105"/>
        </w:rPr>
        <w:t>group.</w:t>
      </w:r>
    </w:p>
    <w:p>
      <w:pPr>
        <w:pStyle w:val="BodyText"/>
        <w:spacing w:line="223" w:lineRule="auto" w:before="74"/>
        <w:ind w:right="116" w:firstLine="480"/>
      </w:pPr>
      <w:r>
        <w:rPr>
          <w:color w:val="231F20"/>
        </w:rPr>
        <w:t>Sageman in a study found that about 70% of the suicide bombers joined together while originally they were coming from different countries and cultures. Prior to</w:t>
      </w:r>
      <w:r>
        <w:rPr>
          <w:color w:val="231F20"/>
          <w:spacing w:val="8"/>
        </w:rPr>
        <w:t> </w:t>
      </w:r>
      <w:r>
        <w:rPr>
          <w:color w:val="231F20"/>
        </w:rPr>
        <w:t>this</w:t>
      </w:r>
      <w:r>
        <w:rPr>
          <w:color w:val="231F20"/>
          <w:spacing w:val="9"/>
        </w:rPr>
        <w:t> </w:t>
      </w:r>
      <w:r>
        <w:rPr>
          <w:color w:val="231F20"/>
        </w:rPr>
        <w:t>get-together</w:t>
      </w:r>
      <w:r>
        <w:rPr>
          <w:color w:val="231F20"/>
          <w:spacing w:val="8"/>
        </w:rPr>
        <w:t> </w:t>
      </w:r>
      <w:r>
        <w:rPr>
          <w:color w:val="231F20"/>
        </w:rPr>
        <w:t>they</w:t>
      </w:r>
      <w:r>
        <w:rPr>
          <w:color w:val="231F20"/>
          <w:spacing w:val="9"/>
        </w:rPr>
        <w:t> </w:t>
      </w:r>
      <w:r>
        <w:rPr>
          <w:color w:val="231F20"/>
        </w:rPr>
        <w:t>were</w:t>
      </w:r>
      <w:r>
        <w:rPr>
          <w:color w:val="231F20"/>
          <w:spacing w:val="8"/>
        </w:rPr>
        <w:t> </w:t>
      </w:r>
      <w:r>
        <w:rPr>
          <w:color w:val="231F20"/>
        </w:rPr>
        <w:t>looking</w:t>
      </w:r>
      <w:r>
        <w:rPr>
          <w:color w:val="231F20"/>
          <w:spacing w:val="9"/>
        </w:rPr>
        <w:t> </w:t>
      </w:r>
      <w:r>
        <w:rPr>
          <w:color w:val="231F20"/>
        </w:rPr>
        <w:t>for</w:t>
      </w:r>
      <w:r>
        <w:rPr>
          <w:color w:val="231F20"/>
          <w:spacing w:val="8"/>
        </w:rPr>
        <w:t> </w:t>
      </w:r>
      <w:r>
        <w:rPr>
          <w:color w:val="231F20"/>
        </w:rPr>
        <w:t>jobs</w:t>
      </w:r>
      <w:r>
        <w:rPr>
          <w:color w:val="231F20"/>
          <w:spacing w:val="9"/>
        </w:rPr>
        <w:t> </w:t>
      </w:r>
      <w:r>
        <w:rPr>
          <w:color w:val="231F20"/>
        </w:rPr>
        <w:t>and</w:t>
      </w:r>
      <w:r>
        <w:rPr>
          <w:color w:val="231F20"/>
          <w:spacing w:val="8"/>
        </w:rPr>
        <w:t> </w:t>
      </w:r>
      <w:r>
        <w:rPr>
          <w:color w:val="231F20"/>
          <w:spacing w:val="-4"/>
        </w:rPr>
        <w:t>edu-</w:t>
      </w:r>
    </w:p>
    <w:p>
      <w:pPr>
        <w:spacing w:after="0" w:line="223" w:lineRule="auto"/>
        <w:sectPr>
          <w:type w:val="continuous"/>
          <w:pgSz w:w="12240" w:h="15840"/>
          <w:pgMar w:header="0" w:footer="1008" w:top="920" w:bottom="1200" w:left="1320" w:right="1320"/>
          <w:cols w:num="2" w:equalWidth="0">
            <w:col w:w="4672" w:space="188"/>
            <w:col w:w="4740"/>
          </w:cols>
        </w:sectPr>
      </w:pPr>
    </w:p>
    <w:p>
      <w:pPr>
        <w:pStyle w:val="BodyText"/>
        <w:spacing w:before="73"/>
        <w:ind w:left="279" w:right="279"/>
        <w:jc w:val="center"/>
      </w:pPr>
      <w:r>
        <w:rPr>
          <w:color w:val="231F20"/>
          <w:w w:val="115"/>
        </w:rPr>
        <w:t>Table</w:t>
      </w:r>
      <w:r>
        <w:rPr>
          <w:color w:val="231F20"/>
          <w:spacing w:val="54"/>
          <w:w w:val="120"/>
        </w:rPr>
        <w:t> </w:t>
      </w:r>
      <w:r>
        <w:rPr>
          <w:color w:val="231F20"/>
          <w:spacing w:val="-10"/>
          <w:w w:val="120"/>
        </w:rPr>
        <w:t>1</w:t>
      </w:r>
    </w:p>
    <w:p>
      <w:pPr>
        <w:pStyle w:val="BodyText"/>
        <w:spacing w:before="58"/>
        <w:ind w:left="289" w:right="277"/>
        <w:jc w:val="center"/>
      </w:pPr>
      <w:r>
        <w:rPr>
          <w:color w:val="231F20"/>
          <w:w w:val="105"/>
        </w:rPr>
        <w:t>Yearly</w:t>
      </w:r>
      <w:r>
        <w:rPr>
          <w:color w:val="231F20"/>
          <w:spacing w:val="60"/>
          <w:w w:val="105"/>
        </w:rPr>
        <w:t> </w:t>
      </w:r>
      <w:r>
        <w:rPr>
          <w:color w:val="231F20"/>
          <w:spacing w:val="10"/>
          <w:w w:val="105"/>
        </w:rPr>
        <w:t>province</w:t>
      </w:r>
      <w:r>
        <w:rPr>
          <w:color w:val="231F20"/>
          <w:spacing w:val="60"/>
          <w:w w:val="105"/>
        </w:rPr>
        <w:t> </w:t>
      </w:r>
      <w:r>
        <w:rPr>
          <w:color w:val="231F20"/>
          <w:w w:val="105"/>
        </w:rPr>
        <w:t>wise</w:t>
      </w:r>
      <w:r>
        <w:rPr>
          <w:color w:val="231F20"/>
          <w:spacing w:val="61"/>
          <w:w w:val="105"/>
        </w:rPr>
        <w:t> </w:t>
      </w:r>
      <w:r>
        <w:rPr>
          <w:color w:val="231F20"/>
          <w:spacing w:val="10"/>
          <w:w w:val="105"/>
        </w:rPr>
        <w:t>breakup</w:t>
      </w:r>
      <w:r>
        <w:rPr>
          <w:color w:val="231F20"/>
          <w:spacing w:val="60"/>
          <w:w w:val="105"/>
        </w:rPr>
        <w:t> </w:t>
      </w:r>
      <w:r>
        <w:rPr>
          <w:color w:val="231F20"/>
          <w:w w:val="105"/>
        </w:rPr>
        <w:t>of</w:t>
      </w:r>
      <w:r>
        <w:rPr>
          <w:color w:val="231F20"/>
          <w:spacing w:val="61"/>
          <w:w w:val="105"/>
        </w:rPr>
        <w:t> </w:t>
      </w:r>
      <w:r>
        <w:rPr>
          <w:color w:val="231F20"/>
          <w:spacing w:val="10"/>
          <w:w w:val="105"/>
        </w:rPr>
        <w:t>suicide</w:t>
      </w:r>
      <w:r>
        <w:rPr>
          <w:color w:val="231F20"/>
          <w:spacing w:val="60"/>
          <w:w w:val="105"/>
        </w:rPr>
        <w:t> </w:t>
      </w:r>
      <w:r>
        <w:rPr>
          <w:color w:val="231F20"/>
          <w:spacing w:val="10"/>
          <w:w w:val="105"/>
        </w:rPr>
        <w:t>bombing</w:t>
      </w:r>
      <w:r>
        <w:rPr>
          <w:color w:val="231F20"/>
          <w:spacing w:val="61"/>
          <w:w w:val="105"/>
        </w:rPr>
        <w:t> </w:t>
      </w:r>
      <w:r>
        <w:rPr>
          <w:color w:val="231F20"/>
          <w:w w:val="105"/>
        </w:rPr>
        <w:t>in</w:t>
      </w:r>
      <w:r>
        <w:rPr>
          <w:color w:val="231F20"/>
          <w:spacing w:val="60"/>
          <w:w w:val="105"/>
        </w:rPr>
        <w:t> </w:t>
      </w:r>
      <w:r>
        <w:rPr>
          <w:color w:val="231F20"/>
          <w:spacing w:val="9"/>
          <w:w w:val="105"/>
        </w:rPr>
        <w:t>Pakistan.</w:t>
      </w:r>
    </w:p>
    <w:p>
      <w:pPr>
        <w:pStyle w:val="BodyText"/>
        <w:ind w:left="0"/>
        <w:jc w:val="left"/>
        <w:rPr>
          <w:sz w:val="5"/>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39"/>
        <w:gridCol w:w="1080"/>
        <w:gridCol w:w="1020"/>
        <w:gridCol w:w="1042"/>
        <w:gridCol w:w="999"/>
        <w:gridCol w:w="1102"/>
        <w:gridCol w:w="1040"/>
        <w:gridCol w:w="1021"/>
        <w:gridCol w:w="1011"/>
      </w:tblGrid>
      <w:tr>
        <w:trPr>
          <w:trHeight w:val="329" w:hRule="atLeast"/>
        </w:trPr>
        <w:tc>
          <w:tcPr>
            <w:tcW w:w="1039" w:type="dxa"/>
            <w:vMerge w:val="restart"/>
          </w:tcPr>
          <w:p>
            <w:pPr>
              <w:pStyle w:val="TableParagraph"/>
              <w:spacing w:before="32"/>
              <w:ind w:left="115"/>
              <w:jc w:val="left"/>
              <w:rPr>
                <w:rFonts w:ascii="Tahoma"/>
                <w:b/>
                <w:sz w:val="18"/>
              </w:rPr>
            </w:pPr>
            <w:r>
              <w:rPr>
                <w:rFonts w:ascii="Tahoma"/>
                <w:b/>
                <w:color w:val="231F20"/>
                <w:spacing w:val="-4"/>
                <w:sz w:val="18"/>
              </w:rPr>
              <w:t>Year</w:t>
            </w:r>
          </w:p>
        </w:tc>
        <w:tc>
          <w:tcPr>
            <w:tcW w:w="2100" w:type="dxa"/>
            <w:gridSpan w:val="2"/>
          </w:tcPr>
          <w:p>
            <w:pPr>
              <w:pStyle w:val="TableParagraph"/>
              <w:spacing w:before="32"/>
              <w:ind w:left="677" w:right="769"/>
              <w:rPr>
                <w:rFonts w:ascii="Tahoma"/>
                <w:b/>
                <w:sz w:val="18"/>
              </w:rPr>
            </w:pPr>
            <w:r>
              <w:rPr>
                <w:rFonts w:ascii="Tahoma"/>
                <w:b/>
                <w:color w:val="231F20"/>
                <w:spacing w:val="-2"/>
                <w:sz w:val="18"/>
              </w:rPr>
              <w:t>SINDH</w:t>
            </w:r>
          </w:p>
        </w:tc>
        <w:tc>
          <w:tcPr>
            <w:tcW w:w="2041" w:type="dxa"/>
            <w:gridSpan w:val="2"/>
          </w:tcPr>
          <w:p>
            <w:pPr>
              <w:pStyle w:val="TableParagraph"/>
              <w:spacing w:before="32"/>
              <w:ind w:left="283"/>
              <w:jc w:val="left"/>
              <w:rPr>
                <w:rFonts w:ascii="Tahoma"/>
                <w:b/>
                <w:sz w:val="18"/>
              </w:rPr>
            </w:pPr>
            <w:r>
              <w:rPr>
                <w:rFonts w:ascii="Tahoma"/>
                <w:b/>
                <w:color w:val="231F20"/>
                <w:spacing w:val="-2"/>
                <w:sz w:val="18"/>
              </w:rPr>
              <w:t>BALOCHISTAN</w:t>
            </w:r>
          </w:p>
        </w:tc>
        <w:tc>
          <w:tcPr>
            <w:tcW w:w="2142" w:type="dxa"/>
            <w:gridSpan w:val="2"/>
          </w:tcPr>
          <w:p>
            <w:pPr>
              <w:pStyle w:val="TableParagraph"/>
              <w:spacing w:before="32"/>
              <w:ind w:left="769" w:right="792"/>
              <w:rPr>
                <w:rFonts w:ascii="Tahoma"/>
                <w:b/>
                <w:sz w:val="18"/>
              </w:rPr>
            </w:pPr>
            <w:r>
              <w:rPr>
                <w:rFonts w:ascii="Tahoma"/>
                <w:b/>
                <w:color w:val="231F20"/>
                <w:spacing w:val="-4"/>
                <w:sz w:val="18"/>
              </w:rPr>
              <w:t>NWFP</w:t>
            </w:r>
          </w:p>
        </w:tc>
        <w:tc>
          <w:tcPr>
            <w:tcW w:w="2032" w:type="dxa"/>
            <w:gridSpan w:val="2"/>
          </w:tcPr>
          <w:p>
            <w:pPr>
              <w:pStyle w:val="TableParagraph"/>
              <w:spacing w:before="32"/>
              <w:ind w:left="725"/>
              <w:jc w:val="left"/>
              <w:rPr>
                <w:rFonts w:ascii="Tahoma"/>
                <w:b/>
                <w:sz w:val="18"/>
              </w:rPr>
            </w:pPr>
            <w:r>
              <w:rPr>
                <w:rFonts w:ascii="Tahoma"/>
                <w:b/>
                <w:color w:val="231F20"/>
                <w:spacing w:val="-2"/>
                <w:sz w:val="18"/>
              </w:rPr>
              <w:t>PUNJAB</w:t>
            </w:r>
          </w:p>
        </w:tc>
      </w:tr>
      <w:tr>
        <w:trPr>
          <w:trHeight w:val="282" w:hRule="atLeast"/>
        </w:trPr>
        <w:tc>
          <w:tcPr>
            <w:tcW w:w="1039" w:type="dxa"/>
            <w:vMerge/>
            <w:tcBorders>
              <w:top w:val="nil"/>
            </w:tcBorders>
          </w:tcPr>
          <w:p>
            <w:pPr>
              <w:rPr>
                <w:sz w:val="2"/>
                <w:szCs w:val="2"/>
              </w:rPr>
            </w:pPr>
          </w:p>
        </w:tc>
        <w:tc>
          <w:tcPr>
            <w:tcW w:w="1080" w:type="dxa"/>
          </w:tcPr>
          <w:p>
            <w:pPr>
              <w:pStyle w:val="TableParagraph"/>
              <w:spacing w:before="14"/>
              <w:ind w:left="244" w:right="163"/>
              <w:rPr>
                <w:rFonts w:ascii="Tahoma"/>
                <w:b/>
                <w:sz w:val="18"/>
              </w:rPr>
            </w:pPr>
            <w:r>
              <w:rPr>
                <w:rFonts w:ascii="Tahoma"/>
                <w:b/>
                <w:color w:val="231F20"/>
                <w:spacing w:val="-2"/>
                <w:sz w:val="18"/>
              </w:rPr>
              <w:t>Deaths</w:t>
            </w:r>
          </w:p>
        </w:tc>
        <w:tc>
          <w:tcPr>
            <w:tcW w:w="1020" w:type="dxa"/>
          </w:tcPr>
          <w:p>
            <w:pPr>
              <w:pStyle w:val="TableParagraph"/>
              <w:spacing w:before="14"/>
              <w:ind w:left="162" w:right="141"/>
              <w:rPr>
                <w:rFonts w:ascii="Tahoma"/>
                <w:b/>
                <w:sz w:val="18"/>
              </w:rPr>
            </w:pPr>
            <w:r>
              <w:rPr>
                <w:rFonts w:ascii="Tahoma"/>
                <w:b/>
                <w:color w:val="231F20"/>
                <w:spacing w:val="-2"/>
                <w:sz w:val="18"/>
              </w:rPr>
              <w:t>Injured</w:t>
            </w:r>
          </w:p>
        </w:tc>
        <w:tc>
          <w:tcPr>
            <w:tcW w:w="1042" w:type="dxa"/>
          </w:tcPr>
          <w:p>
            <w:pPr>
              <w:pStyle w:val="TableParagraph"/>
              <w:spacing w:before="14"/>
              <w:ind w:left="185" w:right="185"/>
              <w:rPr>
                <w:rFonts w:ascii="Tahoma"/>
                <w:b/>
                <w:sz w:val="18"/>
              </w:rPr>
            </w:pPr>
            <w:r>
              <w:rPr>
                <w:rFonts w:ascii="Tahoma"/>
                <w:b/>
                <w:color w:val="231F20"/>
                <w:spacing w:val="-2"/>
                <w:sz w:val="18"/>
              </w:rPr>
              <w:t>Deaths</w:t>
            </w:r>
          </w:p>
        </w:tc>
        <w:tc>
          <w:tcPr>
            <w:tcW w:w="999" w:type="dxa"/>
          </w:tcPr>
          <w:p>
            <w:pPr>
              <w:pStyle w:val="TableParagraph"/>
              <w:spacing w:before="14"/>
              <w:ind w:left="140" w:right="141"/>
              <w:rPr>
                <w:rFonts w:ascii="Tahoma"/>
                <w:b/>
                <w:sz w:val="18"/>
              </w:rPr>
            </w:pPr>
            <w:r>
              <w:rPr>
                <w:rFonts w:ascii="Tahoma"/>
                <w:b/>
                <w:color w:val="231F20"/>
                <w:spacing w:val="-2"/>
                <w:sz w:val="18"/>
              </w:rPr>
              <w:t>Injured</w:t>
            </w:r>
          </w:p>
        </w:tc>
        <w:tc>
          <w:tcPr>
            <w:tcW w:w="1102" w:type="dxa"/>
          </w:tcPr>
          <w:p>
            <w:pPr>
              <w:pStyle w:val="TableParagraph"/>
              <w:spacing w:before="14"/>
              <w:ind w:right="187"/>
              <w:rPr>
                <w:rFonts w:ascii="Tahoma"/>
                <w:b/>
                <w:sz w:val="18"/>
              </w:rPr>
            </w:pPr>
            <w:r>
              <w:rPr>
                <w:rFonts w:ascii="Tahoma"/>
                <w:b/>
                <w:color w:val="231F20"/>
                <w:spacing w:val="-2"/>
                <w:sz w:val="18"/>
              </w:rPr>
              <w:t>Deaths</w:t>
            </w:r>
          </w:p>
        </w:tc>
        <w:tc>
          <w:tcPr>
            <w:tcW w:w="1040" w:type="dxa"/>
          </w:tcPr>
          <w:p>
            <w:pPr>
              <w:pStyle w:val="TableParagraph"/>
              <w:spacing w:before="14"/>
              <w:ind w:left="198" w:right="124"/>
              <w:rPr>
                <w:rFonts w:ascii="Tahoma"/>
                <w:b/>
                <w:sz w:val="18"/>
              </w:rPr>
            </w:pPr>
            <w:r>
              <w:rPr>
                <w:rFonts w:ascii="Tahoma"/>
                <w:b/>
                <w:color w:val="231F20"/>
                <w:spacing w:val="-2"/>
                <w:sz w:val="18"/>
              </w:rPr>
              <w:t>Injured</w:t>
            </w:r>
          </w:p>
        </w:tc>
        <w:tc>
          <w:tcPr>
            <w:tcW w:w="1021" w:type="dxa"/>
          </w:tcPr>
          <w:p>
            <w:pPr>
              <w:pStyle w:val="TableParagraph"/>
              <w:spacing w:before="14"/>
              <w:ind w:left="201" w:right="148"/>
              <w:rPr>
                <w:rFonts w:ascii="Tahoma"/>
                <w:b/>
                <w:sz w:val="18"/>
              </w:rPr>
            </w:pPr>
            <w:r>
              <w:rPr>
                <w:rFonts w:ascii="Tahoma"/>
                <w:b/>
                <w:color w:val="231F20"/>
                <w:spacing w:val="-2"/>
                <w:sz w:val="18"/>
              </w:rPr>
              <w:t>Deaths</w:t>
            </w:r>
          </w:p>
        </w:tc>
        <w:tc>
          <w:tcPr>
            <w:tcW w:w="1011" w:type="dxa"/>
          </w:tcPr>
          <w:p>
            <w:pPr>
              <w:pStyle w:val="TableParagraph"/>
              <w:spacing w:before="14"/>
              <w:ind w:left="177" w:right="116"/>
              <w:rPr>
                <w:rFonts w:ascii="Tahoma"/>
                <w:b/>
                <w:sz w:val="18"/>
              </w:rPr>
            </w:pPr>
            <w:r>
              <w:rPr>
                <w:rFonts w:ascii="Tahoma"/>
                <w:b/>
                <w:color w:val="231F20"/>
                <w:spacing w:val="-2"/>
                <w:sz w:val="18"/>
              </w:rPr>
              <w:t>Injured</w:t>
            </w:r>
          </w:p>
        </w:tc>
      </w:tr>
      <w:tr>
        <w:trPr>
          <w:trHeight w:val="282" w:hRule="atLeast"/>
        </w:trPr>
        <w:tc>
          <w:tcPr>
            <w:tcW w:w="1039" w:type="dxa"/>
          </w:tcPr>
          <w:p>
            <w:pPr>
              <w:pStyle w:val="TableParagraph"/>
              <w:spacing w:before="21"/>
              <w:ind w:left="266"/>
              <w:jc w:val="left"/>
              <w:rPr>
                <w:sz w:val="18"/>
              </w:rPr>
            </w:pPr>
            <w:r>
              <w:rPr>
                <w:color w:val="231F20"/>
                <w:spacing w:val="-4"/>
                <w:sz w:val="18"/>
              </w:rPr>
              <w:t>2000</w:t>
            </w:r>
          </w:p>
        </w:tc>
        <w:tc>
          <w:tcPr>
            <w:tcW w:w="1080" w:type="dxa"/>
          </w:tcPr>
          <w:p>
            <w:pPr>
              <w:pStyle w:val="TableParagraph"/>
              <w:spacing w:before="21"/>
              <w:ind w:left="242" w:right="163"/>
              <w:rPr>
                <w:sz w:val="18"/>
              </w:rPr>
            </w:pPr>
            <w:r>
              <w:rPr>
                <w:color w:val="231F20"/>
                <w:spacing w:val="-5"/>
                <w:sz w:val="18"/>
              </w:rPr>
              <w:t>03</w:t>
            </w:r>
          </w:p>
        </w:tc>
        <w:tc>
          <w:tcPr>
            <w:tcW w:w="1020" w:type="dxa"/>
          </w:tcPr>
          <w:p>
            <w:pPr>
              <w:pStyle w:val="TableParagraph"/>
              <w:spacing w:before="21"/>
              <w:ind w:left="160" w:right="141"/>
              <w:rPr>
                <w:sz w:val="18"/>
              </w:rPr>
            </w:pPr>
            <w:r>
              <w:rPr>
                <w:color w:val="231F20"/>
                <w:spacing w:val="-5"/>
                <w:sz w:val="18"/>
              </w:rPr>
              <w:t>06</w:t>
            </w:r>
          </w:p>
        </w:tc>
        <w:tc>
          <w:tcPr>
            <w:tcW w:w="1042" w:type="dxa"/>
          </w:tcPr>
          <w:p>
            <w:pPr>
              <w:pStyle w:val="TableParagraph"/>
              <w:spacing w:before="21"/>
              <w:ind w:left="184" w:right="185"/>
              <w:rPr>
                <w:sz w:val="18"/>
              </w:rPr>
            </w:pPr>
            <w:r>
              <w:rPr>
                <w:color w:val="231F20"/>
                <w:spacing w:val="-5"/>
                <w:sz w:val="18"/>
              </w:rPr>
              <w:t>00</w:t>
            </w:r>
          </w:p>
        </w:tc>
        <w:tc>
          <w:tcPr>
            <w:tcW w:w="999" w:type="dxa"/>
          </w:tcPr>
          <w:p>
            <w:pPr>
              <w:pStyle w:val="TableParagraph"/>
              <w:spacing w:before="21"/>
              <w:ind w:left="140" w:right="140"/>
              <w:rPr>
                <w:sz w:val="18"/>
              </w:rPr>
            </w:pPr>
            <w:r>
              <w:rPr>
                <w:color w:val="231F20"/>
                <w:spacing w:val="-5"/>
                <w:sz w:val="18"/>
              </w:rPr>
              <w:t>00</w:t>
            </w:r>
          </w:p>
        </w:tc>
        <w:tc>
          <w:tcPr>
            <w:tcW w:w="1102" w:type="dxa"/>
          </w:tcPr>
          <w:p>
            <w:pPr>
              <w:pStyle w:val="TableParagraph"/>
              <w:spacing w:before="21"/>
              <w:ind w:right="187"/>
              <w:rPr>
                <w:sz w:val="18"/>
              </w:rPr>
            </w:pPr>
            <w:r>
              <w:rPr>
                <w:color w:val="231F20"/>
                <w:spacing w:val="-5"/>
                <w:sz w:val="18"/>
              </w:rPr>
              <w:t>00</w:t>
            </w:r>
          </w:p>
        </w:tc>
        <w:tc>
          <w:tcPr>
            <w:tcW w:w="1040" w:type="dxa"/>
          </w:tcPr>
          <w:p>
            <w:pPr>
              <w:pStyle w:val="TableParagraph"/>
              <w:spacing w:before="21"/>
              <w:ind w:left="198" w:right="124"/>
              <w:rPr>
                <w:sz w:val="18"/>
              </w:rPr>
            </w:pPr>
            <w:r>
              <w:rPr>
                <w:color w:val="231F20"/>
                <w:spacing w:val="-5"/>
                <w:sz w:val="18"/>
              </w:rPr>
              <w:t>00</w:t>
            </w:r>
          </w:p>
        </w:tc>
        <w:tc>
          <w:tcPr>
            <w:tcW w:w="1021" w:type="dxa"/>
          </w:tcPr>
          <w:p>
            <w:pPr>
              <w:pStyle w:val="TableParagraph"/>
              <w:spacing w:before="21"/>
              <w:ind w:left="201" w:right="148"/>
              <w:rPr>
                <w:sz w:val="18"/>
              </w:rPr>
            </w:pPr>
            <w:r>
              <w:rPr>
                <w:color w:val="231F20"/>
                <w:spacing w:val="-5"/>
                <w:sz w:val="18"/>
              </w:rPr>
              <w:t>00</w:t>
            </w:r>
          </w:p>
        </w:tc>
        <w:tc>
          <w:tcPr>
            <w:tcW w:w="1011" w:type="dxa"/>
          </w:tcPr>
          <w:p>
            <w:pPr>
              <w:pStyle w:val="TableParagraph"/>
              <w:spacing w:before="21"/>
              <w:ind w:left="177" w:right="116"/>
              <w:rPr>
                <w:sz w:val="18"/>
              </w:rPr>
            </w:pPr>
            <w:r>
              <w:rPr>
                <w:color w:val="231F20"/>
                <w:spacing w:val="-5"/>
                <w:sz w:val="18"/>
              </w:rPr>
              <w:t>00</w:t>
            </w:r>
          </w:p>
        </w:tc>
      </w:tr>
      <w:tr>
        <w:trPr>
          <w:trHeight w:val="282" w:hRule="atLeast"/>
        </w:trPr>
        <w:tc>
          <w:tcPr>
            <w:tcW w:w="1039" w:type="dxa"/>
          </w:tcPr>
          <w:p>
            <w:pPr>
              <w:pStyle w:val="TableParagraph"/>
              <w:spacing w:before="21"/>
              <w:ind w:left="266"/>
              <w:jc w:val="left"/>
              <w:rPr>
                <w:sz w:val="18"/>
              </w:rPr>
            </w:pPr>
            <w:r>
              <w:rPr>
                <w:color w:val="231F20"/>
                <w:spacing w:val="-4"/>
                <w:sz w:val="18"/>
              </w:rPr>
              <w:t>2002</w:t>
            </w:r>
          </w:p>
        </w:tc>
        <w:tc>
          <w:tcPr>
            <w:tcW w:w="1080" w:type="dxa"/>
          </w:tcPr>
          <w:p>
            <w:pPr>
              <w:pStyle w:val="TableParagraph"/>
              <w:spacing w:before="21"/>
              <w:ind w:left="242" w:right="163"/>
              <w:rPr>
                <w:sz w:val="18"/>
              </w:rPr>
            </w:pPr>
            <w:r>
              <w:rPr>
                <w:color w:val="231F20"/>
                <w:spacing w:val="-5"/>
                <w:sz w:val="18"/>
              </w:rPr>
              <w:t>29</w:t>
            </w:r>
          </w:p>
        </w:tc>
        <w:tc>
          <w:tcPr>
            <w:tcW w:w="1020" w:type="dxa"/>
          </w:tcPr>
          <w:p>
            <w:pPr>
              <w:pStyle w:val="TableParagraph"/>
              <w:spacing w:before="21"/>
              <w:ind w:left="160" w:right="141"/>
              <w:rPr>
                <w:sz w:val="18"/>
              </w:rPr>
            </w:pPr>
            <w:r>
              <w:rPr>
                <w:color w:val="231F20"/>
                <w:spacing w:val="-5"/>
                <w:sz w:val="18"/>
              </w:rPr>
              <w:t>67</w:t>
            </w:r>
          </w:p>
        </w:tc>
        <w:tc>
          <w:tcPr>
            <w:tcW w:w="1042" w:type="dxa"/>
          </w:tcPr>
          <w:p>
            <w:pPr>
              <w:pStyle w:val="TableParagraph"/>
              <w:spacing w:before="21"/>
              <w:ind w:left="184" w:right="185"/>
              <w:rPr>
                <w:sz w:val="18"/>
              </w:rPr>
            </w:pPr>
            <w:r>
              <w:rPr>
                <w:color w:val="231F20"/>
                <w:spacing w:val="-5"/>
                <w:sz w:val="18"/>
              </w:rPr>
              <w:t>00</w:t>
            </w:r>
          </w:p>
        </w:tc>
        <w:tc>
          <w:tcPr>
            <w:tcW w:w="999" w:type="dxa"/>
          </w:tcPr>
          <w:p>
            <w:pPr>
              <w:pStyle w:val="TableParagraph"/>
              <w:spacing w:before="21"/>
              <w:ind w:left="140" w:right="140"/>
              <w:rPr>
                <w:sz w:val="18"/>
              </w:rPr>
            </w:pPr>
            <w:r>
              <w:rPr>
                <w:color w:val="231F20"/>
                <w:spacing w:val="-5"/>
                <w:sz w:val="18"/>
              </w:rPr>
              <w:t>00</w:t>
            </w:r>
          </w:p>
        </w:tc>
        <w:tc>
          <w:tcPr>
            <w:tcW w:w="1102" w:type="dxa"/>
          </w:tcPr>
          <w:p>
            <w:pPr>
              <w:pStyle w:val="TableParagraph"/>
              <w:spacing w:before="21"/>
              <w:ind w:right="187"/>
              <w:rPr>
                <w:sz w:val="18"/>
              </w:rPr>
            </w:pPr>
            <w:r>
              <w:rPr>
                <w:color w:val="231F20"/>
                <w:spacing w:val="-5"/>
                <w:sz w:val="18"/>
              </w:rPr>
              <w:t>00</w:t>
            </w:r>
          </w:p>
        </w:tc>
        <w:tc>
          <w:tcPr>
            <w:tcW w:w="1040" w:type="dxa"/>
          </w:tcPr>
          <w:p>
            <w:pPr>
              <w:pStyle w:val="TableParagraph"/>
              <w:spacing w:before="21"/>
              <w:ind w:left="198" w:right="124"/>
              <w:rPr>
                <w:sz w:val="18"/>
              </w:rPr>
            </w:pPr>
            <w:r>
              <w:rPr>
                <w:color w:val="231F20"/>
                <w:spacing w:val="-5"/>
                <w:sz w:val="18"/>
              </w:rPr>
              <w:t>00</w:t>
            </w:r>
          </w:p>
        </w:tc>
        <w:tc>
          <w:tcPr>
            <w:tcW w:w="1021" w:type="dxa"/>
          </w:tcPr>
          <w:p>
            <w:pPr>
              <w:pStyle w:val="TableParagraph"/>
              <w:spacing w:before="21"/>
              <w:ind w:left="201" w:right="148"/>
              <w:rPr>
                <w:sz w:val="18"/>
              </w:rPr>
            </w:pPr>
            <w:r>
              <w:rPr>
                <w:color w:val="231F20"/>
                <w:spacing w:val="-5"/>
                <w:sz w:val="18"/>
              </w:rPr>
              <w:t>00</w:t>
            </w:r>
          </w:p>
        </w:tc>
        <w:tc>
          <w:tcPr>
            <w:tcW w:w="1011" w:type="dxa"/>
          </w:tcPr>
          <w:p>
            <w:pPr>
              <w:pStyle w:val="TableParagraph"/>
              <w:spacing w:before="21"/>
              <w:ind w:left="177" w:right="116"/>
              <w:rPr>
                <w:sz w:val="18"/>
              </w:rPr>
            </w:pPr>
            <w:r>
              <w:rPr>
                <w:color w:val="231F20"/>
                <w:spacing w:val="-5"/>
                <w:sz w:val="18"/>
              </w:rPr>
              <w:t>00</w:t>
            </w:r>
          </w:p>
        </w:tc>
      </w:tr>
      <w:tr>
        <w:trPr>
          <w:trHeight w:val="282" w:hRule="atLeast"/>
        </w:trPr>
        <w:tc>
          <w:tcPr>
            <w:tcW w:w="1039" w:type="dxa"/>
          </w:tcPr>
          <w:p>
            <w:pPr>
              <w:pStyle w:val="TableParagraph"/>
              <w:spacing w:before="21"/>
              <w:ind w:left="266"/>
              <w:jc w:val="left"/>
              <w:rPr>
                <w:sz w:val="18"/>
              </w:rPr>
            </w:pPr>
            <w:r>
              <w:rPr>
                <w:color w:val="231F20"/>
                <w:spacing w:val="-4"/>
                <w:sz w:val="18"/>
              </w:rPr>
              <w:t>2003</w:t>
            </w:r>
          </w:p>
        </w:tc>
        <w:tc>
          <w:tcPr>
            <w:tcW w:w="1080" w:type="dxa"/>
          </w:tcPr>
          <w:p>
            <w:pPr>
              <w:pStyle w:val="TableParagraph"/>
              <w:spacing w:before="21"/>
              <w:ind w:left="242" w:right="163"/>
              <w:rPr>
                <w:sz w:val="18"/>
              </w:rPr>
            </w:pPr>
            <w:r>
              <w:rPr>
                <w:color w:val="231F20"/>
                <w:spacing w:val="-5"/>
                <w:sz w:val="18"/>
              </w:rPr>
              <w:t>00</w:t>
            </w:r>
          </w:p>
        </w:tc>
        <w:tc>
          <w:tcPr>
            <w:tcW w:w="1020" w:type="dxa"/>
          </w:tcPr>
          <w:p>
            <w:pPr>
              <w:pStyle w:val="TableParagraph"/>
              <w:spacing w:before="21"/>
              <w:ind w:left="160" w:right="141"/>
              <w:rPr>
                <w:sz w:val="18"/>
              </w:rPr>
            </w:pPr>
            <w:r>
              <w:rPr>
                <w:color w:val="231F20"/>
                <w:spacing w:val="-5"/>
                <w:sz w:val="18"/>
              </w:rPr>
              <w:t>00</w:t>
            </w:r>
          </w:p>
        </w:tc>
        <w:tc>
          <w:tcPr>
            <w:tcW w:w="1042" w:type="dxa"/>
          </w:tcPr>
          <w:p>
            <w:pPr>
              <w:pStyle w:val="TableParagraph"/>
              <w:spacing w:before="21"/>
              <w:ind w:left="184" w:right="185"/>
              <w:rPr>
                <w:sz w:val="18"/>
              </w:rPr>
            </w:pPr>
            <w:r>
              <w:rPr>
                <w:color w:val="231F20"/>
                <w:spacing w:val="-5"/>
                <w:sz w:val="18"/>
              </w:rPr>
              <w:t>54</w:t>
            </w:r>
          </w:p>
        </w:tc>
        <w:tc>
          <w:tcPr>
            <w:tcW w:w="999" w:type="dxa"/>
          </w:tcPr>
          <w:p>
            <w:pPr>
              <w:pStyle w:val="TableParagraph"/>
              <w:spacing w:before="21"/>
              <w:ind w:left="140" w:right="140"/>
              <w:rPr>
                <w:sz w:val="18"/>
              </w:rPr>
            </w:pPr>
            <w:r>
              <w:rPr>
                <w:color w:val="231F20"/>
                <w:spacing w:val="-5"/>
                <w:sz w:val="18"/>
              </w:rPr>
              <w:t>57</w:t>
            </w:r>
          </w:p>
        </w:tc>
        <w:tc>
          <w:tcPr>
            <w:tcW w:w="1102" w:type="dxa"/>
          </w:tcPr>
          <w:p>
            <w:pPr>
              <w:pStyle w:val="TableParagraph"/>
              <w:spacing w:before="21"/>
              <w:ind w:right="187"/>
              <w:rPr>
                <w:sz w:val="18"/>
              </w:rPr>
            </w:pPr>
            <w:r>
              <w:rPr>
                <w:color w:val="231F20"/>
                <w:spacing w:val="-5"/>
                <w:sz w:val="18"/>
              </w:rPr>
              <w:t>00</w:t>
            </w:r>
          </w:p>
        </w:tc>
        <w:tc>
          <w:tcPr>
            <w:tcW w:w="1040" w:type="dxa"/>
          </w:tcPr>
          <w:p>
            <w:pPr>
              <w:pStyle w:val="TableParagraph"/>
              <w:spacing w:before="21"/>
              <w:ind w:left="198" w:right="124"/>
              <w:rPr>
                <w:sz w:val="18"/>
              </w:rPr>
            </w:pPr>
            <w:r>
              <w:rPr>
                <w:color w:val="231F20"/>
                <w:spacing w:val="-5"/>
                <w:sz w:val="18"/>
              </w:rPr>
              <w:t>00</w:t>
            </w:r>
          </w:p>
        </w:tc>
        <w:tc>
          <w:tcPr>
            <w:tcW w:w="1021" w:type="dxa"/>
          </w:tcPr>
          <w:p>
            <w:pPr>
              <w:pStyle w:val="TableParagraph"/>
              <w:spacing w:before="21"/>
              <w:ind w:left="201" w:right="148"/>
              <w:rPr>
                <w:sz w:val="18"/>
              </w:rPr>
            </w:pPr>
            <w:r>
              <w:rPr>
                <w:color w:val="231F20"/>
                <w:spacing w:val="-5"/>
                <w:w w:val="115"/>
                <w:sz w:val="18"/>
              </w:rPr>
              <w:t>15</w:t>
            </w:r>
          </w:p>
        </w:tc>
        <w:tc>
          <w:tcPr>
            <w:tcW w:w="1011" w:type="dxa"/>
          </w:tcPr>
          <w:p>
            <w:pPr>
              <w:pStyle w:val="TableParagraph"/>
              <w:spacing w:before="21"/>
              <w:ind w:left="177" w:right="116"/>
              <w:rPr>
                <w:sz w:val="18"/>
              </w:rPr>
            </w:pPr>
            <w:r>
              <w:rPr>
                <w:color w:val="231F20"/>
                <w:spacing w:val="-5"/>
                <w:sz w:val="18"/>
              </w:rPr>
              <w:t>50</w:t>
            </w:r>
          </w:p>
        </w:tc>
      </w:tr>
      <w:tr>
        <w:trPr>
          <w:trHeight w:val="285" w:hRule="atLeast"/>
        </w:trPr>
        <w:tc>
          <w:tcPr>
            <w:tcW w:w="1039" w:type="dxa"/>
          </w:tcPr>
          <w:p>
            <w:pPr>
              <w:pStyle w:val="TableParagraph"/>
              <w:spacing w:before="21"/>
              <w:ind w:left="266"/>
              <w:jc w:val="left"/>
              <w:rPr>
                <w:sz w:val="18"/>
              </w:rPr>
            </w:pPr>
            <w:r>
              <w:rPr>
                <w:color w:val="231F20"/>
                <w:spacing w:val="-4"/>
                <w:sz w:val="18"/>
              </w:rPr>
              <w:t>2004</w:t>
            </w:r>
          </w:p>
        </w:tc>
        <w:tc>
          <w:tcPr>
            <w:tcW w:w="1080" w:type="dxa"/>
          </w:tcPr>
          <w:p>
            <w:pPr>
              <w:pStyle w:val="TableParagraph"/>
              <w:spacing w:before="21"/>
              <w:ind w:left="244" w:right="162"/>
              <w:rPr>
                <w:sz w:val="18"/>
              </w:rPr>
            </w:pPr>
            <w:r>
              <w:rPr>
                <w:color w:val="231F20"/>
                <w:spacing w:val="-5"/>
                <w:sz w:val="18"/>
              </w:rPr>
              <w:t>47</w:t>
            </w:r>
          </w:p>
        </w:tc>
        <w:tc>
          <w:tcPr>
            <w:tcW w:w="1020" w:type="dxa"/>
          </w:tcPr>
          <w:p>
            <w:pPr>
              <w:pStyle w:val="TableParagraph"/>
              <w:spacing w:before="21"/>
              <w:ind w:left="162" w:right="132"/>
              <w:rPr>
                <w:sz w:val="18"/>
              </w:rPr>
            </w:pPr>
            <w:r>
              <w:rPr>
                <w:color w:val="231F20"/>
                <w:spacing w:val="-5"/>
                <w:w w:val="105"/>
                <w:sz w:val="18"/>
              </w:rPr>
              <w:t>100</w:t>
            </w:r>
          </w:p>
        </w:tc>
        <w:tc>
          <w:tcPr>
            <w:tcW w:w="1042" w:type="dxa"/>
          </w:tcPr>
          <w:p>
            <w:pPr>
              <w:pStyle w:val="TableParagraph"/>
              <w:spacing w:before="21"/>
              <w:ind w:left="185" w:right="185"/>
              <w:rPr>
                <w:sz w:val="18"/>
              </w:rPr>
            </w:pPr>
            <w:r>
              <w:rPr>
                <w:color w:val="231F20"/>
                <w:spacing w:val="-5"/>
                <w:sz w:val="18"/>
              </w:rPr>
              <w:t>44</w:t>
            </w:r>
          </w:p>
        </w:tc>
        <w:tc>
          <w:tcPr>
            <w:tcW w:w="999" w:type="dxa"/>
          </w:tcPr>
          <w:p>
            <w:pPr>
              <w:pStyle w:val="TableParagraph"/>
              <w:spacing w:before="21"/>
              <w:ind w:left="140" w:right="141"/>
              <w:rPr>
                <w:sz w:val="18"/>
              </w:rPr>
            </w:pPr>
            <w:r>
              <w:rPr>
                <w:color w:val="231F20"/>
                <w:spacing w:val="-5"/>
                <w:sz w:val="18"/>
              </w:rPr>
              <w:t>70</w:t>
            </w:r>
          </w:p>
        </w:tc>
        <w:tc>
          <w:tcPr>
            <w:tcW w:w="1102" w:type="dxa"/>
          </w:tcPr>
          <w:p>
            <w:pPr>
              <w:pStyle w:val="TableParagraph"/>
              <w:spacing w:before="21"/>
              <w:ind w:right="186"/>
              <w:rPr>
                <w:sz w:val="18"/>
              </w:rPr>
            </w:pPr>
            <w:r>
              <w:rPr>
                <w:color w:val="231F20"/>
                <w:spacing w:val="-5"/>
                <w:sz w:val="18"/>
              </w:rPr>
              <w:t>00</w:t>
            </w:r>
          </w:p>
        </w:tc>
        <w:tc>
          <w:tcPr>
            <w:tcW w:w="1040" w:type="dxa"/>
          </w:tcPr>
          <w:p>
            <w:pPr>
              <w:pStyle w:val="TableParagraph"/>
              <w:spacing w:before="21"/>
              <w:ind w:left="198" w:right="122"/>
              <w:rPr>
                <w:sz w:val="18"/>
              </w:rPr>
            </w:pPr>
            <w:r>
              <w:rPr>
                <w:color w:val="231F20"/>
                <w:spacing w:val="-5"/>
                <w:sz w:val="18"/>
              </w:rPr>
              <w:t>00</w:t>
            </w:r>
          </w:p>
        </w:tc>
        <w:tc>
          <w:tcPr>
            <w:tcW w:w="1021" w:type="dxa"/>
          </w:tcPr>
          <w:p>
            <w:pPr>
              <w:pStyle w:val="TableParagraph"/>
              <w:spacing w:before="21"/>
              <w:ind w:left="201" w:right="146"/>
              <w:rPr>
                <w:sz w:val="18"/>
              </w:rPr>
            </w:pPr>
            <w:r>
              <w:rPr>
                <w:color w:val="231F20"/>
                <w:spacing w:val="-5"/>
                <w:sz w:val="18"/>
              </w:rPr>
              <w:t>32</w:t>
            </w:r>
          </w:p>
        </w:tc>
        <w:tc>
          <w:tcPr>
            <w:tcW w:w="1011" w:type="dxa"/>
          </w:tcPr>
          <w:p>
            <w:pPr>
              <w:pStyle w:val="TableParagraph"/>
              <w:spacing w:before="21"/>
              <w:ind w:left="177" w:right="106"/>
              <w:rPr>
                <w:sz w:val="18"/>
              </w:rPr>
            </w:pPr>
            <w:r>
              <w:rPr>
                <w:color w:val="231F20"/>
                <w:spacing w:val="-5"/>
                <w:w w:val="105"/>
                <w:sz w:val="18"/>
              </w:rPr>
              <w:t>120</w:t>
            </w:r>
          </w:p>
        </w:tc>
      </w:tr>
      <w:tr>
        <w:trPr>
          <w:trHeight w:val="282" w:hRule="atLeast"/>
        </w:trPr>
        <w:tc>
          <w:tcPr>
            <w:tcW w:w="1039" w:type="dxa"/>
          </w:tcPr>
          <w:p>
            <w:pPr>
              <w:pStyle w:val="TableParagraph"/>
              <w:ind w:left="266"/>
              <w:jc w:val="left"/>
              <w:rPr>
                <w:sz w:val="18"/>
              </w:rPr>
            </w:pPr>
            <w:r>
              <w:rPr>
                <w:color w:val="231F20"/>
                <w:spacing w:val="-4"/>
                <w:sz w:val="18"/>
              </w:rPr>
              <w:t>2005</w:t>
            </w:r>
          </w:p>
        </w:tc>
        <w:tc>
          <w:tcPr>
            <w:tcW w:w="1080" w:type="dxa"/>
          </w:tcPr>
          <w:p>
            <w:pPr>
              <w:pStyle w:val="TableParagraph"/>
              <w:ind w:left="242" w:right="163"/>
              <w:rPr>
                <w:sz w:val="18"/>
              </w:rPr>
            </w:pPr>
            <w:r>
              <w:rPr>
                <w:color w:val="231F20"/>
                <w:spacing w:val="-5"/>
                <w:sz w:val="18"/>
              </w:rPr>
              <w:t>03</w:t>
            </w:r>
          </w:p>
        </w:tc>
        <w:tc>
          <w:tcPr>
            <w:tcW w:w="1020" w:type="dxa"/>
          </w:tcPr>
          <w:p>
            <w:pPr>
              <w:pStyle w:val="TableParagraph"/>
              <w:ind w:left="160" w:right="141"/>
              <w:rPr>
                <w:sz w:val="18"/>
              </w:rPr>
            </w:pPr>
            <w:r>
              <w:rPr>
                <w:color w:val="231F20"/>
                <w:spacing w:val="-5"/>
                <w:sz w:val="18"/>
              </w:rPr>
              <w:t>25</w:t>
            </w:r>
          </w:p>
        </w:tc>
        <w:tc>
          <w:tcPr>
            <w:tcW w:w="1042" w:type="dxa"/>
          </w:tcPr>
          <w:p>
            <w:pPr>
              <w:pStyle w:val="TableParagraph"/>
              <w:ind w:left="184" w:right="185"/>
              <w:rPr>
                <w:sz w:val="18"/>
              </w:rPr>
            </w:pPr>
            <w:r>
              <w:rPr>
                <w:color w:val="231F20"/>
                <w:spacing w:val="-5"/>
                <w:sz w:val="18"/>
              </w:rPr>
              <w:t>00</w:t>
            </w:r>
          </w:p>
        </w:tc>
        <w:tc>
          <w:tcPr>
            <w:tcW w:w="999" w:type="dxa"/>
          </w:tcPr>
          <w:p>
            <w:pPr>
              <w:pStyle w:val="TableParagraph"/>
              <w:ind w:left="140" w:right="140"/>
              <w:rPr>
                <w:sz w:val="18"/>
              </w:rPr>
            </w:pPr>
            <w:r>
              <w:rPr>
                <w:color w:val="231F20"/>
                <w:spacing w:val="-5"/>
                <w:sz w:val="18"/>
              </w:rPr>
              <w:t>00</w:t>
            </w:r>
          </w:p>
        </w:tc>
        <w:tc>
          <w:tcPr>
            <w:tcW w:w="1102" w:type="dxa"/>
          </w:tcPr>
          <w:p>
            <w:pPr>
              <w:pStyle w:val="TableParagraph"/>
              <w:ind w:right="187"/>
              <w:rPr>
                <w:sz w:val="18"/>
              </w:rPr>
            </w:pPr>
            <w:r>
              <w:rPr>
                <w:color w:val="231F20"/>
                <w:spacing w:val="-5"/>
                <w:sz w:val="18"/>
              </w:rPr>
              <w:t>00</w:t>
            </w:r>
          </w:p>
        </w:tc>
        <w:tc>
          <w:tcPr>
            <w:tcW w:w="1040" w:type="dxa"/>
          </w:tcPr>
          <w:p>
            <w:pPr>
              <w:pStyle w:val="TableParagraph"/>
              <w:ind w:left="198" w:right="124"/>
              <w:rPr>
                <w:sz w:val="18"/>
              </w:rPr>
            </w:pPr>
            <w:r>
              <w:rPr>
                <w:color w:val="231F20"/>
                <w:spacing w:val="-5"/>
                <w:sz w:val="18"/>
              </w:rPr>
              <w:t>00</w:t>
            </w:r>
          </w:p>
        </w:tc>
        <w:tc>
          <w:tcPr>
            <w:tcW w:w="1021" w:type="dxa"/>
          </w:tcPr>
          <w:p>
            <w:pPr>
              <w:pStyle w:val="TableParagraph"/>
              <w:ind w:left="201" w:right="148"/>
              <w:rPr>
                <w:sz w:val="18"/>
              </w:rPr>
            </w:pPr>
            <w:r>
              <w:rPr>
                <w:color w:val="231F20"/>
                <w:spacing w:val="-5"/>
                <w:sz w:val="18"/>
              </w:rPr>
              <w:t>28</w:t>
            </w:r>
          </w:p>
        </w:tc>
        <w:tc>
          <w:tcPr>
            <w:tcW w:w="1011" w:type="dxa"/>
          </w:tcPr>
          <w:p>
            <w:pPr>
              <w:pStyle w:val="TableParagraph"/>
              <w:ind w:left="177" w:right="116"/>
              <w:rPr>
                <w:sz w:val="18"/>
              </w:rPr>
            </w:pPr>
            <w:r>
              <w:rPr>
                <w:color w:val="231F20"/>
                <w:spacing w:val="-5"/>
                <w:sz w:val="18"/>
              </w:rPr>
              <w:t>67</w:t>
            </w:r>
          </w:p>
        </w:tc>
      </w:tr>
      <w:tr>
        <w:trPr>
          <w:trHeight w:val="282" w:hRule="atLeast"/>
        </w:trPr>
        <w:tc>
          <w:tcPr>
            <w:tcW w:w="1039" w:type="dxa"/>
          </w:tcPr>
          <w:p>
            <w:pPr>
              <w:pStyle w:val="TableParagraph"/>
              <w:ind w:left="266"/>
              <w:jc w:val="left"/>
              <w:rPr>
                <w:sz w:val="18"/>
              </w:rPr>
            </w:pPr>
            <w:r>
              <w:rPr>
                <w:color w:val="231F20"/>
                <w:spacing w:val="-4"/>
                <w:sz w:val="18"/>
              </w:rPr>
              <w:t>2006</w:t>
            </w:r>
          </w:p>
        </w:tc>
        <w:tc>
          <w:tcPr>
            <w:tcW w:w="1080" w:type="dxa"/>
          </w:tcPr>
          <w:p>
            <w:pPr>
              <w:pStyle w:val="TableParagraph"/>
              <w:ind w:left="244" w:right="163"/>
              <w:rPr>
                <w:sz w:val="18"/>
              </w:rPr>
            </w:pPr>
            <w:r>
              <w:rPr>
                <w:color w:val="231F20"/>
                <w:spacing w:val="-5"/>
                <w:sz w:val="18"/>
              </w:rPr>
              <w:t>57</w:t>
            </w:r>
          </w:p>
        </w:tc>
        <w:tc>
          <w:tcPr>
            <w:tcW w:w="1020" w:type="dxa"/>
          </w:tcPr>
          <w:p>
            <w:pPr>
              <w:pStyle w:val="TableParagraph"/>
              <w:ind w:left="162" w:right="133"/>
              <w:rPr>
                <w:sz w:val="18"/>
              </w:rPr>
            </w:pPr>
            <w:r>
              <w:rPr>
                <w:color w:val="231F20"/>
                <w:spacing w:val="-5"/>
                <w:w w:val="105"/>
                <w:sz w:val="18"/>
              </w:rPr>
              <w:t>126</w:t>
            </w:r>
          </w:p>
        </w:tc>
        <w:tc>
          <w:tcPr>
            <w:tcW w:w="1042" w:type="dxa"/>
          </w:tcPr>
          <w:p>
            <w:pPr>
              <w:pStyle w:val="TableParagraph"/>
              <w:ind w:left="184" w:right="185"/>
              <w:rPr>
                <w:sz w:val="18"/>
              </w:rPr>
            </w:pPr>
            <w:r>
              <w:rPr>
                <w:color w:val="231F20"/>
                <w:spacing w:val="-5"/>
                <w:sz w:val="18"/>
              </w:rPr>
              <w:t>00</w:t>
            </w:r>
          </w:p>
        </w:tc>
        <w:tc>
          <w:tcPr>
            <w:tcW w:w="999" w:type="dxa"/>
          </w:tcPr>
          <w:p>
            <w:pPr>
              <w:pStyle w:val="TableParagraph"/>
              <w:ind w:left="140" w:right="140"/>
              <w:rPr>
                <w:sz w:val="18"/>
              </w:rPr>
            </w:pPr>
            <w:r>
              <w:rPr>
                <w:color w:val="231F20"/>
                <w:spacing w:val="-5"/>
                <w:sz w:val="18"/>
              </w:rPr>
              <w:t>00</w:t>
            </w:r>
          </w:p>
        </w:tc>
        <w:tc>
          <w:tcPr>
            <w:tcW w:w="1102" w:type="dxa"/>
          </w:tcPr>
          <w:p>
            <w:pPr>
              <w:pStyle w:val="TableParagraph"/>
              <w:ind w:right="187"/>
              <w:rPr>
                <w:sz w:val="18"/>
              </w:rPr>
            </w:pPr>
            <w:r>
              <w:rPr>
                <w:color w:val="231F20"/>
                <w:spacing w:val="-5"/>
                <w:sz w:val="18"/>
              </w:rPr>
              <w:t>96</w:t>
            </w:r>
          </w:p>
        </w:tc>
        <w:tc>
          <w:tcPr>
            <w:tcW w:w="1040" w:type="dxa"/>
          </w:tcPr>
          <w:p>
            <w:pPr>
              <w:pStyle w:val="TableParagraph"/>
              <w:ind w:left="198" w:right="124"/>
              <w:rPr>
                <w:sz w:val="18"/>
              </w:rPr>
            </w:pPr>
            <w:r>
              <w:rPr>
                <w:color w:val="231F20"/>
                <w:spacing w:val="-5"/>
                <w:sz w:val="18"/>
              </w:rPr>
              <w:t>65</w:t>
            </w:r>
          </w:p>
        </w:tc>
        <w:tc>
          <w:tcPr>
            <w:tcW w:w="1021" w:type="dxa"/>
          </w:tcPr>
          <w:p>
            <w:pPr>
              <w:pStyle w:val="TableParagraph"/>
              <w:ind w:left="201" w:right="148"/>
              <w:rPr>
                <w:sz w:val="18"/>
              </w:rPr>
            </w:pPr>
            <w:r>
              <w:rPr>
                <w:color w:val="231F20"/>
                <w:spacing w:val="-5"/>
                <w:sz w:val="18"/>
              </w:rPr>
              <w:t>00</w:t>
            </w:r>
          </w:p>
        </w:tc>
        <w:tc>
          <w:tcPr>
            <w:tcW w:w="1011" w:type="dxa"/>
          </w:tcPr>
          <w:p>
            <w:pPr>
              <w:pStyle w:val="TableParagraph"/>
              <w:ind w:left="177" w:right="116"/>
              <w:rPr>
                <w:sz w:val="18"/>
              </w:rPr>
            </w:pPr>
            <w:r>
              <w:rPr>
                <w:color w:val="231F20"/>
                <w:spacing w:val="-5"/>
                <w:sz w:val="18"/>
              </w:rPr>
              <w:t>00</w:t>
            </w:r>
          </w:p>
        </w:tc>
      </w:tr>
      <w:tr>
        <w:trPr>
          <w:trHeight w:val="282" w:hRule="atLeast"/>
        </w:trPr>
        <w:tc>
          <w:tcPr>
            <w:tcW w:w="1039" w:type="dxa"/>
          </w:tcPr>
          <w:p>
            <w:pPr>
              <w:pStyle w:val="TableParagraph"/>
              <w:ind w:left="266"/>
              <w:jc w:val="left"/>
              <w:rPr>
                <w:sz w:val="18"/>
              </w:rPr>
            </w:pPr>
            <w:r>
              <w:rPr>
                <w:color w:val="231F20"/>
                <w:spacing w:val="-4"/>
                <w:sz w:val="18"/>
              </w:rPr>
              <w:t>2007</w:t>
            </w:r>
          </w:p>
        </w:tc>
        <w:tc>
          <w:tcPr>
            <w:tcW w:w="1080" w:type="dxa"/>
          </w:tcPr>
          <w:p>
            <w:pPr>
              <w:pStyle w:val="TableParagraph"/>
              <w:ind w:left="244" w:right="153"/>
              <w:rPr>
                <w:sz w:val="18"/>
              </w:rPr>
            </w:pPr>
            <w:r>
              <w:rPr>
                <w:color w:val="231F20"/>
                <w:spacing w:val="-5"/>
                <w:w w:val="105"/>
                <w:sz w:val="18"/>
              </w:rPr>
              <w:t>139</w:t>
            </w:r>
          </w:p>
        </w:tc>
        <w:tc>
          <w:tcPr>
            <w:tcW w:w="1020" w:type="dxa"/>
          </w:tcPr>
          <w:p>
            <w:pPr>
              <w:pStyle w:val="TableParagraph"/>
              <w:ind w:left="162" w:right="131"/>
              <w:rPr>
                <w:sz w:val="18"/>
              </w:rPr>
            </w:pPr>
            <w:r>
              <w:rPr>
                <w:color w:val="231F20"/>
                <w:spacing w:val="-5"/>
                <w:sz w:val="18"/>
              </w:rPr>
              <w:t>500</w:t>
            </w:r>
          </w:p>
        </w:tc>
        <w:tc>
          <w:tcPr>
            <w:tcW w:w="1042" w:type="dxa"/>
          </w:tcPr>
          <w:p>
            <w:pPr>
              <w:pStyle w:val="TableParagraph"/>
              <w:ind w:left="185" w:right="185"/>
              <w:rPr>
                <w:sz w:val="18"/>
              </w:rPr>
            </w:pPr>
            <w:r>
              <w:rPr>
                <w:color w:val="231F20"/>
                <w:spacing w:val="-5"/>
                <w:w w:val="115"/>
                <w:sz w:val="18"/>
              </w:rPr>
              <w:t>12</w:t>
            </w:r>
          </w:p>
        </w:tc>
        <w:tc>
          <w:tcPr>
            <w:tcW w:w="999" w:type="dxa"/>
          </w:tcPr>
          <w:p>
            <w:pPr>
              <w:pStyle w:val="TableParagraph"/>
              <w:ind w:left="140" w:right="140"/>
              <w:rPr>
                <w:sz w:val="18"/>
              </w:rPr>
            </w:pPr>
            <w:r>
              <w:rPr>
                <w:color w:val="231F20"/>
                <w:spacing w:val="-5"/>
                <w:sz w:val="18"/>
              </w:rPr>
              <w:t>25</w:t>
            </w:r>
          </w:p>
        </w:tc>
        <w:tc>
          <w:tcPr>
            <w:tcW w:w="1102" w:type="dxa"/>
          </w:tcPr>
          <w:p>
            <w:pPr>
              <w:pStyle w:val="TableParagraph"/>
              <w:ind w:right="176"/>
              <w:rPr>
                <w:sz w:val="18"/>
              </w:rPr>
            </w:pPr>
            <w:r>
              <w:rPr>
                <w:color w:val="231F20"/>
                <w:spacing w:val="-5"/>
                <w:w w:val="105"/>
                <w:sz w:val="18"/>
              </w:rPr>
              <w:t>212</w:t>
            </w:r>
          </w:p>
        </w:tc>
        <w:tc>
          <w:tcPr>
            <w:tcW w:w="1040" w:type="dxa"/>
          </w:tcPr>
          <w:p>
            <w:pPr>
              <w:pStyle w:val="TableParagraph"/>
              <w:ind w:left="198" w:right="114"/>
              <w:rPr>
                <w:sz w:val="18"/>
              </w:rPr>
            </w:pPr>
            <w:r>
              <w:rPr>
                <w:color w:val="231F20"/>
                <w:spacing w:val="-5"/>
                <w:sz w:val="18"/>
              </w:rPr>
              <w:t>367</w:t>
            </w:r>
          </w:p>
        </w:tc>
        <w:tc>
          <w:tcPr>
            <w:tcW w:w="1021" w:type="dxa"/>
          </w:tcPr>
          <w:p>
            <w:pPr>
              <w:pStyle w:val="TableParagraph"/>
              <w:ind w:left="201" w:right="147"/>
              <w:rPr>
                <w:sz w:val="18"/>
              </w:rPr>
            </w:pPr>
            <w:r>
              <w:rPr>
                <w:color w:val="231F20"/>
                <w:spacing w:val="-5"/>
                <w:w w:val="115"/>
                <w:sz w:val="18"/>
              </w:rPr>
              <w:t>61</w:t>
            </w:r>
          </w:p>
        </w:tc>
        <w:tc>
          <w:tcPr>
            <w:tcW w:w="1011" w:type="dxa"/>
          </w:tcPr>
          <w:p>
            <w:pPr>
              <w:pStyle w:val="TableParagraph"/>
              <w:ind w:left="177" w:right="106"/>
              <w:rPr>
                <w:sz w:val="18"/>
              </w:rPr>
            </w:pPr>
            <w:r>
              <w:rPr>
                <w:color w:val="231F20"/>
                <w:spacing w:val="-5"/>
                <w:w w:val="120"/>
                <w:sz w:val="18"/>
              </w:rPr>
              <w:t>117</w:t>
            </w:r>
          </w:p>
        </w:tc>
      </w:tr>
      <w:tr>
        <w:trPr>
          <w:trHeight w:val="325" w:hRule="atLeast"/>
        </w:trPr>
        <w:tc>
          <w:tcPr>
            <w:tcW w:w="1039" w:type="dxa"/>
          </w:tcPr>
          <w:p>
            <w:pPr>
              <w:pStyle w:val="TableParagraph"/>
              <w:ind w:left="196"/>
              <w:jc w:val="left"/>
              <w:rPr>
                <w:sz w:val="18"/>
              </w:rPr>
            </w:pPr>
            <w:r>
              <w:rPr>
                <w:color w:val="231F20"/>
                <w:spacing w:val="-2"/>
                <w:sz w:val="18"/>
              </w:rPr>
              <w:t>TOTAL</w:t>
            </w:r>
          </w:p>
        </w:tc>
        <w:tc>
          <w:tcPr>
            <w:tcW w:w="1080" w:type="dxa"/>
          </w:tcPr>
          <w:p>
            <w:pPr>
              <w:pStyle w:val="TableParagraph"/>
              <w:ind w:right="163"/>
              <w:rPr>
                <w:sz w:val="18"/>
              </w:rPr>
            </w:pPr>
            <w:r>
              <w:rPr>
                <w:color w:val="231F20"/>
                <w:spacing w:val="-5"/>
                <w:sz w:val="18"/>
              </w:rPr>
              <w:t>278</w:t>
            </w:r>
          </w:p>
        </w:tc>
        <w:tc>
          <w:tcPr>
            <w:tcW w:w="1020" w:type="dxa"/>
          </w:tcPr>
          <w:p>
            <w:pPr>
              <w:pStyle w:val="TableParagraph"/>
              <w:ind w:left="161" w:right="141"/>
              <w:rPr>
                <w:sz w:val="18"/>
              </w:rPr>
            </w:pPr>
            <w:r>
              <w:rPr>
                <w:color w:val="231F20"/>
                <w:spacing w:val="-5"/>
                <w:sz w:val="18"/>
              </w:rPr>
              <w:t>824</w:t>
            </w:r>
          </w:p>
        </w:tc>
        <w:tc>
          <w:tcPr>
            <w:tcW w:w="1042" w:type="dxa"/>
          </w:tcPr>
          <w:p>
            <w:pPr>
              <w:pStyle w:val="TableParagraph"/>
              <w:ind w:left="184" w:right="185"/>
              <w:rPr>
                <w:sz w:val="18"/>
              </w:rPr>
            </w:pPr>
            <w:r>
              <w:rPr>
                <w:color w:val="231F20"/>
                <w:spacing w:val="-5"/>
                <w:w w:val="120"/>
                <w:sz w:val="18"/>
              </w:rPr>
              <w:t>110</w:t>
            </w:r>
          </w:p>
        </w:tc>
        <w:tc>
          <w:tcPr>
            <w:tcW w:w="999" w:type="dxa"/>
          </w:tcPr>
          <w:p>
            <w:pPr>
              <w:pStyle w:val="TableParagraph"/>
              <w:ind w:left="140" w:right="140"/>
              <w:rPr>
                <w:sz w:val="18"/>
              </w:rPr>
            </w:pPr>
            <w:r>
              <w:rPr>
                <w:color w:val="231F20"/>
                <w:spacing w:val="-5"/>
                <w:w w:val="110"/>
                <w:sz w:val="18"/>
              </w:rPr>
              <w:t>152</w:t>
            </w:r>
          </w:p>
        </w:tc>
        <w:tc>
          <w:tcPr>
            <w:tcW w:w="1102" w:type="dxa"/>
          </w:tcPr>
          <w:p>
            <w:pPr>
              <w:pStyle w:val="TableParagraph"/>
              <w:ind w:right="187"/>
              <w:rPr>
                <w:sz w:val="18"/>
              </w:rPr>
            </w:pPr>
            <w:r>
              <w:rPr>
                <w:color w:val="231F20"/>
                <w:spacing w:val="-5"/>
                <w:sz w:val="18"/>
              </w:rPr>
              <w:t>308</w:t>
            </w:r>
          </w:p>
        </w:tc>
        <w:tc>
          <w:tcPr>
            <w:tcW w:w="1040" w:type="dxa"/>
          </w:tcPr>
          <w:p>
            <w:pPr>
              <w:pStyle w:val="TableParagraph"/>
              <w:ind w:left="198" w:right="124"/>
              <w:rPr>
                <w:sz w:val="18"/>
              </w:rPr>
            </w:pPr>
            <w:r>
              <w:rPr>
                <w:color w:val="231F20"/>
                <w:spacing w:val="-5"/>
                <w:sz w:val="18"/>
              </w:rPr>
              <w:t>432</w:t>
            </w:r>
          </w:p>
        </w:tc>
        <w:tc>
          <w:tcPr>
            <w:tcW w:w="1021" w:type="dxa"/>
          </w:tcPr>
          <w:p>
            <w:pPr>
              <w:pStyle w:val="TableParagraph"/>
              <w:ind w:left="201" w:right="147"/>
              <w:rPr>
                <w:sz w:val="18"/>
              </w:rPr>
            </w:pPr>
            <w:r>
              <w:rPr>
                <w:color w:val="231F20"/>
                <w:spacing w:val="-5"/>
                <w:w w:val="110"/>
                <w:sz w:val="18"/>
              </w:rPr>
              <w:t>136</w:t>
            </w:r>
          </w:p>
        </w:tc>
        <w:tc>
          <w:tcPr>
            <w:tcW w:w="1011" w:type="dxa"/>
          </w:tcPr>
          <w:p>
            <w:pPr>
              <w:pStyle w:val="TableParagraph"/>
              <w:ind w:left="177" w:right="115"/>
              <w:rPr>
                <w:sz w:val="18"/>
              </w:rPr>
            </w:pPr>
            <w:r>
              <w:rPr>
                <w:color w:val="231F20"/>
                <w:spacing w:val="-5"/>
                <w:sz w:val="18"/>
              </w:rPr>
              <w:t>354</w:t>
            </w:r>
          </w:p>
        </w:tc>
      </w:tr>
    </w:tbl>
    <w:p>
      <w:pPr>
        <w:pStyle w:val="BodyText"/>
        <w:ind w:left="0"/>
        <w:jc w:val="left"/>
        <w:rPr>
          <w:sz w:val="11"/>
        </w:rPr>
      </w:pPr>
    </w:p>
    <w:p>
      <w:pPr>
        <w:spacing w:after="0"/>
        <w:jc w:val="left"/>
        <w:rPr>
          <w:sz w:val="11"/>
        </w:rPr>
        <w:sectPr>
          <w:pgSz w:w="12240" w:h="15840"/>
          <w:pgMar w:header="0" w:footer="1008" w:top="1340" w:bottom="1200" w:left="1320" w:right="1320"/>
        </w:sectPr>
      </w:pPr>
    </w:p>
    <w:p>
      <w:pPr>
        <w:pStyle w:val="BodyText"/>
        <w:spacing w:line="223" w:lineRule="auto" w:before="112"/>
        <w:ind w:right="47"/>
      </w:pPr>
      <w:r>
        <w:rPr>
          <w:color w:val="231F20"/>
        </w:rPr>
        <w:t>cation and were not strongly religious</w:t>
      </w:r>
      <w:r>
        <w:rPr>
          <w:color w:val="231F20"/>
          <w:position w:val="6"/>
          <w:sz w:val="10"/>
        </w:rPr>
        <w:t>9</w:t>
      </w:r>
      <w:r>
        <w:rPr>
          <w:color w:val="231F20"/>
        </w:rPr>
        <w:t>. Sageman infers that social networking of friends, uprooting these young men from their home environment, could be an impor- tant factor in joining the suicide groups.</w:t>
      </w:r>
    </w:p>
    <w:p>
      <w:pPr>
        <w:pStyle w:val="BodyText"/>
        <w:spacing w:line="223" w:lineRule="auto" w:before="50"/>
        <w:ind w:right="48"/>
      </w:pPr>
      <w:r>
        <w:rPr>
          <w:rFonts w:ascii="Tahoma"/>
          <w:b/>
          <w:color w:val="231F20"/>
        </w:rPr>
        <w:t>Behaviorist model: </w:t>
      </w:r>
      <w:r>
        <w:rPr>
          <w:color w:val="231F20"/>
        </w:rPr>
        <w:t>This psychological paradigm states that we learn every behavior and positive reinforcement increases the likelihood of repetition of that behavior in accordance</w:t>
      </w:r>
      <w:r>
        <w:rPr>
          <w:color w:val="231F20"/>
          <w:spacing w:val="-4"/>
        </w:rPr>
        <w:t> </w:t>
      </w:r>
      <w:r>
        <w:rPr>
          <w:color w:val="231F20"/>
        </w:rPr>
        <w:t>with</w:t>
      </w:r>
      <w:r>
        <w:rPr>
          <w:color w:val="231F20"/>
          <w:spacing w:val="-4"/>
        </w:rPr>
        <w:t> </w:t>
      </w:r>
      <w:r>
        <w:rPr>
          <w:color w:val="231F20"/>
        </w:rPr>
        <w:t>the</w:t>
      </w:r>
      <w:r>
        <w:rPr>
          <w:color w:val="231F20"/>
          <w:spacing w:val="-3"/>
        </w:rPr>
        <w:t> </w:t>
      </w:r>
      <w:r>
        <w:rPr>
          <w:color w:val="231F20"/>
        </w:rPr>
        <w:t>principles</w:t>
      </w:r>
      <w:r>
        <w:rPr>
          <w:color w:val="231F20"/>
          <w:spacing w:val="-4"/>
        </w:rPr>
        <w:t> </w:t>
      </w:r>
      <w:r>
        <w:rPr>
          <w:color w:val="231F20"/>
        </w:rPr>
        <w:t>of</w:t>
      </w:r>
      <w:r>
        <w:rPr>
          <w:color w:val="231F20"/>
          <w:spacing w:val="-4"/>
        </w:rPr>
        <w:t> </w:t>
      </w:r>
      <w:r>
        <w:rPr>
          <w:color w:val="231F20"/>
        </w:rPr>
        <w:t>operant</w:t>
      </w:r>
      <w:r>
        <w:rPr>
          <w:color w:val="231F20"/>
          <w:spacing w:val="-3"/>
        </w:rPr>
        <w:t> </w:t>
      </w:r>
      <w:r>
        <w:rPr>
          <w:color w:val="231F20"/>
          <w:spacing w:val="-2"/>
        </w:rPr>
        <w:t>conditioning</w:t>
      </w:r>
      <w:r>
        <w:rPr>
          <w:color w:val="231F20"/>
          <w:spacing w:val="-2"/>
          <w:position w:val="6"/>
          <w:sz w:val="10"/>
        </w:rPr>
        <w:t>10</w:t>
      </w:r>
      <w:r>
        <w:rPr>
          <w:color w:val="231F20"/>
          <w:spacing w:val="-2"/>
        </w:rPr>
        <w:t>.</w:t>
      </w:r>
    </w:p>
    <w:p>
      <w:pPr>
        <w:pStyle w:val="BodyText"/>
        <w:spacing w:line="223" w:lineRule="auto" w:before="59"/>
        <w:ind w:right="38" w:firstLine="480"/>
      </w:pPr>
      <w:r>
        <w:rPr>
          <w:color w:val="231F20"/>
          <w:w w:val="105"/>
        </w:rPr>
        <w:t>Keeping</w:t>
      </w:r>
      <w:r>
        <w:rPr>
          <w:color w:val="231F20"/>
          <w:spacing w:val="-2"/>
          <w:w w:val="105"/>
        </w:rPr>
        <w:t> </w:t>
      </w:r>
      <w:r>
        <w:rPr>
          <w:color w:val="231F20"/>
          <w:w w:val="105"/>
        </w:rPr>
        <w:t>this</w:t>
      </w:r>
      <w:r>
        <w:rPr>
          <w:color w:val="231F20"/>
          <w:spacing w:val="-2"/>
          <w:w w:val="105"/>
        </w:rPr>
        <w:t> </w:t>
      </w:r>
      <w:r>
        <w:rPr>
          <w:color w:val="231F20"/>
          <w:w w:val="105"/>
        </w:rPr>
        <w:t>perspective</w:t>
      </w:r>
      <w:r>
        <w:rPr>
          <w:color w:val="231F20"/>
          <w:spacing w:val="-2"/>
          <w:w w:val="105"/>
        </w:rPr>
        <w:t> </w:t>
      </w:r>
      <w:r>
        <w:rPr>
          <w:color w:val="231F20"/>
          <w:w w:val="105"/>
        </w:rPr>
        <w:t>in</w:t>
      </w:r>
      <w:r>
        <w:rPr>
          <w:color w:val="231F20"/>
          <w:spacing w:val="-2"/>
          <w:w w:val="105"/>
        </w:rPr>
        <w:t> </w:t>
      </w:r>
      <w:r>
        <w:rPr>
          <w:color w:val="231F20"/>
          <w:w w:val="105"/>
        </w:rPr>
        <w:t>view</w:t>
      </w:r>
      <w:r>
        <w:rPr>
          <w:color w:val="231F20"/>
          <w:spacing w:val="-2"/>
          <w:w w:val="105"/>
        </w:rPr>
        <w:t> </w:t>
      </w:r>
      <w:r>
        <w:rPr>
          <w:color w:val="231F20"/>
          <w:w w:val="105"/>
        </w:rPr>
        <w:t>the</w:t>
      </w:r>
      <w:r>
        <w:rPr>
          <w:color w:val="231F20"/>
          <w:spacing w:val="-2"/>
          <w:w w:val="105"/>
        </w:rPr>
        <w:t> </w:t>
      </w:r>
      <w:r>
        <w:rPr>
          <w:color w:val="231F20"/>
          <w:w w:val="105"/>
        </w:rPr>
        <w:t>wide</w:t>
      </w:r>
      <w:r>
        <w:rPr>
          <w:color w:val="231F20"/>
          <w:spacing w:val="-2"/>
          <w:w w:val="105"/>
        </w:rPr>
        <w:t> </w:t>
      </w:r>
      <w:r>
        <w:rPr>
          <w:color w:val="231F20"/>
          <w:w w:val="105"/>
        </w:rPr>
        <w:t>spread </w:t>
      </w:r>
      <w:r>
        <w:rPr>
          <w:color w:val="231F20"/>
        </w:rPr>
        <w:t>support, appreciation, the religiously defined rewards in </w:t>
      </w:r>
      <w:r>
        <w:rPr>
          <w:color w:val="231F20"/>
          <w:w w:val="105"/>
        </w:rPr>
        <w:t>eternal life and military outcome of the suicide bomb- ings could</w:t>
      </w:r>
      <w:r>
        <w:rPr>
          <w:color w:val="231F20"/>
          <w:w w:val="105"/>
        </w:rPr>
        <w:t> be some factors positively reinforcing the </w:t>
      </w:r>
      <w:r>
        <w:rPr>
          <w:color w:val="231F20"/>
        </w:rPr>
        <w:t>behavior. Most of those who support this model do not </w:t>
      </w:r>
      <w:r>
        <w:rPr>
          <w:color w:val="231F20"/>
          <w:spacing w:val="10"/>
          <w:w w:val="105"/>
        </w:rPr>
        <w:t>assume</w:t>
      </w:r>
      <w:r>
        <w:rPr>
          <w:color w:val="231F20"/>
          <w:spacing w:val="10"/>
          <w:w w:val="105"/>
        </w:rPr>
        <w:t> </w:t>
      </w:r>
      <w:r>
        <w:rPr>
          <w:color w:val="231F20"/>
          <w:spacing w:val="11"/>
          <w:w w:val="105"/>
        </w:rPr>
        <w:t>psychopathology</w:t>
      </w:r>
      <w:r>
        <w:rPr>
          <w:color w:val="231F20"/>
          <w:spacing w:val="11"/>
          <w:w w:val="105"/>
        </w:rPr>
        <w:t> </w:t>
      </w:r>
      <w:r>
        <w:rPr>
          <w:color w:val="231F20"/>
          <w:w w:val="105"/>
        </w:rPr>
        <w:t>as</w:t>
      </w:r>
      <w:r>
        <w:rPr>
          <w:color w:val="231F20"/>
          <w:w w:val="105"/>
        </w:rPr>
        <w:t> a</w:t>
      </w:r>
      <w:r>
        <w:rPr>
          <w:color w:val="231F20"/>
          <w:w w:val="105"/>
        </w:rPr>
        <w:t> </w:t>
      </w:r>
      <w:r>
        <w:rPr>
          <w:color w:val="231F20"/>
          <w:spacing w:val="9"/>
          <w:w w:val="105"/>
        </w:rPr>
        <w:t>cause</w:t>
      </w:r>
      <w:r>
        <w:rPr>
          <w:color w:val="231F20"/>
          <w:spacing w:val="9"/>
          <w:w w:val="105"/>
        </w:rPr>
        <w:t> </w:t>
      </w:r>
      <w:r>
        <w:rPr>
          <w:color w:val="231F20"/>
          <w:w w:val="105"/>
        </w:rPr>
        <w:t>of</w:t>
      </w:r>
      <w:r>
        <w:rPr>
          <w:color w:val="231F20"/>
          <w:w w:val="105"/>
        </w:rPr>
        <w:t> </w:t>
      </w:r>
      <w:r>
        <w:rPr>
          <w:color w:val="231F20"/>
          <w:spacing w:val="12"/>
          <w:w w:val="105"/>
        </w:rPr>
        <w:t>suicide </w:t>
      </w:r>
      <w:r>
        <w:rPr>
          <w:color w:val="231F20"/>
          <w:spacing w:val="-2"/>
          <w:w w:val="105"/>
        </w:rPr>
        <w:t>bombing.</w:t>
      </w:r>
    </w:p>
    <w:p>
      <w:pPr>
        <w:pStyle w:val="BodyText"/>
        <w:spacing w:line="223" w:lineRule="auto" w:before="48"/>
        <w:ind w:right="46"/>
      </w:pPr>
      <w:r>
        <w:rPr>
          <w:rFonts w:ascii="Tahoma"/>
          <w:b/>
          <w:color w:val="231F20"/>
        </w:rPr>
        <w:t>The Frustration - Aggression Hypothesis: </w:t>
      </w:r>
      <w:r>
        <w:rPr>
          <w:color w:val="231F20"/>
        </w:rPr>
        <w:t>This is a </w:t>
      </w:r>
      <w:r>
        <w:rPr>
          <w:color w:val="231F20"/>
          <w:w w:val="105"/>
        </w:rPr>
        <w:t>long-standing model within psychology that has been used to explain aggression and violent behavior. Frus- tration as a single concept is less useful than the two concepts which cross-cut it, and that is (I) deprivation, </w:t>
      </w:r>
      <w:r>
        <w:rPr>
          <w:color w:val="231F20"/>
        </w:rPr>
        <w:t>and (2) threat to the personal integrity. Deprivation im- </w:t>
      </w:r>
      <w:r>
        <w:rPr>
          <w:color w:val="231F20"/>
          <w:w w:val="105"/>
        </w:rPr>
        <w:t>plies</w:t>
      </w:r>
      <w:r>
        <w:rPr>
          <w:color w:val="231F20"/>
          <w:spacing w:val="-14"/>
          <w:w w:val="105"/>
        </w:rPr>
        <w:t> </w:t>
      </w:r>
      <w:r>
        <w:rPr>
          <w:color w:val="231F20"/>
          <w:w w:val="105"/>
        </w:rPr>
        <w:t>much</w:t>
      </w:r>
      <w:r>
        <w:rPr>
          <w:color w:val="231F20"/>
          <w:spacing w:val="-14"/>
          <w:w w:val="105"/>
        </w:rPr>
        <w:t> </w:t>
      </w:r>
      <w:r>
        <w:rPr>
          <w:color w:val="231F20"/>
          <w:w w:val="105"/>
        </w:rPr>
        <w:t>less</w:t>
      </w:r>
      <w:r>
        <w:rPr>
          <w:color w:val="231F20"/>
          <w:spacing w:val="-14"/>
          <w:w w:val="105"/>
        </w:rPr>
        <w:t> </w:t>
      </w:r>
      <w:r>
        <w:rPr>
          <w:color w:val="231F20"/>
          <w:w w:val="105"/>
        </w:rPr>
        <w:t>than</w:t>
      </w:r>
      <w:r>
        <w:rPr>
          <w:color w:val="231F20"/>
          <w:spacing w:val="-14"/>
          <w:w w:val="105"/>
        </w:rPr>
        <w:t> </w:t>
      </w:r>
      <w:r>
        <w:rPr>
          <w:color w:val="231F20"/>
          <w:w w:val="105"/>
        </w:rPr>
        <w:t>is</w:t>
      </w:r>
      <w:r>
        <w:rPr>
          <w:color w:val="231F20"/>
          <w:spacing w:val="-14"/>
          <w:w w:val="105"/>
        </w:rPr>
        <w:t> </w:t>
      </w:r>
      <w:r>
        <w:rPr>
          <w:color w:val="231F20"/>
          <w:w w:val="105"/>
        </w:rPr>
        <w:t>ordinarily</w:t>
      </w:r>
      <w:r>
        <w:rPr>
          <w:color w:val="231F20"/>
          <w:spacing w:val="-14"/>
          <w:w w:val="105"/>
        </w:rPr>
        <w:t> </w:t>
      </w:r>
      <w:r>
        <w:rPr>
          <w:color w:val="231F20"/>
          <w:w w:val="105"/>
        </w:rPr>
        <w:t>implied</w:t>
      </w:r>
      <w:r>
        <w:rPr>
          <w:color w:val="231F20"/>
          <w:spacing w:val="-14"/>
          <w:w w:val="105"/>
        </w:rPr>
        <w:t> </w:t>
      </w:r>
      <w:r>
        <w:rPr>
          <w:color w:val="231F20"/>
          <w:w w:val="105"/>
        </w:rPr>
        <w:t>by</w:t>
      </w:r>
      <w:r>
        <w:rPr>
          <w:color w:val="231F20"/>
          <w:spacing w:val="-14"/>
          <w:w w:val="105"/>
        </w:rPr>
        <w:t> </w:t>
      </w:r>
      <w:r>
        <w:rPr>
          <w:color w:val="231F20"/>
          <w:w w:val="105"/>
        </w:rPr>
        <w:t>the</w:t>
      </w:r>
      <w:r>
        <w:rPr>
          <w:color w:val="231F20"/>
          <w:spacing w:val="-13"/>
          <w:w w:val="105"/>
        </w:rPr>
        <w:t> </w:t>
      </w:r>
      <w:r>
        <w:rPr>
          <w:color w:val="231F20"/>
          <w:w w:val="105"/>
        </w:rPr>
        <w:t>concept of frustration; threat implies much more than physical threat, but also encompasses threat to self esteem</w:t>
      </w:r>
      <w:r>
        <w:rPr>
          <w:color w:val="231F20"/>
          <w:w w:val="105"/>
          <w:position w:val="6"/>
          <w:sz w:val="10"/>
        </w:rPr>
        <w:t>11</w:t>
      </w:r>
      <w:r>
        <w:rPr>
          <w:color w:val="231F20"/>
          <w:w w:val="105"/>
        </w:rPr>
        <w:t>.</w:t>
      </w:r>
    </w:p>
    <w:p>
      <w:pPr>
        <w:pStyle w:val="BodyText"/>
        <w:spacing w:line="223" w:lineRule="auto" w:before="54"/>
        <w:ind w:right="47" w:firstLine="480"/>
      </w:pPr>
      <w:r>
        <w:rPr>
          <w:color w:val="231F20"/>
        </w:rPr>
        <w:t>According to Margolin who tried to apply frustra- tion- aggression hypothesis to terrorist behaviour much terrorist behavior is a response to Frustration of various needs including personal liberty</w:t>
      </w:r>
      <w:r>
        <w:rPr>
          <w:color w:val="231F20"/>
          <w:position w:val="6"/>
          <w:sz w:val="10"/>
        </w:rPr>
        <w:t>12</w:t>
      </w:r>
      <w:r>
        <w:rPr>
          <w:color w:val="231F20"/>
        </w:rPr>
        <w:t>. Knutson, share the same point of view and states that violent and self de- structive acts of suicide bombers stem from feelings of rage and hopelessness</w:t>
      </w:r>
      <w:r>
        <w:rPr>
          <w:color w:val="231F20"/>
          <w:spacing w:val="40"/>
        </w:rPr>
        <w:t> </w:t>
      </w:r>
      <w:r>
        <w:rPr>
          <w:color w:val="231F20"/>
        </w:rPr>
        <w:t>compounded by the belief that there is ‘no other option’ and no other way out</w:t>
      </w:r>
      <w:r>
        <w:rPr>
          <w:color w:val="231F20"/>
          <w:position w:val="6"/>
          <w:sz w:val="10"/>
        </w:rPr>
        <w:t>13</w:t>
      </w:r>
      <w:r>
        <w:rPr>
          <w:color w:val="231F20"/>
        </w:rPr>
        <w:t>.</w:t>
      </w:r>
    </w:p>
    <w:p>
      <w:pPr>
        <w:pStyle w:val="BodyText"/>
        <w:spacing w:line="220" w:lineRule="auto" w:before="57"/>
        <w:ind w:right="47" w:firstLine="480"/>
      </w:pPr>
      <w:r>
        <w:rPr>
          <w:color w:val="231F20"/>
          <w:w w:val="105"/>
        </w:rPr>
        <w:t>While this model cannot provide</w:t>
      </w:r>
      <w:r>
        <w:rPr>
          <w:color w:val="231F20"/>
          <w:spacing w:val="-1"/>
          <w:w w:val="105"/>
        </w:rPr>
        <w:t> </w:t>
      </w:r>
      <w:r>
        <w:rPr>
          <w:color w:val="231F20"/>
          <w:w w:val="105"/>
        </w:rPr>
        <w:t>a complete ex- planation</w:t>
      </w:r>
      <w:r>
        <w:rPr>
          <w:color w:val="231F20"/>
          <w:spacing w:val="-14"/>
          <w:w w:val="105"/>
        </w:rPr>
        <w:t> </w:t>
      </w:r>
      <w:r>
        <w:rPr>
          <w:color w:val="231F20"/>
          <w:w w:val="105"/>
        </w:rPr>
        <w:t>–</w:t>
      </w:r>
      <w:r>
        <w:rPr>
          <w:color w:val="231F20"/>
          <w:spacing w:val="-14"/>
          <w:w w:val="105"/>
        </w:rPr>
        <w:t> </w:t>
      </w:r>
      <w:r>
        <w:rPr>
          <w:color w:val="231F20"/>
          <w:w w:val="105"/>
        </w:rPr>
        <w:t>there</w:t>
      </w:r>
      <w:r>
        <w:rPr>
          <w:color w:val="231F20"/>
          <w:spacing w:val="-14"/>
          <w:w w:val="105"/>
        </w:rPr>
        <w:t> </w:t>
      </w:r>
      <w:r>
        <w:rPr>
          <w:color w:val="231F20"/>
          <w:w w:val="105"/>
        </w:rPr>
        <w:t>are</w:t>
      </w:r>
      <w:r>
        <w:rPr>
          <w:color w:val="231F20"/>
          <w:spacing w:val="-14"/>
          <w:w w:val="105"/>
        </w:rPr>
        <w:t> </w:t>
      </w:r>
      <w:r>
        <w:rPr>
          <w:color w:val="231F20"/>
          <w:w w:val="105"/>
        </w:rPr>
        <w:t>is</w:t>
      </w:r>
      <w:r>
        <w:rPr>
          <w:color w:val="231F20"/>
          <w:spacing w:val="-14"/>
          <w:w w:val="105"/>
        </w:rPr>
        <w:t> </w:t>
      </w:r>
      <w:r>
        <w:rPr>
          <w:color w:val="231F20"/>
          <w:w w:val="105"/>
        </w:rPr>
        <w:t>no</w:t>
      </w:r>
      <w:r>
        <w:rPr>
          <w:color w:val="231F20"/>
          <w:spacing w:val="-14"/>
          <w:w w:val="105"/>
        </w:rPr>
        <w:t> </w:t>
      </w:r>
      <w:r>
        <w:rPr>
          <w:color w:val="231F20"/>
          <w:w w:val="105"/>
        </w:rPr>
        <w:t>doubt</w:t>
      </w:r>
      <w:r>
        <w:rPr>
          <w:color w:val="231F20"/>
          <w:spacing w:val="-14"/>
          <w:w w:val="105"/>
        </w:rPr>
        <w:t> </w:t>
      </w:r>
      <w:r>
        <w:rPr>
          <w:color w:val="231F20"/>
          <w:w w:val="105"/>
        </w:rPr>
        <w:t>that</w:t>
      </w:r>
      <w:r>
        <w:rPr>
          <w:color w:val="231F20"/>
          <w:spacing w:val="-13"/>
          <w:w w:val="105"/>
        </w:rPr>
        <w:t> </w:t>
      </w:r>
      <w:r>
        <w:rPr>
          <w:color w:val="231F20"/>
          <w:w w:val="105"/>
        </w:rPr>
        <w:t>it</w:t>
      </w:r>
      <w:r>
        <w:rPr>
          <w:color w:val="231F20"/>
          <w:spacing w:val="-14"/>
          <w:w w:val="105"/>
        </w:rPr>
        <w:t> </w:t>
      </w:r>
      <w:r>
        <w:rPr>
          <w:color w:val="231F20"/>
          <w:w w:val="105"/>
        </w:rPr>
        <w:t>is</w:t>
      </w:r>
      <w:r>
        <w:rPr>
          <w:color w:val="231F20"/>
          <w:spacing w:val="-14"/>
          <w:w w:val="105"/>
        </w:rPr>
        <w:t> </w:t>
      </w:r>
      <w:r>
        <w:rPr>
          <w:color w:val="231F20"/>
          <w:w w:val="105"/>
        </w:rPr>
        <w:t>quite</w:t>
      </w:r>
      <w:r>
        <w:rPr>
          <w:color w:val="231F20"/>
          <w:spacing w:val="-14"/>
          <w:w w:val="105"/>
        </w:rPr>
        <w:t> </w:t>
      </w:r>
      <w:r>
        <w:rPr>
          <w:color w:val="231F20"/>
          <w:w w:val="105"/>
        </w:rPr>
        <w:t>relevant in some cases.</w:t>
      </w:r>
    </w:p>
    <w:p>
      <w:pPr>
        <w:pStyle w:val="BodyText"/>
        <w:spacing w:line="223" w:lineRule="auto" w:before="56"/>
        <w:ind w:right="45"/>
      </w:pPr>
      <w:r>
        <w:rPr>
          <w:rFonts w:ascii="Tahoma" w:hAnsi="Tahoma"/>
          <w:b/>
          <w:color w:val="231F20"/>
        </w:rPr>
        <w:t>Motivation: </w:t>
      </w:r>
      <w:r>
        <w:rPr>
          <w:color w:val="231F20"/>
        </w:rPr>
        <w:t>Those</w:t>
      </w:r>
      <w:r>
        <w:rPr>
          <w:color w:val="231F20"/>
          <w:spacing w:val="-2"/>
        </w:rPr>
        <w:t> </w:t>
      </w:r>
      <w:r>
        <w:rPr>
          <w:color w:val="231F20"/>
        </w:rPr>
        <w:t>who</w:t>
      </w:r>
      <w:r>
        <w:rPr>
          <w:color w:val="231F20"/>
          <w:spacing w:val="-2"/>
        </w:rPr>
        <w:t> </w:t>
      </w:r>
      <w:r>
        <w:rPr>
          <w:color w:val="231F20"/>
        </w:rPr>
        <w:t>carry</w:t>
      </w:r>
      <w:r>
        <w:rPr>
          <w:color w:val="231F20"/>
          <w:spacing w:val="-2"/>
        </w:rPr>
        <w:t> </w:t>
      </w:r>
      <w:r>
        <w:rPr>
          <w:color w:val="231F20"/>
        </w:rPr>
        <w:t>out</w:t>
      </w:r>
      <w:r>
        <w:rPr>
          <w:color w:val="231F20"/>
          <w:spacing w:val="-2"/>
        </w:rPr>
        <w:t> </w:t>
      </w:r>
      <w:r>
        <w:rPr>
          <w:color w:val="231F20"/>
        </w:rPr>
        <w:t>suicide</w:t>
      </w:r>
      <w:r>
        <w:rPr>
          <w:color w:val="231F20"/>
          <w:spacing w:val="-2"/>
        </w:rPr>
        <w:t> </w:t>
      </w:r>
      <w:r>
        <w:rPr>
          <w:color w:val="231F20"/>
        </w:rPr>
        <w:t>bombing</w:t>
      </w:r>
      <w:r>
        <w:rPr>
          <w:color w:val="231F20"/>
          <w:spacing w:val="-2"/>
        </w:rPr>
        <w:t> </w:t>
      </w:r>
      <w:r>
        <w:rPr>
          <w:color w:val="231F20"/>
        </w:rPr>
        <w:t>have different</w:t>
      </w:r>
      <w:r>
        <w:rPr>
          <w:color w:val="231F20"/>
          <w:spacing w:val="-7"/>
        </w:rPr>
        <w:t> </w:t>
      </w:r>
      <w:r>
        <w:rPr>
          <w:color w:val="231F20"/>
        </w:rPr>
        <w:t>motives</w:t>
      </w:r>
      <w:r>
        <w:rPr>
          <w:color w:val="231F20"/>
          <w:spacing w:val="-7"/>
        </w:rPr>
        <w:t> </w:t>
      </w:r>
      <w:r>
        <w:rPr>
          <w:color w:val="231F20"/>
        </w:rPr>
        <w:t>for</w:t>
      </w:r>
      <w:r>
        <w:rPr>
          <w:color w:val="231F20"/>
          <w:spacing w:val="-7"/>
        </w:rPr>
        <w:t> </w:t>
      </w:r>
      <w:r>
        <w:rPr>
          <w:color w:val="231F20"/>
        </w:rPr>
        <w:t>their</w:t>
      </w:r>
      <w:r>
        <w:rPr>
          <w:color w:val="231F20"/>
          <w:spacing w:val="-7"/>
        </w:rPr>
        <w:t> </w:t>
      </w:r>
      <w:r>
        <w:rPr>
          <w:color w:val="231F20"/>
        </w:rPr>
        <w:t>acts.</w:t>
      </w:r>
      <w:r>
        <w:rPr>
          <w:color w:val="231F20"/>
          <w:spacing w:val="-7"/>
        </w:rPr>
        <w:t> </w:t>
      </w:r>
      <w:r>
        <w:rPr>
          <w:color w:val="231F20"/>
        </w:rPr>
        <w:t>Their</w:t>
      </w:r>
      <w:r>
        <w:rPr>
          <w:color w:val="231F20"/>
          <w:spacing w:val="-7"/>
        </w:rPr>
        <w:t> </w:t>
      </w:r>
      <w:r>
        <w:rPr>
          <w:color w:val="231F20"/>
        </w:rPr>
        <w:t>motivation</w:t>
      </w:r>
      <w:r>
        <w:rPr>
          <w:color w:val="231F20"/>
          <w:spacing w:val="-7"/>
        </w:rPr>
        <w:t> </w:t>
      </w:r>
      <w:r>
        <w:rPr>
          <w:color w:val="231F20"/>
        </w:rPr>
        <w:t>could</w:t>
      </w:r>
      <w:r>
        <w:rPr>
          <w:color w:val="231F20"/>
          <w:spacing w:val="-7"/>
        </w:rPr>
        <w:t> </w:t>
      </w:r>
      <w:r>
        <w:rPr>
          <w:color w:val="231F20"/>
        </w:rPr>
        <w:t>be political, religious or military in nature. Many religiously </w:t>
      </w:r>
      <w:r>
        <w:rPr>
          <w:color w:val="231F20"/>
          <w:w w:val="105"/>
        </w:rPr>
        <w:t>motivated</w:t>
      </w:r>
      <w:r>
        <w:rPr>
          <w:color w:val="231F20"/>
          <w:spacing w:val="-11"/>
          <w:w w:val="105"/>
        </w:rPr>
        <w:t> </w:t>
      </w:r>
      <w:r>
        <w:rPr>
          <w:color w:val="231F20"/>
          <w:w w:val="105"/>
        </w:rPr>
        <w:t>suicide</w:t>
      </w:r>
      <w:r>
        <w:rPr>
          <w:color w:val="231F20"/>
          <w:spacing w:val="-12"/>
          <w:w w:val="105"/>
        </w:rPr>
        <w:t> </w:t>
      </w:r>
      <w:r>
        <w:rPr>
          <w:color w:val="231F20"/>
          <w:w w:val="105"/>
        </w:rPr>
        <w:t>bombers</w:t>
      </w:r>
      <w:r>
        <w:rPr>
          <w:color w:val="231F20"/>
          <w:spacing w:val="-11"/>
          <w:w w:val="105"/>
        </w:rPr>
        <w:t> </w:t>
      </w:r>
      <w:r>
        <w:rPr>
          <w:color w:val="231F20"/>
          <w:w w:val="105"/>
        </w:rPr>
        <w:t>want</w:t>
      </w:r>
      <w:r>
        <w:rPr>
          <w:color w:val="231F20"/>
          <w:spacing w:val="-12"/>
          <w:w w:val="105"/>
        </w:rPr>
        <w:t> </w:t>
      </w:r>
      <w:r>
        <w:rPr>
          <w:color w:val="231F20"/>
          <w:w w:val="105"/>
        </w:rPr>
        <w:t>to</w:t>
      </w:r>
      <w:r>
        <w:rPr>
          <w:color w:val="231F20"/>
          <w:spacing w:val="-11"/>
          <w:w w:val="105"/>
        </w:rPr>
        <w:t> </w:t>
      </w:r>
      <w:r>
        <w:rPr>
          <w:color w:val="231F20"/>
          <w:w w:val="105"/>
        </w:rPr>
        <w:t>attack</w:t>
      </w:r>
      <w:r>
        <w:rPr>
          <w:color w:val="231F20"/>
          <w:spacing w:val="-12"/>
          <w:w w:val="105"/>
        </w:rPr>
        <w:t> </w:t>
      </w:r>
      <w:r>
        <w:rPr>
          <w:color w:val="231F20"/>
          <w:w w:val="105"/>
        </w:rPr>
        <w:t>those</w:t>
      </w:r>
      <w:r>
        <w:rPr>
          <w:color w:val="231F20"/>
          <w:spacing w:val="-11"/>
          <w:w w:val="105"/>
        </w:rPr>
        <w:t> </w:t>
      </w:r>
      <w:r>
        <w:rPr>
          <w:color w:val="231F20"/>
          <w:w w:val="105"/>
        </w:rPr>
        <w:t>whom </w:t>
      </w:r>
      <w:r>
        <w:rPr>
          <w:color w:val="231F20"/>
        </w:rPr>
        <w:t>they see as threat to their religion</w:t>
      </w:r>
      <w:r>
        <w:rPr>
          <w:color w:val="231F20"/>
          <w:position w:val="6"/>
          <w:sz w:val="10"/>
        </w:rPr>
        <w:t>14</w:t>
      </w:r>
      <w:r>
        <w:rPr>
          <w:color w:val="231F20"/>
        </w:rPr>
        <w:t>. Another motivation </w:t>
      </w:r>
      <w:r>
        <w:rPr>
          <w:color w:val="231F20"/>
          <w:w w:val="105"/>
        </w:rPr>
        <w:t>could be ‘revenge’ coupled with sense of altruism .as many</w:t>
      </w:r>
      <w:r>
        <w:rPr>
          <w:color w:val="231F20"/>
          <w:spacing w:val="-2"/>
          <w:w w:val="105"/>
        </w:rPr>
        <w:t> </w:t>
      </w:r>
      <w:r>
        <w:rPr>
          <w:color w:val="231F20"/>
          <w:w w:val="105"/>
        </w:rPr>
        <w:t>suicide</w:t>
      </w:r>
      <w:r>
        <w:rPr>
          <w:color w:val="231F20"/>
          <w:spacing w:val="-2"/>
          <w:w w:val="105"/>
        </w:rPr>
        <w:t> </w:t>
      </w:r>
      <w:r>
        <w:rPr>
          <w:color w:val="231F20"/>
          <w:w w:val="105"/>
        </w:rPr>
        <w:t>bombers</w:t>
      </w:r>
      <w:r>
        <w:rPr>
          <w:color w:val="231F20"/>
          <w:spacing w:val="-2"/>
          <w:w w:val="105"/>
        </w:rPr>
        <w:t> </w:t>
      </w:r>
      <w:r>
        <w:rPr>
          <w:color w:val="231F20"/>
          <w:w w:val="105"/>
        </w:rPr>
        <w:t>have</w:t>
      </w:r>
      <w:r>
        <w:rPr>
          <w:color w:val="231F20"/>
          <w:spacing w:val="-2"/>
          <w:w w:val="105"/>
        </w:rPr>
        <w:t> </w:t>
      </w:r>
      <w:r>
        <w:rPr>
          <w:color w:val="231F20"/>
          <w:w w:val="105"/>
        </w:rPr>
        <w:t>almost</w:t>
      </w:r>
      <w:r>
        <w:rPr>
          <w:color w:val="231F20"/>
          <w:spacing w:val="-2"/>
          <w:w w:val="105"/>
        </w:rPr>
        <w:t> </w:t>
      </w:r>
      <w:r>
        <w:rPr>
          <w:color w:val="231F20"/>
          <w:w w:val="105"/>
        </w:rPr>
        <w:t>always</w:t>
      </w:r>
      <w:r>
        <w:rPr>
          <w:color w:val="231F20"/>
          <w:spacing w:val="-2"/>
          <w:w w:val="105"/>
        </w:rPr>
        <w:t> </w:t>
      </w:r>
      <w:r>
        <w:rPr>
          <w:color w:val="231F20"/>
          <w:w w:val="105"/>
        </w:rPr>
        <w:t>had</w:t>
      </w:r>
      <w:r>
        <w:rPr>
          <w:color w:val="231F20"/>
          <w:spacing w:val="-2"/>
          <w:w w:val="105"/>
        </w:rPr>
        <w:t> </w:t>
      </w:r>
      <w:r>
        <w:rPr>
          <w:color w:val="231F20"/>
          <w:w w:val="105"/>
        </w:rPr>
        <w:t>at</w:t>
      </w:r>
      <w:r>
        <w:rPr>
          <w:color w:val="231F20"/>
          <w:spacing w:val="-2"/>
          <w:w w:val="105"/>
        </w:rPr>
        <w:t> </w:t>
      </w:r>
      <w:r>
        <w:rPr>
          <w:color w:val="231F20"/>
          <w:w w:val="105"/>
        </w:rPr>
        <w:t>least one</w:t>
      </w:r>
      <w:r>
        <w:rPr>
          <w:color w:val="231F20"/>
          <w:w w:val="105"/>
        </w:rPr>
        <w:t> relative</w:t>
      </w:r>
      <w:r>
        <w:rPr>
          <w:color w:val="231F20"/>
          <w:w w:val="105"/>
        </w:rPr>
        <w:t> or</w:t>
      </w:r>
      <w:r>
        <w:rPr>
          <w:color w:val="231F20"/>
          <w:w w:val="105"/>
        </w:rPr>
        <w:t> close</w:t>
      </w:r>
      <w:r>
        <w:rPr>
          <w:color w:val="231F20"/>
          <w:w w:val="105"/>
        </w:rPr>
        <w:t> friend</w:t>
      </w:r>
      <w:r>
        <w:rPr>
          <w:color w:val="231F20"/>
          <w:w w:val="105"/>
        </w:rPr>
        <w:t> who</w:t>
      </w:r>
      <w:r>
        <w:rPr>
          <w:color w:val="231F20"/>
          <w:w w:val="105"/>
        </w:rPr>
        <w:t> has</w:t>
      </w:r>
      <w:r>
        <w:rPr>
          <w:color w:val="231F20"/>
          <w:w w:val="105"/>
        </w:rPr>
        <w:t> been</w:t>
      </w:r>
      <w:r>
        <w:rPr>
          <w:color w:val="231F20"/>
          <w:w w:val="105"/>
        </w:rPr>
        <w:t> killed,</w:t>
      </w:r>
      <w:r>
        <w:rPr>
          <w:color w:val="231F20"/>
          <w:w w:val="105"/>
        </w:rPr>
        <w:t> or abused by an enemy</w:t>
      </w:r>
      <w:r>
        <w:rPr>
          <w:color w:val="231F20"/>
          <w:w w:val="105"/>
          <w:position w:val="6"/>
          <w:sz w:val="10"/>
        </w:rPr>
        <w:t>15</w:t>
      </w:r>
      <w:r>
        <w:rPr>
          <w:color w:val="231F20"/>
          <w:w w:val="105"/>
        </w:rPr>
        <w:t>.</w:t>
      </w:r>
    </w:p>
    <w:p>
      <w:pPr>
        <w:pStyle w:val="Heading1"/>
        <w:ind w:left="119"/>
        <w:jc w:val="left"/>
      </w:pPr>
      <w:r>
        <w:rPr/>
        <w:br w:type="column"/>
      </w:r>
      <w:r>
        <w:rPr>
          <w:color w:val="231F20"/>
          <w:spacing w:val="10"/>
          <w:w w:val="115"/>
        </w:rPr>
        <w:t>REFERENCES</w:t>
      </w:r>
    </w:p>
    <w:p>
      <w:pPr>
        <w:pStyle w:val="ListParagraph"/>
        <w:numPr>
          <w:ilvl w:val="0"/>
          <w:numId w:val="1"/>
        </w:numPr>
        <w:tabs>
          <w:tab w:pos="601" w:val="left" w:leader="none"/>
        </w:tabs>
        <w:spacing w:line="211" w:lineRule="auto" w:before="130" w:after="0"/>
        <w:ind w:left="599" w:right="116" w:hanging="480"/>
        <w:jc w:val="both"/>
        <w:rPr>
          <w:sz w:val="17"/>
        </w:rPr>
      </w:pPr>
      <w:r>
        <w:rPr>
          <w:color w:val="231F20"/>
          <w:sz w:val="17"/>
        </w:rPr>
        <w:t>Colvard</w:t>
      </w:r>
      <w:r>
        <w:rPr>
          <w:color w:val="231F20"/>
          <w:spacing w:val="-1"/>
          <w:sz w:val="17"/>
        </w:rPr>
        <w:t> </w:t>
      </w:r>
      <w:r>
        <w:rPr>
          <w:color w:val="231F20"/>
          <w:sz w:val="17"/>
        </w:rPr>
        <w:t>K.</w:t>
      </w:r>
      <w:r>
        <w:rPr>
          <w:color w:val="231F20"/>
          <w:spacing w:val="-1"/>
          <w:sz w:val="17"/>
        </w:rPr>
        <w:t> </w:t>
      </w:r>
      <w:r>
        <w:rPr>
          <w:color w:val="231F20"/>
          <w:sz w:val="17"/>
        </w:rPr>
        <w:t>Commentary:</w:t>
      </w:r>
      <w:r>
        <w:rPr>
          <w:color w:val="231F20"/>
          <w:spacing w:val="-1"/>
          <w:sz w:val="17"/>
        </w:rPr>
        <w:t> </w:t>
      </w:r>
      <w:r>
        <w:rPr>
          <w:color w:val="231F20"/>
          <w:sz w:val="17"/>
        </w:rPr>
        <w:t>the</w:t>
      </w:r>
      <w:r>
        <w:rPr>
          <w:color w:val="231F20"/>
          <w:spacing w:val="-1"/>
          <w:sz w:val="17"/>
        </w:rPr>
        <w:t> </w:t>
      </w:r>
      <w:r>
        <w:rPr>
          <w:color w:val="231F20"/>
          <w:sz w:val="17"/>
        </w:rPr>
        <w:t>psychology</w:t>
      </w:r>
      <w:r>
        <w:rPr>
          <w:color w:val="231F20"/>
          <w:spacing w:val="-1"/>
          <w:sz w:val="17"/>
        </w:rPr>
        <w:t> </w:t>
      </w:r>
      <w:r>
        <w:rPr>
          <w:color w:val="231F20"/>
          <w:sz w:val="17"/>
        </w:rPr>
        <w:t>of</w:t>
      </w:r>
      <w:r>
        <w:rPr>
          <w:color w:val="231F20"/>
          <w:spacing w:val="-1"/>
          <w:sz w:val="17"/>
        </w:rPr>
        <w:t> </w:t>
      </w:r>
      <w:r>
        <w:rPr>
          <w:color w:val="231F20"/>
          <w:sz w:val="17"/>
        </w:rPr>
        <w:t>terrorists. BMJ 2002; 324: 359.</w:t>
      </w:r>
    </w:p>
    <w:p>
      <w:pPr>
        <w:pStyle w:val="ListParagraph"/>
        <w:numPr>
          <w:ilvl w:val="0"/>
          <w:numId w:val="1"/>
        </w:numPr>
        <w:tabs>
          <w:tab w:pos="601" w:val="left" w:leader="none"/>
        </w:tabs>
        <w:spacing w:line="211" w:lineRule="auto" w:before="76" w:after="0"/>
        <w:ind w:left="599" w:right="112" w:hanging="480"/>
        <w:jc w:val="both"/>
        <w:rPr>
          <w:sz w:val="17"/>
        </w:rPr>
      </w:pPr>
      <w:r>
        <w:rPr>
          <w:color w:val="231F20"/>
          <w:w w:val="105"/>
          <w:sz w:val="17"/>
        </w:rPr>
        <w:t>Merari</w:t>
      </w:r>
      <w:r>
        <w:rPr>
          <w:color w:val="231F20"/>
          <w:w w:val="105"/>
          <w:sz w:val="17"/>
        </w:rPr>
        <w:t> A.</w:t>
      </w:r>
      <w:r>
        <w:rPr>
          <w:color w:val="231F20"/>
          <w:w w:val="105"/>
          <w:sz w:val="17"/>
        </w:rPr>
        <w:t> The</w:t>
      </w:r>
      <w:r>
        <w:rPr>
          <w:color w:val="231F20"/>
          <w:w w:val="105"/>
          <w:sz w:val="17"/>
        </w:rPr>
        <w:t> readiness</w:t>
      </w:r>
      <w:r>
        <w:rPr>
          <w:color w:val="231F20"/>
          <w:w w:val="105"/>
          <w:sz w:val="17"/>
        </w:rPr>
        <w:t> to</w:t>
      </w:r>
      <w:r>
        <w:rPr>
          <w:color w:val="231F20"/>
          <w:w w:val="105"/>
          <w:sz w:val="17"/>
        </w:rPr>
        <w:t> kill</w:t>
      </w:r>
      <w:r>
        <w:rPr>
          <w:color w:val="231F20"/>
          <w:w w:val="105"/>
          <w:sz w:val="17"/>
        </w:rPr>
        <w:t> and</w:t>
      </w:r>
      <w:r>
        <w:rPr>
          <w:color w:val="231F20"/>
          <w:w w:val="105"/>
          <w:sz w:val="17"/>
        </w:rPr>
        <w:t> die:</w:t>
      </w:r>
      <w:r>
        <w:rPr>
          <w:color w:val="231F20"/>
          <w:w w:val="105"/>
          <w:sz w:val="17"/>
        </w:rPr>
        <w:t> Suicidal </w:t>
      </w:r>
      <w:r>
        <w:rPr>
          <w:color w:val="231F20"/>
          <w:sz w:val="17"/>
        </w:rPr>
        <w:t>terrorism</w:t>
      </w:r>
      <w:r>
        <w:rPr>
          <w:color w:val="231F20"/>
          <w:spacing w:val="-12"/>
          <w:sz w:val="17"/>
        </w:rPr>
        <w:t> </w:t>
      </w:r>
      <w:r>
        <w:rPr>
          <w:color w:val="231F20"/>
          <w:sz w:val="17"/>
        </w:rPr>
        <w:t>in</w:t>
      </w:r>
      <w:r>
        <w:rPr>
          <w:color w:val="231F20"/>
          <w:spacing w:val="-12"/>
          <w:sz w:val="17"/>
        </w:rPr>
        <w:t> </w:t>
      </w:r>
      <w:r>
        <w:rPr>
          <w:color w:val="231F20"/>
          <w:sz w:val="17"/>
        </w:rPr>
        <w:t>the</w:t>
      </w:r>
      <w:r>
        <w:rPr>
          <w:color w:val="231F20"/>
          <w:spacing w:val="-12"/>
          <w:sz w:val="17"/>
        </w:rPr>
        <w:t> </w:t>
      </w:r>
      <w:r>
        <w:rPr>
          <w:color w:val="231F20"/>
          <w:sz w:val="17"/>
        </w:rPr>
        <w:t>Middle</w:t>
      </w:r>
      <w:r>
        <w:rPr>
          <w:color w:val="231F20"/>
          <w:spacing w:val="-12"/>
          <w:sz w:val="17"/>
        </w:rPr>
        <w:t> </w:t>
      </w:r>
      <w:r>
        <w:rPr>
          <w:color w:val="231F20"/>
          <w:sz w:val="17"/>
        </w:rPr>
        <w:t>East.</w:t>
      </w:r>
      <w:r>
        <w:rPr>
          <w:color w:val="231F20"/>
          <w:spacing w:val="-12"/>
          <w:sz w:val="17"/>
        </w:rPr>
        <w:t> </w:t>
      </w:r>
      <w:r>
        <w:rPr>
          <w:color w:val="231F20"/>
          <w:sz w:val="17"/>
        </w:rPr>
        <w:t>In</w:t>
      </w:r>
      <w:r>
        <w:rPr>
          <w:color w:val="231F20"/>
          <w:spacing w:val="-12"/>
          <w:sz w:val="17"/>
        </w:rPr>
        <w:t> </w:t>
      </w:r>
      <w:r>
        <w:rPr>
          <w:color w:val="231F20"/>
          <w:sz w:val="17"/>
        </w:rPr>
        <w:t>Reich</w:t>
      </w:r>
      <w:r>
        <w:rPr>
          <w:color w:val="231F20"/>
          <w:spacing w:val="-12"/>
          <w:sz w:val="17"/>
        </w:rPr>
        <w:t> </w:t>
      </w:r>
      <w:r>
        <w:rPr>
          <w:color w:val="231F20"/>
          <w:sz w:val="17"/>
        </w:rPr>
        <w:t>W</w:t>
      </w:r>
      <w:r>
        <w:rPr>
          <w:color w:val="231F20"/>
          <w:spacing w:val="-12"/>
          <w:sz w:val="17"/>
        </w:rPr>
        <w:t> </w:t>
      </w:r>
      <w:r>
        <w:rPr>
          <w:color w:val="231F20"/>
          <w:sz w:val="17"/>
        </w:rPr>
        <w:t>editor.</w:t>
      </w:r>
      <w:r>
        <w:rPr>
          <w:color w:val="231F20"/>
          <w:spacing w:val="-12"/>
          <w:sz w:val="17"/>
        </w:rPr>
        <w:t> </w:t>
      </w:r>
      <w:r>
        <w:rPr>
          <w:color w:val="231F20"/>
          <w:sz w:val="17"/>
        </w:rPr>
        <w:t>Origins of terrorism: Psychologies, ideologies, theologies and </w:t>
      </w:r>
      <w:r>
        <w:rPr>
          <w:color w:val="231F20"/>
          <w:w w:val="105"/>
          <w:sz w:val="17"/>
        </w:rPr>
        <w:t>states</w:t>
      </w:r>
      <w:r>
        <w:rPr>
          <w:color w:val="231F20"/>
          <w:w w:val="105"/>
          <w:sz w:val="17"/>
        </w:rPr>
        <w:t> of</w:t>
      </w:r>
      <w:r>
        <w:rPr>
          <w:color w:val="231F20"/>
          <w:w w:val="105"/>
          <w:sz w:val="17"/>
        </w:rPr>
        <w:t> mind.</w:t>
      </w:r>
      <w:r>
        <w:rPr>
          <w:color w:val="231F20"/>
          <w:w w:val="105"/>
          <w:sz w:val="17"/>
        </w:rPr>
        <w:t> Cambridge</w:t>
      </w:r>
      <w:r>
        <w:rPr>
          <w:color w:val="231F20"/>
          <w:w w:val="105"/>
          <w:sz w:val="17"/>
        </w:rPr>
        <w:t> University</w:t>
      </w:r>
      <w:r>
        <w:rPr>
          <w:color w:val="231F20"/>
          <w:w w:val="105"/>
          <w:sz w:val="17"/>
        </w:rPr>
        <w:t> Press</w:t>
      </w:r>
      <w:r>
        <w:rPr>
          <w:color w:val="231F20"/>
          <w:w w:val="105"/>
          <w:sz w:val="17"/>
        </w:rPr>
        <w:t> 1990; </w:t>
      </w:r>
      <w:r>
        <w:rPr>
          <w:color w:val="231F20"/>
          <w:spacing w:val="-2"/>
          <w:w w:val="105"/>
          <w:sz w:val="17"/>
        </w:rPr>
        <w:t>118-24.</w:t>
      </w:r>
    </w:p>
    <w:p>
      <w:pPr>
        <w:pStyle w:val="ListParagraph"/>
        <w:numPr>
          <w:ilvl w:val="0"/>
          <w:numId w:val="1"/>
        </w:numPr>
        <w:tabs>
          <w:tab w:pos="601" w:val="left" w:leader="none"/>
        </w:tabs>
        <w:spacing w:line="211" w:lineRule="auto" w:before="80" w:after="0"/>
        <w:ind w:left="599" w:right="117" w:hanging="480"/>
        <w:jc w:val="both"/>
        <w:rPr>
          <w:sz w:val="17"/>
        </w:rPr>
      </w:pPr>
      <w:r>
        <w:rPr>
          <w:color w:val="231F20"/>
          <w:sz w:val="17"/>
        </w:rPr>
        <w:t>Samson.</w:t>
      </w:r>
      <w:r>
        <w:rPr>
          <w:color w:val="231F20"/>
          <w:spacing w:val="-12"/>
          <w:sz w:val="17"/>
        </w:rPr>
        <w:t> </w:t>
      </w:r>
      <w:r>
        <w:rPr>
          <w:color w:val="231F20"/>
          <w:sz w:val="17"/>
        </w:rPr>
        <w:t>Destroying</w:t>
      </w:r>
      <w:r>
        <w:rPr>
          <w:color w:val="231F20"/>
          <w:spacing w:val="-12"/>
          <w:sz w:val="17"/>
        </w:rPr>
        <w:t> </w:t>
      </w:r>
      <w:r>
        <w:rPr>
          <w:color w:val="231F20"/>
          <w:sz w:val="17"/>
        </w:rPr>
        <w:t>the</w:t>
      </w:r>
      <w:r>
        <w:rPr>
          <w:color w:val="231F20"/>
          <w:spacing w:val="-12"/>
          <w:sz w:val="17"/>
        </w:rPr>
        <w:t> </w:t>
      </w:r>
      <w:r>
        <w:rPr>
          <w:color w:val="231F20"/>
          <w:sz w:val="17"/>
        </w:rPr>
        <w:t>Pillars</w:t>
      </w:r>
      <w:r>
        <w:rPr>
          <w:color w:val="231F20"/>
          <w:spacing w:val="-12"/>
          <w:sz w:val="17"/>
        </w:rPr>
        <w:t> </w:t>
      </w:r>
      <w:r>
        <w:rPr>
          <w:color w:val="231F20"/>
          <w:sz w:val="17"/>
        </w:rPr>
        <w:t>of</w:t>
      </w:r>
      <w:r>
        <w:rPr>
          <w:color w:val="231F20"/>
          <w:spacing w:val="-12"/>
          <w:sz w:val="17"/>
        </w:rPr>
        <w:t> </w:t>
      </w:r>
      <w:r>
        <w:rPr>
          <w:color w:val="231F20"/>
          <w:sz w:val="17"/>
        </w:rPr>
        <w:t>the</w:t>
      </w:r>
      <w:r>
        <w:rPr>
          <w:color w:val="231F20"/>
          <w:spacing w:val="-12"/>
          <w:sz w:val="17"/>
        </w:rPr>
        <w:t> </w:t>
      </w:r>
      <w:r>
        <w:rPr>
          <w:color w:val="231F20"/>
          <w:sz w:val="17"/>
        </w:rPr>
        <w:t>Philistine</w:t>
      </w:r>
      <w:r>
        <w:rPr>
          <w:color w:val="231F20"/>
          <w:spacing w:val="-12"/>
          <w:sz w:val="17"/>
        </w:rPr>
        <w:t> </w:t>
      </w:r>
      <w:r>
        <w:rPr>
          <w:color w:val="231F20"/>
          <w:sz w:val="17"/>
        </w:rPr>
        <w:t>Temple, </w:t>
      </w:r>
      <w:r>
        <w:rPr>
          <w:color w:val="231F20"/>
          <w:w w:val="105"/>
          <w:sz w:val="17"/>
        </w:rPr>
        <w:t>ca. 1600; Judges 16:30.</w:t>
      </w:r>
    </w:p>
    <w:p>
      <w:pPr>
        <w:pStyle w:val="ListParagraph"/>
        <w:numPr>
          <w:ilvl w:val="0"/>
          <w:numId w:val="1"/>
        </w:numPr>
        <w:tabs>
          <w:tab w:pos="601" w:val="left" w:leader="none"/>
        </w:tabs>
        <w:spacing w:line="211" w:lineRule="auto" w:before="78" w:after="0"/>
        <w:ind w:left="599" w:right="116" w:hanging="480"/>
        <w:jc w:val="both"/>
        <w:rPr>
          <w:sz w:val="17"/>
        </w:rPr>
      </w:pPr>
      <w:r>
        <w:rPr>
          <w:color w:val="231F20"/>
          <w:sz w:val="17"/>
        </w:rPr>
        <w:t>Deschouvwer</w:t>
      </w:r>
      <w:r>
        <w:rPr>
          <w:color w:val="231F20"/>
          <w:spacing w:val="-13"/>
          <w:sz w:val="17"/>
        </w:rPr>
        <w:t> </w:t>
      </w:r>
      <w:r>
        <w:rPr>
          <w:color w:val="231F20"/>
          <w:sz w:val="17"/>
        </w:rPr>
        <w:t>K.</w:t>
      </w:r>
      <w:r>
        <w:rPr>
          <w:color w:val="231F20"/>
          <w:spacing w:val="-12"/>
          <w:sz w:val="17"/>
        </w:rPr>
        <w:t> </w:t>
      </w:r>
      <w:r>
        <w:rPr>
          <w:color w:val="231F20"/>
          <w:sz w:val="17"/>
        </w:rPr>
        <w:t>Ethnic</w:t>
      </w:r>
      <w:r>
        <w:rPr>
          <w:color w:val="231F20"/>
          <w:spacing w:val="-13"/>
          <w:sz w:val="17"/>
        </w:rPr>
        <w:t> </w:t>
      </w:r>
      <w:r>
        <w:rPr>
          <w:color w:val="231F20"/>
          <w:sz w:val="17"/>
        </w:rPr>
        <w:t>structure,</w:t>
      </w:r>
      <w:r>
        <w:rPr>
          <w:color w:val="231F20"/>
          <w:spacing w:val="-12"/>
          <w:sz w:val="17"/>
        </w:rPr>
        <w:t> </w:t>
      </w:r>
      <w:r>
        <w:rPr>
          <w:color w:val="231F20"/>
          <w:sz w:val="17"/>
        </w:rPr>
        <w:t>inequality</w:t>
      </w:r>
      <w:r>
        <w:rPr>
          <w:color w:val="231F20"/>
          <w:spacing w:val="-13"/>
          <w:sz w:val="17"/>
        </w:rPr>
        <w:t> </w:t>
      </w:r>
      <w:r>
        <w:rPr>
          <w:color w:val="231F20"/>
          <w:sz w:val="17"/>
        </w:rPr>
        <w:t>and</w:t>
      </w:r>
      <w:r>
        <w:rPr>
          <w:color w:val="231F20"/>
          <w:spacing w:val="-12"/>
          <w:sz w:val="17"/>
        </w:rPr>
        <w:t> </w:t>
      </w:r>
      <w:r>
        <w:rPr>
          <w:color w:val="231F20"/>
          <w:sz w:val="17"/>
        </w:rPr>
        <w:t>gover- </w:t>
      </w:r>
      <w:r>
        <w:rPr>
          <w:color w:val="231F20"/>
          <w:w w:val="105"/>
          <w:sz w:val="17"/>
        </w:rPr>
        <w:t>nance</w:t>
      </w:r>
      <w:r>
        <w:rPr>
          <w:color w:val="231F20"/>
          <w:spacing w:val="-5"/>
          <w:w w:val="105"/>
          <w:sz w:val="17"/>
        </w:rPr>
        <w:t> </w:t>
      </w:r>
      <w:r>
        <w:rPr>
          <w:color w:val="231F20"/>
          <w:w w:val="105"/>
          <w:sz w:val="17"/>
        </w:rPr>
        <w:t>of</w:t>
      </w:r>
      <w:r>
        <w:rPr>
          <w:color w:val="231F20"/>
          <w:spacing w:val="-5"/>
          <w:w w:val="105"/>
          <w:sz w:val="17"/>
        </w:rPr>
        <w:t> </w:t>
      </w:r>
      <w:r>
        <w:rPr>
          <w:color w:val="231F20"/>
          <w:w w:val="105"/>
          <w:sz w:val="17"/>
        </w:rPr>
        <w:t>the</w:t>
      </w:r>
      <w:r>
        <w:rPr>
          <w:color w:val="231F20"/>
          <w:spacing w:val="-5"/>
          <w:w w:val="105"/>
          <w:sz w:val="17"/>
        </w:rPr>
        <w:t> </w:t>
      </w:r>
      <w:r>
        <w:rPr>
          <w:color w:val="231F20"/>
          <w:w w:val="105"/>
          <w:sz w:val="17"/>
        </w:rPr>
        <w:t>public</w:t>
      </w:r>
      <w:r>
        <w:rPr>
          <w:color w:val="231F20"/>
          <w:spacing w:val="-5"/>
          <w:w w:val="105"/>
          <w:sz w:val="17"/>
        </w:rPr>
        <w:t> </w:t>
      </w:r>
      <w:r>
        <w:rPr>
          <w:color w:val="231F20"/>
          <w:w w:val="105"/>
          <w:sz w:val="17"/>
        </w:rPr>
        <w:t>sector</w:t>
      </w:r>
      <w:r>
        <w:rPr>
          <w:color w:val="231F20"/>
          <w:spacing w:val="-5"/>
          <w:w w:val="105"/>
          <w:sz w:val="17"/>
        </w:rPr>
        <w:t> </w:t>
      </w:r>
      <w:r>
        <w:rPr>
          <w:color w:val="231F20"/>
          <w:w w:val="105"/>
          <w:sz w:val="17"/>
        </w:rPr>
        <w:t>in</w:t>
      </w:r>
      <w:r>
        <w:rPr>
          <w:color w:val="231F20"/>
          <w:spacing w:val="-5"/>
          <w:w w:val="105"/>
          <w:sz w:val="17"/>
        </w:rPr>
        <w:t> </w:t>
      </w:r>
      <w:r>
        <w:rPr>
          <w:color w:val="231F20"/>
          <w:w w:val="105"/>
          <w:sz w:val="17"/>
        </w:rPr>
        <w:t>Belgium.</w:t>
      </w:r>
      <w:r>
        <w:rPr>
          <w:color w:val="231F20"/>
          <w:spacing w:val="-5"/>
          <w:w w:val="105"/>
          <w:sz w:val="17"/>
        </w:rPr>
        <w:t> </w:t>
      </w:r>
      <w:r>
        <w:rPr>
          <w:color w:val="231F20"/>
          <w:w w:val="105"/>
          <w:sz w:val="17"/>
        </w:rPr>
        <w:t>VUB</w:t>
      </w:r>
      <w:r>
        <w:rPr>
          <w:color w:val="231F20"/>
          <w:spacing w:val="-5"/>
          <w:w w:val="105"/>
          <w:sz w:val="17"/>
        </w:rPr>
        <w:t> </w:t>
      </w:r>
      <w:r>
        <w:rPr>
          <w:color w:val="231F20"/>
          <w:w w:val="105"/>
          <w:sz w:val="17"/>
        </w:rPr>
        <w:t>2004;</w:t>
      </w:r>
      <w:r>
        <w:rPr>
          <w:color w:val="231F20"/>
          <w:spacing w:val="-5"/>
          <w:w w:val="105"/>
          <w:sz w:val="17"/>
        </w:rPr>
        <w:t> </w:t>
      </w:r>
      <w:r>
        <w:rPr>
          <w:color w:val="231F20"/>
          <w:w w:val="105"/>
          <w:sz w:val="17"/>
        </w:rPr>
        <w:t>1: </w:t>
      </w:r>
      <w:r>
        <w:rPr>
          <w:color w:val="231F20"/>
          <w:spacing w:val="-2"/>
          <w:w w:val="105"/>
          <w:sz w:val="17"/>
        </w:rPr>
        <w:t>221-24.</w:t>
      </w:r>
    </w:p>
    <w:p>
      <w:pPr>
        <w:pStyle w:val="ListParagraph"/>
        <w:numPr>
          <w:ilvl w:val="0"/>
          <w:numId w:val="1"/>
        </w:numPr>
        <w:tabs>
          <w:tab w:pos="601" w:val="left" w:leader="none"/>
        </w:tabs>
        <w:spacing w:line="211" w:lineRule="auto" w:before="77" w:after="0"/>
        <w:ind w:left="599" w:right="121" w:hanging="480"/>
        <w:jc w:val="both"/>
        <w:rPr>
          <w:sz w:val="17"/>
        </w:rPr>
      </w:pPr>
      <w:r>
        <w:rPr>
          <w:color w:val="231F20"/>
          <w:w w:val="95"/>
          <w:sz w:val="17"/>
        </w:rPr>
        <w:t>Raffat</w:t>
      </w:r>
      <w:r>
        <w:rPr>
          <w:color w:val="231F20"/>
          <w:spacing w:val="-9"/>
          <w:w w:val="95"/>
          <w:sz w:val="17"/>
        </w:rPr>
        <w:t> </w:t>
      </w:r>
      <w:r>
        <w:rPr>
          <w:color w:val="231F20"/>
          <w:w w:val="95"/>
          <w:sz w:val="17"/>
        </w:rPr>
        <w:t>A.</w:t>
      </w:r>
      <w:r>
        <w:rPr>
          <w:color w:val="231F20"/>
          <w:spacing w:val="-9"/>
          <w:w w:val="95"/>
          <w:sz w:val="17"/>
        </w:rPr>
        <w:t> </w:t>
      </w:r>
      <w:r>
        <w:rPr>
          <w:color w:val="231F20"/>
          <w:w w:val="95"/>
          <w:sz w:val="17"/>
        </w:rPr>
        <w:t>The</w:t>
      </w:r>
      <w:r>
        <w:rPr>
          <w:color w:val="231F20"/>
          <w:spacing w:val="-9"/>
          <w:w w:val="95"/>
          <w:sz w:val="17"/>
        </w:rPr>
        <w:t> </w:t>
      </w:r>
      <w:r>
        <w:rPr>
          <w:color w:val="231F20"/>
          <w:w w:val="95"/>
          <w:sz w:val="17"/>
        </w:rPr>
        <w:t>Star;</w:t>
      </w:r>
      <w:r>
        <w:rPr>
          <w:color w:val="231F20"/>
          <w:spacing w:val="-9"/>
          <w:w w:val="95"/>
          <w:sz w:val="17"/>
        </w:rPr>
        <w:t> </w:t>
      </w:r>
      <w:r>
        <w:rPr>
          <w:color w:val="231F20"/>
          <w:w w:val="95"/>
          <w:sz w:val="17"/>
        </w:rPr>
        <w:t>Amman</w:t>
      </w:r>
      <w:r>
        <w:rPr>
          <w:color w:val="231F20"/>
          <w:spacing w:val="-9"/>
          <w:w w:val="95"/>
          <w:sz w:val="17"/>
        </w:rPr>
        <w:t> </w:t>
      </w:r>
      <w:r>
        <w:rPr>
          <w:color w:val="231F20"/>
          <w:w w:val="95"/>
          <w:sz w:val="17"/>
        </w:rPr>
        <w:t>2001</w:t>
      </w:r>
      <w:r>
        <w:rPr>
          <w:color w:val="231F20"/>
          <w:spacing w:val="-9"/>
          <w:w w:val="95"/>
          <w:sz w:val="17"/>
        </w:rPr>
        <w:t> </w:t>
      </w:r>
      <w:r>
        <w:rPr>
          <w:color w:val="231F20"/>
          <w:w w:val="95"/>
          <w:sz w:val="17"/>
        </w:rPr>
        <w:t>November</w:t>
      </w:r>
      <w:r>
        <w:rPr>
          <w:color w:val="231F20"/>
          <w:spacing w:val="-9"/>
          <w:w w:val="95"/>
          <w:sz w:val="17"/>
        </w:rPr>
        <w:t> </w:t>
      </w:r>
      <w:r>
        <w:rPr>
          <w:color w:val="231F20"/>
          <w:w w:val="95"/>
          <w:sz w:val="17"/>
        </w:rPr>
        <w:t>22.</w:t>
      </w:r>
      <w:r>
        <w:rPr>
          <w:color w:val="231F20"/>
          <w:spacing w:val="-9"/>
          <w:w w:val="95"/>
          <w:sz w:val="17"/>
        </w:rPr>
        <w:t> </w:t>
      </w:r>
      <w:r>
        <w:rPr>
          <w:color w:val="231F20"/>
          <w:w w:val="95"/>
          <w:sz w:val="17"/>
        </w:rPr>
        <w:t>[On</w:t>
      </w:r>
      <w:r>
        <w:rPr>
          <w:color w:val="231F20"/>
          <w:spacing w:val="-9"/>
          <w:w w:val="95"/>
          <w:sz w:val="17"/>
        </w:rPr>
        <w:t> </w:t>
      </w:r>
      <w:r>
        <w:rPr>
          <w:color w:val="231F20"/>
          <w:w w:val="95"/>
          <w:sz w:val="17"/>
        </w:rPr>
        <w:t>line] 2001</w:t>
      </w:r>
      <w:r>
        <w:rPr>
          <w:color w:val="231F20"/>
          <w:spacing w:val="-21"/>
          <w:w w:val="95"/>
          <w:sz w:val="17"/>
        </w:rPr>
        <w:t> </w:t>
      </w:r>
      <w:r>
        <w:rPr>
          <w:color w:val="231F20"/>
          <w:w w:val="95"/>
          <w:sz w:val="17"/>
        </w:rPr>
        <w:t>[cited</w:t>
      </w:r>
      <w:r>
        <w:rPr>
          <w:color w:val="231F20"/>
          <w:spacing w:val="-20"/>
          <w:w w:val="95"/>
          <w:sz w:val="17"/>
        </w:rPr>
        <w:t> </w:t>
      </w:r>
      <w:r>
        <w:rPr>
          <w:color w:val="231F20"/>
          <w:w w:val="95"/>
          <w:sz w:val="17"/>
        </w:rPr>
        <w:t>October</w:t>
      </w:r>
      <w:r>
        <w:rPr>
          <w:color w:val="231F20"/>
          <w:spacing w:val="-21"/>
          <w:w w:val="95"/>
          <w:sz w:val="17"/>
        </w:rPr>
        <w:t> </w:t>
      </w:r>
      <w:r>
        <w:rPr>
          <w:color w:val="231F20"/>
          <w:w w:val="95"/>
          <w:sz w:val="17"/>
        </w:rPr>
        <w:t>23,2007].</w:t>
      </w:r>
      <w:r>
        <w:rPr>
          <w:color w:val="231F20"/>
          <w:spacing w:val="-20"/>
          <w:w w:val="95"/>
          <w:sz w:val="17"/>
        </w:rPr>
        <w:t> </w:t>
      </w:r>
      <w:r>
        <w:rPr>
          <w:color w:val="231F20"/>
          <w:w w:val="95"/>
          <w:sz w:val="17"/>
        </w:rPr>
        <w:t>Available</w:t>
      </w:r>
      <w:r>
        <w:rPr>
          <w:color w:val="231F20"/>
          <w:spacing w:val="-21"/>
          <w:w w:val="95"/>
          <w:sz w:val="17"/>
        </w:rPr>
        <w:t> </w:t>
      </w:r>
      <w:r>
        <w:rPr>
          <w:color w:val="231F20"/>
          <w:w w:val="95"/>
          <w:sz w:val="17"/>
        </w:rPr>
        <w:t>from:</w:t>
      </w:r>
      <w:r>
        <w:rPr>
          <w:color w:val="231F20"/>
          <w:spacing w:val="-20"/>
          <w:w w:val="95"/>
          <w:sz w:val="17"/>
        </w:rPr>
        <w:t> </w:t>
      </w:r>
      <w:r>
        <w:rPr>
          <w:color w:val="231F20"/>
          <w:w w:val="95"/>
          <w:sz w:val="17"/>
        </w:rPr>
        <w:t>URL:</w:t>
      </w:r>
      <w:r>
        <w:rPr>
          <w:color w:val="231F20"/>
          <w:spacing w:val="-21"/>
          <w:w w:val="95"/>
          <w:sz w:val="17"/>
        </w:rPr>
        <w:t> </w:t>
      </w:r>
      <w:r>
        <w:rPr>
          <w:color w:val="231F20"/>
          <w:w w:val="95"/>
          <w:sz w:val="17"/>
        </w:rPr>
        <w:t>http:/</w:t>
      </w:r>
    </w:p>
    <w:p>
      <w:pPr>
        <w:spacing w:line="185" w:lineRule="exact" w:before="0"/>
        <w:ind w:left="599" w:right="0" w:firstLine="0"/>
        <w:jc w:val="left"/>
        <w:rPr>
          <w:sz w:val="17"/>
        </w:rPr>
      </w:pPr>
      <w:hyperlink r:id="rId7">
        <w:r>
          <w:rPr>
            <w:color w:val="231F20"/>
            <w:spacing w:val="-2"/>
            <w:sz w:val="17"/>
          </w:rPr>
          <w:t>/www.fas.org/irp/world/para/ayman.html.</w:t>
        </w:r>
      </w:hyperlink>
    </w:p>
    <w:p>
      <w:pPr>
        <w:pStyle w:val="ListParagraph"/>
        <w:numPr>
          <w:ilvl w:val="0"/>
          <w:numId w:val="1"/>
        </w:numPr>
        <w:tabs>
          <w:tab w:pos="601" w:val="left" w:leader="none"/>
        </w:tabs>
        <w:spacing w:line="211" w:lineRule="auto" w:before="72" w:after="0"/>
        <w:ind w:left="599" w:right="111" w:hanging="480"/>
        <w:jc w:val="both"/>
        <w:rPr>
          <w:sz w:val="17"/>
        </w:rPr>
      </w:pPr>
      <w:r>
        <w:rPr>
          <w:color w:val="231F20"/>
          <w:w w:val="105"/>
          <w:sz w:val="17"/>
        </w:rPr>
        <w:t>Kaplan</w:t>
      </w:r>
      <w:r>
        <w:rPr>
          <w:color w:val="231F20"/>
          <w:w w:val="105"/>
          <w:sz w:val="17"/>
        </w:rPr>
        <w:t> A.</w:t>
      </w:r>
      <w:r>
        <w:rPr>
          <w:color w:val="231F20"/>
          <w:w w:val="105"/>
          <w:sz w:val="17"/>
        </w:rPr>
        <w:t> The</w:t>
      </w:r>
      <w:r>
        <w:rPr>
          <w:color w:val="231F20"/>
          <w:w w:val="105"/>
          <w:sz w:val="17"/>
        </w:rPr>
        <w:t> psychodynamics</w:t>
      </w:r>
      <w:r>
        <w:rPr>
          <w:color w:val="231F20"/>
          <w:w w:val="105"/>
          <w:sz w:val="17"/>
        </w:rPr>
        <w:t> of</w:t>
      </w:r>
      <w:r>
        <w:rPr>
          <w:color w:val="231F20"/>
          <w:w w:val="105"/>
          <w:sz w:val="17"/>
        </w:rPr>
        <w:t> terrorism.</w:t>
      </w:r>
      <w:r>
        <w:rPr>
          <w:color w:val="231F20"/>
          <w:w w:val="105"/>
          <w:sz w:val="17"/>
        </w:rPr>
        <w:t> In </w:t>
      </w:r>
      <w:r>
        <w:rPr>
          <w:color w:val="231F20"/>
          <w:sz w:val="17"/>
        </w:rPr>
        <w:t>Alexander</w:t>
      </w:r>
      <w:r>
        <w:rPr>
          <w:color w:val="231F20"/>
          <w:spacing w:val="-13"/>
          <w:sz w:val="17"/>
        </w:rPr>
        <w:t> </w:t>
      </w:r>
      <w:r>
        <w:rPr>
          <w:color w:val="231F20"/>
          <w:sz w:val="17"/>
        </w:rPr>
        <w:t>Y,</w:t>
      </w:r>
      <w:r>
        <w:rPr>
          <w:color w:val="231F20"/>
          <w:spacing w:val="-12"/>
          <w:sz w:val="17"/>
        </w:rPr>
        <w:t> </w:t>
      </w:r>
      <w:r>
        <w:rPr>
          <w:color w:val="231F20"/>
          <w:sz w:val="17"/>
        </w:rPr>
        <w:t>Gleason</w:t>
      </w:r>
      <w:r>
        <w:rPr>
          <w:color w:val="231F20"/>
          <w:spacing w:val="16"/>
          <w:sz w:val="17"/>
        </w:rPr>
        <w:t> </w:t>
      </w:r>
      <w:r>
        <w:rPr>
          <w:color w:val="231F20"/>
          <w:sz w:val="17"/>
        </w:rPr>
        <w:t>J</w:t>
      </w:r>
      <w:r>
        <w:rPr>
          <w:color w:val="231F20"/>
          <w:spacing w:val="-13"/>
          <w:sz w:val="17"/>
        </w:rPr>
        <w:t> </w:t>
      </w:r>
      <w:r>
        <w:rPr>
          <w:color w:val="231F20"/>
          <w:sz w:val="17"/>
        </w:rPr>
        <w:t>editors.</w:t>
      </w:r>
      <w:r>
        <w:rPr>
          <w:color w:val="231F20"/>
          <w:spacing w:val="-12"/>
          <w:sz w:val="17"/>
        </w:rPr>
        <w:t> </w:t>
      </w:r>
      <w:r>
        <w:rPr>
          <w:color w:val="231F20"/>
          <w:sz w:val="17"/>
        </w:rPr>
        <w:t>Behavioral</w:t>
      </w:r>
      <w:r>
        <w:rPr>
          <w:color w:val="231F20"/>
          <w:spacing w:val="-13"/>
          <w:sz w:val="17"/>
        </w:rPr>
        <w:t> </w:t>
      </w:r>
      <w:r>
        <w:rPr>
          <w:color w:val="231F20"/>
          <w:sz w:val="17"/>
        </w:rPr>
        <w:t>and</w:t>
      </w:r>
      <w:r>
        <w:rPr>
          <w:color w:val="231F20"/>
          <w:spacing w:val="-12"/>
          <w:sz w:val="17"/>
        </w:rPr>
        <w:t> </w:t>
      </w:r>
      <w:r>
        <w:rPr>
          <w:color w:val="231F20"/>
          <w:sz w:val="17"/>
        </w:rPr>
        <w:t>quanti- tative</w:t>
      </w:r>
      <w:r>
        <w:rPr>
          <w:color w:val="231F20"/>
          <w:spacing w:val="-8"/>
          <w:sz w:val="17"/>
        </w:rPr>
        <w:t> </w:t>
      </w:r>
      <w:r>
        <w:rPr>
          <w:color w:val="231F20"/>
          <w:sz w:val="17"/>
        </w:rPr>
        <w:t>perspectives</w:t>
      </w:r>
      <w:r>
        <w:rPr>
          <w:color w:val="231F20"/>
          <w:spacing w:val="-8"/>
          <w:sz w:val="17"/>
        </w:rPr>
        <w:t> </w:t>
      </w:r>
      <w:r>
        <w:rPr>
          <w:color w:val="231F20"/>
          <w:sz w:val="17"/>
        </w:rPr>
        <w:t>on</w:t>
      </w:r>
      <w:r>
        <w:rPr>
          <w:color w:val="231F20"/>
          <w:spacing w:val="-8"/>
          <w:sz w:val="17"/>
        </w:rPr>
        <w:t> </w:t>
      </w:r>
      <w:r>
        <w:rPr>
          <w:color w:val="231F20"/>
          <w:sz w:val="17"/>
        </w:rPr>
        <w:t>terrorism.</w:t>
      </w:r>
      <w:r>
        <w:rPr>
          <w:color w:val="231F20"/>
          <w:spacing w:val="-8"/>
          <w:sz w:val="17"/>
        </w:rPr>
        <w:t> </w:t>
      </w:r>
      <w:r>
        <w:rPr>
          <w:color w:val="231F20"/>
          <w:sz w:val="17"/>
        </w:rPr>
        <w:t>New</w:t>
      </w:r>
      <w:r>
        <w:rPr>
          <w:color w:val="231F20"/>
          <w:spacing w:val="-8"/>
          <w:sz w:val="17"/>
        </w:rPr>
        <w:t> </w:t>
      </w:r>
      <w:r>
        <w:rPr>
          <w:color w:val="231F20"/>
          <w:sz w:val="17"/>
        </w:rPr>
        <w:t>York:</w:t>
      </w:r>
      <w:r>
        <w:rPr>
          <w:color w:val="231F20"/>
          <w:spacing w:val="-8"/>
          <w:sz w:val="17"/>
        </w:rPr>
        <w:t> </w:t>
      </w:r>
      <w:r>
        <w:rPr>
          <w:color w:val="231F20"/>
          <w:sz w:val="17"/>
        </w:rPr>
        <w:t>Pergamon </w:t>
      </w:r>
      <w:r>
        <w:rPr>
          <w:color w:val="231F20"/>
          <w:w w:val="105"/>
          <w:sz w:val="17"/>
        </w:rPr>
        <w:t>Press</w:t>
      </w:r>
      <w:r>
        <w:rPr>
          <w:color w:val="231F20"/>
          <w:spacing w:val="-5"/>
          <w:w w:val="105"/>
          <w:sz w:val="17"/>
        </w:rPr>
        <w:t> </w:t>
      </w:r>
      <w:r>
        <w:rPr>
          <w:color w:val="231F20"/>
          <w:w w:val="105"/>
          <w:sz w:val="17"/>
        </w:rPr>
        <w:t>1981:</w:t>
      </w:r>
      <w:r>
        <w:rPr>
          <w:color w:val="231F20"/>
          <w:spacing w:val="-5"/>
          <w:w w:val="105"/>
          <w:sz w:val="17"/>
        </w:rPr>
        <w:t> </w:t>
      </w:r>
      <w:r>
        <w:rPr>
          <w:color w:val="231F20"/>
          <w:w w:val="105"/>
          <w:sz w:val="17"/>
        </w:rPr>
        <w:t>p.35-50.</w:t>
      </w:r>
    </w:p>
    <w:p>
      <w:pPr>
        <w:pStyle w:val="ListParagraph"/>
        <w:numPr>
          <w:ilvl w:val="0"/>
          <w:numId w:val="1"/>
        </w:numPr>
        <w:tabs>
          <w:tab w:pos="601" w:val="left" w:leader="none"/>
        </w:tabs>
        <w:spacing w:line="211" w:lineRule="auto" w:before="80" w:after="0"/>
        <w:ind w:left="599" w:right="115" w:hanging="480"/>
        <w:jc w:val="both"/>
        <w:rPr>
          <w:sz w:val="17"/>
        </w:rPr>
      </w:pPr>
      <w:r>
        <w:rPr>
          <w:color w:val="231F20"/>
          <w:w w:val="105"/>
          <w:sz w:val="17"/>
        </w:rPr>
        <w:t>Israeli</w:t>
      </w:r>
      <w:r>
        <w:rPr>
          <w:color w:val="231F20"/>
          <w:spacing w:val="-9"/>
          <w:w w:val="105"/>
          <w:sz w:val="17"/>
        </w:rPr>
        <w:t> </w:t>
      </w:r>
      <w:r>
        <w:rPr>
          <w:color w:val="231F20"/>
          <w:w w:val="105"/>
          <w:sz w:val="17"/>
        </w:rPr>
        <w:t>R.</w:t>
      </w:r>
      <w:r>
        <w:rPr>
          <w:color w:val="231F20"/>
          <w:spacing w:val="-9"/>
          <w:w w:val="105"/>
          <w:sz w:val="17"/>
        </w:rPr>
        <w:t> </w:t>
      </w:r>
      <w:r>
        <w:rPr>
          <w:color w:val="231F20"/>
          <w:w w:val="105"/>
          <w:sz w:val="17"/>
        </w:rPr>
        <w:t>Islamikaze</w:t>
      </w:r>
      <w:r>
        <w:rPr>
          <w:color w:val="231F20"/>
          <w:spacing w:val="-9"/>
          <w:w w:val="105"/>
          <w:sz w:val="17"/>
        </w:rPr>
        <w:t> </w:t>
      </w:r>
      <w:r>
        <w:rPr>
          <w:color w:val="231F20"/>
          <w:w w:val="105"/>
          <w:sz w:val="17"/>
        </w:rPr>
        <w:t>and</w:t>
      </w:r>
      <w:r>
        <w:rPr>
          <w:color w:val="231F20"/>
          <w:spacing w:val="-9"/>
          <w:w w:val="105"/>
          <w:sz w:val="17"/>
        </w:rPr>
        <w:t> </w:t>
      </w:r>
      <w:r>
        <w:rPr>
          <w:color w:val="231F20"/>
          <w:w w:val="105"/>
          <w:sz w:val="17"/>
        </w:rPr>
        <w:t>their</w:t>
      </w:r>
      <w:r>
        <w:rPr>
          <w:color w:val="231F20"/>
          <w:spacing w:val="-9"/>
          <w:w w:val="105"/>
          <w:sz w:val="17"/>
        </w:rPr>
        <w:t> </w:t>
      </w:r>
      <w:r>
        <w:rPr>
          <w:color w:val="231F20"/>
          <w:w w:val="105"/>
          <w:sz w:val="17"/>
        </w:rPr>
        <w:t>significance.</w:t>
      </w:r>
      <w:r>
        <w:rPr>
          <w:color w:val="231F20"/>
          <w:spacing w:val="-9"/>
          <w:w w:val="105"/>
          <w:sz w:val="17"/>
        </w:rPr>
        <w:t> </w:t>
      </w:r>
      <w:r>
        <w:rPr>
          <w:color w:val="231F20"/>
          <w:w w:val="105"/>
          <w:sz w:val="17"/>
        </w:rPr>
        <w:t>Terrorism and</w:t>
      </w:r>
      <w:r>
        <w:rPr>
          <w:color w:val="231F20"/>
          <w:spacing w:val="-11"/>
          <w:w w:val="105"/>
          <w:sz w:val="17"/>
        </w:rPr>
        <w:t> </w:t>
      </w:r>
      <w:r>
        <w:rPr>
          <w:color w:val="231F20"/>
          <w:w w:val="105"/>
          <w:sz w:val="17"/>
        </w:rPr>
        <w:t>political</w:t>
      </w:r>
      <w:r>
        <w:rPr>
          <w:color w:val="231F20"/>
          <w:spacing w:val="-11"/>
          <w:w w:val="105"/>
          <w:sz w:val="17"/>
        </w:rPr>
        <w:t> </w:t>
      </w:r>
      <w:r>
        <w:rPr>
          <w:color w:val="231F20"/>
          <w:w w:val="105"/>
          <w:sz w:val="17"/>
        </w:rPr>
        <w:t>violence</w:t>
      </w:r>
      <w:r>
        <w:rPr>
          <w:color w:val="231F20"/>
          <w:spacing w:val="-11"/>
          <w:w w:val="105"/>
          <w:sz w:val="17"/>
        </w:rPr>
        <w:t> </w:t>
      </w:r>
      <w:r>
        <w:rPr>
          <w:color w:val="231F20"/>
          <w:w w:val="105"/>
          <w:sz w:val="17"/>
        </w:rPr>
        <w:t>2005;</w:t>
      </w:r>
      <w:r>
        <w:rPr>
          <w:color w:val="231F20"/>
          <w:spacing w:val="-11"/>
          <w:w w:val="105"/>
          <w:sz w:val="17"/>
        </w:rPr>
        <w:t> </w:t>
      </w:r>
      <w:r>
        <w:rPr>
          <w:color w:val="231F20"/>
          <w:w w:val="105"/>
          <w:sz w:val="17"/>
        </w:rPr>
        <w:t>15:</w:t>
      </w:r>
      <w:r>
        <w:rPr>
          <w:color w:val="231F20"/>
          <w:spacing w:val="-11"/>
          <w:w w:val="105"/>
          <w:sz w:val="17"/>
        </w:rPr>
        <w:t> </w:t>
      </w:r>
      <w:r>
        <w:rPr>
          <w:color w:val="231F20"/>
          <w:w w:val="105"/>
          <w:sz w:val="17"/>
        </w:rPr>
        <w:t>96</w:t>
      </w:r>
      <w:r>
        <w:rPr>
          <w:color w:val="231F20"/>
          <w:spacing w:val="-11"/>
          <w:w w:val="105"/>
          <w:sz w:val="17"/>
        </w:rPr>
        <w:t> </w:t>
      </w:r>
      <w:r>
        <w:rPr>
          <w:color w:val="231F20"/>
          <w:w w:val="105"/>
          <w:sz w:val="17"/>
        </w:rPr>
        <w:t>-</w:t>
      </w:r>
      <w:r>
        <w:rPr>
          <w:color w:val="231F20"/>
          <w:spacing w:val="-11"/>
          <w:w w:val="105"/>
          <w:sz w:val="17"/>
        </w:rPr>
        <w:t> </w:t>
      </w:r>
      <w:r>
        <w:rPr>
          <w:color w:val="231F20"/>
          <w:w w:val="105"/>
          <w:sz w:val="17"/>
        </w:rPr>
        <w:t>121.</w:t>
      </w:r>
    </w:p>
    <w:p>
      <w:pPr>
        <w:pStyle w:val="ListParagraph"/>
        <w:numPr>
          <w:ilvl w:val="0"/>
          <w:numId w:val="1"/>
        </w:numPr>
        <w:tabs>
          <w:tab w:pos="601" w:val="left" w:leader="none"/>
        </w:tabs>
        <w:spacing w:line="211" w:lineRule="auto" w:before="76" w:after="0"/>
        <w:ind w:left="599" w:right="116" w:hanging="480"/>
        <w:jc w:val="both"/>
        <w:rPr>
          <w:sz w:val="17"/>
        </w:rPr>
      </w:pPr>
      <w:r>
        <w:rPr>
          <w:color w:val="231F20"/>
          <w:sz w:val="17"/>
        </w:rPr>
        <w:t>Baumeister</w:t>
      </w:r>
      <w:r>
        <w:rPr>
          <w:color w:val="231F20"/>
          <w:spacing w:val="-10"/>
          <w:sz w:val="17"/>
        </w:rPr>
        <w:t> </w:t>
      </w:r>
      <w:r>
        <w:rPr>
          <w:color w:val="231F20"/>
          <w:sz w:val="17"/>
        </w:rPr>
        <w:t>RF,</w:t>
      </w:r>
      <w:r>
        <w:rPr>
          <w:color w:val="231F20"/>
          <w:spacing w:val="-10"/>
          <w:sz w:val="17"/>
        </w:rPr>
        <w:t> </w:t>
      </w:r>
      <w:r>
        <w:rPr>
          <w:color w:val="231F20"/>
          <w:sz w:val="17"/>
        </w:rPr>
        <w:t>Smart</w:t>
      </w:r>
      <w:r>
        <w:rPr>
          <w:color w:val="231F20"/>
          <w:spacing w:val="-10"/>
          <w:sz w:val="17"/>
        </w:rPr>
        <w:t> </w:t>
      </w:r>
      <w:r>
        <w:rPr>
          <w:color w:val="231F20"/>
          <w:sz w:val="17"/>
        </w:rPr>
        <w:t>L,</w:t>
      </w:r>
      <w:r>
        <w:rPr>
          <w:color w:val="231F20"/>
          <w:spacing w:val="-10"/>
          <w:sz w:val="17"/>
        </w:rPr>
        <w:t> </w:t>
      </w:r>
      <w:r>
        <w:rPr>
          <w:color w:val="231F20"/>
          <w:sz w:val="17"/>
        </w:rPr>
        <w:t>Boden</w:t>
      </w:r>
      <w:r>
        <w:rPr>
          <w:color w:val="231F20"/>
          <w:spacing w:val="-10"/>
          <w:sz w:val="17"/>
        </w:rPr>
        <w:t> </w:t>
      </w:r>
      <w:r>
        <w:rPr>
          <w:color w:val="231F20"/>
          <w:sz w:val="17"/>
        </w:rPr>
        <w:t>JM.</w:t>
      </w:r>
      <w:r>
        <w:rPr>
          <w:color w:val="231F20"/>
          <w:spacing w:val="-10"/>
          <w:sz w:val="17"/>
        </w:rPr>
        <w:t> </w:t>
      </w:r>
      <w:r>
        <w:rPr>
          <w:color w:val="231F20"/>
          <w:sz w:val="17"/>
        </w:rPr>
        <w:t>Relation</w:t>
      </w:r>
      <w:r>
        <w:rPr>
          <w:color w:val="231F20"/>
          <w:spacing w:val="-10"/>
          <w:sz w:val="17"/>
        </w:rPr>
        <w:t> </w:t>
      </w:r>
      <w:r>
        <w:rPr>
          <w:color w:val="231F20"/>
          <w:sz w:val="17"/>
        </w:rPr>
        <w:t>of</w:t>
      </w:r>
      <w:r>
        <w:rPr>
          <w:color w:val="231F20"/>
          <w:spacing w:val="-10"/>
          <w:sz w:val="17"/>
        </w:rPr>
        <w:t> </w:t>
      </w:r>
      <w:r>
        <w:rPr>
          <w:color w:val="231F20"/>
          <w:sz w:val="17"/>
        </w:rPr>
        <w:t>Threat- </w:t>
      </w:r>
      <w:r>
        <w:rPr>
          <w:color w:val="231F20"/>
          <w:w w:val="105"/>
          <w:sz w:val="17"/>
        </w:rPr>
        <w:t>ened</w:t>
      </w:r>
      <w:r>
        <w:rPr>
          <w:color w:val="231F20"/>
          <w:spacing w:val="-6"/>
          <w:w w:val="105"/>
          <w:sz w:val="17"/>
        </w:rPr>
        <w:t> </w:t>
      </w:r>
      <w:r>
        <w:rPr>
          <w:color w:val="231F20"/>
          <w:w w:val="105"/>
          <w:sz w:val="17"/>
        </w:rPr>
        <w:t>Egotism</w:t>
      </w:r>
      <w:r>
        <w:rPr>
          <w:color w:val="231F20"/>
          <w:spacing w:val="-6"/>
          <w:w w:val="105"/>
          <w:sz w:val="17"/>
        </w:rPr>
        <w:t> </w:t>
      </w:r>
      <w:r>
        <w:rPr>
          <w:color w:val="231F20"/>
          <w:w w:val="105"/>
          <w:sz w:val="17"/>
        </w:rPr>
        <w:t>to</w:t>
      </w:r>
      <w:r>
        <w:rPr>
          <w:color w:val="231F20"/>
          <w:spacing w:val="-6"/>
          <w:w w:val="105"/>
          <w:sz w:val="17"/>
        </w:rPr>
        <w:t> </w:t>
      </w:r>
      <w:r>
        <w:rPr>
          <w:color w:val="231F20"/>
          <w:w w:val="105"/>
          <w:sz w:val="17"/>
        </w:rPr>
        <w:t>Violence</w:t>
      </w:r>
      <w:r>
        <w:rPr>
          <w:color w:val="231F20"/>
          <w:spacing w:val="-6"/>
          <w:w w:val="105"/>
          <w:sz w:val="17"/>
        </w:rPr>
        <w:t> </w:t>
      </w:r>
      <w:r>
        <w:rPr>
          <w:color w:val="231F20"/>
          <w:w w:val="105"/>
          <w:sz w:val="17"/>
        </w:rPr>
        <w:t>and</w:t>
      </w:r>
      <w:r>
        <w:rPr>
          <w:color w:val="231F20"/>
          <w:spacing w:val="-6"/>
          <w:w w:val="105"/>
          <w:sz w:val="17"/>
        </w:rPr>
        <w:t> </w:t>
      </w:r>
      <w:r>
        <w:rPr>
          <w:color w:val="231F20"/>
          <w:w w:val="105"/>
          <w:sz w:val="17"/>
        </w:rPr>
        <w:t>Aggression:</w:t>
      </w:r>
      <w:r>
        <w:rPr>
          <w:color w:val="231F20"/>
          <w:spacing w:val="-6"/>
          <w:w w:val="105"/>
          <w:sz w:val="17"/>
        </w:rPr>
        <w:t> </w:t>
      </w:r>
      <w:r>
        <w:rPr>
          <w:color w:val="231F20"/>
          <w:w w:val="105"/>
          <w:sz w:val="17"/>
        </w:rPr>
        <w:t>The</w:t>
      </w:r>
      <w:r>
        <w:rPr>
          <w:color w:val="231F20"/>
          <w:spacing w:val="-6"/>
          <w:w w:val="105"/>
          <w:sz w:val="17"/>
        </w:rPr>
        <w:t> </w:t>
      </w:r>
      <w:r>
        <w:rPr>
          <w:color w:val="231F20"/>
          <w:w w:val="105"/>
          <w:sz w:val="17"/>
        </w:rPr>
        <w:t>Dark </w:t>
      </w:r>
      <w:r>
        <w:rPr>
          <w:color w:val="231F20"/>
          <w:spacing w:val="-2"/>
          <w:w w:val="105"/>
          <w:sz w:val="17"/>
        </w:rPr>
        <w:t>Side</w:t>
      </w:r>
      <w:r>
        <w:rPr>
          <w:color w:val="231F20"/>
          <w:spacing w:val="-23"/>
          <w:w w:val="105"/>
          <w:sz w:val="17"/>
        </w:rPr>
        <w:t> </w:t>
      </w:r>
      <w:r>
        <w:rPr>
          <w:color w:val="231F20"/>
          <w:spacing w:val="-2"/>
          <w:w w:val="105"/>
          <w:sz w:val="17"/>
        </w:rPr>
        <w:t>of</w:t>
      </w:r>
      <w:r>
        <w:rPr>
          <w:color w:val="231F20"/>
          <w:spacing w:val="-22"/>
          <w:w w:val="105"/>
          <w:sz w:val="17"/>
        </w:rPr>
        <w:t> </w:t>
      </w:r>
      <w:r>
        <w:rPr>
          <w:color w:val="231F20"/>
          <w:spacing w:val="-2"/>
          <w:w w:val="105"/>
          <w:sz w:val="17"/>
        </w:rPr>
        <w:t>High</w:t>
      </w:r>
      <w:r>
        <w:rPr>
          <w:color w:val="231F20"/>
          <w:spacing w:val="-23"/>
          <w:w w:val="105"/>
          <w:sz w:val="17"/>
        </w:rPr>
        <w:t> </w:t>
      </w:r>
      <w:r>
        <w:rPr>
          <w:color w:val="231F20"/>
          <w:spacing w:val="-2"/>
          <w:w w:val="105"/>
          <w:sz w:val="17"/>
        </w:rPr>
        <w:t>Self-Esteem.</w:t>
      </w:r>
      <w:r>
        <w:rPr>
          <w:color w:val="231F20"/>
          <w:spacing w:val="-22"/>
          <w:w w:val="105"/>
          <w:sz w:val="17"/>
        </w:rPr>
        <w:t> </w:t>
      </w:r>
      <w:r>
        <w:rPr>
          <w:color w:val="231F20"/>
          <w:spacing w:val="-2"/>
          <w:w w:val="105"/>
          <w:sz w:val="17"/>
        </w:rPr>
        <w:t>Psychol</w:t>
      </w:r>
      <w:r>
        <w:rPr>
          <w:color w:val="231F20"/>
          <w:spacing w:val="-23"/>
          <w:w w:val="105"/>
          <w:sz w:val="17"/>
        </w:rPr>
        <w:t> </w:t>
      </w:r>
      <w:r>
        <w:rPr>
          <w:color w:val="231F20"/>
          <w:spacing w:val="-2"/>
          <w:w w:val="105"/>
          <w:sz w:val="17"/>
        </w:rPr>
        <w:t>Rev</w:t>
      </w:r>
      <w:r>
        <w:rPr>
          <w:color w:val="231F20"/>
          <w:spacing w:val="-22"/>
          <w:w w:val="105"/>
          <w:sz w:val="17"/>
        </w:rPr>
        <w:t> </w:t>
      </w:r>
      <w:r>
        <w:rPr>
          <w:color w:val="231F20"/>
          <w:spacing w:val="-2"/>
          <w:w w:val="105"/>
          <w:sz w:val="17"/>
        </w:rPr>
        <w:t>1996;</w:t>
      </w:r>
      <w:r>
        <w:rPr>
          <w:color w:val="231F20"/>
          <w:spacing w:val="-23"/>
          <w:w w:val="105"/>
          <w:sz w:val="17"/>
        </w:rPr>
        <w:t> </w:t>
      </w:r>
      <w:r>
        <w:rPr>
          <w:color w:val="231F20"/>
          <w:spacing w:val="-2"/>
          <w:w w:val="105"/>
          <w:sz w:val="17"/>
        </w:rPr>
        <w:t>103:</w:t>
      </w:r>
      <w:r>
        <w:rPr>
          <w:color w:val="231F20"/>
          <w:spacing w:val="-22"/>
          <w:w w:val="105"/>
          <w:sz w:val="17"/>
        </w:rPr>
        <w:t> </w:t>
      </w:r>
      <w:r>
        <w:rPr>
          <w:color w:val="231F20"/>
          <w:spacing w:val="-2"/>
          <w:w w:val="105"/>
          <w:sz w:val="17"/>
        </w:rPr>
        <w:t>I5-33.</w:t>
      </w:r>
    </w:p>
    <w:p>
      <w:pPr>
        <w:pStyle w:val="ListParagraph"/>
        <w:numPr>
          <w:ilvl w:val="0"/>
          <w:numId w:val="1"/>
        </w:numPr>
        <w:tabs>
          <w:tab w:pos="601" w:val="left" w:leader="none"/>
        </w:tabs>
        <w:spacing w:line="211" w:lineRule="auto" w:before="78" w:after="0"/>
        <w:ind w:left="599" w:right="104" w:hanging="480"/>
        <w:jc w:val="both"/>
        <w:rPr>
          <w:sz w:val="17"/>
        </w:rPr>
      </w:pPr>
      <w:r>
        <w:rPr>
          <w:color w:val="231F20"/>
          <w:sz w:val="17"/>
        </w:rPr>
        <w:t>Sagemann M. </w:t>
      </w:r>
      <w:r>
        <w:rPr>
          <w:color w:val="231F20"/>
          <w:spacing w:val="9"/>
          <w:sz w:val="17"/>
        </w:rPr>
        <w:t>Understanding</w:t>
      </w:r>
      <w:r>
        <w:rPr>
          <w:color w:val="231F20"/>
          <w:spacing w:val="9"/>
          <w:sz w:val="17"/>
        </w:rPr>
        <w:t> terror</w:t>
      </w:r>
      <w:r>
        <w:rPr>
          <w:color w:val="231F20"/>
          <w:spacing w:val="9"/>
          <w:sz w:val="17"/>
        </w:rPr>
        <w:t> </w:t>
      </w:r>
      <w:r>
        <w:rPr>
          <w:color w:val="231F20"/>
          <w:spacing w:val="11"/>
          <w:sz w:val="17"/>
        </w:rPr>
        <w:t>network</w:t>
      </w:r>
      <w:r>
        <w:rPr>
          <w:rFonts w:ascii="Arial"/>
          <w:i/>
          <w:color w:val="231F20"/>
          <w:spacing w:val="11"/>
          <w:sz w:val="17"/>
        </w:rPr>
        <w:t>s.</w:t>
      </w:r>
      <w:r>
        <w:rPr>
          <w:rFonts w:ascii="Arial"/>
          <w:i/>
          <w:color w:val="231F20"/>
          <w:spacing w:val="11"/>
          <w:sz w:val="17"/>
        </w:rPr>
        <w:t> </w:t>
      </w:r>
      <w:r>
        <w:rPr>
          <w:color w:val="231F20"/>
          <w:sz w:val="17"/>
        </w:rPr>
        <w:t>Pennsylvania:</w:t>
      </w:r>
      <w:r>
        <w:rPr>
          <w:color w:val="231F20"/>
          <w:spacing w:val="40"/>
          <w:sz w:val="17"/>
        </w:rPr>
        <w:t> </w:t>
      </w:r>
      <w:r>
        <w:rPr>
          <w:color w:val="231F20"/>
          <w:sz w:val="17"/>
        </w:rPr>
        <w:t>University</w:t>
      </w:r>
      <w:r>
        <w:rPr>
          <w:color w:val="231F20"/>
          <w:spacing w:val="40"/>
          <w:sz w:val="17"/>
        </w:rPr>
        <w:t> </w:t>
      </w:r>
      <w:r>
        <w:rPr>
          <w:color w:val="231F20"/>
          <w:sz w:val="17"/>
        </w:rPr>
        <w:t>of</w:t>
      </w:r>
      <w:r>
        <w:rPr>
          <w:color w:val="231F20"/>
          <w:spacing w:val="40"/>
          <w:sz w:val="17"/>
        </w:rPr>
        <w:t> </w:t>
      </w:r>
      <w:r>
        <w:rPr>
          <w:color w:val="231F20"/>
          <w:sz w:val="17"/>
        </w:rPr>
        <w:t>Pennsylvania</w:t>
      </w:r>
      <w:r>
        <w:rPr>
          <w:color w:val="231F20"/>
          <w:spacing w:val="40"/>
          <w:sz w:val="17"/>
        </w:rPr>
        <w:t> </w:t>
      </w:r>
      <w:r>
        <w:rPr>
          <w:color w:val="231F20"/>
          <w:sz w:val="17"/>
        </w:rPr>
        <w:t>Press; </w:t>
      </w:r>
      <w:r>
        <w:rPr>
          <w:color w:val="231F20"/>
          <w:spacing w:val="-2"/>
          <w:sz w:val="17"/>
        </w:rPr>
        <w:t>2004.</w:t>
      </w:r>
    </w:p>
    <w:p>
      <w:pPr>
        <w:pStyle w:val="ListParagraph"/>
        <w:numPr>
          <w:ilvl w:val="0"/>
          <w:numId w:val="1"/>
        </w:numPr>
        <w:tabs>
          <w:tab w:pos="601" w:val="left" w:leader="none"/>
        </w:tabs>
        <w:spacing w:line="211" w:lineRule="auto" w:before="79" w:after="0"/>
        <w:ind w:left="599" w:right="116" w:hanging="480"/>
        <w:jc w:val="both"/>
        <w:rPr>
          <w:sz w:val="17"/>
        </w:rPr>
      </w:pPr>
      <w:r>
        <w:rPr>
          <w:color w:val="231F20"/>
          <w:spacing w:val="-2"/>
          <w:sz w:val="17"/>
        </w:rPr>
        <w:t>Thorndike</w:t>
      </w:r>
      <w:r>
        <w:rPr>
          <w:color w:val="231F20"/>
          <w:spacing w:val="-11"/>
          <w:sz w:val="17"/>
        </w:rPr>
        <w:t> </w:t>
      </w:r>
      <w:r>
        <w:rPr>
          <w:color w:val="231F20"/>
          <w:spacing w:val="-2"/>
          <w:sz w:val="17"/>
        </w:rPr>
        <w:t>E.</w:t>
      </w:r>
      <w:r>
        <w:rPr>
          <w:color w:val="231F20"/>
          <w:spacing w:val="-10"/>
          <w:sz w:val="17"/>
        </w:rPr>
        <w:t> </w:t>
      </w:r>
      <w:r>
        <w:rPr>
          <w:color w:val="231F20"/>
          <w:spacing w:val="-2"/>
          <w:sz w:val="17"/>
        </w:rPr>
        <w:t>Animal</w:t>
      </w:r>
      <w:r>
        <w:rPr>
          <w:color w:val="231F20"/>
          <w:spacing w:val="-11"/>
          <w:sz w:val="17"/>
        </w:rPr>
        <w:t> </w:t>
      </w:r>
      <w:r>
        <w:rPr>
          <w:color w:val="231F20"/>
          <w:spacing w:val="-2"/>
          <w:sz w:val="17"/>
        </w:rPr>
        <w:t>intelligence:</w:t>
      </w:r>
      <w:r>
        <w:rPr>
          <w:color w:val="231F20"/>
          <w:spacing w:val="-10"/>
          <w:sz w:val="17"/>
        </w:rPr>
        <w:t> </w:t>
      </w:r>
      <w:r>
        <w:rPr>
          <w:color w:val="231F20"/>
          <w:spacing w:val="-2"/>
          <w:sz w:val="17"/>
        </w:rPr>
        <w:t>An</w:t>
      </w:r>
      <w:r>
        <w:rPr>
          <w:color w:val="231F20"/>
          <w:spacing w:val="-11"/>
          <w:sz w:val="17"/>
        </w:rPr>
        <w:t> </w:t>
      </w:r>
      <w:r>
        <w:rPr>
          <w:color w:val="231F20"/>
          <w:spacing w:val="-2"/>
          <w:sz w:val="17"/>
        </w:rPr>
        <w:t>experimental</w:t>
      </w:r>
      <w:r>
        <w:rPr>
          <w:color w:val="231F20"/>
          <w:spacing w:val="-10"/>
          <w:sz w:val="17"/>
        </w:rPr>
        <w:t> </w:t>
      </w:r>
      <w:r>
        <w:rPr>
          <w:color w:val="231F20"/>
          <w:spacing w:val="-2"/>
          <w:sz w:val="17"/>
        </w:rPr>
        <w:t>study </w:t>
      </w:r>
      <w:r>
        <w:rPr>
          <w:color w:val="231F20"/>
          <w:w w:val="105"/>
          <w:sz w:val="17"/>
        </w:rPr>
        <w:t>of the associative processes in animals. Psychol Rev Mono</w:t>
      </w:r>
      <w:r>
        <w:rPr>
          <w:color w:val="231F20"/>
          <w:spacing w:val="40"/>
          <w:w w:val="105"/>
          <w:sz w:val="17"/>
        </w:rPr>
        <w:t> </w:t>
      </w:r>
      <w:r>
        <w:rPr>
          <w:color w:val="231F20"/>
          <w:w w:val="105"/>
          <w:sz w:val="17"/>
        </w:rPr>
        <w:t>1898; 8(Suppl 2): 1-109.</w:t>
      </w:r>
    </w:p>
    <w:p>
      <w:pPr>
        <w:pStyle w:val="ListParagraph"/>
        <w:numPr>
          <w:ilvl w:val="0"/>
          <w:numId w:val="1"/>
        </w:numPr>
        <w:tabs>
          <w:tab w:pos="601" w:val="left" w:leader="none"/>
        </w:tabs>
        <w:spacing w:line="211" w:lineRule="auto" w:before="77" w:after="0"/>
        <w:ind w:left="599" w:right="119" w:hanging="480"/>
        <w:jc w:val="both"/>
        <w:rPr>
          <w:sz w:val="17"/>
        </w:rPr>
      </w:pPr>
      <w:r>
        <w:rPr>
          <w:color w:val="231F20"/>
          <w:w w:val="95"/>
          <w:sz w:val="17"/>
        </w:rPr>
        <w:t>Maslow</w:t>
      </w:r>
      <w:r>
        <w:rPr>
          <w:color w:val="231F20"/>
          <w:spacing w:val="-7"/>
          <w:w w:val="95"/>
          <w:sz w:val="17"/>
        </w:rPr>
        <w:t> </w:t>
      </w:r>
      <w:r>
        <w:rPr>
          <w:color w:val="231F20"/>
          <w:w w:val="95"/>
          <w:sz w:val="17"/>
        </w:rPr>
        <w:t>H.</w:t>
      </w:r>
      <w:r>
        <w:rPr>
          <w:color w:val="231F20"/>
          <w:spacing w:val="-7"/>
          <w:w w:val="95"/>
          <w:sz w:val="17"/>
        </w:rPr>
        <w:t> </w:t>
      </w:r>
      <w:r>
        <w:rPr>
          <w:color w:val="231F20"/>
          <w:w w:val="95"/>
          <w:sz w:val="17"/>
        </w:rPr>
        <w:t>A</w:t>
      </w:r>
      <w:r>
        <w:rPr>
          <w:color w:val="231F20"/>
          <w:spacing w:val="-7"/>
          <w:w w:val="95"/>
          <w:sz w:val="17"/>
        </w:rPr>
        <w:t> </w:t>
      </w:r>
      <w:r>
        <w:rPr>
          <w:color w:val="231F20"/>
          <w:w w:val="95"/>
          <w:sz w:val="17"/>
        </w:rPr>
        <w:t>Theory</w:t>
      </w:r>
      <w:r>
        <w:rPr>
          <w:color w:val="231F20"/>
          <w:spacing w:val="-7"/>
          <w:w w:val="95"/>
          <w:sz w:val="17"/>
        </w:rPr>
        <w:t> </w:t>
      </w:r>
      <w:r>
        <w:rPr>
          <w:color w:val="231F20"/>
          <w:w w:val="95"/>
          <w:sz w:val="17"/>
        </w:rPr>
        <w:t>of</w:t>
      </w:r>
      <w:r>
        <w:rPr>
          <w:color w:val="231F20"/>
          <w:spacing w:val="-7"/>
          <w:w w:val="95"/>
          <w:sz w:val="17"/>
        </w:rPr>
        <w:t> </w:t>
      </w:r>
      <w:r>
        <w:rPr>
          <w:color w:val="231F20"/>
          <w:w w:val="95"/>
          <w:sz w:val="17"/>
        </w:rPr>
        <w:t>Human</w:t>
      </w:r>
      <w:r>
        <w:rPr>
          <w:color w:val="231F20"/>
          <w:spacing w:val="-7"/>
          <w:w w:val="95"/>
          <w:sz w:val="17"/>
        </w:rPr>
        <w:t> </w:t>
      </w:r>
      <w:r>
        <w:rPr>
          <w:color w:val="231F20"/>
          <w:w w:val="95"/>
          <w:sz w:val="17"/>
        </w:rPr>
        <w:t>Motivation,</w:t>
      </w:r>
      <w:r>
        <w:rPr>
          <w:color w:val="231F20"/>
          <w:spacing w:val="-7"/>
          <w:w w:val="95"/>
          <w:sz w:val="17"/>
        </w:rPr>
        <w:t> </w:t>
      </w:r>
      <w:r>
        <w:rPr>
          <w:color w:val="231F20"/>
          <w:w w:val="95"/>
          <w:sz w:val="17"/>
        </w:rPr>
        <w:t>Psychol</w:t>
      </w:r>
      <w:r>
        <w:rPr>
          <w:color w:val="231F20"/>
          <w:spacing w:val="-7"/>
          <w:w w:val="95"/>
          <w:sz w:val="17"/>
        </w:rPr>
        <w:t> </w:t>
      </w:r>
      <w:r>
        <w:rPr>
          <w:color w:val="231F20"/>
          <w:w w:val="95"/>
          <w:sz w:val="17"/>
        </w:rPr>
        <w:t>Rev </w:t>
      </w:r>
      <w:r>
        <w:rPr>
          <w:color w:val="231F20"/>
          <w:sz w:val="17"/>
        </w:rPr>
        <w:t>1943;</w:t>
      </w:r>
      <w:r>
        <w:rPr>
          <w:color w:val="231F20"/>
          <w:spacing w:val="-3"/>
          <w:sz w:val="17"/>
        </w:rPr>
        <w:t> </w:t>
      </w:r>
      <w:r>
        <w:rPr>
          <w:color w:val="231F20"/>
          <w:sz w:val="17"/>
        </w:rPr>
        <w:t>50:</w:t>
      </w:r>
      <w:r>
        <w:rPr>
          <w:color w:val="231F20"/>
          <w:spacing w:val="-3"/>
          <w:sz w:val="17"/>
        </w:rPr>
        <w:t> </w:t>
      </w:r>
      <w:r>
        <w:rPr>
          <w:color w:val="231F20"/>
          <w:sz w:val="17"/>
        </w:rPr>
        <w:t>370-96.</w:t>
      </w:r>
    </w:p>
    <w:p>
      <w:pPr>
        <w:pStyle w:val="ListParagraph"/>
        <w:numPr>
          <w:ilvl w:val="0"/>
          <w:numId w:val="1"/>
        </w:numPr>
        <w:tabs>
          <w:tab w:pos="601" w:val="left" w:leader="none"/>
        </w:tabs>
        <w:spacing w:line="211" w:lineRule="auto" w:before="78" w:after="0"/>
        <w:ind w:left="599" w:right="115" w:hanging="480"/>
        <w:jc w:val="both"/>
        <w:rPr>
          <w:sz w:val="17"/>
        </w:rPr>
      </w:pPr>
      <w:r>
        <w:rPr>
          <w:color w:val="231F20"/>
          <w:w w:val="105"/>
          <w:sz w:val="17"/>
        </w:rPr>
        <w:t>Margolin</w:t>
      </w:r>
      <w:r>
        <w:rPr>
          <w:color w:val="231F20"/>
          <w:spacing w:val="-4"/>
          <w:w w:val="105"/>
          <w:sz w:val="17"/>
        </w:rPr>
        <w:t> </w:t>
      </w:r>
      <w:r>
        <w:rPr>
          <w:color w:val="231F20"/>
          <w:w w:val="105"/>
          <w:sz w:val="17"/>
        </w:rPr>
        <w:t>J.</w:t>
      </w:r>
      <w:r>
        <w:rPr>
          <w:color w:val="231F20"/>
          <w:spacing w:val="-3"/>
          <w:w w:val="105"/>
          <w:sz w:val="17"/>
        </w:rPr>
        <w:t> </w:t>
      </w:r>
      <w:r>
        <w:rPr>
          <w:color w:val="231F20"/>
          <w:w w:val="105"/>
          <w:sz w:val="17"/>
        </w:rPr>
        <w:t>Psychological</w:t>
      </w:r>
      <w:r>
        <w:rPr>
          <w:color w:val="231F20"/>
          <w:spacing w:val="-4"/>
          <w:w w:val="105"/>
          <w:sz w:val="17"/>
        </w:rPr>
        <w:t> </w:t>
      </w:r>
      <w:r>
        <w:rPr>
          <w:color w:val="231F20"/>
          <w:w w:val="105"/>
          <w:sz w:val="17"/>
        </w:rPr>
        <w:t>Perspectives</w:t>
      </w:r>
      <w:r>
        <w:rPr>
          <w:color w:val="231F20"/>
          <w:spacing w:val="-3"/>
          <w:w w:val="105"/>
          <w:sz w:val="17"/>
        </w:rPr>
        <w:t> </w:t>
      </w:r>
      <w:r>
        <w:rPr>
          <w:color w:val="231F20"/>
          <w:w w:val="105"/>
          <w:sz w:val="17"/>
        </w:rPr>
        <w:t>in</w:t>
      </w:r>
      <w:r>
        <w:rPr>
          <w:color w:val="231F20"/>
          <w:spacing w:val="-4"/>
          <w:w w:val="105"/>
          <w:sz w:val="17"/>
        </w:rPr>
        <w:t> </w:t>
      </w:r>
      <w:r>
        <w:rPr>
          <w:color w:val="231F20"/>
          <w:w w:val="105"/>
          <w:sz w:val="17"/>
        </w:rPr>
        <w:t>Terrorism. In</w:t>
      </w:r>
      <w:r>
        <w:rPr>
          <w:color w:val="231F20"/>
          <w:spacing w:val="-2"/>
          <w:w w:val="105"/>
          <w:sz w:val="17"/>
        </w:rPr>
        <w:t> </w:t>
      </w:r>
      <w:r>
        <w:rPr>
          <w:color w:val="231F20"/>
          <w:w w:val="105"/>
          <w:sz w:val="17"/>
        </w:rPr>
        <w:t>Alexander</w:t>
      </w:r>
      <w:r>
        <w:rPr>
          <w:color w:val="231F20"/>
          <w:spacing w:val="-2"/>
          <w:w w:val="105"/>
          <w:sz w:val="17"/>
        </w:rPr>
        <w:t> </w:t>
      </w:r>
      <w:r>
        <w:rPr>
          <w:color w:val="231F20"/>
          <w:w w:val="105"/>
          <w:sz w:val="17"/>
        </w:rPr>
        <w:t>Y,</w:t>
      </w:r>
      <w:r>
        <w:rPr>
          <w:color w:val="231F20"/>
          <w:spacing w:val="40"/>
          <w:w w:val="105"/>
          <w:sz w:val="17"/>
        </w:rPr>
        <w:t> </w:t>
      </w:r>
      <w:r>
        <w:rPr>
          <w:color w:val="231F20"/>
          <w:w w:val="105"/>
          <w:sz w:val="17"/>
        </w:rPr>
        <w:t>Finger</w:t>
      </w:r>
      <w:r>
        <w:rPr>
          <w:color w:val="231F20"/>
          <w:spacing w:val="-2"/>
          <w:w w:val="105"/>
          <w:sz w:val="17"/>
        </w:rPr>
        <w:t> </w:t>
      </w:r>
      <w:r>
        <w:rPr>
          <w:color w:val="231F20"/>
          <w:w w:val="105"/>
          <w:sz w:val="17"/>
        </w:rPr>
        <w:t>SM</w:t>
      </w:r>
      <w:r>
        <w:rPr>
          <w:color w:val="231F20"/>
          <w:spacing w:val="-2"/>
          <w:w w:val="105"/>
          <w:sz w:val="17"/>
        </w:rPr>
        <w:t> </w:t>
      </w:r>
      <w:r>
        <w:rPr>
          <w:color w:val="231F20"/>
          <w:w w:val="105"/>
          <w:sz w:val="17"/>
        </w:rPr>
        <w:t>editors.</w:t>
      </w:r>
      <w:r>
        <w:rPr>
          <w:color w:val="231F20"/>
          <w:spacing w:val="-2"/>
          <w:w w:val="105"/>
          <w:sz w:val="17"/>
        </w:rPr>
        <w:t> </w:t>
      </w:r>
      <w:r>
        <w:rPr>
          <w:color w:val="231F20"/>
          <w:w w:val="105"/>
          <w:sz w:val="17"/>
        </w:rPr>
        <w:t>Terrorism:</w:t>
      </w:r>
      <w:r>
        <w:rPr>
          <w:color w:val="231F20"/>
          <w:spacing w:val="-2"/>
          <w:w w:val="105"/>
          <w:sz w:val="17"/>
        </w:rPr>
        <w:t> </w:t>
      </w:r>
      <w:r>
        <w:rPr>
          <w:color w:val="231F20"/>
          <w:w w:val="105"/>
          <w:sz w:val="17"/>
        </w:rPr>
        <w:t>Inter disciplinary</w:t>
      </w:r>
      <w:r>
        <w:rPr>
          <w:color w:val="231F20"/>
          <w:spacing w:val="-14"/>
          <w:w w:val="105"/>
          <w:sz w:val="17"/>
        </w:rPr>
        <w:t> </w:t>
      </w:r>
      <w:r>
        <w:rPr>
          <w:color w:val="231F20"/>
          <w:w w:val="105"/>
          <w:sz w:val="17"/>
        </w:rPr>
        <w:t>Perspectives.</w:t>
      </w:r>
      <w:r>
        <w:rPr>
          <w:color w:val="231F20"/>
          <w:spacing w:val="-13"/>
          <w:w w:val="105"/>
          <w:sz w:val="17"/>
        </w:rPr>
        <w:t> </w:t>
      </w:r>
      <w:r>
        <w:rPr>
          <w:color w:val="231F20"/>
          <w:w w:val="105"/>
          <w:sz w:val="17"/>
        </w:rPr>
        <w:t>New</w:t>
      </w:r>
      <w:r>
        <w:rPr>
          <w:color w:val="231F20"/>
          <w:spacing w:val="-13"/>
          <w:w w:val="105"/>
          <w:sz w:val="17"/>
        </w:rPr>
        <w:t> </w:t>
      </w:r>
      <w:r>
        <w:rPr>
          <w:color w:val="231F20"/>
          <w:w w:val="105"/>
          <w:sz w:val="17"/>
        </w:rPr>
        <w:t>York:</w:t>
      </w:r>
      <w:r>
        <w:rPr>
          <w:color w:val="231F20"/>
          <w:spacing w:val="-13"/>
          <w:w w:val="105"/>
          <w:sz w:val="17"/>
        </w:rPr>
        <w:t> </w:t>
      </w:r>
      <w:r>
        <w:rPr>
          <w:color w:val="231F20"/>
          <w:w w:val="105"/>
          <w:sz w:val="17"/>
        </w:rPr>
        <w:t>John</w:t>
      </w:r>
      <w:r>
        <w:rPr>
          <w:color w:val="231F20"/>
          <w:spacing w:val="-13"/>
          <w:w w:val="105"/>
          <w:sz w:val="17"/>
        </w:rPr>
        <w:t> </w:t>
      </w:r>
      <w:r>
        <w:rPr>
          <w:color w:val="231F20"/>
          <w:w w:val="105"/>
          <w:sz w:val="17"/>
        </w:rPr>
        <w:t>Jay,</w:t>
      </w:r>
      <w:r>
        <w:rPr>
          <w:color w:val="231F20"/>
          <w:spacing w:val="-13"/>
          <w:w w:val="105"/>
          <w:sz w:val="17"/>
        </w:rPr>
        <w:t> </w:t>
      </w:r>
      <w:r>
        <w:rPr>
          <w:color w:val="231F20"/>
          <w:w w:val="105"/>
          <w:sz w:val="17"/>
        </w:rPr>
        <w:t>1977: </w:t>
      </w:r>
      <w:r>
        <w:rPr>
          <w:color w:val="231F20"/>
          <w:spacing w:val="-2"/>
          <w:w w:val="105"/>
          <w:sz w:val="17"/>
        </w:rPr>
        <w:t>100-14.</w:t>
      </w:r>
    </w:p>
    <w:p>
      <w:pPr>
        <w:pStyle w:val="ListParagraph"/>
        <w:numPr>
          <w:ilvl w:val="0"/>
          <w:numId w:val="1"/>
        </w:numPr>
        <w:tabs>
          <w:tab w:pos="601" w:val="left" w:leader="none"/>
        </w:tabs>
        <w:spacing w:line="211" w:lineRule="auto" w:before="79" w:after="0"/>
        <w:ind w:left="599" w:right="118" w:hanging="480"/>
        <w:jc w:val="both"/>
        <w:rPr>
          <w:sz w:val="17"/>
        </w:rPr>
      </w:pPr>
      <w:r>
        <w:rPr>
          <w:color w:val="231F20"/>
          <w:sz w:val="17"/>
        </w:rPr>
        <w:t>Knutson</w:t>
      </w:r>
      <w:r>
        <w:rPr>
          <w:color w:val="231F20"/>
          <w:spacing w:val="-4"/>
          <w:sz w:val="17"/>
        </w:rPr>
        <w:t> </w:t>
      </w:r>
      <w:r>
        <w:rPr>
          <w:color w:val="231F20"/>
          <w:sz w:val="17"/>
        </w:rPr>
        <w:t>JN.</w:t>
      </w:r>
      <w:r>
        <w:rPr>
          <w:color w:val="231F20"/>
          <w:spacing w:val="-4"/>
          <w:sz w:val="17"/>
        </w:rPr>
        <w:t> </w:t>
      </w:r>
      <w:r>
        <w:rPr>
          <w:color w:val="231F20"/>
          <w:sz w:val="17"/>
        </w:rPr>
        <w:t>Toward</w:t>
      </w:r>
      <w:r>
        <w:rPr>
          <w:color w:val="231F20"/>
          <w:spacing w:val="-4"/>
          <w:sz w:val="17"/>
        </w:rPr>
        <w:t> </w:t>
      </w:r>
      <w:r>
        <w:rPr>
          <w:color w:val="231F20"/>
          <w:sz w:val="17"/>
        </w:rPr>
        <w:t>a</w:t>
      </w:r>
      <w:r>
        <w:rPr>
          <w:color w:val="231F20"/>
          <w:spacing w:val="-4"/>
          <w:sz w:val="17"/>
        </w:rPr>
        <w:t> </w:t>
      </w:r>
      <w:r>
        <w:rPr>
          <w:color w:val="231F20"/>
          <w:sz w:val="17"/>
        </w:rPr>
        <w:t>United</w:t>
      </w:r>
      <w:r>
        <w:rPr>
          <w:color w:val="231F20"/>
          <w:spacing w:val="-4"/>
          <w:sz w:val="17"/>
        </w:rPr>
        <w:t> </w:t>
      </w:r>
      <w:r>
        <w:rPr>
          <w:color w:val="231F20"/>
          <w:sz w:val="17"/>
        </w:rPr>
        <w:t>States</w:t>
      </w:r>
      <w:r>
        <w:rPr>
          <w:color w:val="231F20"/>
          <w:spacing w:val="-4"/>
          <w:sz w:val="17"/>
        </w:rPr>
        <w:t> </w:t>
      </w:r>
      <w:r>
        <w:rPr>
          <w:color w:val="231F20"/>
          <w:sz w:val="17"/>
        </w:rPr>
        <w:t>Policy</w:t>
      </w:r>
      <w:r>
        <w:rPr>
          <w:color w:val="231F20"/>
          <w:spacing w:val="-4"/>
          <w:sz w:val="17"/>
        </w:rPr>
        <w:t> </w:t>
      </w:r>
      <w:r>
        <w:rPr>
          <w:color w:val="231F20"/>
          <w:sz w:val="17"/>
        </w:rPr>
        <w:t>on</w:t>
      </w:r>
      <w:r>
        <w:rPr>
          <w:color w:val="231F20"/>
          <w:spacing w:val="-4"/>
          <w:sz w:val="17"/>
        </w:rPr>
        <w:t> </w:t>
      </w:r>
      <w:r>
        <w:rPr>
          <w:color w:val="231F20"/>
          <w:sz w:val="17"/>
        </w:rPr>
        <w:t>Terror- </w:t>
      </w:r>
      <w:r>
        <w:rPr>
          <w:color w:val="231F20"/>
          <w:w w:val="105"/>
          <w:sz w:val="17"/>
        </w:rPr>
        <w:t>ism.</w:t>
      </w:r>
      <w:r>
        <w:rPr>
          <w:color w:val="231F20"/>
          <w:spacing w:val="-12"/>
          <w:w w:val="105"/>
          <w:sz w:val="17"/>
        </w:rPr>
        <w:t> </w:t>
      </w:r>
      <w:r>
        <w:rPr>
          <w:color w:val="231F20"/>
          <w:w w:val="105"/>
          <w:sz w:val="17"/>
        </w:rPr>
        <w:t>Politic</w:t>
      </w:r>
      <w:r>
        <w:rPr>
          <w:color w:val="231F20"/>
          <w:spacing w:val="-12"/>
          <w:w w:val="105"/>
          <w:sz w:val="17"/>
        </w:rPr>
        <w:t> </w:t>
      </w:r>
      <w:r>
        <w:rPr>
          <w:color w:val="231F20"/>
          <w:w w:val="105"/>
          <w:sz w:val="17"/>
        </w:rPr>
        <w:t>Psychol</w:t>
      </w:r>
      <w:r>
        <w:rPr>
          <w:color w:val="231F20"/>
          <w:spacing w:val="-12"/>
          <w:w w:val="105"/>
          <w:sz w:val="17"/>
        </w:rPr>
        <w:t> </w:t>
      </w:r>
      <w:r>
        <w:rPr>
          <w:color w:val="231F20"/>
          <w:w w:val="105"/>
          <w:sz w:val="17"/>
        </w:rPr>
        <w:t>1984:</w:t>
      </w:r>
      <w:r>
        <w:rPr>
          <w:color w:val="231F20"/>
          <w:spacing w:val="-12"/>
          <w:w w:val="105"/>
          <w:sz w:val="17"/>
        </w:rPr>
        <w:t> </w:t>
      </w:r>
      <w:r>
        <w:rPr>
          <w:color w:val="231F20"/>
          <w:w w:val="105"/>
          <w:sz w:val="17"/>
        </w:rPr>
        <w:t>5:</w:t>
      </w:r>
      <w:r>
        <w:rPr>
          <w:color w:val="231F20"/>
          <w:spacing w:val="-12"/>
          <w:w w:val="105"/>
          <w:sz w:val="17"/>
        </w:rPr>
        <w:t> </w:t>
      </w:r>
      <w:r>
        <w:rPr>
          <w:color w:val="231F20"/>
          <w:w w:val="105"/>
          <w:sz w:val="17"/>
        </w:rPr>
        <w:t>287-94.</w:t>
      </w:r>
    </w:p>
    <w:p>
      <w:pPr>
        <w:pStyle w:val="ListParagraph"/>
        <w:numPr>
          <w:ilvl w:val="0"/>
          <w:numId w:val="1"/>
        </w:numPr>
        <w:tabs>
          <w:tab w:pos="601" w:val="left" w:leader="none"/>
        </w:tabs>
        <w:spacing w:line="211" w:lineRule="auto" w:before="76" w:after="0"/>
        <w:ind w:left="599" w:right="120" w:hanging="480"/>
        <w:jc w:val="both"/>
        <w:rPr>
          <w:sz w:val="17"/>
        </w:rPr>
      </w:pPr>
      <w:r>
        <w:rPr>
          <w:color w:val="231F20"/>
          <w:w w:val="105"/>
          <w:sz w:val="17"/>
        </w:rPr>
        <w:t>Kushner</w:t>
      </w:r>
      <w:r>
        <w:rPr>
          <w:color w:val="231F20"/>
          <w:spacing w:val="-14"/>
          <w:w w:val="105"/>
          <w:sz w:val="17"/>
        </w:rPr>
        <w:t> </w:t>
      </w:r>
      <w:r>
        <w:rPr>
          <w:color w:val="231F20"/>
          <w:w w:val="105"/>
          <w:sz w:val="17"/>
        </w:rPr>
        <w:t>H.</w:t>
      </w:r>
      <w:r>
        <w:rPr>
          <w:color w:val="231F20"/>
          <w:spacing w:val="19"/>
          <w:w w:val="105"/>
          <w:sz w:val="17"/>
        </w:rPr>
        <w:t> </w:t>
      </w:r>
      <w:r>
        <w:rPr>
          <w:color w:val="231F20"/>
          <w:w w:val="105"/>
          <w:sz w:val="17"/>
        </w:rPr>
        <w:t>Suicide</w:t>
      </w:r>
      <w:r>
        <w:rPr>
          <w:color w:val="231F20"/>
          <w:spacing w:val="-14"/>
          <w:w w:val="105"/>
          <w:sz w:val="17"/>
        </w:rPr>
        <w:t> </w:t>
      </w:r>
      <w:r>
        <w:rPr>
          <w:color w:val="231F20"/>
          <w:w w:val="105"/>
          <w:sz w:val="17"/>
        </w:rPr>
        <w:t>bombers:</w:t>
      </w:r>
      <w:r>
        <w:rPr>
          <w:color w:val="231F20"/>
          <w:spacing w:val="-13"/>
          <w:w w:val="105"/>
          <w:sz w:val="17"/>
        </w:rPr>
        <w:t> </w:t>
      </w:r>
      <w:r>
        <w:rPr>
          <w:color w:val="231F20"/>
          <w:w w:val="105"/>
          <w:sz w:val="17"/>
        </w:rPr>
        <w:t>Business</w:t>
      </w:r>
      <w:r>
        <w:rPr>
          <w:color w:val="231F20"/>
          <w:spacing w:val="-13"/>
          <w:w w:val="105"/>
          <w:sz w:val="17"/>
        </w:rPr>
        <w:t> </w:t>
      </w:r>
      <w:r>
        <w:rPr>
          <w:color w:val="231F20"/>
          <w:w w:val="105"/>
          <w:sz w:val="17"/>
        </w:rPr>
        <w:t>as</w:t>
      </w:r>
      <w:r>
        <w:rPr>
          <w:color w:val="231F20"/>
          <w:spacing w:val="-13"/>
          <w:w w:val="105"/>
          <w:sz w:val="17"/>
        </w:rPr>
        <w:t> </w:t>
      </w:r>
      <w:r>
        <w:rPr>
          <w:color w:val="231F20"/>
          <w:w w:val="105"/>
          <w:sz w:val="17"/>
        </w:rPr>
        <w:t>usual.</w:t>
      </w:r>
      <w:r>
        <w:rPr>
          <w:color w:val="231F20"/>
          <w:spacing w:val="-13"/>
          <w:w w:val="105"/>
          <w:sz w:val="17"/>
        </w:rPr>
        <w:t> </w:t>
      </w:r>
      <w:r>
        <w:rPr>
          <w:color w:val="231F20"/>
          <w:w w:val="105"/>
          <w:sz w:val="17"/>
        </w:rPr>
        <w:t>Stud- ies</w:t>
      </w:r>
      <w:r>
        <w:rPr>
          <w:color w:val="231F20"/>
          <w:spacing w:val="-17"/>
          <w:w w:val="105"/>
          <w:sz w:val="17"/>
        </w:rPr>
        <w:t> </w:t>
      </w:r>
      <w:r>
        <w:rPr>
          <w:color w:val="231F20"/>
          <w:w w:val="105"/>
          <w:sz w:val="17"/>
        </w:rPr>
        <w:t>in</w:t>
      </w:r>
      <w:r>
        <w:rPr>
          <w:color w:val="231F20"/>
          <w:spacing w:val="-17"/>
          <w:w w:val="105"/>
          <w:sz w:val="17"/>
        </w:rPr>
        <w:t> </w:t>
      </w:r>
      <w:r>
        <w:rPr>
          <w:color w:val="231F20"/>
          <w:w w:val="105"/>
          <w:sz w:val="17"/>
        </w:rPr>
        <w:t>Conflict</w:t>
      </w:r>
      <w:r>
        <w:rPr>
          <w:color w:val="231F20"/>
          <w:spacing w:val="-17"/>
          <w:w w:val="105"/>
          <w:sz w:val="17"/>
        </w:rPr>
        <w:t> </w:t>
      </w:r>
      <w:r>
        <w:rPr>
          <w:color w:val="231F20"/>
          <w:w w:val="105"/>
          <w:sz w:val="17"/>
        </w:rPr>
        <w:t>and</w:t>
      </w:r>
      <w:r>
        <w:rPr>
          <w:color w:val="231F20"/>
          <w:spacing w:val="-17"/>
          <w:w w:val="105"/>
          <w:sz w:val="17"/>
        </w:rPr>
        <w:t> </w:t>
      </w:r>
      <w:r>
        <w:rPr>
          <w:color w:val="231F20"/>
          <w:w w:val="105"/>
          <w:sz w:val="17"/>
        </w:rPr>
        <w:t>Terrorism</w:t>
      </w:r>
      <w:r>
        <w:rPr>
          <w:color w:val="231F20"/>
          <w:spacing w:val="-17"/>
          <w:w w:val="105"/>
          <w:sz w:val="17"/>
        </w:rPr>
        <w:t> </w:t>
      </w:r>
      <w:r>
        <w:rPr>
          <w:color w:val="231F20"/>
          <w:w w:val="105"/>
          <w:sz w:val="17"/>
        </w:rPr>
        <w:t>1996;</w:t>
      </w:r>
      <w:r>
        <w:rPr>
          <w:color w:val="231F20"/>
          <w:spacing w:val="-17"/>
          <w:w w:val="105"/>
          <w:sz w:val="17"/>
        </w:rPr>
        <w:t> </w:t>
      </w:r>
      <w:r>
        <w:rPr>
          <w:color w:val="231F20"/>
          <w:w w:val="105"/>
          <w:sz w:val="17"/>
        </w:rPr>
        <w:t>19:</w:t>
      </w:r>
      <w:r>
        <w:rPr>
          <w:color w:val="231F20"/>
          <w:spacing w:val="-17"/>
          <w:w w:val="105"/>
          <w:sz w:val="17"/>
        </w:rPr>
        <w:t> </w:t>
      </w:r>
      <w:r>
        <w:rPr>
          <w:color w:val="231F20"/>
          <w:w w:val="105"/>
          <w:sz w:val="17"/>
        </w:rPr>
        <w:t>329-38.</w:t>
      </w:r>
    </w:p>
    <w:p>
      <w:pPr>
        <w:pStyle w:val="ListParagraph"/>
        <w:numPr>
          <w:ilvl w:val="0"/>
          <w:numId w:val="1"/>
        </w:numPr>
        <w:tabs>
          <w:tab w:pos="601" w:val="left" w:leader="none"/>
        </w:tabs>
        <w:spacing w:line="211" w:lineRule="auto" w:before="78" w:after="0"/>
        <w:ind w:left="599" w:right="115" w:hanging="480"/>
        <w:jc w:val="both"/>
        <w:rPr>
          <w:sz w:val="17"/>
        </w:rPr>
      </w:pPr>
      <w:r>
        <w:rPr>
          <w:color w:val="231F20"/>
          <w:w w:val="105"/>
          <w:sz w:val="17"/>
        </w:rPr>
        <w:t>Silke A. Cheshire-cat logic: The recurring theme of </w:t>
      </w:r>
      <w:r>
        <w:rPr>
          <w:color w:val="231F20"/>
          <w:sz w:val="17"/>
        </w:rPr>
        <w:t>terrorist</w:t>
      </w:r>
      <w:r>
        <w:rPr>
          <w:color w:val="231F20"/>
          <w:spacing w:val="-13"/>
          <w:sz w:val="17"/>
        </w:rPr>
        <w:t> </w:t>
      </w:r>
      <w:r>
        <w:rPr>
          <w:color w:val="231F20"/>
          <w:sz w:val="17"/>
        </w:rPr>
        <w:t>abnormality</w:t>
      </w:r>
      <w:r>
        <w:rPr>
          <w:color w:val="231F20"/>
          <w:spacing w:val="-12"/>
          <w:sz w:val="17"/>
        </w:rPr>
        <w:t> </w:t>
      </w:r>
      <w:r>
        <w:rPr>
          <w:color w:val="231F20"/>
          <w:sz w:val="17"/>
        </w:rPr>
        <w:t>in</w:t>
      </w:r>
      <w:r>
        <w:rPr>
          <w:color w:val="231F20"/>
          <w:spacing w:val="-13"/>
          <w:sz w:val="17"/>
        </w:rPr>
        <w:t> </w:t>
      </w:r>
      <w:r>
        <w:rPr>
          <w:color w:val="231F20"/>
          <w:sz w:val="17"/>
        </w:rPr>
        <w:t>psychological</w:t>
      </w:r>
      <w:r>
        <w:rPr>
          <w:color w:val="231F20"/>
          <w:spacing w:val="-12"/>
          <w:sz w:val="17"/>
        </w:rPr>
        <w:t> </w:t>
      </w:r>
      <w:r>
        <w:rPr>
          <w:color w:val="231F20"/>
          <w:sz w:val="17"/>
        </w:rPr>
        <w:t>research.</w:t>
      </w:r>
      <w:r>
        <w:rPr>
          <w:color w:val="231F20"/>
          <w:spacing w:val="-13"/>
          <w:sz w:val="17"/>
        </w:rPr>
        <w:t> </w:t>
      </w:r>
      <w:r>
        <w:rPr>
          <w:color w:val="231F20"/>
          <w:sz w:val="17"/>
        </w:rPr>
        <w:t>Psychol </w:t>
      </w:r>
      <w:r>
        <w:rPr>
          <w:color w:val="231F20"/>
          <w:w w:val="105"/>
          <w:sz w:val="17"/>
        </w:rPr>
        <w:t>Crime Law 1998; 4: 51-69.</w:t>
      </w:r>
    </w:p>
    <w:sectPr>
      <w:type w:val="continuous"/>
      <w:pgSz w:w="12240" w:h="15840"/>
      <w:pgMar w:header="0" w:footer="1008" w:top="920" w:bottom="1200" w:left="1320" w:right="1320"/>
      <w:cols w:num="2" w:equalWidth="0">
        <w:col w:w="4672" w:space="18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913472" type="#_x0000_t202" id="docshape1" filled="false" stroked="false">
          <v:textbox inset="0,0,0,0">
            <w:txbxContent>
              <w:p>
                <w:pPr>
                  <w:pStyle w:val="BodyText"/>
                  <w:spacing w:before="20"/>
                  <w:ind w:left="60"/>
                  <w:jc w:val="left"/>
                </w:pPr>
                <w:r>
                  <w:rPr>
                    <w:color w:val="231F20"/>
                    <w:spacing w:val="-5"/>
                    <w:w w:val="120"/>
                  </w:rPr>
                  <w:fldChar w:fldCharType="begin"/>
                </w:r>
                <w:r>
                  <w:rPr>
                    <w:color w:val="231F20"/>
                    <w:spacing w:val="-5"/>
                    <w:w w:val="120"/>
                  </w:rPr>
                  <w:instrText> PAGE </w:instrText>
                </w:r>
                <w:r>
                  <w:rPr>
                    <w:color w:val="231F20"/>
                    <w:spacing w:val="-5"/>
                    <w:w w:val="120"/>
                  </w:rPr>
                  <w:fldChar w:fldCharType="separate"/>
                </w:r>
                <w:r>
                  <w:rPr>
                    <w:color w:val="231F20"/>
                    <w:spacing w:val="-5"/>
                    <w:w w:val="120"/>
                  </w:rPr>
                  <w:t>121</w:t>
                </w:r>
                <w:r>
                  <w:rPr>
                    <w:color w:val="231F20"/>
                    <w:spacing w:val="-5"/>
                    <w:w w:val="120"/>
                  </w:rPr>
                  <w:fldChar w:fldCharType="end"/>
                </w:r>
                <w:r>
                  <w:rPr>
                    <w:color w:val="231F20"/>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07"/>
      <w:ind w:left="120"/>
      <w:jc w:val="both"/>
      <w:outlineLvl w:val="1"/>
    </w:pPr>
    <w:rPr>
      <w:rFonts w:ascii="Maiandra GD" w:hAnsi="Maiandra GD" w:eastAsia="Maiandra GD" w:cs="Maiandra GD"/>
      <w:sz w:val="20"/>
      <w:szCs w:val="20"/>
    </w:rPr>
  </w:style>
  <w:style w:styleId="Title" w:type="paragraph">
    <w:name w:val="Title"/>
    <w:basedOn w:val="Normal"/>
    <w:uiPriority w:val="1"/>
    <w:qFormat/>
    <w:pPr>
      <w:spacing w:before="162"/>
      <w:ind w:left="289" w:right="27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78"/>
      <w:ind w:left="599" w:right="116" w:hanging="480"/>
      <w:jc w:val="both"/>
    </w:pPr>
    <w:rPr>
      <w:rFonts w:ascii="Maiandra GD" w:hAnsi="Maiandra GD" w:eastAsia="Maiandra GD" w:cs="Maiandra GD"/>
    </w:rPr>
  </w:style>
  <w:style w:styleId="TableParagraph" w:type="paragraph">
    <w:name w:val="Table Paragraph"/>
    <w:basedOn w:val="Normal"/>
    <w:uiPriority w:val="1"/>
    <w:qFormat/>
    <w:pPr>
      <w:spacing w:before="18"/>
      <w:ind w:left="243"/>
      <w:jc w:val="center"/>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fas.org/irp/world/para/ayman.html"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wahab.yousafzai@aku.edu"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76002-E8BF-48D6-BC4E-C06C078545A0}"/>
</file>

<file path=customXml/itemProps2.xml><?xml version="1.0" encoding="utf-8"?>
<ds:datastoreItem xmlns:ds="http://schemas.openxmlformats.org/officeDocument/2006/customXml" ds:itemID="{64456A1D-E028-4FA8-8E05-F5D9096AB6F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17-Short Communication.pmd</dc:title>
  <dcterms:created xsi:type="dcterms:W3CDTF">2022-07-28T16:46:34Z</dcterms:created>
  <dcterms:modified xsi:type="dcterms:W3CDTF">2022-07-28T16:46:34Z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