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57"/>
        </w:rPr>
      </w:pPr>
    </w:p>
    <w:p>
      <w:pPr>
        <w:pStyle w:val="Title"/>
        <w:spacing w:line="249" w:lineRule="auto"/>
      </w:pPr>
      <w:r>
        <w:rPr>
          <w:color w:val="231F20"/>
          <w:w w:val="95"/>
        </w:rPr>
        <w:t>BRIDGING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 GAP BETWEEN </w:t>
      </w:r>
      <w:r>
        <w:rPr>
          <w:color w:val="231F20"/>
          <w:w w:val="95"/>
        </w:rPr>
        <w:t>NEUROLOGY </w:t>
      </w:r>
      <w:r>
        <w:rPr>
          <w:color w:val="231F20"/>
        </w:rPr>
        <w:t>AND PSYCHIATRY</w:t>
      </w:r>
    </w:p>
    <w:p>
      <w:pPr>
        <w:pStyle w:val="Heading1"/>
        <w:spacing w:line="209" w:lineRule="exact" w:before="380"/>
        <w:rPr>
          <w:sz w:val="11"/>
        </w:rPr>
      </w:pPr>
      <w:r>
        <w:rPr>
          <w:color w:val="1D1D1B"/>
          <w:w w:val="90"/>
        </w:rPr>
        <w:t>DR.</w:t>
      </w:r>
      <w:r>
        <w:rPr>
          <w:color w:val="1D1D1B"/>
          <w:spacing w:val="10"/>
        </w:rPr>
        <w:t> </w:t>
      </w:r>
      <w:r>
        <w:rPr>
          <w:color w:val="1D1D1B"/>
          <w:w w:val="90"/>
        </w:rPr>
        <w:t>MOWADAT</w:t>
      </w:r>
      <w:r>
        <w:rPr>
          <w:color w:val="1D1D1B"/>
          <w:spacing w:val="10"/>
        </w:rPr>
        <w:t> </w:t>
      </w:r>
      <w:r>
        <w:rPr>
          <w:color w:val="1D1D1B"/>
          <w:w w:val="90"/>
        </w:rPr>
        <w:t>H.</w:t>
      </w:r>
      <w:r>
        <w:rPr>
          <w:color w:val="1D1D1B"/>
          <w:spacing w:val="10"/>
        </w:rPr>
        <w:t> </w:t>
      </w:r>
      <w:r>
        <w:rPr>
          <w:color w:val="1D1D1B"/>
          <w:w w:val="90"/>
        </w:rPr>
        <w:t>RANA</w:t>
      </w:r>
      <w:r>
        <w:rPr>
          <w:color w:val="1D1D1B"/>
          <w:w w:val="90"/>
          <w:position w:val="7"/>
          <w:sz w:val="11"/>
        </w:rPr>
        <w:t>1</w:t>
      </w:r>
      <w:r>
        <w:rPr>
          <w:color w:val="1D1D1B"/>
          <w:w w:val="90"/>
        </w:rPr>
        <w:t>,</w:t>
      </w:r>
      <w:r>
        <w:rPr>
          <w:color w:val="1D1D1B"/>
          <w:spacing w:val="-25"/>
          <w:w w:val="90"/>
        </w:rPr>
        <w:t> </w:t>
      </w:r>
      <w:r>
        <w:rPr>
          <w:color w:val="1D1D1B"/>
          <w:w w:val="90"/>
        </w:rPr>
        <w:t>DR.</w:t>
      </w:r>
      <w:r>
        <w:rPr>
          <w:color w:val="1D1D1B"/>
          <w:spacing w:val="10"/>
        </w:rPr>
        <w:t> </w:t>
      </w:r>
      <w:r>
        <w:rPr>
          <w:color w:val="1D1D1B"/>
          <w:w w:val="90"/>
        </w:rPr>
        <w:t>MUHAMMAD</w:t>
      </w:r>
      <w:r>
        <w:rPr>
          <w:color w:val="1D1D1B"/>
          <w:spacing w:val="-3"/>
        </w:rPr>
        <w:t> </w:t>
      </w:r>
      <w:r>
        <w:rPr>
          <w:color w:val="1D1D1B"/>
          <w:spacing w:val="-2"/>
          <w:w w:val="90"/>
        </w:rPr>
        <w:t>WASAY</w:t>
      </w:r>
      <w:r>
        <w:rPr>
          <w:color w:val="1D1D1B"/>
          <w:spacing w:val="-2"/>
          <w:w w:val="90"/>
          <w:position w:val="7"/>
          <w:sz w:val="11"/>
        </w:rPr>
        <w:t>2</w:t>
      </w:r>
    </w:p>
    <w:p>
      <w:pPr>
        <w:spacing w:line="170" w:lineRule="exact" w:before="0"/>
        <w:ind w:left="119" w:right="0" w:firstLine="0"/>
        <w:jc w:val="left"/>
        <w:rPr>
          <w:rFonts w:ascii="Tahoma"/>
          <w:sz w:val="9"/>
        </w:rPr>
      </w:pPr>
      <w:r>
        <w:rPr>
          <w:rFonts w:ascii="Tahoma"/>
          <w:color w:val="1D1D1B"/>
          <w:w w:val="95"/>
          <w:sz w:val="16"/>
        </w:rPr>
        <w:t>Editor,</w:t>
      </w:r>
      <w:r>
        <w:rPr>
          <w:rFonts w:ascii="Tahoma"/>
          <w:color w:val="1D1D1B"/>
          <w:spacing w:val="-1"/>
          <w:sz w:val="16"/>
        </w:rPr>
        <w:t> </w:t>
      </w:r>
      <w:r>
        <w:rPr>
          <w:rFonts w:ascii="Tahoma"/>
          <w:color w:val="1D1D1B"/>
          <w:w w:val="95"/>
          <w:sz w:val="16"/>
        </w:rPr>
        <w:t>Journal</w:t>
      </w:r>
      <w:r>
        <w:rPr>
          <w:rFonts w:ascii="Tahoma"/>
          <w:color w:val="1D1D1B"/>
          <w:sz w:val="16"/>
        </w:rPr>
        <w:t> </w:t>
      </w:r>
      <w:r>
        <w:rPr>
          <w:rFonts w:ascii="Tahoma"/>
          <w:color w:val="1D1D1B"/>
          <w:w w:val="95"/>
          <w:sz w:val="16"/>
        </w:rPr>
        <w:t>of</w:t>
      </w:r>
      <w:r>
        <w:rPr>
          <w:rFonts w:ascii="Tahoma"/>
          <w:color w:val="1D1D1B"/>
          <w:sz w:val="16"/>
        </w:rPr>
        <w:t> </w:t>
      </w:r>
      <w:r>
        <w:rPr>
          <w:rFonts w:ascii="Tahoma"/>
          <w:color w:val="1D1D1B"/>
          <w:w w:val="95"/>
          <w:sz w:val="16"/>
        </w:rPr>
        <w:t>Pakistan</w:t>
      </w:r>
      <w:r>
        <w:rPr>
          <w:rFonts w:ascii="Tahoma"/>
          <w:color w:val="1D1D1B"/>
          <w:sz w:val="16"/>
        </w:rPr>
        <w:t> </w:t>
      </w:r>
      <w:r>
        <w:rPr>
          <w:rFonts w:ascii="Tahoma"/>
          <w:color w:val="1D1D1B"/>
          <w:w w:val="95"/>
          <w:sz w:val="16"/>
        </w:rPr>
        <w:t>Psychiatric</w:t>
      </w:r>
      <w:r>
        <w:rPr>
          <w:rFonts w:ascii="Tahoma"/>
          <w:color w:val="1D1D1B"/>
          <w:sz w:val="16"/>
        </w:rPr>
        <w:t> </w:t>
      </w:r>
      <w:r>
        <w:rPr>
          <w:rFonts w:ascii="Tahoma"/>
          <w:color w:val="1D1D1B"/>
          <w:w w:val="95"/>
          <w:sz w:val="16"/>
        </w:rPr>
        <w:t>Society</w:t>
      </w:r>
      <w:r>
        <w:rPr>
          <w:rFonts w:ascii="Tahoma"/>
          <w:color w:val="1D1D1B"/>
          <w:sz w:val="16"/>
        </w:rPr>
        <w:t> </w:t>
      </w:r>
      <w:r>
        <w:rPr>
          <w:rFonts w:ascii="Tahoma"/>
          <w:color w:val="1D1D1B"/>
          <w:w w:val="95"/>
          <w:sz w:val="16"/>
        </w:rPr>
        <w:t>(JPPS)</w:t>
      </w:r>
      <w:r>
        <w:rPr>
          <w:rFonts w:ascii="Tahoma"/>
          <w:color w:val="1D1D1B"/>
          <w:w w:val="95"/>
          <w:position w:val="5"/>
          <w:sz w:val="9"/>
        </w:rPr>
        <w:t>1</w:t>
      </w:r>
      <w:r>
        <w:rPr>
          <w:rFonts w:ascii="Tahoma"/>
          <w:color w:val="1D1D1B"/>
          <w:spacing w:val="1"/>
          <w:position w:val="5"/>
          <w:sz w:val="9"/>
        </w:rPr>
        <w:t> </w:t>
      </w:r>
      <w:r>
        <w:rPr>
          <w:rFonts w:ascii="Tahoma"/>
          <w:color w:val="1D1D1B"/>
          <w:w w:val="95"/>
          <w:sz w:val="16"/>
        </w:rPr>
        <w:t>,Editor,</w:t>
      </w:r>
      <w:r>
        <w:rPr>
          <w:rFonts w:ascii="Tahoma"/>
          <w:color w:val="1D1D1B"/>
          <w:sz w:val="16"/>
        </w:rPr>
        <w:t> </w:t>
      </w:r>
      <w:r>
        <w:rPr>
          <w:rFonts w:ascii="Tahoma"/>
          <w:color w:val="1D1D1B"/>
          <w:w w:val="95"/>
          <w:sz w:val="16"/>
        </w:rPr>
        <w:t>Pakistan</w:t>
      </w:r>
      <w:r>
        <w:rPr>
          <w:rFonts w:ascii="Tahoma"/>
          <w:color w:val="1D1D1B"/>
          <w:sz w:val="16"/>
        </w:rPr>
        <w:t> </w:t>
      </w:r>
      <w:r>
        <w:rPr>
          <w:rFonts w:ascii="Tahoma"/>
          <w:color w:val="1D1D1B"/>
          <w:w w:val="95"/>
          <w:sz w:val="16"/>
        </w:rPr>
        <w:t>Journal</w:t>
      </w:r>
      <w:r>
        <w:rPr>
          <w:rFonts w:ascii="Tahoma"/>
          <w:color w:val="1D1D1B"/>
          <w:sz w:val="16"/>
        </w:rPr>
        <w:t> </w:t>
      </w:r>
      <w:r>
        <w:rPr>
          <w:rFonts w:ascii="Tahoma"/>
          <w:color w:val="1D1D1B"/>
          <w:w w:val="95"/>
          <w:sz w:val="16"/>
        </w:rPr>
        <w:t>of</w:t>
      </w:r>
      <w:r>
        <w:rPr>
          <w:rFonts w:ascii="Tahoma"/>
          <w:color w:val="1D1D1B"/>
          <w:sz w:val="16"/>
        </w:rPr>
        <w:t> </w:t>
      </w:r>
      <w:r>
        <w:rPr>
          <w:rFonts w:ascii="Tahoma"/>
          <w:color w:val="1D1D1B"/>
          <w:w w:val="95"/>
          <w:sz w:val="16"/>
        </w:rPr>
        <w:t>Neurological</w:t>
      </w:r>
      <w:r>
        <w:rPr>
          <w:rFonts w:ascii="Tahoma"/>
          <w:color w:val="1D1D1B"/>
          <w:sz w:val="16"/>
        </w:rPr>
        <w:t> </w:t>
      </w:r>
      <w:r>
        <w:rPr>
          <w:rFonts w:ascii="Tahoma"/>
          <w:color w:val="1D1D1B"/>
          <w:w w:val="95"/>
          <w:sz w:val="16"/>
        </w:rPr>
        <w:t>Sciences</w:t>
      </w:r>
      <w:r>
        <w:rPr>
          <w:rFonts w:ascii="Tahoma"/>
          <w:color w:val="1D1D1B"/>
          <w:sz w:val="16"/>
        </w:rPr>
        <w:t> </w:t>
      </w:r>
      <w:r>
        <w:rPr>
          <w:rFonts w:ascii="Tahoma"/>
          <w:color w:val="1D1D1B"/>
          <w:spacing w:val="-2"/>
          <w:w w:val="95"/>
          <w:sz w:val="16"/>
        </w:rPr>
        <w:t>(PJNS)</w:t>
      </w:r>
      <w:r>
        <w:rPr>
          <w:rFonts w:ascii="Tahoma"/>
          <w:color w:val="1D1D1B"/>
          <w:spacing w:val="-2"/>
          <w:w w:val="95"/>
          <w:position w:val="5"/>
          <w:sz w:val="9"/>
        </w:rPr>
        <w:t>2</w:t>
      </w:r>
    </w:p>
    <w:p>
      <w:pPr>
        <w:spacing w:before="80"/>
        <w:ind w:left="119" w:right="0" w:firstLine="0"/>
        <w:jc w:val="left"/>
        <w:rPr>
          <w:sz w:val="34"/>
        </w:rPr>
      </w:pPr>
      <w:r>
        <w:rPr/>
        <w:br w:type="column"/>
      </w:r>
      <w:r>
        <w:rPr>
          <w:color w:val="95C11F"/>
          <w:spacing w:val="-2"/>
          <w:sz w:val="34"/>
        </w:rPr>
        <w:t>EDITORIAL</w:t>
      </w:r>
    </w:p>
    <w:p>
      <w:pPr>
        <w:spacing w:after="0"/>
        <w:jc w:val="left"/>
        <w:rPr>
          <w:sz w:val="34"/>
        </w:rPr>
        <w:sectPr>
          <w:type w:val="continuous"/>
          <w:pgSz w:w="11880" w:h="15840"/>
          <w:pgMar w:top="440" w:bottom="280" w:left="600" w:right="600"/>
          <w:cols w:num="2" w:equalWidth="0">
            <w:col w:w="8638" w:space="297"/>
            <w:col w:w="1745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880" w:h="15840"/>
          <w:pgMar w:top="440" w:bottom="280" w:left="600" w:right="600"/>
        </w:sectPr>
      </w:pPr>
    </w:p>
    <w:p>
      <w:pPr>
        <w:pStyle w:val="BodyText"/>
        <w:spacing w:before="103"/>
        <w:ind w:left="119" w:right="38"/>
        <w:jc w:val="both"/>
      </w:pPr>
      <w:r>
        <w:rPr>
          <w:color w:val="231F20"/>
        </w:rPr>
        <w:t>Philosophers have argued for and against the dualist </w:t>
      </w:r>
      <w:r>
        <w:rPr>
          <w:color w:val="231F20"/>
          <w:w w:val="95"/>
        </w:rPr>
        <w:t>approach that separates mind from matter right from the </w:t>
      </w:r>
      <w:r>
        <w:rPr>
          <w:color w:val="231F20"/>
        </w:rPr>
        <w:t>times of Aristotle, Avicenna and then Descartes. The </w:t>
      </w:r>
      <w:r>
        <w:rPr>
          <w:color w:val="231F20"/>
          <w:w w:val="95"/>
        </w:rPr>
        <w:t>Monists, led by French thinkers, attempted to explain the workings of the mind on laws of physics and the theory of </w:t>
      </w:r>
      <w:r>
        <w:rPr>
          <w:color w:val="231F20"/>
        </w:rPr>
        <w:t>structuralism. Wilhelm Wundt, and his student Edward </w:t>
      </w:r>
      <w:r>
        <w:rPr>
          <w:color w:val="231F20"/>
          <w:w w:val="95"/>
        </w:rPr>
        <w:t>Titchener, in the 19th and 20th centuries laid foundations</w:t>
      </w:r>
      <w:r>
        <w:rPr>
          <w:color w:val="231F20"/>
          <w:spacing w:val="80"/>
        </w:rPr>
        <w:t> </w:t>
      </w:r>
      <w:r>
        <w:rPr>
          <w:color w:val="231F20"/>
        </w:rPr>
        <w:t>of experimental psychology and attempted to study </w:t>
      </w:r>
      <w:r>
        <w:rPr>
          <w:color w:val="231F20"/>
          <w:w w:val="95"/>
        </w:rPr>
        <w:t>processes of mind through the use of scientific methods.</w:t>
      </w:r>
      <w:r>
        <w:rPr>
          <w:color w:val="231F20"/>
          <w:w w:val="95"/>
          <w:position w:val="6"/>
          <w:sz w:val="11"/>
        </w:rPr>
        <w:t>1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</w:rPr>
        <w:t>This highlights the ongoing need amongst students of human behavior to bridge the gap between mind repre- sented by psychiatry and psychology and matter repre- sented by brain. These theoretical underpinnings also </w:t>
      </w:r>
      <w:r>
        <w:rPr>
          <w:color w:val="231F20"/>
          <w:w w:val="95"/>
        </w:rPr>
        <w:t>form the basis of the existing gulf that separates practitio- ners of mind related behavior patterns, the psychiatrists, </w:t>
      </w:r>
      <w:r>
        <w:rPr>
          <w:color w:val="231F20"/>
        </w:rPr>
        <w:t>and those who focus on diseases affecting the nervous system represented by neurologists.</w:t>
      </w:r>
    </w:p>
    <w:p>
      <w:pPr>
        <w:pStyle w:val="BodyText"/>
        <w:rPr>
          <w:sz w:val="18"/>
        </w:rPr>
      </w:pPr>
    </w:p>
    <w:p>
      <w:pPr>
        <w:pStyle w:val="BodyText"/>
        <w:ind w:left="119" w:right="38"/>
        <w:jc w:val="both"/>
      </w:pPr>
      <w:r>
        <w:rPr>
          <w:color w:val="231F20"/>
          <w:w w:val="95"/>
        </w:rPr>
        <w:t>The clinical conditions that bring neurology and psychiatry closest in health care settings include geriatrics, alcohol- ism,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substance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abuse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ever-increasing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use of psychostimulants, delirium, dissociative and conversion disorders, epilepsy, somatization disorders, eating disor- ders, panic disorders, and depression.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Such patients, and their families suffer inexplicably, and it would be hard to convince a community with a growing awareness of health issues about the rational basis of the existing gulf between the two disciplines. The traditional overlap of psychiatry </w:t>
      </w:r>
      <w:r>
        <w:rPr>
          <w:color w:val="231F20"/>
        </w:rPr>
        <w:t>with clinical psychology, and of neurology with internal medicine has been one explanation of the existing distance that persists to-date.</w:t>
      </w:r>
      <w:r>
        <w:rPr>
          <w:color w:val="231F20"/>
          <w:position w:val="6"/>
          <w:sz w:val="11"/>
        </w:rPr>
        <w:t>2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</w:rPr>
        <w:t>While an armchair stoic </w:t>
      </w:r>
      <w:r>
        <w:rPr>
          <w:color w:val="231F20"/>
          <w:w w:val="95"/>
        </w:rPr>
        <w:t>might not object to this explanation, it may be hard to use this argument in a court of law prosecuting a psychiatrist who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missed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space-occupying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lesion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treating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fits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in a case he thought was suffering from dissociative disorder.</w:t>
      </w:r>
      <w:r>
        <w:rPr>
          <w:color w:val="231F20"/>
          <w:spacing w:val="40"/>
        </w:rPr>
        <w:t> </w:t>
      </w:r>
      <w:r>
        <w:rPr>
          <w:color w:val="231F20"/>
        </w:rPr>
        <w:t>It may be equally disconcerting for a neurologist who </w:t>
      </w:r>
      <w:r>
        <w:rPr>
          <w:color w:val="231F20"/>
          <w:w w:val="95"/>
        </w:rPr>
        <w:t>erroneously starts a patient on memantine, misses depres- </w:t>
      </w:r>
      <w:r>
        <w:rPr>
          <w:color w:val="231F20"/>
        </w:rPr>
        <w:t>sion in a case reporting memory lapses with borderline ventricular dilatations on MRI. These and many similar </w:t>
      </w:r>
      <w:r>
        <w:rPr>
          <w:color w:val="231F20"/>
          <w:w w:val="90"/>
        </w:rPr>
        <w:t>clinical scenarios truly reflect a failure in training of neurol-</w:t>
      </w:r>
      <w:r>
        <w:rPr>
          <w:color w:val="231F20"/>
          <w:spacing w:val="40"/>
        </w:rPr>
        <w:t> </w:t>
      </w:r>
      <w:r>
        <w:rPr>
          <w:color w:val="231F20"/>
        </w:rPr>
        <w:t>ogy and psychiatry.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19" w:right="38"/>
        <w:jc w:val="both"/>
      </w:pPr>
      <w:r>
        <w:rPr>
          <w:color w:val="231F20"/>
        </w:rPr>
        <w:t>In USA the American Board of Internal Medicine and the American Board of Psychiatry and Neurology offer dual certification in internal medicine and psychiatry. The </w:t>
      </w:r>
      <w:r>
        <w:rPr>
          <w:color w:val="231F20"/>
          <w:w w:val="95"/>
        </w:rPr>
        <w:t>residents are expected to undertake a combined residency that must include at least five years of training in the two disciplines.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(UK)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however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continues </w:t>
      </w:r>
      <w:r>
        <w:rPr>
          <w:color w:val="231F20"/>
        </w:rPr>
        <w:t>to offer separate streams of training in neurology and </w:t>
      </w:r>
      <w:r>
        <w:rPr>
          <w:color w:val="231F20"/>
          <w:spacing w:val="-2"/>
        </w:rPr>
        <w:t>psychiatry.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19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Pakistan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continue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follow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UK</w:t>
      </w:r>
      <w:r>
        <w:rPr>
          <w:color w:val="231F20"/>
          <w:spacing w:val="2"/>
        </w:rPr>
        <w:t> </w:t>
      </w:r>
      <w:r>
        <w:rPr>
          <w:color w:val="231F20"/>
        </w:rPr>
        <w:t>model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4"/>
        </w:rPr>
        <w:t>have</w:t>
      </w:r>
    </w:p>
    <w:p>
      <w:pPr>
        <w:pStyle w:val="BodyText"/>
        <w:spacing w:before="103"/>
        <w:ind w:left="119" w:right="111"/>
        <w:jc w:val="both"/>
      </w:pPr>
      <w:r>
        <w:rPr/>
        <w:br w:type="column"/>
      </w:r>
      <w:r>
        <w:rPr>
          <w:color w:val="231F20"/>
        </w:rPr>
        <w:t>separate Fellowships in neurology and psychiatry. Each structured training programme however does offer a </w:t>
      </w:r>
      <w:r>
        <w:rPr>
          <w:color w:val="231F20"/>
          <w:w w:val="95"/>
        </w:rPr>
        <w:t>rotation in the other. While these rotations aim at bridging </w:t>
      </w:r>
      <w:r>
        <w:rPr>
          <w:color w:val="231F20"/>
        </w:rPr>
        <w:t>the existing gaps in the management of patients with neuropsychiatric overlaps, they fail to integrate the two </w:t>
      </w:r>
      <w:r>
        <w:rPr>
          <w:color w:val="231F20"/>
          <w:w w:val="95"/>
        </w:rPr>
        <w:t>disciplines that can eventually translate into efficient and seamless management of patients.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These rotations also fail to bring about the much needed camaraderie amongst the </w:t>
      </w:r>
      <w:r>
        <w:rPr>
          <w:color w:val="231F20"/>
        </w:rPr>
        <w:t>neurologists and psychiatrists. To further add to this </w:t>
      </w:r>
      <w:r>
        <w:rPr>
          <w:color w:val="231F20"/>
          <w:w w:val="95"/>
        </w:rPr>
        <w:t>dilemma, just 170 neurologists exist for our population of 170 million, figures that necessitate action on the part of policy makers to increase the number of psychiatrists and </w:t>
      </w:r>
      <w:r>
        <w:rPr>
          <w:color w:val="231F20"/>
        </w:rPr>
        <w:t>neurologists.</w:t>
      </w:r>
      <w:r>
        <w:rPr>
          <w:color w:val="231F20"/>
          <w:position w:val="6"/>
          <w:sz w:val="11"/>
        </w:rPr>
        <w:t>3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</w:rPr>
        <w:t>Further steps to bridge the existing gap between these two vital disciplines of medicine are also </w:t>
      </w:r>
      <w:r>
        <w:rPr>
          <w:color w:val="231F20"/>
          <w:spacing w:val="-2"/>
        </w:rPr>
        <w:t>required.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19" w:right="111"/>
        <w:jc w:val="both"/>
      </w:pPr>
      <w:r>
        <w:rPr>
          <w:color w:val="231F20"/>
          <w:w w:val="90"/>
        </w:rPr>
        <w:t>In line with the broader aim of bringing the two fraternities </w:t>
      </w:r>
      <w:r>
        <w:rPr>
          <w:color w:val="231F20"/>
          <w:w w:val="95"/>
        </w:rPr>
        <w:t>closer, the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Journal of Pakistan Psychiatric Society (JPPS), </w:t>
      </w:r>
      <w:r>
        <w:rPr>
          <w:color w:val="231F20"/>
        </w:rPr>
        <w:t>and the Pakistan Journal of Neurological Society (PJNS) </w:t>
      </w:r>
      <w:r>
        <w:rPr>
          <w:color w:val="231F20"/>
          <w:w w:val="90"/>
        </w:rPr>
        <w:t>decided to initiate joint editorials. The Pakistan Journal of Neurological Sciences (www.pkjns.com), a quarterly publi- </w:t>
      </w:r>
      <w:r>
        <w:rPr>
          <w:color w:val="231F20"/>
        </w:rPr>
        <w:t>cation of the Pakistan Society of Neurologists, Pakistan Academy of Neurological Sciences and Pakistan Interna- </w:t>
      </w:r>
      <w:r>
        <w:rPr>
          <w:color w:val="231F20"/>
          <w:w w:val="95"/>
        </w:rPr>
        <w:t>tional Neurosciences Society have already taken a lead in opening its doors to publications from Pakistani psychia- trists and mental health professionals. This editorial is the </w:t>
      </w:r>
      <w:r>
        <w:rPr>
          <w:color w:val="231F20"/>
          <w:w w:val="90"/>
        </w:rPr>
        <w:t>second in this series, after the first editorial by the authors </w:t>
      </w:r>
      <w:r>
        <w:rPr>
          <w:color w:val="231F20"/>
        </w:rPr>
        <w:t>appeared in PJNS.</w:t>
      </w:r>
      <w:r>
        <w:rPr>
          <w:color w:val="231F20"/>
          <w:position w:val="6"/>
          <w:sz w:val="11"/>
        </w:rPr>
        <w:t>4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</w:rPr>
        <w:t>The two editorial boards have also </w:t>
      </w:r>
      <w:r>
        <w:rPr>
          <w:color w:val="231F20"/>
          <w:w w:val="90"/>
        </w:rPr>
        <w:t>decided to collaborate in sharing of articles, reviewers, and </w:t>
      </w:r>
      <w:r>
        <w:rPr>
          <w:color w:val="231F20"/>
          <w:w w:val="95"/>
        </w:rPr>
        <w:t>research projects to serve as vanguards in our bid to bring </w:t>
      </w:r>
      <w:r>
        <w:rPr>
          <w:color w:val="231F20"/>
        </w:rPr>
        <w:t>neurology closer to psychiatry.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20" w:right="111"/>
        <w:jc w:val="both"/>
      </w:pPr>
      <w:r>
        <w:rPr>
          <w:color w:val="231F20"/>
        </w:rPr>
        <w:t>These humble beginnings are expected to eventually </w:t>
      </w:r>
      <w:r>
        <w:rPr>
          <w:color w:val="231F20"/>
          <w:w w:val="90"/>
        </w:rPr>
        <w:t>translate into better care of psychiatry patients who some- </w:t>
      </w:r>
      <w:r>
        <w:rPr>
          <w:color w:val="231F20"/>
          <w:w w:val="95"/>
        </w:rPr>
        <w:t>times prefer to see a neurologist to escape the stigma of a </w:t>
      </w:r>
      <w:r>
        <w:rPr>
          <w:color w:val="231F20"/>
        </w:rPr>
        <w:t>psychiatric consultation. Their number may go as high as </w:t>
      </w:r>
      <w:r>
        <w:rPr>
          <w:color w:val="231F20"/>
          <w:w w:val="95"/>
        </w:rPr>
        <w:t>40% of a neurologist’s outpatient.</w:t>
      </w:r>
      <w:r>
        <w:rPr>
          <w:color w:val="231F20"/>
          <w:w w:val="95"/>
          <w:position w:val="6"/>
          <w:sz w:val="11"/>
        </w:rPr>
        <w:t>5</w:t>
      </w:r>
      <w:r>
        <w:rPr>
          <w:color w:val="231F20"/>
          <w:spacing w:val="30"/>
          <w:position w:val="6"/>
          <w:sz w:val="11"/>
        </w:rPr>
        <w:t> </w:t>
      </w:r>
      <w:r>
        <w:rPr>
          <w:color w:val="231F20"/>
          <w:w w:val="95"/>
        </w:rPr>
        <w:t>A similar situation exists when it comes to neurological disorders lurking in psychia- try outdoor and indoor settings. Moreover, joint efforts are </w:t>
      </w:r>
      <w:r>
        <w:rPr>
          <w:color w:val="231F20"/>
        </w:rPr>
        <w:t>needed to increase public awareness and advocacy.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20" w:right="111"/>
        <w:jc w:val="both"/>
      </w:pPr>
      <w:r>
        <w:rPr>
          <w:color w:val="231F20"/>
        </w:rPr>
        <w:t>We plan to further this collaborative spirit by publishing neurology and psychiatry guidelines and logarithms governing scientific diagnosis and treatment of patients </w:t>
      </w:r>
      <w:r>
        <w:rPr>
          <w:color w:val="231F20"/>
          <w:w w:val="95"/>
        </w:rPr>
        <w:t>with suspect neurology / psychiatry conditions. This is in a </w:t>
      </w:r>
      <w:r>
        <w:rPr>
          <w:color w:val="231F20"/>
        </w:rPr>
        <w:t>bid to improve prescription of psychotropics in the two disciplines and bridge an existing gap in the scientific </w:t>
      </w:r>
      <w:r>
        <w:rPr>
          <w:color w:val="231F20"/>
          <w:w w:val="95"/>
        </w:rPr>
        <w:t>understanding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professionals. </w:t>
      </w:r>
      <w:r>
        <w:rPr>
          <w:color w:val="231F20"/>
          <w:w w:val="9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3"/>
        </w:rPr>
        <w:t> </w:t>
      </w:r>
      <w:r>
        <w:rPr>
          <w:color w:val="231F20"/>
          <w:w w:val="90"/>
        </w:rPr>
        <w:t>respective</w:t>
      </w:r>
      <w:r>
        <w:rPr>
          <w:color w:val="231F20"/>
          <w:spacing w:val="33"/>
        </w:rPr>
        <w:t> </w:t>
      </w:r>
      <w:r>
        <w:rPr>
          <w:color w:val="231F20"/>
          <w:w w:val="90"/>
        </w:rPr>
        <w:t>journals</w:t>
      </w:r>
      <w:r>
        <w:rPr>
          <w:color w:val="231F20"/>
          <w:spacing w:val="33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3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33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33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3"/>
        </w:rPr>
        <w:t> </w:t>
      </w:r>
      <w:r>
        <w:rPr>
          <w:color w:val="231F20"/>
          <w:w w:val="90"/>
        </w:rPr>
        <w:t>prioritize</w:t>
      </w:r>
      <w:r>
        <w:rPr>
          <w:color w:val="231F20"/>
          <w:spacing w:val="33"/>
        </w:rPr>
        <w:t> </w:t>
      </w:r>
      <w:r>
        <w:rPr>
          <w:color w:val="231F20"/>
          <w:w w:val="90"/>
        </w:rPr>
        <w:t>articles </w:t>
      </w:r>
      <w:r>
        <w:rPr>
          <w:color w:val="231F20"/>
        </w:rPr>
        <w:t>on neuropsychiatric disorders.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20"/>
        <w:jc w:val="both"/>
      </w:pPr>
      <w:r>
        <w:rPr>
          <w:color w:val="231F20"/>
          <w:w w:val="95"/>
        </w:rPr>
        <w:t>Another</w:t>
      </w:r>
      <w:r>
        <w:rPr>
          <w:color w:val="231F20"/>
          <w:spacing w:val="23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23"/>
        </w:rPr>
        <w:t> </w:t>
      </w:r>
      <w:r>
        <w:rPr>
          <w:color w:val="231F20"/>
          <w:w w:val="95"/>
        </w:rPr>
        <w:t>highlight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JPPS</w:t>
      </w:r>
      <w:r>
        <w:rPr>
          <w:color w:val="231F20"/>
          <w:spacing w:val="24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23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24"/>
        </w:rPr>
        <w:t> </w:t>
      </w:r>
      <w:r>
        <w:rPr>
          <w:color w:val="231F20"/>
          <w:spacing w:val="-5"/>
          <w:w w:val="95"/>
        </w:rPr>
        <w:t>to</w:t>
      </w:r>
    </w:p>
    <w:p>
      <w:pPr>
        <w:spacing w:after="0"/>
        <w:jc w:val="both"/>
        <w:sectPr>
          <w:type w:val="continuous"/>
          <w:pgSz w:w="11880" w:h="15840"/>
          <w:pgMar w:top="440" w:bottom="280" w:left="600" w:right="600"/>
          <w:cols w:num="2" w:equalWidth="0">
            <w:col w:w="5114" w:space="380"/>
            <w:col w:w="518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788544" id="docshapegroup1" coordorigin="-10,-10" coordsize="11900,15860">
            <v:shape style="position:absolute;left:1868;top:951;width:9292;height:1241" id="docshape2" coordorigin="1868,952" coordsize="9292,1241" path="m11016,952l2012,952,1956,963,1910,994,1879,1040,1868,1096,1868,2049,1879,2105,1910,2150,1956,2181,2012,2193,11016,2193,11072,2181,11118,2150,11149,2105,11160,2049,11160,1096,11149,1040,11118,994,11072,963,11016,952xe" filled="true" fillcolor="#95c11f" stroked="false">
              <v:path arrowok="t"/>
              <v:fill opacity="19660f" type="solid"/>
            </v:shape>
            <v:shape style="position:absolute;left:719;top:952;width:1257;height:1240" id="docshape3" coordorigin="720,952" coordsize="1257,1240" path="m1977,952l1771,952,1771,1158,1771,2008,935,2008,935,1158,1771,1158,1771,952,720,952,720,1158,720,2008,720,2192,1977,2192,1977,2009,1977,2008,1977,1158,1977,1157,1977,952xe" filled="true" fillcolor="#95c11f" stroked="false">
              <v:path arrowok="t"/>
              <v:fill type="solid"/>
            </v:shape>
            <v:shape style="position:absolute;left:11880;top:14974;width:2;height:15" id="docshape4" coordorigin="11880,14974" coordsize="0,15" path="m11880,14989l11880,14974,11880,14989xe" filled="true" fillcolor="#1d1d1b" stroked="false">
              <v:path arrowok="t"/>
              <v:fill type="solid"/>
            </v:shape>
            <v:line style="position:absolute" from="11880,15840" to="11880,0" stroked="true" strokeweight="1pt" strokecolor="#1d1d1b">
              <v:stroke dashstyle="solid"/>
            </v:line>
            <v:line style="position:absolute" from="11880,14982" to="754,14982" stroked="true" strokeweight=".75pt" strokecolor="#1d1d1b">
              <v:stroke dashstyle="solid"/>
            </v:line>
            <v:rect style="position:absolute;left:2520;top:-1;width:587;height:379" id="docshape5" filled="true" fillcolor="#95c11f" stroked="false">
              <v:fill opacity="26214f" type="solid"/>
            </v:rect>
            <v:rect style="position:absolute;left:1933;top:-1;width:587;height:379" id="docshape6" filled="true" fillcolor="#95c11f" stroked="false">
              <v:fill opacity="45875f" type="solid"/>
            </v:rect>
            <v:rect style="position:absolute;left:1347;top:-1;width:587;height:379" id="docshape7" filled="true" fillcolor="#95c11f" stroked="false">
              <v:fill opacity="19660f" type="solid"/>
            </v:rect>
            <v:rect style="position:absolute;left:760;top:-1;width:587;height:379" id="docshape8" filled="true" fillcolor="#95c11f" stroked="false">
              <v:fill opacity="32768f" type="solid"/>
            </v:rect>
            <v:rect style="position:absolute;left:0;top:12311;width:379;height:587" id="docshape9" filled="true" fillcolor="#95c11f" stroked="false">
              <v:fill opacity="26214f" type="solid"/>
            </v:rect>
            <v:rect style="position:absolute;left:0;top:12898;width:379;height:587" id="docshape10" filled="true" fillcolor="#95c11f" stroked="false">
              <v:fill opacity="45875f" type="solid"/>
            </v:rect>
            <v:rect style="position:absolute;left:0;top:13484;width:379;height:587" id="docshape11" filled="true" fillcolor="#95c11f" stroked="false">
              <v:fill opacity="19660f" type="solid"/>
            </v:rect>
            <v:rect style="position:absolute;left:0;top:14071;width:379;height:587" id="docshape12" filled="true" fillcolor="#95c11f" stroked="false">
              <v:fill opacity="32768f" type="solid"/>
            </v:rect>
            <v:rect style="position:absolute;left:0;top:0;width:11880;height:15840" id="docshape13" filled="false" stroked="true" strokeweight="1pt" strokecolor="#1d1d1b">
              <v:stroke dashstyle="solid"/>
            </v:rect>
            <w10:wrap type="none"/>
          </v:group>
        </w:pict>
      </w:r>
    </w:p>
    <w:p>
      <w:pPr>
        <w:pStyle w:val="BodyText"/>
        <w:rPr>
          <w:sz w:val="14"/>
        </w:rPr>
      </w:pPr>
    </w:p>
    <w:p>
      <w:pPr>
        <w:tabs>
          <w:tab w:pos="10103" w:val="left" w:leader="none"/>
        </w:tabs>
        <w:spacing w:before="112"/>
        <w:ind w:left="127" w:right="0" w:firstLine="0"/>
        <w:jc w:val="left"/>
        <w:rPr>
          <w:i/>
          <w:sz w:val="12"/>
        </w:rPr>
      </w:pP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08</w:t>
      </w:r>
    </w:p>
    <w:p>
      <w:pPr>
        <w:spacing w:after="0"/>
        <w:jc w:val="left"/>
        <w:rPr>
          <w:sz w:val="12"/>
        </w:rPr>
        <w:sectPr>
          <w:type w:val="continuous"/>
          <w:pgSz w:w="11880" w:h="15840"/>
          <w:pgMar w:top="440" w:bottom="280" w:left="600" w:right="600"/>
        </w:sectPr>
      </w:pPr>
    </w:p>
    <w:p>
      <w:pPr>
        <w:pStyle w:val="BodyText"/>
        <w:spacing w:before="81"/>
        <w:ind w:left="121" w:right="38"/>
        <w:jc w:val="both"/>
      </w:pPr>
      <w:r>
        <w:rPr>
          <w:color w:val="231F20"/>
        </w:rPr>
        <w:t>inform our readers of the technological prowess from which neurology has benefitted over the years, and in </w:t>
      </w:r>
      <w:r>
        <w:rPr>
          <w:color w:val="231F20"/>
          <w:w w:val="95"/>
        </w:rPr>
        <w:t>which the mental health professionals can now follow suit.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In return neurology can benefit from the pencil and paper tests which has been the forte of clinical psychology, and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has been effectively used in psychiatry to diagnose orga- </w:t>
      </w:r>
      <w:r>
        <w:rPr>
          <w:color w:val="231F20"/>
          <w:w w:val="90"/>
        </w:rPr>
        <w:t>nicity. The use of psychometrics in neuropsychiatry has the </w:t>
      </w:r>
      <w:r>
        <w:rPr>
          <w:color w:val="231F20"/>
          <w:w w:val="95"/>
        </w:rPr>
        <w:t>potential to provide cheap alternatives to expensive imag- ing and flow studies used in neurology at present. On the </w:t>
      </w:r>
      <w:r>
        <w:rPr>
          <w:color w:val="231F20"/>
        </w:rPr>
        <w:t>other hand the mental health professionals continue to </w:t>
      </w:r>
      <w:r>
        <w:rPr>
          <w:color w:val="231F20"/>
          <w:w w:val="95"/>
        </w:rPr>
        <w:t>appear ill at ease with their use of EEG, MRI, CT, PET, and angiography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brain.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techniques </w:t>
      </w:r>
      <w:r>
        <w:rPr>
          <w:color w:val="231F20"/>
          <w:w w:val="90"/>
        </w:rPr>
        <w:t>in latent schizophrenia, early intervention research, disso- </w:t>
      </w:r>
      <w:r>
        <w:rPr>
          <w:color w:val="231F20"/>
        </w:rPr>
        <w:t>ciative disorders, eating, and stress related disorders, psychotrauma, psychosexual disorders and other challenging areas in psychiatry may open new vistas for </w:t>
      </w:r>
      <w:r>
        <w:rPr>
          <w:color w:val="231F20"/>
          <w:spacing w:val="-2"/>
        </w:rPr>
        <w:t>psychiatry.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21" w:right="38"/>
        <w:jc w:val="both"/>
      </w:pPr>
      <w:r>
        <w:rPr>
          <w:color w:val="231F20"/>
          <w:w w:val="90"/>
        </w:rPr>
        <w:t>On the therapeutic front, psychiatry’s ace cognitive behav- </w:t>
      </w:r>
      <w:r>
        <w:rPr>
          <w:color w:val="231F20"/>
        </w:rPr>
        <w:t>ioral therapy (CBT) has shown promise in post stroke depression, while deep brain magnetic stimulation, and </w:t>
      </w:r>
      <w:r>
        <w:rPr>
          <w:color w:val="231F20"/>
          <w:w w:val="95"/>
        </w:rPr>
        <w:t>transcranial</w:t>
      </w:r>
      <w:r>
        <w:rPr>
          <w:color w:val="231F20"/>
          <w:w w:val="95"/>
        </w:rPr>
        <w:t> magnetic</w:t>
      </w:r>
      <w:r>
        <w:rPr>
          <w:color w:val="231F20"/>
          <w:w w:val="95"/>
        </w:rPr>
        <w:t> stimulation</w:t>
      </w:r>
      <w:r>
        <w:rPr>
          <w:color w:val="231F20"/>
          <w:w w:val="95"/>
        </w:rPr>
        <w:t> are</w:t>
      </w:r>
      <w:r>
        <w:rPr>
          <w:color w:val="231F20"/>
          <w:w w:val="95"/>
        </w:rPr>
        <w:t> being</w:t>
      </w:r>
      <w:r>
        <w:rPr>
          <w:color w:val="231F20"/>
          <w:w w:val="95"/>
        </w:rPr>
        <w:t> increasingly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used in resistant depression and intractable Parkinsonism </w:t>
      </w:r>
      <w:r>
        <w:rPr>
          <w:color w:val="231F20"/>
        </w:rPr>
        <w:t>alike.</w:t>
      </w:r>
      <w:r>
        <w:rPr>
          <w:color w:val="231F20"/>
          <w:position w:val="6"/>
          <w:sz w:val="11"/>
        </w:rPr>
        <w:t>6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</w:rPr>
        <w:t>Their use in psychosis is in infancy but is being </w:t>
      </w:r>
      <w:r>
        <w:rPr>
          <w:color w:val="231F20"/>
          <w:w w:val="90"/>
        </w:rPr>
        <w:t>actively</w:t>
      </w:r>
      <w:r>
        <w:rPr>
          <w:color w:val="231F20"/>
          <w:spacing w:val="31"/>
        </w:rPr>
        <w:t> </w:t>
      </w:r>
      <w:r>
        <w:rPr>
          <w:color w:val="231F20"/>
          <w:w w:val="90"/>
        </w:rPr>
        <w:t>investigated.</w:t>
      </w:r>
      <w:r>
        <w:rPr>
          <w:color w:val="231F20"/>
          <w:spacing w:val="31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31"/>
        </w:rPr>
        <w:t> </w:t>
      </w:r>
      <w:r>
        <w:rPr>
          <w:color w:val="231F20"/>
          <w:w w:val="90"/>
        </w:rPr>
        <w:t>frontiers</w:t>
      </w:r>
      <w:r>
        <w:rPr>
          <w:color w:val="231F20"/>
          <w:spacing w:val="31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31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31"/>
        </w:rPr>
        <w:t> </w:t>
      </w:r>
      <w:r>
        <w:rPr>
          <w:color w:val="231F20"/>
          <w:w w:val="90"/>
        </w:rPr>
        <w:t>reached</w:t>
      </w:r>
      <w:r>
        <w:rPr>
          <w:color w:val="231F20"/>
          <w:spacing w:val="31"/>
        </w:rPr>
        <w:t> </w:t>
      </w:r>
      <w:r>
        <w:rPr>
          <w:color w:val="231F20"/>
          <w:w w:val="90"/>
        </w:rPr>
        <w:t>faster </w:t>
      </w:r>
      <w:r>
        <w:rPr>
          <w:color w:val="231F20"/>
          <w:w w:val="95"/>
        </w:rPr>
        <w:t>if the two disciplines can walk hand in hand, and take it as</w:t>
      </w:r>
      <w:r>
        <w:rPr>
          <w:color w:val="231F20"/>
          <w:spacing w:val="80"/>
        </w:rPr>
        <w:t> </w:t>
      </w:r>
      <w:r>
        <w:rPr>
          <w:color w:val="231F20"/>
        </w:rPr>
        <w:t>a joint voyage.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21" w:right="38"/>
        <w:jc w:val="both"/>
      </w:pPr>
      <w:r>
        <w:rPr>
          <w:color w:val="231F20"/>
        </w:rPr>
        <w:t>The authors have already proposed in their editorial in PJNS that joint efforts should be made to undertake the </w:t>
      </w:r>
      <w:r>
        <w:rPr>
          <w:color w:val="231F20"/>
          <w:w w:val="95"/>
        </w:rPr>
        <w:t>first</w:t>
      </w:r>
      <w:r>
        <w:rPr>
          <w:color w:val="231F20"/>
        </w:rPr>
        <w:t> </w:t>
      </w:r>
      <w:r>
        <w:rPr>
          <w:color w:val="231F20"/>
          <w:w w:val="95"/>
        </w:rPr>
        <w:t>ever</w:t>
      </w:r>
      <w:r>
        <w:rPr>
          <w:color w:val="231F20"/>
        </w:rPr>
        <w:t> </w:t>
      </w:r>
      <w:r>
        <w:rPr>
          <w:color w:val="231F20"/>
          <w:w w:val="95"/>
        </w:rPr>
        <w:t>National</w:t>
      </w:r>
      <w:r>
        <w:rPr>
          <w:color w:val="231F20"/>
        </w:rPr>
        <w:t> </w:t>
      </w:r>
      <w:r>
        <w:rPr>
          <w:color w:val="231F20"/>
          <w:w w:val="95"/>
        </w:rPr>
        <w:t>Survey</w:t>
      </w:r>
      <w:r>
        <w:rPr>
          <w:color w:val="231F20"/>
        </w:rPr>
        <w:t> </w:t>
      </w:r>
      <w:r>
        <w:rPr>
          <w:color w:val="231F20"/>
          <w:w w:val="95"/>
        </w:rPr>
        <w:t>of</w:t>
      </w:r>
      <w:r>
        <w:rPr>
          <w:color w:val="231F20"/>
        </w:rPr>
        <w:t> </w:t>
      </w:r>
      <w:r>
        <w:rPr>
          <w:color w:val="231F20"/>
          <w:w w:val="95"/>
        </w:rPr>
        <w:t>Neuropsychiatric</w:t>
      </w:r>
      <w:r>
        <w:rPr>
          <w:color w:val="231F20"/>
        </w:rPr>
        <w:t> </w:t>
      </w:r>
      <w:r>
        <w:rPr>
          <w:color w:val="231F20"/>
          <w:w w:val="95"/>
        </w:rPr>
        <w:t>Disorders.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Pakistan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Society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(PPS)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shown its resolve for a National Mental Health Survey, while the Pakistan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Society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Neurology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(PSN)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covered </w:t>
      </w:r>
      <w:r>
        <w:rPr>
          <w:color w:val="231F20"/>
        </w:rPr>
        <w:t>a fair distance in this regard. A joint action to ensure an </w:t>
      </w:r>
      <w:r>
        <w:rPr>
          <w:color w:val="231F20"/>
          <w:w w:val="90"/>
        </w:rPr>
        <w:t>early realization of this dream, can have long term implica- </w:t>
      </w:r>
      <w:r>
        <w:rPr>
          <w:color w:val="231F20"/>
        </w:rPr>
        <w:t>tions in formulation of scientifically grounded policy making and rational resource allocations in the health budget of the Government of Pakistan as well as the provincial ministries of health.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21" w:right="38"/>
        <w:jc w:val="both"/>
      </w:pPr>
      <w:r>
        <w:rPr>
          <w:color w:val="231F20"/>
          <w:w w:val="90"/>
        </w:rPr>
        <w:t>A useful initiative by the two national societies i.e. PPS and</w:t>
      </w:r>
      <w:r>
        <w:rPr>
          <w:color w:val="231F20"/>
          <w:spacing w:val="40"/>
        </w:rPr>
        <w:t> </w:t>
      </w:r>
      <w:r>
        <w:rPr>
          <w:color w:val="231F20"/>
        </w:rPr>
        <w:t>PSN would be to consider holding joint international and </w:t>
      </w:r>
      <w:r>
        <w:rPr>
          <w:color w:val="231F20"/>
          <w:w w:val="95"/>
        </w:rPr>
        <w:t>national conferences. The organizers of the forthcoming International Conference of PPS can potentially take the </w:t>
      </w:r>
      <w:r>
        <w:rPr>
          <w:color w:val="231F20"/>
        </w:rPr>
        <w:t>first step in this direction by seeking such collaboration and inviting neurologists from around the world to bring an important new dimension to their academic activity. </w:t>
      </w:r>
      <w:r>
        <w:rPr>
          <w:color w:val="231F20"/>
          <w:w w:val="90"/>
        </w:rPr>
        <w:t>The PSN has also initiated training courses in Kabul. It is for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the two professional bodies of psychiatrists and neurolo- </w:t>
      </w:r>
      <w:r>
        <w:rPr>
          <w:color w:val="231F20"/>
        </w:rPr>
        <w:t>gists to now join hands and undertake joint initiatives in </w:t>
      </w:r>
      <w:r>
        <w:rPr>
          <w:color w:val="231F20"/>
          <w:w w:val="95"/>
        </w:rPr>
        <w:t>the fields of research, training, services, and policy in the filed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neuropsychiatry.</w:t>
      </w:r>
      <w:r>
        <w:rPr>
          <w:color w:val="231F20"/>
          <w:w w:val="95"/>
        </w:rPr>
        <w:t> These</w:t>
      </w:r>
      <w:r>
        <w:rPr>
          <w:color w:val="231F20"/>
          <w:w w:val="95"/>
        </w:rPr>
        <w:t> measures</w:t>
      </w:r>
      <w:r>
        <w:rPr>
          <w:color w:val="231F20"/>
          <w:w w:val="95"/>
        </w:rPr>
        <w:t> are</w:t>
      </w:r>
      <w:r>
        <w:rPr>
          <w:color w:val="231F20"/>
          <w:w w:val="95"/>
        </w:rPr>
        <w:t> eventually </w:t>
      </w:r>
      <w:r>
        <w:rPr>
          <w:color w:val="231F20"/>
        </w:rPr>
        <w:t>expected to translate into tangible shifts in existing standards of patients suffering from neurological and psychiatric disorders.</w:t>
      </w:r>
    </w:p>
    <w:p>
      <w:pPr>
        <w:pStyle w:val="Heading1"/>
        <w:ind w:left="121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95C11F"/>
          <w:spacing w:val="-2"/>
        </w:rPr>
        <w:t>REFERENCES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0" w:after="0"/>
        <w:ind w:left="462" w:right="115" w:hanging="342"/>
        <w:jc w:val="both"/>
        <w:rPr>
          <w:sz w:val="19"/>
        </w:rPr>
      </w:pPr>
      <w:r>
        <w:rPr>
          <w:color w:val="231F20"/>
          <w:sz w:val="19"/>
        </w:rPr>
        <w:t>Titchener EB. Experimental Psychology; A Manual of </w:t>
      </w:r>
      <w:r>
        <w:rPr>
          <w:color w:val="231F20"/>
          <w:w w:val="95"/>
          <w:sz w:val="19"/>
        </w:rPr>
        <w:t>Laboratory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Practice,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Volume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2.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General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Books;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2012.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2" w:after="0"/>
        <w:ind w:left="462" w:right="115" w:hanging="342"/>
        <w:jc w:val="both"/>
        <w:rPr>
          <w:sz w:val="19"/>
        </w:rPr>
      </w:pPr>
      <w:r>
        <w:rPr>
          <w:color w:val="231F20"/>
          <w:w w:val="95"/>
          <w:sz w:val="19"/>
        </w:rPr>
        <w:t>Price BH, Adams RD, Coyle JT. Neurology and psychiatry Closing</w:t>
      </w:r>
      <w:r>
        <w:rPr>
          <w:color w:val="231F20"/>
          <w:spacing w:val="80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80"/>
          <w:sz w:val="19"/>
        </w:rPr>
        <w:t> </w:t>
      </w:r>
      <w:r>
        <w:rPr>
          <w:color w:val="231F20"/>
          <w:w w:val="95"/>
          <w:sz w:val="19"/>
        </w:rPr>
        <w:t>great</w:t>
      </w:r>
      <w:r>
        <w:rPr>
          <w:color w:val="231F20"/>
          <w:spacing w:val="80"/>
          <w:sz w:val="19"/>
        </w:rPr>
        <w:t> </w:t>
      </w:r>
      <w:r>
        <w:rPr>
          <w:color w:val="231F20"/>
          <w:w w:val="95"/>
          <w:sz w:val="19"/>
        </w:rPr>
        <w:t>divide.</w:t>
      </w:r>
      <w:r>
        <w:rPr>
          <w:color w:val="231F20"/>
          <w:spacing w:val="80"/>
          <w:sz w:val="19"/>
        </w:rPr>
        <w:t> </w:t>
      </w:r>
      <w:r>
        <w:rPr>
          <w:color w:val="231F20"/>
          <w:w w:val="95"/>
          <w:sz w:val="19"/>
        </w:rPr>
        <w:t>Neurology</w:t>
      </w:r>
      <w:r>
        <w:rPr>
          <w:color w:val="231F20"/>
          <w:spacing w:val="80"/>
          <w:sz w:val="19"/>
        </w:rPr>
        <w:t> </w:t>
      </w:r>
      <w:r>
        <w:rPr>
          <w:color w:val="231F20"/>
          <w:w w:val="95"/>
          <w:sz w:val="19"/>
        </w:rPr>
        <w:t>2000;54(1):8-8.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2" w:after="0"/>
        <w:ind w:left="462" w:right="115" w:hanging="342"/>
        <w:jc w:val="both"/>
        <w:rPr>
          <w:sz w:val="19"/>
        </w:rPr>
      </w:pPr>
      <w:r>
        <w:rPr>
          <w:color w:val="231F20"/>
          <w:w w:val="95"/>
          <w:sz w:val="19"/>
        </w:rPr>
        <w:t>Wasay M. Future of Neurology in Pakistan. Pak J Neuro </w:t>
      </w:r>
      <w:r>
        <w:rPr>
          <w:color w:val="231F20"/>
          <w:sz w:val="19"/>
        </w:rPr>
        <w:t>logical</w:t>
      </w:r>
      <w:r>
        <w:rPr>
          <w:color w:val="231F20"/>
          <w:spacing w:val="-8"/>
          <w:sz w:val="19"/>
        </w:rPr>
        <w:t> </w:t>
      </w:r>
      <w:r>
        <w:rPr>
          <w:color w:val="231F20"/>
          <w:sz w:val="19"/>
        </w:rPr>
        <w:t>Sci</w:t>
      </w:r>
      <w:r>
        <w:rPr>
          <w:color w:val="231F20"/>
          <w:spacing w:val="-8"/>
          <w:sz w:val="19"/>
        </w:rPr>
        <w:t> </w:t>
      </w:r>
      <w:r>
        <w:rPr>
          <w:color w:val="231F20"/>
          <w:sz w:val="19"/>
        </w:rPr>
        <w:t>2010;</w:t>
      </w:r>
      <w:r>
        <w:rPr>
          <w:color w:val="231F20"/>
          <w:spacing w:val="-8"/>
          <w:sz w:val="19"/>
        </w:rPr>
        <w:t> </w:t>
      </w:r>
      <w:r>
        <w:rPr>
          <w:color w:val="231F20"/>
          <w:sz w:val="19"/>
        </w:rPr>
        <w:t>5</w:t>
      </w:r>
      <w:r>
        <w:rPr>
          <w:color w:val="231F20"/>
          <w:spacing w:val="-8"/>
          <w:sz w:val="19"/>
        </w:rPr>
        <w:t> </w:t>
      </w:r>
      <w:r>
        <w:rPr>
          <w:color w:val="231F20"/>
          <w:sz w:val="19"/>
        </w:rPr>
        <w:t>(1):</w:t>
      </w:r>
      <w:r>
        <w:rPr>
          <w:color w:val="231F20"/>
          <w:spacing w:val="-8"/>
          <w:sz w:val="19"/>
        </w:rPr>
        <w:t> </w:t>
      </w:r>
      <w:r>
        <w:rPr>
          <w:color w:val="231F20"/>
          <w:sz w:val="19"/>
        </w:rPr>
        <w:t>4-5.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2" w:after="0"/>
        <w:ind w:left="462" w:right="115" w:hanging="342"/>
        <w:jc w:val="both"/>
        <w:rPr>
          <w:sz w:val="19"/>
        </w:rPr>
      </w:pPr>
      <w:r>
        <w:rPr>
          <w:color w:val="231F20"/>
          <w:w w:val="95"/>
          <w:sz w:val="19"/>
        </w:rPr>
        <w:t>Rana MH, Naqvi HA. Challenges posted by mental disor ders, substance abuse and neurological disorders: Need </w:t>
      </w:r>
      <w:r>
        <w:rPr>
          <w:color w:val="231F20"/>
          <w:w w:val="90"/>
          <w:sz w:val="19"/>
        </w:rPr>
        <w:t>for a joint action by psychiatrists and neurologists. Pak J </w:t>
      </w:r>
      <w:r>
        <w:rPr>
          <w:color w:val="231F20"/>
          <w:sz w:val="19"/>
        </w:rPr>
        <w:t>Neurological Sci 2013;8(4):1-3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3" w:after="0"/>
        <w:ind w:left="462" w:right="114" w:hanging="342"/>
        <w:jc w:val="both"/>
        <w:rPr>
          <w:sz w:val="19"/>
        </w:rPr>
      </w:pPr>
      <w:r>
        <w:rPr>
          <w:color w:val="231F20"/>
          <w:w w:val="95"/>
          <w:sz w:val="19"/>
        </w:rPr>
        <w:t>Williams LS, Jones WJ, Shen J, Robinson RL, Weinberger M, Kroenke K. Prevalence and impact of depression and </w:t>
      </w:r>
      <w:r>
        <w:rPr>
          <w:color w:val="231F20"/>
          <w:sz w:val="19"/>
        </w:rPr>
        <w:t>pain in neurology outpatients. Journal of neurology, </w:t>
      </w:r>
      <w:r>
        <w:rPr>
          <w:color w:val="231F20"/>
          <w:w w:val="95"/>
          <w:sz w:val="19"/>
        </w:rPr>
        <w:t>neurosurgery,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psychiatry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2003;74(11):1587-1589.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4" w:after="0"/>
        <w:ind w:left="462" w:right="115" w:hanging="342"/>
        <w:jc w:val="both"/>
        <w:rPr>
          <w:sz w:val="19"/>
        </w:rPr>
      </w:pPr>
      <w:r>
        <w:rPr>
          <w:color w:val="231F20"/>
          <w:w w:val="90"/>
          <w:sz w:val="19"/>
        </w:rPr>
        <w:t>Kahan J, Urner M, Moran R, et al. Resting state functional </w:t>
      </w:r>
      <w:r>
        <w:rPr>
          <w:color w:val="231F20"/>
          <w:w w:val="95"/>
          <w:sz w:val="19"/>
        </w:rPr>
        <w:t>MRI</w:t>
      </w:r>
      <w:r>
        <w:rPr>
          <w:color w:val="231F20"/>
          <w:w w:val="95"/>
          <w:sz w:val="19"/>
        </w:rPr>
        <w:t> in</w:t>
      </w:r>
      <w:r>
        <w:rPr>
          <w:color w:val="231F20"/>
          <w:w w:val="95"/>
          <w:sz w:val="19"/>
        </w:rPr>
        <w:t> Parkinson's</w:t>
      </w:r>
      <w:r>
        <w:rPr>
          <w:color w:val="231F20"/>
          <w:w w:val="95"/>
          <w:sz w:val="19"/>
        </w:rPr>
        <w:t> disease:</w:t>
      </w:r>
      <w:r>
        <w:rPr>
          <w:color w:val="231F20"/>
          <w:w w:val="95"/>
          <w:sz w:val="19"/>
        </w:rPr>
        <w:t> the</w:t>
      </w:r>
      <w:r>
        <w:rPr>
          <w:color w:val="231F20"/>
          <w:w w:val="95"/>
          <w:sz w:val="19"/>
        </w:rPr>
        <w:t> impact</w:t>
      </w:r>
      <w:r>
        <w:rPr>
          <w:color w:val="231F20"/>
          <w:w w:val="95"/>
          <w:sz w:val="19"/>
        </w:rPr>
        <w:t> of</w:t>
      </w:r>
      <w:r>
        <w:rPr>
          <w:color w:val="231F20"/>
          <w:w w:val="95"/>
          <w:sz w:val="19"/>
        </w:rPr>
        <w:t> deep</w:t>
      </w:r>
      <w:r>
        <w:rPr>
          <w:color w:val="231F20"/>
          <w:w w:val="95"/>
          <w:sz w:val="19"/>
        </w:rPr>
        <w:t> brain stimulation on 'effective' connectivity. Brain : a journal of neurology 2014;137:1130-1144.</w:t>
      </w:r>
    </w:p>
    <w:p>
      <w:pPr>
        <w:spacing w:after="0" w:line="244" w:lineRule="auto"/>
        <w:jc w:val="both"/>
        <w:rPr>
          <w:sz w:val="19"/>
        </w:rPr>
        <w:sectPr>
          <w:pgSz w:w="11880" w:h="15840"/>
          <w:pgMar w:top="800" w:bottom="280" w:left="600" w:right="600"/>
          <w:cols w:num="2" w:equalWidth="0">
            <w:col w:w="5115" w:space="376"/>
            <w:col w:w="518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788032" id="docshapegroup14" coordorigin="-10,-10" coordsize="11900,15860">
            <v:line style="position:absolute" from="11126,14982" to="0,14982" stroked="true" strokeweight=".75pt" strokecolor="#1d1d1b">
              <v:stroke dashstyle="solid"/>
            </v:line>
            <v:rect style="position:absolute;left:8773;top:-1;width:587;height:379" id="docshape15" filled="true" fillcolor="#95c11f" stroked="false">
              <v:fill opacity="26214f" type="solid"/>
            </v:rect>
            <v:rect style="position:absolute;left:9359;top:-1;width:587;height:379" id="docshape16" filled="true" fillcolor="#95c11f" stroked="false">
              <v:fill opacity="45875f" type="solid"/>
            </v:rect>
            <v:rect style="position:absolute;left:9946;top:-1;width:587;height:379" id="docshape17" filled="true" fillcolor="#95c11f" stroked="false">
              <v:fill opacity="19660f" type="solid"/>
            </v:rect>
            <v:rect style="position:absolute;left:10532;top:-1;width:587;height:379" id="docshape18" filled="true" fillcolor="#95c11f" stroked="false">
              <v:fill opacity="32768f" type="solid"/>
            </v:rect>
            <v:rect style="position:absolute;left:11501;top:12311;width:379;height:587" id="docshape19" filled="true" fillcolor="#95c11f" stroked="false">
              <v:fill opacity="26214f" type="solid"/>
            </v:rect>
            <v:rect style="position:absolute;left:11501;top:12898;width:379;height:587" id="docshape20" filled="true" fillcolor="#95c11f" stroked="false">
              <v:fill opacity="45875f" type="solid"/>
            </v:rect>
            <v:rect style="position:absolute;left:11501;top:13484;width:379;height:587" id="docshape21" filled="true" fillcolor="#95c11f" stroked="false">
              <v:fill opacity="19660f" type="solid"/>
            </v:rect>
            <v:rect style="position:absolute;left:11501;top:14071;width:379;height:587" id="docshape22" filled="true" fillcolor="#95c11f" stroked="false">
              <v:fill opacity="32768f" type="solid"/>
            </v:rect>
            <v:rect style="position:absolute;left:0;top:0;width:11880;height:15840" id="docshape23" filled="false" stroked="true" strokeweight="1pt" strokecolor="#1d1d1b">
              <v:stroke dashstyle="solid"/>
            </v:rect>
            <v:shape style="position:absolute;left:0;top:14974;width:2;height:15" id="docshape24" coordorigin="0,14974" coordsize="0,15" path="m0,14974l0,14989,0,14974xe" filled="true" fillcolor="#1d1d1b" stroked="false">
              <v:path arrowok="t"/>
              <v:fill type="solid"/>
            </v:shape>
            <v:line style="position:absolute" from="0,0" to="0,15840" stroked="true" strokeweight="1pt" strokecolor="#1d1d1b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7979" w:val="left" w:leader="none"/>
        </w:tabs>
        <w:spacing w:before="103"/>
        <w:ind w:left="120" w:right="0" w:firstLine="0"/>
        <w:jc w:val="left"/>
        <w:rPr>
          <w:i/>
          <w:sz w:val="12"/>
        </w:rPr>
      </w:pP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09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</w:p>
    <w:sectPr>
      <w:type w:val="continuous"/>
      <w:pgSz w:w="11880" w:h="15840"/>
      <w:pgMar w:top="44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4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0"/>
        <w:sz w:val="19"/>
        <w:szCs w:val="19"/>
      </w:rPr>
    </w:lvl>
    <w:lvl w:ilvl="1">
      <w:start w:val="0"/>
      <w:numFmt w:val="bullet"/>
      <w:lvlText w:val="•"/>
      <w:lvlJc w:val="left"/>
      <w:pPr>
        <w:ind w:left="932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5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8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1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4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97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0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43" w:hanging="34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87"/>
      <w:ind w:left="11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ind w:left="1584"/>
    </w:pPr>
    <w:rPr>
      <w:rFonts w:ascii="Trebuchet MS" w:hAnsi="Trebuchet MS" w:eastAsia="Trebuchet MS" w:cs="Trebuchet MS"/>
      <w:sz w:val="39"/>
      <w:szCs w:val="39"/>
    </w:rPr>
  </w:style>
  <w:style w:styleId="ListParagraph" w:type="paragraph">
    <w:name w:val="List Paragraph"/>
    <w:basedOn w:val="Normal"/>
    <w:uiPriority w:val="1"/>
    <w:qFormat/>
    <w:pPr>
      <w:spacing w:before="2"/>
      <w:ind w:left="462" w:right="115" w:hanging="34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98E8DC-52C8-4890-8654-054A7C060B8D}"/>
</file>

<file path=customXml/itemProps2.xml><?xml version="1.0" encoding="utf-8"?>
<ds:datastoreItem xmlns:ds="http://schemas.openxmlformats.org/officeDocument/2006/customXml" ds:itemID="{6324CEBC-6126-47D4-949B-0C0EFF111A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2022-07-28T16:44:48Z</dcterms:created>
  <dcterms:modified xsi:type="dcterms:W3CDTF">2022-07-28T16:44:48Z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Nitro PDF Professional</vt:lpwstr>
  </property>
  <property fmtid="{D5CDD505-2E9C-101B-9397-08002B2CF9AE}" pid="4" name="LastSaved">
    <vt:filetime>2022-07-28T00:00:00Z</vt:filetime>
  </property>
</Properties>
</file>