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494" w:lineRule="exact" w:before="5"/>
        <w:ind w:left="1624" w:right="129" w:firstLine="6305"/>
        <w:jc w:val="left"/>
        <w:rPr>
          <w:sz w:val="34"/>
        </w:rPr>
      </w:pPr>
      <w:r>
        <w:rPr>
          <w:color w:val="95C11F"/>
          <w:w w:val="95"/>
          <w:sz w:val="34"/>
        </w:rPr>
        <w:t>ORIGINAL</w:t>
      </w:r>
      <w:r>
        <w:rPr>
          <w:color w:val="95C11F"/>
          <w:spacing w:val="-26"/>
          <w:w w:val="95"/>
          <w:sz w:val="34"/>
        </w:rPr>
        <w:t> </w:t>
      </w:r>
      <w:r>
        <w:rPr>
          <w:color w:val="95C11F"/>
          <w:w w:val="95"/>
          <w:sz w:val="34"/>
        </w:rPr>
        <w:t>ARTICLE </w:t>
      </w:r>
      <w:r>
        <w:rPr>
          <w:color w:val="231F20"/>
          <w:spacing w:val="-2"/>
          <w:sz w:val="34"/>
        </w:rPr>
        <w:t>ESTIMATES</w:t>
      </w:r>
      <w:r>
        <w:rPr>
          <w:color w:val="231F20"/>
          <w:spacing w:val="-28"/>
          <w:sz w:val="34"/>
        </w:rPr>
        <w:t> </w:t>
      </w:r>
      <w:r>
        <w:rPr>
          <w:color w:val="231F20"/>
          <w:spacing w:val="-2"/>
          <w:sz w:val="34"/>
        </w:rPr>
        <w:t>OF</w:t>
      </w:r>
      <w:r>
        <w:rPr>
          <w:color w:val="231F20"/>
          <w:spacing w:val="-28"/>
          <w:sz w:val="34"/>
        </w:rPr>
        <w:t> </w:t>
      </w:r>
      <w:r>
        <w:rPr>
          <w:color w:val="231F20"/>
          <w:spacing w:val="-2"/>
          <w:sz w:val="34"/>
        </w:rPr>
        <w:t>PRESCHOOL</w:t>
      </w:r>
      <w:r>
        <w:rPr>
          <w:color w:val="231F20"/>
          <w:spacing w:val="-28"/>
          <w:sz w:val="34"/>
        </w:rPr>
        <w:t> </w:t>
      </w:r>
      <w:r>
        <w:rPr>
          <w:color w:val="231F20"/>
          <w:spacing w:val="-2"/>
          <w:sz w:val="34"/>
        </w:rPr>
        <w:t>BEHAVIORAL</w:t>
      </w:r>
      <w:r>
        <w:rPr>
          <w:color w:val="231F20"/>
          <w:spacing w:val="-28"/>
          <w:sz w:val="34"/>
        </w:rPr>
        <w:t> </w:t>
      </w:r>
      <w:r>
        <w:rPr>
          <w:color w:val="231F20"/>
          <w:spacing w:val="-2"/>
          <w:sz w:val="34"/>
        </w:rPr>
        <w:t>PROBLEMS</w:t>
      </w:r>
    </w:p>
    <w:p>
      <w:pPr>
        <w:spacing w:line="289" w:lineRule="exact" w:before="0"/>
        <w:ind w:left="1624" w:right="0" w:firstLine="0"/>
        <w:jc w:val="left"/>
        <w:rPr>
          <w:sz w:val="34"/>
        </w:rPr>
      </w:pPr>
      <w:r>
        <w:rPr>
          <w:color w:val="231F20"/>
          <w:w w:val="95"/>
          <w:sz w:val="34"/>
        </w:rPr>
        <w:t>IN</w:t>
      </w:r>
      <w:r>
        <w:rPr>
          <w:color w:val="231F20"/>
          <w:spacing w:val="-11"/>
          <w:w w:val="95"/>
          <w:sz w:val="34"/>
        </w:rPr>
        <w:t> </w:t>
      </w:r>
      <w:r>
        <w:rPr>
          <w:color w:val="231F20"/>
          <w:w w:val="95"/>
          <w:sz w:val="34"/>
        </w:rPr>
        <w:t>ISLAMABAD</w:t>
      </w:r>
      <w:r>
        <w:rPr>
          <w:color w:val="231F20"/>
          <w:spacing w:val="-11"/>
          <w:w w:val="95"/>
          <w:sz w:val="34"/>
        </w:rPr>
        <w:t> </w:t>
      </w:r>
      <w:r>
        <w:rPr>
          <w:color w:val="231F20"/>
          <w:w w:val="95"/>
          <w:sz w:val="34"/>
        </w:rPr>
        <w:t>AND</w:t>
      </w:r>
      <w:r>
        <w:rPr>
          <w:color w:val="231F20"/>
          <w:spacing w:val="-11"/>
          <w:w w:val="95"/>
          <w:sz w:val="34"/>
        </w:rPr>
        <w:t> </w:t>
      </w:r>
      <w:r>
        <w:rPr>
          <w:color w:val="231F20"/>
          <w:w w:val="95"/>
          <w:sz w:val="34"/>
        </w:rPr>
        <w:t>RAWALPINDI,</w:t>
      </w:r>
      <w:r>
        <w:rPr>
          <w:color w:val="231F20"/>
          <w:spacing w:val="-10"/>
          <w:w w:val="95"/>
          <w:sz w:val="34"/>
        </w:rPr>
        <w:t> </w:t>
      </w:r>
      <w:r>
        <w:rPr>
          <w:color w:val="231F20"/>
          <w:w w:val="95"/>
          <w:sz w:val="34"/>
        </w:rPr>
        <w:t>PAKISTAN:</w:t>
      </w:r>
      <w:r>
        <w:rPr>
          <w:color w:val="231F20"/>
          <w:spacing w:val="-11"/>
          <w:w w:val="95"/>
          <w:sz w:val="34"/>
        </w:rPr>
        <w:t> </w:t>
      </w:r>
      <w:r>
        <w:rPr>
          <w:color w:val="231F20"/>
          <w:spacing w:val="-2"/>
          <w:w w:val="95"/>
          <w:sz w:val="34"/>
        </w:rPr>
        <w:t>GENDER</w:t>
      </w:r>
    </w:p>
    <w:p>
      <w:pPr>
        <w:spacing w:line="367" w:lineRule="exact" w:before="0"/>
        <w:ind w:left="1624" w:right="0" w:firstLine="0"/>
        <w:jc w:val="left"/>
        <w:rPr>
          <w:sz w:val="34"/>
        </w:rPr>
      </w:pPr>
      <w:r>
        <w:rPr>
          <w:color w:val="231F20"/>
          <w:w w:val="95"/>
          <w:sz w:val="34"/>
        </w:rPr>
        <w:t>DIFFERENCES</w:t>
      </w:r>
      <w:r>
        <w:rPr>
          <w:color w:val="231F20"/>
          <w:spacing w:val="-11"/>
          <w:w w:val="95"/>
          <w:sz w:val="34"/>
        </w:rPr>
        <w:t> </w:t>
      </w:r>
      <w:r>
        <w:rPr>
          <w:color w:val="231F20"/>
          <w:w w:val="95"/>
          <w:sz w:val="34"/>
        </w:rPr>
        <w:t>AND</w:t>
      </w:r>
      <w:r>
        <w:rPr>
          <w:color w:val="231F20"/>
          <w:spacing w:val="-11"/>
          <w:w w:val="95"/>
          <w:sz w:val="34"/>
        </w:rPr>
        <w:t> </w:t>
      </w:r>
      <w:r>
        <w:rPr>
          <w:color w:val="231F20"/>
          <w:w w:val="95"/>
          <w:sz w:val="34"/>
        </w:rPr>
        <w:t>ROLE</w:t>
      </w:r>
      <w:r>
        <w:rPr>
          <w:color w:val="231F20"/>
          <w:spacing w:val="-10"/>
          <w:w w:val="95"/>
          <w:sz w:val="34"/>
        </w:rPr>
        <w:t> </w:t>
      </w:r>
      <w:r>
        <w:rPr>
          <w:color w:val="231F20"/>
          <w:w w:val="95"/>
          <w:sz w:val="34"/>
        </w:rPr>
        <w:t>OF</w:t>
      </w:r>
      <w:r>
        <w:rPr>
          <w:color w:val="231F20"/>
          <w:spacing w:val="-11"/>
          <w:w w:val="95"/>
          <w:sz w:val="34"/>
        </w:rPr>
        <w:t> </w:t>
      </w:r>
      <w:r>
        <w:rPr>
          <w:color w:val="231F20"/>
          <w:w w:val="95"/>
          <w:sz w:val="34"/>
        </w:rPr>
        <w:t>FAMILY</w:t>
      </w:r>
      <w:r>
        <w:rPr>
          <w:color w:val="231F20"/>
          <w:spacing w:val="-10"/>
          <w:w w:val="95"/>
          <w:sz w:val="34"/>
        </w:rPr>
        <w:t> </w:t>
      </w:r>
      <w:r>
        <w:rPr>
          <w:color w:val="231F20"/>
          <w:spacing w:val="-2"/>
          <w:w w:val="95"/>
          <w:sz w:val="34"/>
        </w:rPr>
        <w:t>CORRELATES</w:t>
      </w:r>
    </w:p>
    <w:p>
      <w:pPr>
        <w:spacing w:line="209" w:lineRule="exact" w:before="339"/>
        <w:ind w:left="115" w:right="0" w:firstLine="0"/>
        <w:jc w:val="left"/>
        <w:rPr>
          <w:rFonts w:ascii="Gill Sans MT"/>
          <w:b/>
          <w:sz w:val="11"/>
        </w:rPr>
      </w:pPr>
      <w:r>
        <w:rPr>
          <w:rFonts w:ascii="Gill Sans MT"/>
          <w:b/>
          <w:color w:val="1D1D1B"/>
          <w:spacing w:val="-2"/>
          <w:w w:val="90"/>
          <w:sz w:val="20"/>
        </w:rPr>
        <w:t>AYESHA</w:t>
      </w:r>
      <w:r>
        <w:rPr>
          <w:rFonts w:ascii="Gill Sans MT"/>
          <w:b/>
          <w:color w:val="1D1D1B"/>
          <w:spacing w:val="-3"/>
          <w:sz w:val="20"/>
        </w:rPr>
        <w:t> </w:t>
      </w:r>
      <w:r>
        <w:rPr>
          <w:rFonts w:ascii="Gill Sans MT"/>
          <w:b/>
          <w:color w:val="1D1D1B"/>
          <w:spacing w:val="-2"/>
          <w:w w:val="90"/>
          <w:sz w:val="20"/>
        </w:rPr>
        <w:t>INAM</w:t>
      </w:r>
      <w:r>
        <w:rPr>
          <w:rFonts w:ascii="Gill Sans MT"/>
          <w:b/>
          <w:color w:val="1D1D1B"/>
          <w:spacing w:val="-2"/>
          <w:w w:val="90"/>
          <w:position w:val="7"/>
          <w:sz w:val="11"/>
        </w:rPr>
        <w:t>1</w:t>
      </w:r>
      <w:r>
        <w:rPr>
          <w:rFonts w:ascii="Gill Sans MT"/>
          <w:b/>
          <w:color w:val="1D1D1B"/>
          <w:spacing w:val="-2"/>
          <w:w w:val="90"/>
          <w:sz w:val="20"/>
        </w:rPr>
        <w:t>,</w:t>
      </w:r>
      <w:r>
        <w:rPr>
          <w:rFonts w:ascii="Gill Sans MT"/>
          <w:b/>
          <w:color w:val="1D1D1B"/>
          <w:spacing w:val="-2"/>
          <w:sz w:val="20"/>
        </w:rPr>
        <w:t> </w:t>
      </w:r>
      <w:r>
        <w:rPr>
          <w:rFonts w:ascii="Gill Sans MT"/>
          <w:b/>
          <w:color w:val="1D1D1B"/>
          <w:spacing w:val="-2"/>
          <w:w w:val="90"/>
          <w:sz w:val="20"/>
        </w:rPr>
        <w:t>SAHIRA</w:t>
      </w:r>
      <w:r>
        <w:rPr>
          <w:rFonts w:ascii="Gill Sans MT"/>
          <w:b/>
          <w:color w:val="1D1D1B"/>
          <w:spacing w:val="-2"/>
          <w:sz w:val="20"/>
        </w:rPr>
        <w:t> </w:t>
      </w:r>
      <w:r>
        <w:rPr>
          <w:rFonts w:ascii="Gill Sans MT"/>
          <w:b/>
          <w:color w:val="1D1D1B"/>
          <w:spacing w:val="-2"/>
          <w:w w:val="90"/>
          <w:sz w:val="20"/>
        </w:rPr>
        <w:t>ZAMAN</w:t>
      </w:r>
      <w:r>
        <w:rPr>
          <w:rFonts w:ascii="Gill Sans MT"/>
          <w:b/>
          <w:color w:val="1D1D1B"/>
          <w:spacing w:val="-2"/>
          <w:w w:val="90"/>
          <w:position w:val="7"/>
          <w:sz w:val="11"/>
        </w:rPr>
        <w:t>2</w:t>
      </w:r>
    </w:p>
    <w:p>
      <w:pPr>
        <w:spacing w:line="153" w:lineRule="exact" w:before="0"/>
        <w:ind w:left="115" w:right="0" w:firstLine="0"/>
        <w:jc w:val="left"/>
        <w:rPr>
          <w:rFonts w:ascii="Tahoma"/>
          <w:sz w:val="9"/>
        </w:rPr>
      </w:pPr>
      <w:r>
        <w:rPr>
          <w:rFonts w:ascii="Tahoma"/>
          <w:color w:val="1D1D1B"/>
          <w:spacing w:val="-2"/>
          <w:w w:val="95"/>
          <w:sz w:val="16"/>
        </w:rPr>
        <w:t>National</w:t>
      </w:r>
      <w:r>
        <w:rPr>
          <w:rFonts w:ascii="Tahoma"/>
          <w:color w:val="1D1D1B"/>
          <w:spacing w:val="4"/>
          <w:sz w:val="16"/>
        </w:rPr>
        <w:t> </w:t>
      </w:r>
      <w:r>
        <w:rPr>
          <w:rFonts w:ascii="Tahoma"/>
          <w:color w:val="1D1D1B"/>
          <w:spacing w:val="-2"/>
          <w:w w:val="95"/>
          <w:sz w:val="16"/>
        </w:rPr>
        <w:t>Institute</w:t>
      </w:r>
      <w:r>
        <w:rPr>
          <w:rFonts w:ascii="Tahoma"/>
          <w:color w:val="1D1D1B"/>
          <w:spacing w:val="5"/>
          <w:sz w:val="16"/>
        </w:rPr>
        <w:t> </w:t>
      </w:r>
      <w:r>
        <w:rPr>
          <w:rFonts w:ascii="Tahoma"/>
          <w:color w:val="1D1D1B"/>
          <w:spacing w:val="-2"/>
          <w:w w:val="95"/>
          <w:sz w:val="16"/>
        </w:rPr>
        <w:t>of</w:t>
      </w:r>
      <w:r>
        <w:rPr>
          <w:rFonts w:ascii="Tahoma"/>
          <w:color w:val="1D1D1B"/>
          <w:spacing w:val="5"/>
          <w:sz w:val="16"/>
        </w:rPr>
        <w:t> </w:t>
      </w:r>
      <w:r>
        <w:rPr>
          <w:rFonts w:ascii="Tahoma"/>
          <w:color w:val="1D1D1B"/>
          <w:spacing w:val="-2"/>
          <w:w w:val="95"/>
          <w:sz w:val="16"/>
        </w:rPr>
        <w:t>Psychology,</w:t>
      </w:r>
      <w:r>
        <w:rPr>
          <w:rFonts w:ascii="Tahoma"/>
          <w:color w:val="1D1D1B"/>
          <w:spacing w:val="4"/>
          <w:sz w:val="16"/>
        </w:rPr>
        <w:t> </w:t>
      </w:r>
      <w:r>
        <w:rPr>
          <w:rFonts w:ascii="Tahoma"/>
          <w:color w:val="1D1D1B"/>
          <w:spacing w:val="-2"/>
          <w:w w:val="95"/>
          <w:sz w:val="16"/>
        </w:rPr>
        <w:t>Quaid-i-Azam</w:t>
      </w:r>
      <w:r>
        <w:rPr>
          <w:rFonts w:ascii="Tahoma"/>
          <w:color w:val="1D1D1B"/>
          <w:spacing w:val="5"/>
          <w:sz w:val="16"/>
        </w:rPr>
        <w:t> </w:t>
      </w:r>
      <w:r>
        <w:rPr>
          <w:rFonts w:ascii="Tahoma"/>
          <w:color w:val="1D1D1B"/>
          <w:spacing w:val="-2"/>
          <w:w w:val="95"/>
          <w:sz w:val="16"/>
        </w:rPr>
        <w:t>University</w:t>
      </w:r>
      <w:r>
        <w:rPr>
          <w:rFonts w:ascii="Tahoma"/>
          <w:color w:val="1D1D1B"/>
          <w:spacing w:val="5"/>
          <w:sz w:val="16"/>
        </w:rPr>
        <w:t> </w:t>
      </w:r>
      <w:r>
        <w:rPr>
          <w:rFonts w:ascii="Tahoma"/>
          <w:color w:val="1D1D1B"/>
          <w:spacing w:val="-2"/>
          <w:w w:val="95"/>
          <w:sz w:val="16"/>
        </w:rPr>
        <w:t>Islamabad,</w:t>
      </w:r>
      <w:r>
        <w:rPr>
          <w:rFonts w:ascii="Tahoma"/>
          <w:color w:val="1D1D1B"/>
          <w:spacing w:val="4"/>
          <w:sz w:val="16"/>
        </w:rPr>
        <w:t> </w:t>
      </w:r>
      <w:r>
        <w:rPr>
          <w:rFonts w:ascii="Tahoma"/>
          <w:color w:val="1D1D1B"/>
          <w:spacing w:val="-2"/>
          <w:w w:val="95"/>
          <w:sz w:val="16"/>
        </w:rPr>
        <w:t>Pakistan.</w:t>
      </w:r>
      <w:r>
        <w:rPr>
          <w:rFonts w:ascii="Tahoma"/>
          <w:color w:val="1D1D1B"/>
          <w:spacing w:val="-2"/>
          <w:w w:val="95"/>
          <w:position w:val="5"/>
          <w:sz w:val="9"/>
        </w:rPr>
        <w:t>1,2</w:t>
      </w:r>
    </w:p>
    <w:p>
      <w:pPr>
        <w:spacing w:line="177" w:lineRule="exact" w:before="0"/>
        <w:ind w:left="115" w:right="0" w:firstLine="0"/>
        <w:jc w:val="left"/>
        <w:rPr>
          <w:rFonts w:ascii="Tahoma"/>
          <w:sz w:val="16"/>
        </w:rPr>
      </w:pPr>
      <w:r>
        <w:rPr>
          <w:rFonts w:ascii="Tahoma"/>
          <w:b/>
          <w:color w:val="1D1D1B"/>
          <w:w w:val="90"/>
          <w:sz w:val="16"/>
        </w:rPr>
        <w:t>Correspondence:</w:t>
      </w:r>
      <w:r>
        <w:rPr>
          <w:rFonts w:ascii="Tahoma"/>
          <w:b/>
          <w:color w:val="1D1D1B"/>
          <w:spacing w:val="21"/>
          <w:sz w:val="16"/>
        </w:rPr>
        <w:t> </w:t>
      </w:r>
      <w:r>
        <w:rPr>
          <w:rFonts w:ascii="Tahoma"/>
          <w:color w:val="1D1D1B"/>
          <w:w w:val="90"/>
          <w:sz w:val="16"/>
        </w:rPr>
        <w:t>Ayesha</w:t>
      </w:r>
      <w:r>
        <w:rPr>
          <w:rFonts w:ascii="Tahoma"/>
          <w:color w:val="1D1D1B"/>
          <w:spacing w:val="18"/>
          <w:sz w:val="16"/>
        </w:rPr>
        <w:t> </w:t>
      </w:r>
      <w:r>
        <w:rPr>
          <w:rFonts w:ascii="Tahoma"/>
          <w:color w:val="1D1D1B"/>
          <w:w w:val="90"/>
          <w:sz w:val="16"/>
        </w:rPr>
        <w:t>Inam,</w:t>
      </w:r>
      <w:r>
        <w:rPr>
          <w:rFonts w:ascii="Tahoma"/>
          <w:color w:val="1D1D1B"/>
          <w:spacing w:val="17"/>
          <w:sz w:val="16"/>
        </w:rPr>
        <w:t> </w:t>
      </w:r>
      <w:r>
        <w:rPr>
          <w:rFonts w:ascii="Tahoma"/>
          <w:b/>
          <w:color w:val="1D1D1B"/>
          <w:w w:val="90"/>
          <w:sz w:val="16"/>
        </w:rPr>
        <w:t>Email:</w:t>
      </w:r>
      <w:r>
        <w:rPr>
          <w:rFonts w:ascii="Tahoma"/>
          <w:b/>
          <w:color w:val="1D1D1B"/>
          <w:spacing w:val="22"/>
          <w:sz w:val="16"/>
        </w:rPr>
        <w:t> </w:t>
      </w:r>
      <w:hyperlink r:id="rId5">
        <w:r>
          <w:rPr>
            <w:rFonts w:ascii="Tahoma"/>
            <w:color w:val="1D1D1B"/>
            <w:spacing w:val="-2"/>
            <w:w w:val="90"/>
            <w:sz w:val="16"/>
          </w:rPr>
          <w:t>inam.ayesha80@gmail.com</w:t>
        </w:r>
      </w:hyperlink>
    </w:p>
    <w:p>
      <w:pPr>
        <w:pStyle w:val="BodyText"/>
        <w:rPr>
          <w:rFonts w:ascii="Tahoma"/>
          <w:sz w:val="20"/>
        </w:rPr>
      </w:pPr>
    </w:p>
    <w:p>
      <w:pPr>
        <w:pStyle w:val="BodyText"/>
        <w:rPr>
          <w:rFonts w:ascii="Tahoma"/>
          <w:sz w:val="20"/>
        </w:rPr>
      </w:pPr>
    </w:p>
    <w:p>
      <w:pPr>
        <w:spacing w:after="0"/>
        <w:rPr>
          <w:rFonts w:ascii="Tahoma"/>
          <w:sz w:val="20"/>
        </w:rPr>
        <w:sectPr>
          <w:type w:val="continuous"/>
          <w:pgSz w:w="11880" w:h="15840"/>
          <w:pgMar w:top="440" w:bottom="280" w:left="600" w:right="580"/>
        </w:sectPr>
      </w:pPr>
    </w:p>
    <w:p>
      <w:pPr>
        <w:pStyle w:val="Heading1"/>
        <w:spacing w:line="470" w:lineRule="atLeast" w:before="39"/>
        <w:ind w:left="123" w:right="2443"/>
      </w:pPr>
      <w:r>
        <w:rPr>
          <w:color w:val="95C11F"/>
          <w:spacing w:val="-2"/>
          <w:w w:val="80"/>
        </w:rPr>
        <w:t>ABSTRACT OBJECTIVE</w:t>
      </w:r>
    </w:p>
    <w:p>
      <w:pPr>
        <w:pStyle w:val="BodyText"/>
        <w:spacing w:line="249" w:lineRule="auto" w:before="5"/>
        <w:ind w:left="123" w:right="38"/>
        <w:jc w:val="both"/>
      </w:pPr>
      <w:r>
        <w:rPr>
          <w:color w:val="231F20"/>
        </w:rPr>
        <w:t>The research aims to explore the estimates of preschool behavior problems in a community </w:t>
      </w:r>
      <w:r>
        <w:rPr>
          <w:color w:val="231F20"/>
          <w:w w:val="95"/>
        </w:rPr>
        <w:t>sample of Islamabad and Rawalpindi, Pakistan.</w:t>
      </w:r>
    </w:p>
    <w:p>
      <w:pPr>
        <w:pStyle w:val="BodyText"/>
        <w:spacing w:before="2"/>
        <w:rPr>
          <w:sz w:val="20"/>
        </w:rPr>
      </w:pPr>
    </w:p>
    <w:p>
      <w:pPr>
        <w:pStyle w:val="Heading1"/>
        <w:ind w:left="123"/>
      </w:pPr>
      <w:r>
        <w:rPr>
          <w:color w:val="95C11F"/>
          <w:spacing w:val="-2"/>
          <w:w w:val="95"/>
        </w:rPr>
        <w:t>DESIGN</w:t>
      </w:r>
    </w:p>
    <w:p>
      <w:pPr>
        <w:pStyle w:val="BodyText"/>
        <w:spacing w:before="6"/>
        <w:ind w:left="123"/>
        <w:jc w:val="both"/>
      </w:pPr>
      <w:r>
        <w:rPr>
          <w:color w:val="231F20"/>
          <w:w w:val="95"/>
        </w:rPr>
        <w:t>Cross</w:t>
      </w:r>
      <w:r>
        <w:rPr>
          <w:color w:val="231F20"/>
          <w:spacing w:val="25"/>
        </w:rPr>
        <w:t> </w:t>
      </w:r>
      <w:r>
        <w:rPr>
          <w:color w:val="231F20"/>
          <w:w w:val="95"/>
        </w:rPr>
        <w:t>Sectional</w:t>
      </w:r>
      <w:r>
        <w:rPr>
          <w:color w:val="231F20"/>
          <w:spacing w:val="25"/>
        </w:rPr>
        <w:t> </w:t>
      </w:r>
      <w:r>
        <w:rPr>
          <w:color w:val="231F20"/>
          <w:spacing w:val="-2"/>
          <w:w w:val="95"/>
        </w:rPr>
        <w:t>Study</w:t>
      </w:r>
    </w:p>
    <w:p>
      <w:pPr>
        <w:pStyle w:val="BodyText"/>
        <w:spacing w:before="9"/>
        <w:rPr>
          <w:sz w:val="20"/>
        </w:rPr>
      </w:pPr>
    </w:p>
    <w:p>
      <w:pPr>
        <w:pStyle w:val="Heading1"/>
        <w:ind w:left="123"/>
      </w:pPr>
      <w:r>
        <w:rPr>
          <w:color w:val="95C11F"/>
          <w:w w:val="85"/>
        </w:rPr>
        <w:t>PLACE</w:t>
      </w:r>
      <w:r>
        <w:rPr>
          <w:color w:val="95C11F"/>
          <w:spacing w:val="-1"/>
          <w:w w:val="85"/>
        </w:rPr>
        <w:t> </w:t>
      </w:r>
      <w:r>
        <w:rPr>
          <w:color w:val="95C11F"/>
          <w:w w:val="85"/>
        </w:rPr>
        <w:t>&amp;</w:t>
      </w:r>
      <w:r>
        <w:rPr>
          <w:color w:val="95C11F"/>
          <w:spacing w:val="-6"/>
        </w:rPr>
        <w:t> </w:t>
      </w:r>
      <w:r>
        <w:rPr>
          <w:color w:val="95C11F"/>
          <w:w w:val="85"/>
        </w:rPr>
        <w:t>DURATION</w:t>
      </w:r>
      <w:r>
        <w:rPr>
          <w:color w:val="95C11F"/>
          <w:spacing w:val="-6"/>
        </w:rPr>
        <w:t> </w:t>
      </w:r>
      <w:r>
        <w:rPr>
          <w:color w:val="95C11F"/>
          <w:w w:val="85"/>
        </w:rPr>
        <w:t>OF</w:t>
      </w:r>
      <w:r>
        <w:rPr>
          <w:color w:val="95C11F"/>
          <w:spacing w:val="-12"/>
          <w:w w:val="85"/>
        </w:rPr>
        <w:t> </w:t>
      </w:r>
      <w:r>
        <w:rPr>
          <w:color w:val="95C11F"/>
          <w:w w:val="85"/>
        </w:rPr>
        <w:t>THE</w:t>
      </w:r>
      <w:r>
        <w:rPr>
          <w:color w:val="95C11F"/>
          <w:spacing w:val="-6"/>
        </w:rPr>
        <w:t> </w:t>
      </w:r>
      <w:r>
        <w:rPr>
          <w:color w:val="95C11F"/>
          <w:spacing w:val="-2"/>
          <w:w w:val="85"/>
        </w:rPr>
        <w:t>STUDY</w:t>
      </w:r>
    </w:p>
    <w:p>
      <w:pPr>
        <w:pStyle w:val="BodyText"/>
        <w:spacing w:line="249" w:lineRule="auto" w:before="6"/>
        <w:ind w:left="123" w:right="38"/>
        <w:jc w:val="both"/>
      </w:pPr>
      <w:r>
        <w:rPr>
          <w:color w:val="231F20"/>
        </w:rPr>
        <w:t>The study was conducted in Islamabad and Rawalpindi cities in Pakistan. The study was completed in 3 months in 2011.</w:t>
      </w:r>
    </w:p>
    <w:p>
      <w:pPr>
        <w:pStyle w:val="BodyText"/>
        <w:spacing w:before="2"/>
        <w:rPr>
          <w:sz w:val="20"/>
        </w:rPr>
      </w:pPr>
    </w:p>
    <w:p>
      <w:pPr>
        <w:pStyle w:val="Heading1"/>
        <w:ind w:left="123"/>
      </w:pPr>
      <w:r>
        <w:rPr>
          <w:color w:val="95C11F"/>
          <w:spacing w:val="-2"/>
          <w:w w:val="95"/>
        </w:rPr>
        <w:t>METHODOLOGY</w:t>
      </w:r>
    </w:p>
    <w:p>
      <w:pPr>
        <w:pStyle w:val="BodyText"/>
        <w:spacing w:line="249" w:lineRule="auto" w:before="5"/>
        <w:ind w:left="123" w:right="38"/>
        <w:jc w:val="both"/>
      </w:pPr>
      <w:r>
        <w:rPr>
          <w:color w:val="231F20"/>
        </w:rPr>
        <w:t>The sample consisted of 101 preschool children </w:t>
      </w:r>
      <w:r>
        <w:rPr>
          <w:color w:val="231F20"/>
          <w:w w:val="95"/>
        </w:rPr>
        <w:t>(Mean age=4.169, SD=.101), (boys=49, girls=52) </w:t>
      </w:r>
      <w:r>
        <w:rPr>
          <w:color w:val="231F20"/>
          <w:w w:val="90"/>
        </w:rPr>
        <w:t>from four private sector schools. The participants </w:t>
      </w:r>
      <w:r>
        <w:rPr>
          <w:color w:val="231F20"/>
        </w:rPr>
        <w:t>were recruited using purposive sampling technique. Child Behaviour Checklist (CBCL), preschool version, was used to assess behav- ioural problems on six syndrome scales.</w:t>
      </w:r>
    </w:p>
    <w:p>
      <w:pPr>
        <w:pStyle w:val="BodyText"/>
        <w:spacing w:before="5"/>
        <w:rPr>
          <w:sz w:val="20"/>
        </w:rPr>
      </w:pPr>
    </w:p>
    <w:p>
      <w:pPr>
        <w:pStyle w:val="Heading1"/>
        <w:ind w:left="123"/>
      </w:pPr>
      <w:r>
        <w:rPr>
          <w:color w:val="95C11F"/>
          <w:spacing w:val="-2"/>
          <w:w w:val="90"/>
        </w:rPr>
        <w:t>RESULTS</w:t>
      </w:r>
    </w:p>
    <w:p>
      <w:pPr>
        <w:pStyle w:val="BodyText"/>
        <w:spacing w:line="249" w:lineRule="auto" w:before="5"/>
        <w:ind w:left="123" w:right="38"/>
        <w:jc w:val="both"/>
      </w:pPr>
      <w:r>
        <w:rPr>
          <w:color w:val="231F20"/>
          <w:w w:val="95"/>
        </w:rPr>
        <w:t>Results revealed a relatively high percentage of </w:t>
      </w:r>
      <w:r>
        <w:rPr>
          <w:color w:val="231F20"/>
        </w:rPr>
        <w:t>borderline behavior problems (46.5%) in preschool children. Gender differences were significant where boys showed higher mean </w:t>
      </w:r>
      <w:r>
        <w:rPr>
          <w:color w:val="231F20"/>
          <w:w w:val="90"/>
        </w:rPr>
        <w:t>scores (boys, 35.2; girls, 27.31) on overall problem score and externalizing subscale (boys 14.53; girls </w:t>
      </w:r>
      <w:r>
        <w:rPr>
          <w:color w:val="231F20"/>
        </w:rPr>
        <w:t>9.44) than girls. Family monthly income and parents’ education were inversely related to levels of behavioral problems in children. One </w:t>
      </w:r>
      <w:r>
        <w:rPr>
          <w:color w:val="231F20"/>
          <w:w w:val="95"/>
        </w:rPr>
        <w:t>way analysis of variance revealed that mother’s higher education was significantly related to low </w:t>
      </w:r>
      <w:r>
        <w:rPr>
          <w:color w:val="231F20"/>
        </w:rPr>
        <w:t>levels of behavioral problems in children.</w:t>
      </w:r>
    </w:p>
    <w:p>
      <w:pPr>
        <w:pStyle w:val="BodyText"/>
        <w:spacing w:before="7"/>
        <w:rPr>
          <w:sz w:val="20"/>
        </w:rPr>
      </w:pPr>
    </w:p>
    <w:p>
      <w:pPr>
        <w:pStyle w:val="Heading1"/>
        <w:ind w:left="123"/>
      </w:pPr>
      <w:r>
        <w:rPr>
          <w:color w:val="95C11F"/>
          <w:spacing w:val="-2"/>
          <w:w w:val="95"/>
        </w:rPr>
        <w:t>CONCLUSION</w:t>
      </w:r>
    </w:p>
    <w:p>
      <w:pPr>
        <w:pStyle w:val="BodyText"/>
        <w:spacing w:line="249" w:lineRule="auto" w:before="6"/>
        <w:ind w:left="123" w:right="38"/>
        <w:jc w:val="both"/>
      </w:pPr>
      <w:r>
        <w:rPr>
          <w:color w:val="231F20"/>
          <w:w w:val="95"/>
        </w:rPr>
        <w:t>The results reveal that nearly half of the sample was rated with borderline behavioral problems. More research is needed from a demographically </w:t>
      </w:r>
      <w:r>
        <w:rPr>
          <w:color w:val="231F20"/>
        </w:rPr>
        <w:t>representative sample.</w:t>
      </w:r>
    </w:p>
    <w:p>
      <w:pPr>
        <w:pStyle w:val="BodyText"/>
        <w:spacing w:before="2"/>
        <w:rPr>
          <w:sz w:val="20"/>
        </w:rPr>
      </w:pPr>
    </w:p>
    <w:p>
      <w:pPr>
        <w:pStyle w:val="Heading1"/>
        <w:ind w:left="123"/>
      </w:pPr>
      <w:r>
        <w:rPr>
          <w:color w:val="95C11F"/>
          <w:spacing w:val="-2"/>
          <w:w w:val="95"/>
        </w:rPr>
        <w:t>KEYWORDS</w:t>
      </w:r>
    </w:p>
    <w:p>
      <w:pPr>
        <w:pStyle w:val="BodyText"/>
        <w:spacing w:line="249" w:lineRule="auto" w:before="6"/>
        <w:ind w:left="123" w:right="38"/>
        <w:jc w:val="both"/>
      </w:pPr>
      <w:r>
        <w:rPr>
          <w:color w:val="231F20"/>
        </w:rPr>
        <w:t>Behavioral problems, preschool children, Child Behavior Checklist</w:t>
      </w:r>
    </w:p>
    <w:p>
      <w:pPr>
        <w:spacing w:line="240" w:lineRule="auto" w:before="10"/>
        <w:rPr>
          <w:sz w:val="23"/>
        </w:rPr>
      </w:pPr>
      <w:r>
        <w:rPr/>
        <w:br w:type="column"/>
      </w:r>
      <w:r>
        <w:rPr>
          <w:sz w:val="23"/>
        </w:rPr>
      </w:r>
    </w:p>
    <w:p>
      <w:pPr>
        <w:pStyle w:val="Heading1"/>
        <w:ind w:left="124"/>
      </w:pPr>
      <w:r>
        <w:rPr>
          <w:color w:val="95C11F"/>
          <w:spacing w:val="-2"/>
          <w:w w:val="95"/>
        </w:rPr>
        <w:t>INTRODUCTION</w:t>
      </w:r>
    </w:p>
    <w:p>
      <w:pPr>
        <w:pStyle w:val="BodyText"/>
        <w:spacing w:before="11"/>
        <w:rPr>
          <w:rFonts w:ascii="Gill Sans MT"/>
          <w:b/>
        </w:rPr>
      </w:pPr>
    </w:p>
    <w:p>
      <w:pPr>
        <w:pStyle w:val="BodyText"/>
        <w:spacing w:line="244" w:lineRule="auto"/>
        <w:ind w:left="123" w:right="67"/>
        <w:rPr>
          <w:sz w:val="11"/>
        </w:rPr>
      </w:pPr>
      <w:r>
        <w:rPr>
          <w:color w:val="231F20"/>
          <w:w w:val="95"/>
        </w:rPr>
        <w:t>Emotional and behavioral problems of children have been a focus of concern,</w:t>
      </w:r>
      <w:r>
        <w:rPr>
          <w:color w:val="231F20"/>
        </w:rPr>
        <w:t> </w:t>
      </w:r>
      <w:r>
        <w:rPr>
          <w:color w:val="231F20"/>
          <w:w w:val="95"/>
        </w:rPr>
        <w:t>and</w:t>
      </w:r>
      <w:r>
        <w:rPr>
          <w:color w:val="231F20"/>
        </w:rPr>
        <w:t> </w:t>
      </w:r>
      <w:r>
        <w:rPr>
          <w:color w:val="231F20"/>
          <w:w w:val="95"/>
        </w:rPr>
        <w:t>evidence</w:t>
      </w:r>
      <w:r>
        <w:rPr>
          <w:color w:val="231F20"/>
        </w:rPr>
        <w:t> </w:t>
      </w:r>
      <w:r>
        <w:rPr>
          <w:color w:val="231F20"/>
          <w:w w:val="95"/>
        </w:rPr>
        <w:t>declares</w:t>
      </w:r>
      <w:r>
        <w:rPr>
          <w:color w:val="231F20"/>
        </w:rPr>
        <w:t> </w:t>
      </w:r>
      <w:r>
        <w:rPr>
          <w:color w:val="231F20"/>
          <w:w w:val="95"/>
        </w:rPr>
        <w:t>it</w:t>
      </w:r>
      <w:r>
        <w:rPr>
          <w:color w:val="231F20"/>
        </w:rPr>
        <w:t> </w:t>
      </w:r>
      <w:r>
        <w:rPr>
          <w:color w:val="231F20"/>
          <w:w w:val="95"/>
        </w:rPr>
        <w:t>a</w:t>
      </w:r>
      <w:r>
        <w:rPr>
          <w:color w:val="231F20"/>
        </w:rPr>
        <w:t> </w:t>
      </w:r>
      <w:r>
        <w:rPr>
          <w:color w:val="231F20"/>
          <w:w w:val="95"/>
        </w:rPr>
        <w:t>risk</w:t>
      </w:r>
      <w:r>
        <w:rPr>
          <w:color w:val="231F20"/>
        </w:rPr>
        <w:t> </w:t>
      </w:r>
      <w:r>
        <w:rPr>
          <w:color w:val="231F20"/>
          <w:w w:val="95"/>
        </w:rPr>
        <w:t>factor</w:t>
      </w:r>
      <w:r>
        <w:rPr>
          <w:color w:val="231F20"/>
        </w:rPr>
        <w:t> </w:t>
      </w:r>
      <w:r>
        <w:rPr>
          <w:color w:val="231F20"/>
          <w:w w:val="95"/>
        </w:rPr>
        <w:t>for</w:t>
      </w:r>
      <w:r>
        <w:rPr>
          <w:color w:val="231F20"/>
        </w:rPr>
        <w:t> </w:t>
      </w:r>
      <w:r>
        <w:rPr>
          <w:color w:val="231F20"/>
          <w:w w:val="95"/>
        </w:rPr>
        <w:t>adult</w:t>
      </w:r>
      <w:r>
        <w:rPr>
          <w:color w:val="231F20"/>
        </w:rPr>
        <w:t> </w:t>
      </w:r>
      <w:r>
        <w:rPr>
          <w:color w:val="231F20"/>
          <w:w w:val="95"/>
        </w:rPr>
        <w:t>psychopa-</w:t>
      </w:r>
      <w:r>
        <w:rPr>
          <w:color w:val="231F20"/>
          <w:spacing w:val="80"/>
        </w:rPr>
        <w:t> </w:t>
      </w:r>
      <w:r>
        <w:rPr>
          <w:color w:val="231F20"/>
        </w:rPr>
        <w:t>thology.</w:t>
      </w:r>
      <w:r>
        <w:rPr>
          <w:color w:val="231F20"/>
          <w:spacing w:val="35"/>
        </w:rPr>
        <w:t> </w:t>
      </w:r>
      <w:r>
        <w:rPr>
          <w:color w:val="231F20"/>
        </w:rPr>
        <w:t>Many</w:t>
      </w:r>
      <w:r>
        <w:rPr>
          <w:color w:val="231F20"/>
          <w:spacing w:val="35"/>
        </w:rPr>
        <w:t> </w:t>
      </w:r>
      <w:r>
        <w:rPr>
          <w:color w:val="231F20"/>
        </w:rPr>
        <w:t>studies</w:t>
      </w:r>
      <w:r>
        <w:rPr>
          <w:color w:val="231F20"/>
          <w:spacing w:val="35"/>
        </w:rPr>
        <w:t> </w:t>
      </w:r>
      <w:r>
        <w:rPr>
          <w:color w:val="231F20"/>
        </w:rPr>
        <w:t>reveal</w:t>
      </w:r>
      <w:r>
        <w:rPr>
          <w:color w:val="231F20"/>
          <w:spacing w:val="35"/>
        </w:rPr>
        <w:t> </w:t>
      </w:r>
      <w:r>
        <w:rPr>
          <w:color w:val="231F20"/>
        </w:rPr>
        <w:t>that</w:t>
      </w:r>
      <w:r>
        <w:rPr>
          <w:color w:val="231F20"/>
          <w:spacing w:val="35"/>
        </w:rPr>
        <w:t> </w:t>
      </w:r>
      <w:r>
        <w:rPr>
          <w:color w:val="231F20"/>
        </w:rPr>
        <w:t>the</w:t>
      </w:r>
      <w:r>
        <w:rPr>
          <w:color w:val="231F20"/>
          <w:spacing w:val="35"/>
        </w:rPr>
        <w:t> </w:t>
      </w:r>
      <w:r>
        <w:rPr>
          <w:color w:val="231F20"/>
        </w:rPr>
        <w:t>roots</w:t>
      </w:r>
      <w:r>
        <w:rPr>
          <w:color w:val="231F20"/>
          <w:spacing w:val="35"/>
        </w:rPr>
        <w:t> </w:t>
      </w:r>
      <w:r>
        <w:rPr>
          <w:color w:val="231F20"/>
        </w:rPr>
        <w:t>of</w:t>
      </w:r>
      <w:r>
        <w:rPr>
          <w:color w:val="231F20"/>
          <w:spacing w:val="35"/>
        </w:rPr>
        <w:t> </w:t>
      </w:r>
      <w:r>
        <w:rPr>
          <w:color w:val="231F20"/>
        </w:rPr>
        <w:t>these</w:t>
      </w:r>
      <w:r>
        <w:rPr>
          <w:color w:val="231F20"/>
          <w:spacing w:val="35"/>
        </w:rPr>
        <w:t> </w:t>
      </w:r>
      <w:r>
        <w:rPr>
          <w:color w:val="231F20"/>
        </w:rPr>
        <w:t>behavioral </w:t>
      </w:r>
      <w:r>
        <w:rPr>
          <w:color w:val="231F20"/>
          <w:w w:val="95"/>
        </w:rPr>
        <w:t>problems</w:t>
      </w:r>
      <w:r>
        <w:rPr>
          <w:color w:val="231F20"/>
          <w:spacing w:val="40"/>
        </w:rPr>
        <w:t> </w:t>
      </w:r>
      <w:r>
        <w:rPr>
          <w:color w:val="231F20"/>
          <w:w w:val="95"/>
        </w:rPr>
        <w:t>lie</w:t>
      </w:r>
      <w:r>
        <w:rPr>
          <w:color w:val="231F20"/>
          <w:spacing w:val="40"/>
        </w:rPr>
        <w:t> </w:t>
      </w:r>
      <w:r>
        <w:rPr>
          <w:color w:val="231F20"/>
          <w:w w:val="95"/>
        </w:rPr>
        <w:t>in</w:t>
      </w:r>
      <w:r>
        <w:rPr>
          <w:color w:val="231F20"/>
          <w:spacing w:val="40"/>
        </w:rPr>
        <w:t> </w:t>
      </w:r>
      <w:r>
        <w:rPr>
          <w:color w:val="231F20"/>
          <w:w w:val="95"/>
        </w:rPr>
        <w:t>the</w:t>
      </w:r>
      <w:r>
        <w:rPr>
          <w:color w:val="231F20"/>
          <w:spacing w:val="40"/>
        </w:rPr>
        <w:t> </w:t>
      </w:r>
      <w:r>
        <w:rPr>
          <w:color w:val="231F20"/>
          <w:w w:val="95"/>
        </w:rPr>
        <w:t>preschool</w:t>
      </w:r>
      <w:r>
        <w:rPr>
          <w:color w:val="231F20"/>
          <w:spacing w:val="40"/>
        </w:rPr>
        <w:t> </w:t>
      </w:r>
      <w:r>
        <w:rPr>
          <w:color w:val="231F20"/>
          <w:w w:val="95"/>
        </w:rPr>
        <w:t>period,</w:t>
      </w:r>
      <w:r>
        <w:rPr>
          <w:color w:val="231F20"/>
          <w:spacing w:val="40"/>
        </w:rPr>
        <w:t> </w:t>
      </w:r>
      <w:r>
        <w:rPr>
          <w:color w:val="231F20"/>
          <w:w w:val="95"/>
        </w:rPr>
        <w:t>particularly</w:t>
      </w:r>
      <w:r>
        <w:rPr>
          <w:color w:val="231F20"/>
          <w:spacing w:val="40"/>
        </w:rPr>
        <w:t> </w:t>
      </w:r>
      <w:r>
        <w:rPr>
          <w:color w:val="231F20"/>
          <w:w w:val="95"/>
        </w:rPr>
        <w:t>conduct</w:t>
      </w:r>
      <w:r>
        <w:rPr>
          <w:color w:val="231F20"/>
          <w:spacing w:val="40"/>
        </w:rPr>
        <w:t> </w:t>
      </w:r>
      <w:r>
        <w:rPr>
          <w:color w:val="231F20"/>
          <w:w w:val="95"/>
        </w:rPr>
        <w:t>issues </w:t>
      </w:r>
      <w:r>
        <w:rPr>
          <w:color w:val="231F20"/>
        </w:rPr>
        <w:t>and</w:t>
      </w:r>
      <w:r>
        <w:rPr>
          <w:color w:val="231F20"/>
          <w:spacing w:val="40"/>
        </w:rPr>
        <w:t> </w:t>
      </w:r>
      <w:r>
        <w:rPr>
          <w:color w:val="231F20"/>
        </w:rPr>
        <w:t>hyperactivity.</w:t>
      </w:r>
      <w:r>
        <w:rPr>
          <w:color w:val="231F20"/>
          <w:position w:val="6"/>
          <w:sz w:val="11"/>
        </w:rPr>
        <w:t>1</w:t>
      </w:r>
      <w:r>
        <w:rPr>
          <w:color w:val="231F20"/>
          <w:spacing w:val="80"/>
          <w:position w:val="6"/>
          <w:sz w:val="11"/>
        </w:rPr>
        <w:t> </w:t>
      </w:r>
      <w:r>
        <w:rPr>
          <w:color w:val="231F20"/>
        </w:rPr>
        <w:t>The</w:t>
      </w:r>
      <w:r>
        <w:rPr>
          <w:color w:val="231F20"/>
          <w:spacing w:val="40"/>
        </w:rPr>
        <w:t> </w:t>
      </w:r>
      <w:r>
        <w:rPr>
          <w:color w:val="231F20"/>
        </w:rPr>
        <w:t>prevalence</w:t>
      </w:r>
      <w:r>
        <w:rPr>
          <w:color w:val="231F20"/>
          <w:spacing w:val="40"/>
        </w:rPr>
        <w:t> </w:t>
      </w:r>
      <w:r>
        <w:rPr>
          <w:color w:val="231F20"/>
        </w:rPr>
        <w:t>of</w:t>
      </w:r>
      <w:r>
        <w:rPr>
          <w:color w:val="231F20"/>
          <w:spacing w:val="40"/>
        </w:rPr>
        <w:t> </w:t>
      </w:r>
      <w:r>
        <w:rPr>
          <w:color w:val="231F20"/>
        </w:rPr>
        <w:t>parent-reported</w:t>
      </w:r>
      <w:r>
        <w:rPr>
          <w:color w:val="231F20"/>
          <w:spacing w:val="40"/>
        </w:rPr>
        <w:t> </w:t>
      </w:r>
      <w:r>
        <w:rPr>
          <w:color w:val="231F20"/>
        </w:rPr>
        <w:t>social- emotional and behavioral problems of preschool children in USA</w:t>
      </w:r>
      <w:r>
        <w:rPr>
          <w:color w:val="231F20"/>
          <w:spacing w:val="40"/>
        </w:rPr>
        <w:t> </w:t>
      </w:r>
      <w:r>
        <w:rPr>
          <w:color w:val="231F20"/>
          <w:w w:val="95"/>
        </w:rPr>
        <w:t>(1975</w:t>
      </w:r>
      <w:r>
        <w:rPr>
          <w:color w:val="231F20"/>
          <w:spacing w:val="40"/>
        </w:rPr>
        <w:t> </w:t>
      </w:r>
      <w:r>
        <w:rPr>
          <w:color w:val="231F20"/>
          <w:w w:val="95"/>
        </w:rPr>
        <w:t>to</w:t>
      </w:r>
      <w:r>
        <w:rPr>
          <w:color w:val="231F20"/>
          <w:spacing w:val="40"/>
        </w:rPr>
        <w:t> </w:t>
      </w:r>
      <w:r>
        <w:rPr>
          <w:color w:val="231F20"/>
          <w:w w:val="95"/>
        </w:rPr>
        <w:t>1996)</w:t>
      </w:r>
      <w:r>
        <w:rPr>
          <w:color w:val="231F20"/>
          <w:spacing w:val="40"/>
        </w:rPr>
        <w:t> </w:t>
      </w:r>
      <w:r>
        <w:rPr>
          <w:color w:val="231F20"/>
          <w:w w:val="95"/>
        </w:rPr>
        <w:t>ranges</w:t>
      </w:r>
      <w:r>
        <w:rPr>
          <w:color w:val="231F20"/>
          <w:spacing w:val="40"/>
        </w:rPr>
        <w:t> </w:t>
      </w:r>
      <w:r>
        <w:rPr>
          <w:color w:val="231F20"/>
          <w:w w:val="95"/>
        </w:rPr>
        <w:t>from</w:t>
      </w:r>
      <w:r>
        <w:rPr>
          <w:color w:val="231F20"/>
          <w:spacing w:val="40"/>
        </w:rPr>
        <w:t> </w:t>
      </w:r>
      <w:r>
        <w:rPr>
          <w:color w:val="231F20"/>
          <w:w w:val="95"/>
        </w:rPr>
        <w:t>10-15%,</w:t>
      </w:r>
      <w:r>
        <w:rPr>
          <w:color w:val="231F20"/>
          <w:spacing w:val="40"/>
        </w:rPr>
        <w:t> </w:t>
      </w:r>
      <w:r>
        <w:rPr>
          <w:color w:val="231F20"/>
          <w:w w:val="95"/>
        </w:rPr>
        <w:t>where</w:t>
      </w:r>
      <w:r>
        <w:rPr>
          <w:color w:val="231F20"/>
          <w:spacing w:val="40"/>
        </w:rPr>
        <w:t> </w:t>
      </w:r>
      <w:r>
        <w:rPr>
          <w:color w:val="231F20"/>
          <w:w w:val="95"/>
        </w:rPr>
        <w:t>oppositional,</w:t>
      </w:r>
      <w:r>
        <w:rPr>
          <w:color w:val="231F20"/>
          <w:spacing w:val="40"/>
        </w:rPr>
        <w:t> </w:t>
      </w:r>
      <w:r>
        <w:rPr>
          <w:color w:val="231F20"/>
          <w:w w:val="95"/>
        </w:rPr>
        <w:t>defiant, </w:t>
      </w:r>
      <w:r>
        <w:rPr>
          <w:color w:val="231F20"/>
        </w:rPr>
        <w:t>and</w:t>
      </w:r>
      <w:r>
        <w:rPr>
          <w:color w:val="231F20"/>
          <w:spacing w:val="27"/>
        </w:rPr>
        <w:t> </w:t>
      </w:r>
      <w:r>
        <w:rPr>
          <w:color w:val="231F20"/>
        </w:rPr>
        <w:t>aggressive</w:t>
      </w:r>
      <w:r>
        <w:rPr>
          <w:color w:val="231F20"/>
          <w:spacing w:val="27"/>
        </w:rPr>
        <w:t> </w:t>
      </w:r>
      <w:r>
        <w:rPr>
          <w:color w:val="231F20"/>
        </w:rPr>
        <w:t>behaviors</w:t>
      </w:r>
      <w:r>
        <w:rPr>
          <w:color w:val="231F20"/>
          <w:spacing w:val="27"/>
        </w:rPr>
        <w:t> </w:t>
      </w:r>
      <w:r>
        <w:rPr>
          <w:color w:val="231F20"/>
        </w:rPr>
        <w:t>remain</w:t>
      </w:r>
      <w:r>
        <w:rPr>
          <w:color w:val="231F20"/>
          <w:spacing w:val="27"/>
        </w:rPr>
        <w:t> </w:t>
      </w:r>
      <w:r>
        <w:rPr>
          <w:color w:val="231F20"/>
        </w:rPr>
        <w:t>the</w:t>
      </w:r>
      <w:r>
        <w:rPr>
          <w:color w:val="231F20"/>
          <w:spacing w:val="27"/>
        </w:rPr>
        <w:t> </w:t>
      </w:r>
      <w:r>
        <w:rPr>
          <w:color w:val="231F20"/>
        </w:rPr>
        <w:t>main</w:t>
      </w:r>
      <w:r>
        <w:rPr>
          <w:color w:val="231F20"/>
          <w:spacing w:val="27"/>
        </w:rPr>
        <w:t> </w:t>
      </w:r>
      <w:r>
        <w:rPr>
          <w:color w:val="231F20"/>
        </w:rPr>
        <w:t>reason</w:t>
      </w:r>
      <w:r>
        <w:rPr>
          <w:color w:val="231F20"/>
          <w:spacing w:val="27"/>
        </w:rPr>
        <w:t> </w:t>
      </w:r>
      <w:r>
        <w:rPr>
          <w:color w:val="231F20"/>
        </w:rPr>
        <w:t>for</w:t>
      </w:r>
      <w:r>
        <w:rPr>
          <w:color w:val="231F20"/>
          <w:spacing w:val="27"/>
        </w:rPr>
        <w:t> </w:t>
      </w:r>
      <w:r>
        <w:rPr>
          <w:color w:val="231F20"/>
        </w:rPr>
        <w:t>referral</w:t>
      </w:r>
      <w:r>
        <w:rPr>
          <w:color w:val="231F20"/>
          <w:spacing w:val="27"/>
        </w:rPr>
        <w:t> </w:t>
      </w:r>
      <w:r>
        <w:rPr>
          <w:color w:val="231F20"/>
        </w:rPr>
        <w:t>to </w:t>
      </w:r>
      <w:r>
        <w:rPr>
          <w:color w:val="231F20"/>
          <w:w w:val="95"/>
        </w:rPr>
        <w:t>psychiatric</w:t>
      </w:r>
      <w:r>
        <w:rPr>
          <w:color w:val="231F20"/>
        </w:rPr>
        <w:t> </w:t>
      </w:r>
      <w:r>
        <w:rPr>
          <w:color w:val="231F20"/>
          <w:w w:val="95"/>
        </w:rPr>
        <w:t>services.</w:t>
      </w:r>
      <w:r>
        <w:rPr>
          <w:color w:val="231F20"/>
          <w:w w:val="95"/>
          <w:position w:val="6"/>
          <w:sz w:val="11"/>
        </w:rPr>
        <w:t>2</w:t>
      </w:r>
      <w:r>
        <w:rPr>
          <w:color w:val="231F20"/>
          <w:spacing w:val="40"/>
          <w:position w:val="6"/>
          <w:sz w:val="11"/>
        </w:rPr>
        <w:t> </w:t>
      </w:r>
      <w:r>
        <w:rPr>
          <w:color w:val="231F20"/>
          <w:w w:val="95"/>
        </w:rPr>
        <w:t>The</w:t>
      </w:r>
      <w:r>
        <w:rPr>
          <w:color w:val="231F20"/>
        </w:rPr>
        <w:t> </w:t>
      </w:r>
      <w:r>
        <w:rPr>
          <w:color w:val="231F20"/>
          <w:w w:val="95"/>
        </w:rPr>
        <w:t>prevalence</w:t>
      </w:r>
      <w:r>
        <w:rPr>
          <w:color w:val="231F20"/>
        </w:rPr>
        <w:t> </w:t>
      </w:r>
      <w:r>
        <w:rPr>
          <w:color w:val="231F20"/>
          <w:w w:val="95"/>
        </w:rPr>
        <w:t>rate</w:t>
      </w:r>
      <w:r>
        <w:rPr>
          <w:color w:val="231F20"/>
        </w:rPr>
        <w:t> </w:t>
      </w:r>
      <w:r>
        <w:rPr>
          <w:color w:val="231F20"/>
          <w:w w:val="95"/>
        </w:rPr>
        <w:t>of</w:t>
      </w:r>
      <w:r>
        <w:rPr>
          <w:color w:val="231F20"/>
        </w:rPr>
        <w:t> </w:t>
      </w:r>
      <w:r>
        <w:rPr>
          <w:color w:val="231F20"/>
          <w:w w:val="95"/>
        </w:rPr>
        <w:t>16-18%</w:t>
      </w:r>
      <w:r>
        <w:rPr>
          <w:color w:val="231F20"/>
        </w:rPr>
        <w:t> </w:t>
      </w:r>
      <w:r>
        <w:rPr>
          <w:color w:val="231F20"/>
          <w:w w:val="95"/>
        </w:rPr>
        <w:t>for</w:t>
      </w:r>
      <w:r>
        <w:rPr>
          <w:color w:val="231F20"/>
        </w:rPr>
        <w:t> </w:t>
      </w:r>
      <w:r>
        <w:rPr>
          <w:color w:val="231F20"/>
          <w:w w:val="95"/>
        </w:rPr>
        <w:t>behavioral</w:t>
      </w:r>
      <w:r>
        <w:rPr>
          <w:color w:val="231F20"/>
          <w:spacing w:val="80"/>
        </w:rPr>
        <w:t> </w:t>
      </w:r>
      <w:r>
        <w:rPr>
          <w:color w:val="231F20"/>
          <w:w w:val="95"/>
        </w:rPr>
        <w:t>problems was reported in children of one and half years of age from </w:t>
      </w:r>
      <w:r>
        <w:rPr>
          <w:color w:val="231F20"/>
        </w:rPr>
        <w:t>general</w:t>
      </w:r>
      <w:r>
        <w:rPr>
          <w:color w:val="231F20"/>
          <w:spacing w:val="40"/>
        </w:rPr>
        <w:t> </w:t>
      </w:r>
      <w:r>
        <w:rPr>
          <w:color w:val="231F20"/>
        </w:rPr>
        <w:t>population</w:t>
      </w:r>
      <w:r>
        <w:rPr>
          <w:color w:val="231F20"/>
          <w:spacing w:val="40"/>
        </w:rPr>
        <w:t> </w:t>
      </w:r>
      <w:r>
        <w:rPr>
          <w:color w:val="231F20"/>
        </w:rPr>
        <w:t>in</w:t>
      </w:r>
      <w:r>
        <w:rPr>
          <w:color w:val="231F20"/>
          <w:spacing w:val="40"/>
        </w:rPr>
        <w:t> </w:t>
      </w:r>
      <w:r>
        <w:rPr>
          <w:color w:val="231F20"/>
        </w:rPr>
        <w:t>Denmark.</w:t>
      </w:r>
      <w:r>
        <w:rPr>
          <w:color w:val="231F20"/>
          <w:position w:val="6"/>
          <w:sz w:val="11"/>
        </w:rPr>
        <w:t>3</w:t>
      </w:r>
      <w:r>
        <w:rPr>
          <w:color w:val="231F20"/>
          <w:spacing w:val="40"/>
          <w:position w:val="6"/>
          <w:sz w:val="11"/>
        </w:rPr>
        <w:t> </w:t>
      </w:r>
      <w:r>
        <w:rPr>
          <w:color w:val="231F20"/>
        </w:rPr>
        <w:t>Another</w:t>
      </w:r>
      <w:r>
        <w:rPr>
          <w:color w:val="231F20"/>
          <w:spacing w:val="40"/>
        </w:rPr>
        <w:t> </w:t>
      </w:r>
      <w:r>
        <w:rPr>
          <w:color w:val="231F20"/>
        </w:rPr>
        <w:t>research</w:t>
      </w:r>
      <w:r>
        <w:rPr>
          <w:color w:val="231F20"/>
          <w:spacing w:val="40"/>
        </w:rPr>
        <w:t> </w:t>
      </w:r>
      <w:r>
        <w:rPr>
          <w:color w:val="231F20"/>
        </w:rPr>
        <w:t>reports</w:t>
      </w:r>
      <w:r>
        <w:rPr>
          <w:color w:val="231F20"/>
          <w:spacing w:val="40"/>
        </w:rPr>
        <w:t> </w:t>
      </w:r>
      <w:r>
        <w:rPr>
          <w:color w:val="231F20"/>
        </w:rPr>
        <w:t>that </w:t>
      </w:r>
      <w:r>
        <w:rPr>
          <w:color w:val="231F20"/>
          <w:w w:val="95"/>
        </w:rPr>
        <w:t>among the total population of kindergarten children in Turkey, 12%</w:t>
      </w:r>
      <w:r>
        <w:rPr>
          <w:color w:val="231F20"/>
          <w:spacing w:val="40"/>
        </w:rPr>
        <w:t> </w:t>
      </w:r>
      <w:r>
        <w:rPr>
          <w:color w:val="231F20"/>
          <w:w w:val="95"/>
        </w:rPr>
        <w:t>children</w:t>
      </w:r>
      <w:r>
        <w:rPr>
          <w:color w:val="231F20"/>
          <w:spacing w:val="29"/>
        </w:rPr>
        <w:t> </w:t>
      </w:r>
      <w:r>
        <w:rPr>
          <w:color w:val="231F20"/>
          <w:w w:val="95"/>
        </w:rPr>
        <w:t>were</w:t>
      </w:r>
      <w:r>
        <w:rPr>
          <w:color w:val="231F20"/>
          <w:spacing w:val="29"/>
        </w:rPr>
        <w:t> </w:t>
      </w:r>
      <w:r>
        <w:rPr>
          <w:color w:val="231F20"/>
          <w:w w:val="95"/>
        </w:rPr>
        <w:t>in</w:t>
      </w:r>
      <w:r>
        <w:rPr>
          <w:color w:val="231F20"/>
          <w:spacing w:val="29"/>
        </w:rPr>
        <w:t> </w:t>
      </w:r>
      <w:r>
        <w:rPr>
          <w:color w:val="231F20"/>
          <w:w w:val="95"/>
        </w:rPr>
        <w:t>clinical</w:t>
      </w:r>
      <w:r>
        <w:rPr>
          <w:color w:val="231F20"/>
          <w:spacing w:val="29"/>
        </w:rPr>
        <w:t> </w:t>
      </w:r>
      <w:r>
        <w:rPr>
          <w:color w:val="231F20"/>
          <w:w w:val="95"/>
        </w:rPr>
        <w:t>range</w:t>
      </w:r>
      <w:r>
        <w:rPr>
          <w:color w:val="231F20"/>
          <w:spacing w:val="29"/>
        </w:rPr>
        <w:t> </w:t>
      </w:r>
      <w:r>
        <w:rPr>
          <w:color w:val="231F20"/>
          <w:w w:val="95"/>
        </w:rPr>
        <w:t>while</w:t>
      </w:r>
      <w:r>
        <w:rPr>
          <w:color w:val="231F20"/>
          <w:spacing w:val="29"/>
        </w:rPr>
        <w:t> </w:t>
      </w:r>
      <w:r>
        <w:rPr>
          <w:color w:val="231F20"/>
          <w:w w:val="95"/>
        </w:rPr>
        <w:t>18%</w:t>
      </w:r>
      <w:r>
        <w:rPr>
          <w:color w:val="231F20"/>
          <w:spacing w:val="29"/>
        </w:rPr>
        <w:t> </w:t>
      </w:r>
      <w:r>
        <w:rPr>
          <w:color w:val="231F20"/>
          <w:w w:val="95"/>
        </w:rPr>
        <w:t>were</w:t>
      </w:r>
      <w:r>
        <w:rPr>
          <w:color w:val="231F20"/>
          <w:spacing w:val="29"/>
        </w:rPr>
        <w:t> </w:t>
      </w:r>
      <w:r>
        <w:rPr>
          <w:color w:val="231F20"/>
          <w:w w:val="95"/>
        </w:rPr>
        <w:t>in</w:t>
      </w:r>
      <w:r>
        <w:rPr>
          <w:color w:val="231F20"/>
          <w:spacing w:val="29"/>
        </w:rPr>
        <w:t> </w:t>
      </w:r>
      <w:r>
        <w:rPr>
          <w:color w:val="231F20"/>
          <w:w w:val="95"/>
        </w:rPr>
        <w:t>borderline</w:t>
      </w:r>
      <w:r>
        <w:rPr>
          <w:color w:val="231F20"/>
          <w:spacing w:val="29"/>
        </w:rPr>
        <w:t> </w:t>
      </w:r>
      <w:r>
        <w:rPr>
          <w:color w:val="231F20"/>
          <w:w w:val="95"/>
        </w:rPr>
        <w:t>range </w:t>
      </w:r>
      <w:r>
        <w:rPr>
          <w:color w:val="231F20"/>
          <w:w w:val="90"/>
        </w:rPr>
        <w:t>of</w:t>
      </w:r>
      <w:r>
        <w:rPr>
          <w:color w:val="231F20"/>
          <w:spacing w:val="28"/>
        </w:rPr>
        <w:t> </w:t>
      </w:r>
      <w:r>
        <w:rPr>
          <w:color w:val="231F20"/>
          <w:w w:val="90"/>
        </w:rPr>
        <w:t>behavioral</w:t>
      </w:r>
      <w:r>
        <w:rPr>
          <w:color w:val="231F20"/>
          <w:spacing w:val="28"/>
        </w:rPr>
        <w:t> </w:t>
      </w:r>
      <w:r>
        <w:rPr>
          <w:color w:val="231F20"/>
          <w:w w:val="90"/>
        </w:rPr>
        <w:t>problems.</w:t>
      </w:r>
      <w:r>
        <w:rPr>
          <w:color w:val="231F20"/>
          <w:w w:val="90"/>
          <w:position w:val="6"/>
          <w:sz w:val="11"/>
        </w:rPr>
        <w:t>4</w:t>
      </w:r>
      <w:r>
        <w:rPr>
          <w:color w:val="231F20"/>
          <w:spacing w:val="40"/>
          <w:position w:val="6"/>
          <w:sz w:val="11"/>
        </w:rPr>
        <w:t> </w:t>
      </w:r>
      <w:r>
        <w:rPr>
          <w:color w:val="231F20"/>
          <w:w w:val="90"/>
        </w:rPr>
        <w:t>In</w:t>
      </w:r>
      <w:r>
        <w:rPr>
          <w:color w:val="231F20"/>
          <w:spacing w:val="28"/>
        </w:rPr>
        <w:t> </w:t>
      </w:r>
      <w:r>
        <w:rPr>
          <w:color w:val="231F20"/>
          <w:w w:val="90"/>
        </w:rPr>
        <w:t>Iran,</w:t>
      </w:r>
      <w:r>
        <w:rPr>
          <w:color w:val="231F20"/>
          <w:spacing w:val="28"/>
        </w:rPr>
        <w:t> </w:t>
      </w:r>
      <w:r>
        <w:rPr>
          <w:color w:val="231F20"/>
          <w:w w:val="90"/>
        </w:rPr>
        <w:t>the</w:t>
      </w:r>
      <w:r>
        <w:rPr>
          <w:color w:val="231F20"/>
          <w:spacing w:val="28"/>
        </w:rPr>
        <w:t> </w:t>
      </w:r>
      <w:r>
        <w:rPr>
          <w:color w:val="231F20"/>
          <w:w w:val="90"/>
        </w:rPr>
        <w:t>prevalence</w:t>
      </w:r>
      <w:r>
        <w:rPr>
          <w:color w:val="231F20"/>
          <w:spacing w:val="28"/>
        </w:rPr>
        <w:t> </w:t>
      </w:r>
      <w:r>
        <w:rPr>
          <w:color w:val="231F20"/>
          <w:w w:val="90"/>
        </w:rPr>
        <w:t>of</w:t>
      </w:r>
      <w:r>
        <w:rPr>
          <w:color w:val="231F20"/>
          <w:spacing w:val="28"/>
        </w:rPr>
        <w:t> </w:t>
      </w:r>
      <w:r>
        <w:rPr>
          <w:color w:val="231F20"/>
          <w:w w:val="90"/>
        </w:rPr>
        <w:t>disruptive</w:t>
      </w:r>
      <w:r>
        <w:rPr>
          <w:color w:val="231F20"/>
          <w:spacing w:val="28"/>
        </w:rPr>
        <w:t> </w:t>
      </w:r>
      <w:r>
        <w:rPr>
          <w:color w:val="231F20"/>
          <w:w w:val="90"/>
        </w:rPr>
        <w:t>behav- iors,</w:t>
      </w:r>
      <w:r>
        <w:rPr>
          <w:color w:val="231F20"/>
          <w:spacing w:val="32"/>
        </w:rPr>
        <w:t> </w:t>
      </w:r>
      <w:r>
        <w:rPr>
          <w:color w:val="231F20"/>
          <w:w w:val="90"/>
        </w:rPr>
        <w:t>specifically</w:t>
      </w:r>
      <w:r>
        <w:rPr>
          <w:color w:val="231F20"/>
          <w:spacing w:val="32"/>
        </w:rPr>
        <w:t> </w:t>
      </w:r>
      <w:r>
        <w:rPr>
          <w:color w:val="231F20"/>
          <w:w w:val="90"/>
        </w:rPr>
        <w:t>ADHD,</w:t>
      </w:r>
      <w:r>
        <w:rPr>
          <w:color w:val="231F20"/>
          <w:spacing w:val="32"/>
        </w:rPr>
        <w:t> </w:t>
      </w:r>
      <w:r>
        <w:rPr>
          <w:color w:val="231F20"/>
          <w:w w:val="90"/>
        </w:rPr>
        <w:t>as</w:t>
      </w:r>
      <w:r>
        <w:rPr>
          <w:color w:val="231F20"/>
          <w:spacing w:val="32"/>
        </w:rPr>
        <w:t> </w:t>
      </w:r>
      <w:r>
        <w:rPr>
          <w:color w:val="231F20"/>
          <w:w w:val="90"/>
        </w:rPr>
        <w:t>reported</w:t>
      </w:r>
      <w:r>
        <w:rPr>
          <w:color w:val="231F20"/>
          <w:spacing w:val="32"/>
        </w:rPr>
        <w:t> </w:t>
      </w:r>
      <w:r>
        <w:rPr>
          <w:color w:val="231F20"/>
          <w:w w:val="90"/>
        </w:rPr>
        <w:t>by</w:t>
      </w:r>
      <w:r>
        <w:rPr>
          <w:color w:val="231F20"/>
          <w:spacing w:val="32"/>
        </w:rPr>
        <w:t> </w:t>
      </w:r>
      <w:r>
        <w:rPr>
          <w:color w:val="231F20"/>
          <w:w w:val="90"/>
        </w:rPr>
        <w:t>parents</w:t>
      </w:r>
      <w:r>
        <w:rPr>
          <w:color w:val="231F20"/>
          <w:spacing w:val="32"/>
        </w:rPr>
        <w:t> </w:t>
      </w:r>
      <w:r>
        <w:rPr>
          <w:color w:val="231F20"/>
          <w:w w:val="90"/>
        </w:rPr>
        <w:t>of</w:t>
      </w:r>
      <w:r>
        <w:rPr>
          <w:color w:val="231F20"/>
          <w:spacing w:val="32"/>
        </w:rPr>
        <w:t> </w:t>
      </w:r>
      <w:r>
        <w:rPr>
          <w:color w:val="231F20"/>
          <w:w w:val="90"/>
        </w:rPr>
        <w:t>preschool</w:t>
      </w:r>
      <w:r>
        <w:rPr>
          <w:color w:val="231F20"/>
          <w:spacing w:val="32"/>
        </w:rPr>
        <w:t> </w:t>
      </w:r>
      <w:r>
        <w:rPr>
          <w:color w:val="231F20"/>
          <w:w w:val="90"/>
        </w:rPr>
        <w:t>children </w:t>
      </w:r>
      <w:r>
        <w:rPr>
          <w:color w:val="231F20"/>
          <w:w w:val="95"/>
        </w:rPr>
        <w:t>was</w:t>
      </w:r>
      <w:r>
        <w:rPr>
          <w:color w:val="231F20"/>
        </w:rPr>
        <w:t> </w:t>
      </w:r>
      <w:r>
        <w:rPr>
          <w:color w:val="231F20"/>
          <w:w w:val="95"/>
        </w:rPr>
        <w:t>25%</w:t>
      </w:r>
      <w:r>
        <w:rPr>
          <w:color w:val="231F20"/>
          <w:w w:val="95"/>
          <w:position w:val="6"/>
          <w:sz w:val="11"/>
        </w:rPr>
        <w:t>5</w:t>
      </w:r>
      <w:r>
        <w:rPr>
          <w:color w:val="231F20"/>
          <w:spacing w:val="40"/>
          <w:position w:val="6"/>
          <w:sz w:val="11"/>
        </w:rPr>
        <w:t> </w:t>
      </w:r>
      <w:r>
        <w:rPr>
          <w:color w:val="231F20"/>
          <w:w w:val="95"/>
        </w:rPr>
        <w:t>other</w:t>
      </w:r>
      <w:r>
        <w:rPr>
          <w:color w:val="231F20"/>
        </w:rPr>
        <w:t> </w:t>
      </w:r>
      <w:r>
        <w:rPr>
          <w:color w:val="231F20"/>
          <w:w w:val="95"/>
        </w:rPr>
        <w:t>one</w:t>
      </w:r>
      <w:r>
        <w:rPr>
          <w:color w:val="231F20"/>
        </w:rPr>
        <w:t> </w:t>
      </w:r>
      <w:r>
        <w:rPr>
          <w:color w:val="231F20"/>
          <w:w w:val="95"/>
        </w:rPr>
        <w:t>risk</w:t>
      </w:r>
      <w:r>
        <w:rPr>
          <w:color w:val="231F20"/>
        </w:rPr>
        <w:t> </w:t>
      </w:r>
      <w:r>
        <w:rPr>
          <w:color w:val="231F20"/>
          <w:w w:val="95"/>
        </w:rPr>
        <w:t>estimates.</w:t>
      </w:r>
      <w:r>
        <w:rPr>
          <w:color w:val="231F20"/>
          <w:w w:val="95"/>
          <w:position w:val="6"/>
          <w:sz w:val="11"/>
        </w:rPr>
        <w:t>6</w:t>
      </w:r>
      <w:r>
        <w:rPr>
          <w:color w:val="231F20"/>
          <w:spacing w:val="40"/>
          <w:position w:val="6"/>
          <w:sz w:val="11"/>
        </w:rPr>
        <w:t> </w:t>
      </w:r>
      <w:r>
        <w:rPr>
          <w:color w:val="231F20"/>
          <w:w w:val="95"/>
        </w:rPr>
        <w:t>A</w:t>
      </w:r>
      <w:r>
        <w:rPr>
          <w:color w:val="231F20"/>
        </w:rPr>
        <w:t> </w:t>
      </w:r>
      <w:r>
        <w:rPr>
          <w:color w:val="231F20"/>
          <w:w w:val="95"/>
        </w:rPr>
        <w:t>recent</w:t>
      </w:r>
      <w:r>
        <w:rPr>
          <w:color w:val="231F20"/>
        </w:rPr>
        <w:t> </w:t>
      </w:r>
      <w:r>
        <w:rPr>
          <w:color w:val="231F20"/>
          <w:w w:val="95"/>
        </w:rPr>
        <w:t>meta-analysis</w:t>
      </w:r>
      <w:r>
        <w:rPr>
          <w:color w:val="231F20"/>
        </w:rPr>
        <w:t> </w:t>
      </w:r>
      <w:r>
        <w:rPr>
          <w:color w:val="231F20"/>
          <w:w w:val="95"/>
        </w:rPr>
        <w:t>reports</w:t>
      </w:r>
      <w:r>
        <w:rPr>
          <w:color w:val="231F20"/>
          <w:spacing w:val="80"/>
        </w:rPr>
        <w:t> </w:t>
      </w:r>
      <w:r>
        <w:rPr>
          <w:color w:val="231F20"/>
          <w:w w:val="95"/>
        </w:rPr>
        <w:t>data</w:t>
      </w:r>
      <w:r>
        <w:rPr>
          <w:color w:val="231F20"/>
          <w:spacing w:val="33"/>
        </w:rPr>
        <w:t> </w:t>
      </w:r>
      <w:r>
        <w:rPr>
          <w:color w:val="231F20"/>
          <w:w w:val="95"/>
        </w:rPr>
        <w:t>from</w:t>
      </w:r>
      <w:r>
        <w:rPr>
          <w:color w:val="231F20"/>
          <w:spacing w:val="33"/>
        </w:rPr>
        <w:t> </w:t>
      </w:r>
      <w:r>
        <w:rPr>
          <w:color w:val="231F20"/>
          <w:w w:val="95"/>
        </w:rPr>
        <w:t>six</w:t>
      </w:r>
      <w:r>
        <w:rPr>
          <w:color w:val="231F20"/>
          <w:spacing w:val="33"/>
        </w:rPr>
        <w:t> </w:t>
      </w:r>
      <w:r>
        <w:rPr>
          <w:color w:val="231F20"/>
          <w:w w:val="95"/>
        </w:rPr>
        <w:t>Sub</w:t>
      </w:r>
      <w:r>
        <w:rPr>
          <w:color w:val="231F20"/>
          <w:spacing w:val="33"/>
        </w:rPr>
        <w:t> </w:t>
      </w:r>
      <w:r>
        <w:rPr>
          <w:color w:val="231F20"/>
          <w:w w:val="95"/>
        </w:rPr>
        <w:t>Saharan</w:t>
      </w:r>
      <w:r>
        <w:rPr>
          <w:color w:val="231F20"/>
          <w:spacing w:val="33"/>
        </w:rPr>
        <w:t> </w:t>
      </w:r>
      <w:r>
        <w:rPr>
          <w:color w:val="231F20"/>
          <w:w w:val="95"/>
        </w:rPr>
        <w:t>countries,</w:t>
      </w:r>
      <w:r>
        <w:rPr>
          <w:color w:val="231F20"/>
          <w:spacing w:val="33"/>
        </w:rPr>
        <w:t> </w:t>
      </w:r>
      <w:r>
        <w:rPr>
          <w:color w:val="231F20"/>
          <w:w w:val="95"/>
        </w:rPr>
        <w:t>showing</w:t>
      </w:r>
      <w:r>
        <w:rPr>
          <w:color w:val="231F20"/>
          <w:spacing w:val="33"/>
        </w:rPr>
        <w:t> </w:t>
      </w:r>
      <w:r>
        <w:rPr>
          <w:color w:val="231F20"/>
          <w:w w:val="95"/>
        </w:rPr>
        <w:t>14%</w:t>
      </w:r>
      <w:r>
        <w:rPr>
          <w:color w:val="231F20"/>
          <w:spacing w:val="33"/>
        </w:rPr>
        <w:t> </w:t>
      </w:r>
      <w:r>
        <w:rPr>
          <w:color w:val="231F20"/>
          <w:w w:val="95"/>
        </w:rPr>
        <w:t>prevalence</w:t>
      </w:r>
      <w:r>
        <w:rPr>
          <w:color w:val="231F20"/>
          <w:spacing w:val="33"/>
        </w:rPr>
        <w:t> </w:t>
      </w:r>
      <w:r>
        <w:rPr>
          <w:color w:val="231F20"/>
          <w:w w:val="95"/>
        </w:rPr>
        <w:t>rate of</w:t>
      </w:r>
      <w:r>
        <w:rPr>
          <w:color w:val="231F20"/>
          <w:spacing w:val="40"/>
        </w:rPr>
        <w:t> </w:t>
      </w:r>
      <w:r>
        <w:rPr>
          <w:color w:val="231F20"/>
          <w:w w:val="95"/>
        </w:rPr>
        <w:t>behavioral</w:t>
      </w:r>
      <w:r>
        <w:rPr>
          <w:color w:val="231F20"/>
          <w:spacing w:val="40"/>
        </w:rPr>
        <w:t> </w:t>
      </w:r>
      <w:r>
        <w:rPr>
          <w:color w:val="231F20"/>
          <w:w w:val="95"/>
        </w:rPr>
        <w:t>problems</w:t>
      </w:r>
      <w:r>
        <w:rPr>
          <w:color w:val="231F20"/>
          <w:spacing w:val="40"/>
        </w:rPr>
        <w:t> </w:t>
      </w:r>
      <w:r>
        <w:rPr>
          <w:color w:val="231F20"/>
          <w:w w:val="95"/>
        </w:rPr>
        <w:t>in</w:t>
      </w:r>
      <w:r>
        <w:rPr>
          <w:color w:val="231F20"/>
          <w:spacing w:val="40"/>
        </w:rPr>
        <w:t> </w:t>
      </w:r>
      <w:r>
        <w:rPr>
          <w:color w:val="231F20"/>
          <w:w w:val="95"/>
        </w:rPr>
        <w:t>children</w:t>
      </w:r>
      <w:r>
        <w:rPr>
          <w:color w:val="231F20"/>
          <w:spacing w:val="40"/>
        </w:rPr>
        <w:t> </w:t>
      </w:r>
      <w:r>
        <w:rPr>
          <w:color w:val="231F20"/>
          <w:w w:val="95"/>
        </w:rPr>
        <w:t>and</w:t>
      </w:r>
      <w:r>
        <w:rPr>
          <w:color w:val="231F20"/>
          <w:spacing w:val="40"/>
        </w:rPr>
        <w:t> </w:t>
      </w:r>
      <w:r>
        <w:rPr>
          <w:color w:val="231F20"/>
          <w:w w:val="95"/>
        </w:rPr>
        <w:t>adolescents.</w:t>
      </w:r>
      <w:r>
        <w:rPr>
          <w:color w:val="231F20"/>
          <w:w w:val="95"/>
          <w:position w:val="6"/>
          <w:sz w:val="11"/>
        </w:rPr>
        <w:t>7</w:t>
      </w:r>
      <w:r>
        <w:rPr>
          <w:color w:val="231F20"/>
          <w:spacing w:val="40"/>
          <w:position w:val="6"/>
          <w:sz w:val="11"/>
        </w:rPr>
        <w:t> </w:t>
      </w:r>
      <w:r>
        <w:rPr>
          <w:color w:val="231F20"/>
          <w:w w:val="95"/>
        </w:rPr>
        <w:t>Studies</w:t>
      </w:r>
      <w:r>
        <w:rPr>
          <w:color w:val="231F20"/>
          <w:spacing w:val="40"/>
        </w:rPr>
        <w:t> </w:t>
      </w:r>
      <w:r>
        <w:rPr>
          <w:color w:val="231F20"/>
          <w:w w:val="95"/>
        </w:rPr>
        <w:t>have also</w:t>
      </w:r>
      <w:r>
        <w:rPr>
          <w:color w:val="231F20"/>
          <w:spacing w:val="40"/>
        </w:rPr>
        <w:t> </w:t>
      </w:r>
      <w:r>
        <w:rPr>
          <w:color w:val="231F20"/>
          <w:w w:val="95"/>
        </w:rPr>
        <w:t>reported</w:t>
      </w:r>
      <w:r>
        <w:rPr>
          <w:color w:val="231F20"/>
          <w:spacing w:val="40"/>
        </w:rPr>
        <w:t> </w:t>
      </w:r>
      <w:r>
        <w:rPr>
          <w:color w:val="231F20"/>
          <w:w w:val="95"/>
        </w:rPr>
        <w:t>gender</w:t>
      </w:r>
      <w:r>
        <w:rPr>
          <w:color w:val="231F20"/>
          <w:spacing w:val="40"/>
        </w:rPr>
        <w:t> </w:t>
      </w:r>
      <w:r>
        <w:rPr>
          <w:color w:val="231F20"/>
          <w:w w:val="95"/>
        </w:rPr>
        <w:t>differences</w:t>
      </w:r>
      <w:r>
        <w:rPr>
          <w:color w:val="231F20"/>
          <w:spacing w:val="40"/>
        </w:rPr>
        <w:t> </w:t>
      </w:r>
      <w:r>
        <w:rPr>
          <w:color w:val="231F20"/>
          <w:w w:val="95"/>
        </w:rPr>
        <w:t>in</w:t>
      </w:r>
      <w:r>
        <w:rPr>
          <w:color w:val="231F20"/>
          <w:spacing w:val="40"/>
        </w:rPr>
        <w:t> </w:t>
      </w:r>
      <w:r>
        <w:rPr>
          <w:color w:val="231F20"/>
          <w:w w:val="95"/>
        </w:rPr>
        <w:t>childhood</w:t>
      </w:r>
      <w:r>
        <w:rPr>
          <w:color w:val="231F20"/>
          <w:spacing w:val="40"/>
        </w:rPr>
        <w:t> </w:t>
      </w:r>
      <w:r>
        <w:rPr>
          <w:color w:val="231F20"/>
          <w:w w:val="95"/>
        </w:rPr>
        <w:t>behavior</w:t>
      </w:r>
      <w:r>
        <w:rPr>
          <w:color w:val="231F20"/>
          <w:spacing w:val="40"/>
        </w:rPr>
        <w:t> </w:t>
      </w:r>
      <w:r>
        <w:rPr>
          <w:color w:val="231F20"/>
          <w:w w:val="95"/>
        </w:rPr>
        <w:t>problems where</w:t>
      </w:r>
      <w:r>
        <w:rPr>
          <w:color w:val="231F20"/>
          <w:spacing w:val="40"/>
        </w:rPr>
        <w:t> </w:t>
      </w:r>
      <w:r>
        <w:rPr>
          <w:color w:val="231F20"/>
          <w:w w:val="95"/>
        </w:rPr>
        <w:t>severity</w:t>
      </w:r>
      <w:r>
        <w:rPr>
          <w:color w:val="231F20"/>
          <w:spacing w:val="40"/>
        </w:rPr>
        <w:t> </w:t>
      </w:r>
      <w:r>
        <w:rPr>
          <w:color w:val="231F20"/>
          <w:w w:val="95"/>
        </w:rPr>
        <w:t>of</w:t>
      </w:r>
      <w:r>
        <w:rPr>
          <w:color w:val="231F20"/>
          <w:spacing w:val="40"/>
        </w:rPr>
        <w:t> </w:t>
      </w:r>
      <w:r>
        <w:rPr>
          <w:color w:val="231F20"/>
          <w:w w:val="95"/>
        </w:rPr>
        <w:t>overall</w:t>
      </w:r>
      <w:r>
        <w:rPr>
          <w:color w:val="231F20"/>
          <w:spacing w:val="40"/>
        </w:rPr>
        <w:t> </w:t>
      </w:r>
      <w:r>
        <w:rPr>
          <w:color w:val="231F20"/>
          <w:w w:val="95"/>
        </w:rPr>
        <w:t>problems</w:t>
      </w:r>
      <w:r>
        <w:rPr>
          <w:color w:val="231F20"/>
          <w:spacing w:val="40"/>
        </w:rPr>
        <w:t> </w:t>
      </w:r>
      <w:r>
        <w:rPr>
          <w:color w:val="231F20"/>
          <w:w w:val="95"/>
        </w:rPr>
        <w:t>and</w:t>
      </w:r>
      <w:r>
        <w:rPr>
          <w:color w:val="231F20"/>
          <w:spacing w:val="40"/>
        </w:rPr>
        <w:t> </w:t>
      </w:r>
      <w:r>
        <w:rPr>
          <w:color w:val="231F20"/>
          <w:w w:val="95"/>
        </w:rPr>
        <w:t>externalizing</w:t>
      </w:r>
      <w:r>
        <w:rPr>
          <w:color w:val="231F20"/>
          <w:spacing w:val="40"/>
        </w:rPr>
        <w:t> </w:t>
      </w:r>
      <w:r>
        <w:rPr>
          <w:color w:val="231F20"/>
          <w:w w:val="95"/>
        </w:rPr>
        <w:t>behaviors</w:t>
      </w:r>
      <w:r>
        <w:rPr>
          <w:color w:val="231F20"/>
          <w:spacing w:val="40"/>
        </w:rPr>
        <w:t> </w:t>
      </w:r>
      <w:r>
        <w:rPr>
          <w:color w:val="231F20"/>
          <w:w w:val="95"/>
        </w:rPr>
        <w:t>is </w:t>
      </w:r>
      <w:r>
        <w:rPr>
          <w:color w:val="231F20"/>
        </w:rPr>
        <w:t>mostly associated with boys.</w:t>
      </w:r>
      <w:r>
        <w:rPr>
          <w:color w:val="231F20"/>
          <w:position w:val="6"/>
          <w:sz w:val="11"/>
        </w:rPr>
        <w:t>8</w:t>
      </w:r>
    </w:p>
    <w:p>
      <w:pPr>
        <w:pStyle w:val="BodyText"/>
        <w:spacing w:before="2"/>
        <w:rPr>
          <w:sz w:val="21"/>
        </w:rPr>
      </w:pPr>
    </w:p>
    <w:p>
      <w:pPr>
        <w:pStyle w:val="BodyText"/>
        <w:spacing w:line="244" w:lineRule="auto"/>
        <w:ind w:left="123" w:right="126"/>
        <w:jc w:val="both"/>
      </w:pPr>
      <w:r>
        <w:rPr>
          <w:color w:val="231F20"/>
          <w:w w:val="95"/>
        </w:rPr>
        <w:t>Research evidence on a country wide prevalence of emotional and </w:t>
      </w:r>
      <w:r>
        <w:rPr>
          <w:color w:val="231F20"/>
        </w:rPr>
        <w:t>behavioral disorders in Pakistan is scarce. Few studies have been conducted using different screening instruments to evaluate emotional and behavioral problems in normal children of</w:t>
      </w:r>
      <w:r>
        <w:rPr>
          <w:color w:val="231F20"/>
          <w:spacing w:val="40"/>
        </w:rPr>
        <w:t> </w:t>
      </w:r>
      <w:r>
        <w:rPr>
          <w:color w:val="231F20"/>
        </w:rPr>
        <w:t>age six </w:t>
      </w:r>
      <w:r>
        <w:rPr>
          <w:color w:val="231F20"/>
          <w:w w:val="95"/>
        </w:rPr>
        <w:t>and above. A study showed that prevalence rate of emotional and </w:t>
      </w:r>
      <w:r>
        <w:rPr>
          <w:color w:val="231F20"/>
        </w:rPr>
        <w:t>behavioral problems in children in Pakistan were 9.3%, whereas </w:t>
      </w:r>
      <w:r>
        <w:rPr>
          <w:color w:val="231F20"/>
          <w:w w:val="95"/>
        </w:rPr>
        <w:t>more recent data suggests an increase in the prevalence rate up to </w:t>
      </w:r>
      <w:r>
        <w:rPr>
          <w:color w:val="231F20"/>
        </w:rPr>
        <w:t>34% in children of 5-11 years of age.</w:t>
      </w:r>
      <w:r>
        <w:rPr>
          <w:color w:val="231F20"/>
          <w:position w:val="6"/>
          <w:sz w:val="11"/>
        </w:rPr>
        <w:t>9</w:t>
      </w:r>
      <w:r>
        <w:rPr>
          <w:color w:val="231F20"/>
          <w:spacing w:val="31"/>
          <w:position w:val="6"/>
          <w:sz w:val="11"/>
        </w:rPr>
        <w:t> </w:t>
      </w:r>
      <w:r>
        <w:rPr>
          <w:color w:val="231F20"/>
        </w:rPr>
        <w:t>Male children were more at risk of developing behavioral problems as compared to female children.</w:t>
      </w:r>
      <w:r>
        <w:rPr>
          <w:color w:val="231F20"/>
          <w:position w:val="6"/>
          <w:sz w:val="11"/>
        </w:rPr>
        <w:t>10</w:t>
      </w:r>
      <w:r>
        <w:rPr>
          <w:color w:val="231F20"/>
          <w:spacing w:val="40"/>
          <w:position w:val="6"/>
          <w:sz w:val="11"/>
        </w:rPr>
        <w:t> </w:t>
      </w:r>
      <w:r>
        <w:rPr>
          <w:color w:val="231F20"/>
        </w:rPr>
        <w:t>Another research on community and private school </w:t>
      </w:r>
      <w:r>
        <w:rPr>
          <w:color w:val="231F20"/>
          <w:w w:val="95"/>
        </w:rPr>
        <w:t>children from grade 1-5 in Karachi, Pakistan found that 42% of the </w:t>
      </w:r>
      <w:r>
        <w:rPr>
          <w:color w:val="231F20"/>
        </w:rPr>
        <w:t>total sample was rated as abnormal on the conduct problem </w:t>
      </w:r>
      <w:r>
        <w:rPr>
          <w:color w:val="231F20"/>
          <w:w w:val="95"/>
        </w:rPr>
        <w:t>subscale and 34% on total problem scale of Strengths and Difficul-</w:t>
      </w:r>
      <w:r>
        <w:rPr>
          <w:color w:val="231F20"/>
          <w:spacing w:val="80"/>
        </w:rPr>
        <w:t> </w:t>
      </w:r>
      <w:r>
        <w:rPr>
          <w:color w:val="231F20"/>
          <w:w w:val="95"/>
        </w:rPr>
        <w:t>ties Questionnaire.</w:t>
      </w:r>
      <w:r>
        <w:rPr>
          <w:color w:val="231F20"/>
          <w:w w:val="95"/>
          <w:position w:val="6"/>
          <w:sz w:val="11"/>
        </w:rPr>
        <w:t>11</w:t>
      </w:r>
      <w:r>
        <w:rPr>
          <w:color w:val="231F20"/>
          <w:spacing w:val="40"/>
          <w:position w:val="6"/>
          <w:sz w:val="11"/>
        </w:rPr>
        <w:t> </w:t>
      </w:r>
      <w:r>
        <w:rPr>
          <w:color w:val="231F20"/>
          <w:w w:val="95"/>
        </w:rPr>
        <w:t>There is no research evidence on estimates of </w:t>
      </w:r>
      <w:r>
        <w:rPr>
          <w:color w:val="231F20"/>
        </w:rPr>
        <w:t>preschool behavioral problems in Pakistan.</w:t>
      </w:r>
    </w:p>
    <w:p>
      <w:pPr>
        <w:pStyle w:val="BodyText"/>
        <w:spacing w:before="8"/>
        <w:rPr>
          <w:sz w:val="21"/>
        </w:rPr>
      </w:pPr>
    </w:p>
    <w:p>
      <w:pPr>
        <w:pStyle w:val="Heading1"/>
        <w:spacing w:line="496" w:lineRule="auto"/>
        <w:ind w:left="124" w:right="2978"/>
      </w:pPr>
      <w:r>
        <w:rPr>
          <w:color w:val="95C11F"/>
          <w:spacing w:val="-2"/>
          <w:w w:val="85"/>
        </w:rPr>
        <w:t>METHODOLOGY </w:t>
      </w:r>
      <w:r>
        <w:rPr>
          <w:color w:val="95C11F"/>
          <w:spacing w:val="-4"/>
          <w:w w:val="95"/>
        </w:rPr>
        <w:t>PARTICIPANTS</w:t>
      </w:r>
    </w:p>
    <w:p>
      <w:pPr>
        <w:pStyle w:val="BodyText"/>
        <w:spacing w:line="204" w:lineRule="exact"/>
        <w:ind w:left="124"/>
        <w:jc w:val="both"/>
      </w:pPr>
      <w:r>
        <w:rPr>
          <w:color w:val="231F20"/>
          <w:w w:val="95"/>
        </w:rPr>
        <w:t>The</w:t>
      </w:r>
      <w:r>
        <w:rPr>
          <w:color w:val="231F20"/>
          <w:spacing w:val="16"/>
        </w:rPr>
        <w:t> </w:t>
      </w:r>
      <w:r>
        <w:rPr>
          <w:color w:val="231F20"/>
          <w:w w:val="95"/>
        </w:rPr>
        <w:t>sample</w:t>
      </w:r>
      <w:r>
        <w:rPr>
          <w:color w:val="231F20"/>
          <w:spacing w:val="16"/>
        </w:rPr>
        <w:t> </w:t>
      </w:r>
      <w:r>
        <w:rPr>
          <w:color w:val="231F20"/>
          <w:w w:val="95"/>
        </w:rPr>
        <w:t>for</w:t>
      </w:r>
      <w:r>
        <w:rPr>
          <w:color w:val="231F20"/>
          <w:spacing w:val="16"/>
        </w:rPr>
        <w:t> </w:t>
      </w:r>
      <w:r>
        <w:rPr>
          <w:color w:val="231F20"/>
          <w:w w:val="95"/>
        </w:rPr>
        <w:t>the</w:t>
      </w:r>
      <w:r>
        <w:rPr>
          <w:color w:val="231F20"/>
          <w:spacing w:val="16"/>
        </w:rPr>
        <w:t> </w:t>
      </w:r>
      <w:r>
        <w:rPr>
          <w:color w:val="231F20"/>
          <w:w w:val="95"/>
        </w:rPr>
        <w:t>present</w:t>
      </w:r>
      <w:r>
        <w:rPr>
          <w:color w:val="231F20"/>
          <w:spacing w:val="16"/>
        </w:rPr>
        <w:t> </w:t>
      </w:r>
      <w:r>
        <w:rPr>
          <w:color w:val="231F20"/>
          <w:w w:val="95"/>
        </w:rPr>
        <w:t>study</w:t>
      </w:r>
      <w:r>
        <w:rPr>
          <w:color w:val="231F20"/>
          <w:spacing w:val="16"/>
        </w:rPr>
        <w:t> </w:t>
      </w:r>
      <w:r>
        <w:rPr>
          <w:color w:val="231F20"/>
          <w:w w:val="95"/>
        </w:rPr>
        <w:t>consists</w:t>
      </w:r>
      <w:r>
        <w:rPr>
          <w:color w:val="231F20"/>
          <w:spacing w:val="16"/>
        </w:rPr>
        <w:t> </w:t>
      </w:r>
      <w:r>
        <w:rPr>
          <w:color w:val="231F20"/>
          <w:w w:val="95"/>
        </w:rPr>
        <w:t>of</w:t>
      </w:r>
      <w:r>
        <w:rPr>
          <w:color w:val="231F20"/>
          <w:spacing w:val="16"/>
        </w:rPr>
        <w:t> </w:t>
      </w:r>
      <w:r>
        <w:rPr>
          <w:color w:val="231F20"/>
          <w:w w:val="95"/>
        </w:rPr>
        <w:t>101(boys=49,</w:t>
      </w:r>
      <w:r>
        <w:rPr>
          <w:color w:val="231F20"/>
          <w:spacing w:val="17"/>
        </w:rPr>
        <w:t> </w:t>
      </w:r>
      <w:r>
        <w:rPr>
          <w:color w:val="231F20"/>
          <w:spacing w:val="-2"/>
          <w:w w:val="95"/>
        </w:rPr>
        <w:t>girls=52)</w:t>
      </w:r>
    </w:p>
    <w:p>
      <w:pPr>
        <w:pStyle w:val="BodyText"/>
        <w:spacing w:line="244" w:lineRule="auto" w:before="5"/>
        <w:ind w:left="124" w:right="127"/>
        <w:jc w:val="both"/>
      </w:pPr>
      <w:r>
        <w:rPr>
          <w:color w:val="231F20"/>
          <w:w w:val="95"/>
        </w:rPr>
        <w:t>preschool children selected through purposive sampling technique from different private sector schools in Islamabad and Rawalpindi, Pakistan.</w:t>
      </w:r>
      <w:r>
        <w:rPr>
          <w:color w:val="231F20"/>
          <w:spacing w:val="37"/>
        </w:rPr>
        <w:t> </w:t>
      </w:r>
      <w:r>
        <w:rPr>
          <w:color w:val="231F20"/>
          <w:w w:val="95"/>
        </w:rPr>
        <w:t>As</w:t>
      </w:r>
      <w:r>
        <w:rPr>
          <w:color w:val="231F20"/>
          <w:spacing w:val="37"/>
        </w:rPr>
        <w:t> </w:t>
      </w:r>
      <w:r>
        <w:rPr>
          <w:color w:val="231F20"/>
          <w:w w:val="95"/>
        </w:rPr>
        <w:t>this</w:t>
      </w:r>
      <w:r>
        <w:rPr>
          <w:color w:val="231F20"/>
          <w:spacing w:val="37"/>
        </w:rPr>
        <w:t> </w:t>
      </w:r>
      <w:r>
        <w:rPr>
          <w:color w:val="231F20"/>
          <w:w w:val="95"/>
        </w:rPr>
        <w:t>sample</w:t>
      </w:r>
      <w:r>
        <w:rPr>
          <w:color w:val="231F20"/>
          <w:spacing w:val="37"/>
        </w:rPr>
        <w:t> </w:t>
      </w:r>
      <w:r>
        <w:rPr>
          <w:color w:val="231F20"/>
          <w:w w:val="95"/>
        </w:rPr>
        <w:t>was</w:t>
      </w:r>
      <w:r>
        <w:rPr>
          <w:color w:val="231F20"/>
          <w:spacing w:val="37"/>
        </w:rPr>
        <w:t> </w:t>
      </w:r>
      <w:r>
        <w:rPr>
          <w:color w:val="231F20"/>
          <w:w w:val="95"/>
        </w:rPr>
        <w:t>a</w:t>
      </w:r>
      <w:r>
        <w:rPr>
          <w:color w:val="231F20"/>
          <w:spacing w:val="38"/>
        </w:rPr>
        <w:t> </w:t>
      </w:r>
      <w:r>
        <w:rPr>
          <w:color w:val="231F20"/>
          <w:w w:val="95"/>
        </w:rPr>
        <w:t>part</w:t>
      </w:r>
      <w:r>
        <w:rPr>
          <w:color w:val="231F20"/>
          <w:spacing w:val="37"/>
        </w:rPr>
        <w:t> </w:t>
      </w:r>
      <w:r>
        <w:rPr>
          <w:color w:val="231F20"/>
          <w:w w:val="95"/>
        </w:rPr>
        <w:t>of</w:t>
      </w:r>
      <w:r>
        <w:rPr>
          <w:color w:val="231F20"/>
          <w:spacing w:val="37"/>
        </w:rPr>
        <w:t> </w:t>
      </w:r>
      <w:r>
        <w:rPr>
          <w:color w:val="231F20"/>
          <w:w w:val="95"/>
        </w:rPr>
        <w:t>the</w:t>
      </w:r>
      <w:r>
        <w:rPr>
          <w:color w:val="231F20"/>
          <w:spacing w:val="37"/>
        </w:rPr>
        <w:t> </w:t>
      </w:r>
      <w:r>
        <w:rPr>
          <w:color w:val="231F20"/>
          <w:w w:val="95"/>
        </w:rPr>
        <w:t>intervention</w:t>
      </w:r>
      <w:r>
        <w:rPr>
          <w:color w:val="231F20"/>
          <w:spacing w:val="37"/>
        </w:rPr>
        <w:t> </w:t>
      </w:r>
      <w:r>
        <w:rPr>
          <w:color w:val="231F20"/>
          <w:w w:val="95"/>
        </w:rPr>
        <w:t>trial,</w:t>
      </w:r>
      <w:r>
        <w:rPr>
          <w:color w:val="231F20"/>
          <w:spacing w:val="38"/>
        </w:rPr>
        <w:t> </w:t>
      </w:r>
      <w:r>
        <w:rPr>
          <w:color w:val="231F20"/>
          <w:spacing w:val="-5"/>
          <w:w w:val="95"/>
        </w:rPr>
        <w:t>the</w:t>
      </w:r>
    </w:p>
    <w:p>
      <w:pPr>
        <w:spacing w:after="0" w:line="244" w:lineRule="auto"/>
        <w:jc w:val="both"/>
        <w:sectPr>
          <w:type w:val="continuous"/>
          <w:pgSz w:w="11880" w:h="15840"/>
          <w:pgMar w:top="440" w:bottom="280" w:left="600" w:right="580"/>
          <w:cols w:num="2" w:equalWidth="0">
            <w:col w:w="4347" w:space="377"/>
            <w:col w:w="5976"/>
          </w:cols>
        </w:sectPr>
      </w:pPr>
    </w:p>
    <w:p>
      <w:pPr>
        <w:pStyle w:val="BodyText"/>
        <w:rPr>
          <w:sz w:val="20"/>
        </w:rPr>
      </w:pPr>
      <w:r>
        <w:rPr/>
        <w:pict>
          <v:group style="position:absolute;margin-left:-.5pt;margin-top:-.499pt;width:595pt;height:793pt;mso-position-horizontal-relative:page;mso-position-vertical-relative:page;z-index:-16028672" id="docshapegroup1" coordorigin="-10,-10" coordsize="11900,15860">
            <v:line style="position:absolute" from="5120,3763" to="5120,14633" stroked="true" strokeweight="2.75pt" strokecolor="#95c11f">
              <v:stroke dashstyle="solid"/>
            </v:line>
            <v:line style="position:absolute" from="5228,3763" to="5228,14633" stroked="true" strokeweight="1pt" strokecolor="#95c11f">
              <v:stroke dashstyle="solid"/>
            </v:line>
            <v:shape style="position:absolute;left:1872;top:953;width:9292;height:1241" id="docshape2" coordorigin="1872,954" coordsize="9292,1241" path="m11020,954l2016,954,1960,965,1914,996,1883,1042,1872,1098,1872,2051,1883,2107,1914,2153,1960,2184,2016,2195,11020,2195,11076,2184,11122,2153,11153,2107,11164,2051,11164,1098,11153,1042,11122,996,11076,965,11020,954xe" filled="true" fillcolor="#95c11f" stroked="false">
              <v:path arrowok="t"/>
              <v:fill opacity="19660f" type="solid"/>
            </v:shape>
            <v:shape style="position:absolute;left:715;top:954;width:1257;height:1240" id="docshape3" coordorigin="716,954" coordsize="1257,1240" path="m1973,954l1767,954,1767,1160,1767,2010,931,2010,931,1160,1767,1160,1767,954,716,954,716,1160,716,2010,716,2194,1973,2194,1973,2011,1973,2010,1973,1160,1973,1159,1973,954xe" filled="true" fillcolor="#95c11f" stroked="false">
              <v:path arrowok="t"/>
              <v:fill type="solid"/>
            </v:shape>
            <v:shape style="position:absolute;left:11880;top:14974;width:2;height:15" id="docshape4" coordorigin="11880,14974" coordsize="0,15" path="m11880,14989l11880,14974,11880,14989xe" filled="true" fillcolor="#1d1d1b" stroked="false">
              <v:path arrowok="t"/>
              <v:fill type="solid"/>
            </v:shape>
            <v:line style="position:absolute" from="11880,15840" to="11880,0" stroked="true" strokeweight="1pt" strokecolor="#1d1d1b">
              <v:stroke dashstyle="solid"/>
            </v:line>
            <v:line style="position:absolute" from="11880,14982" to="754,14982" stroked="true" strokeweight=".75pt" strokecolor="#1d1d1b">
              <v:stroke dashstyle="solid"/>
            </v:line>
            <v:rect style="position:absolute;left:2520;top:-1;width:587;height:379" id="docshape5" filled="true" fillcolor="#95c11f" stroked="false">
              <v:fill opacity="26214f" type="solid"/>
            </v:rect>
            <v:rect style="position:absolute;left:1933;top:-1;width:587;height:379" id="docshape6" filled="true" fillcolor="#95c11f" stroked="false">
              <v:fill opacity="45875f" type="solid"/>
            </v:rect>
            <v:rect style="position:absolute;left:1347;top:-1;width:587;height:379" id="docshape7" filled="true" fillcolor="#95c11f" stroked="false">
              <v:fill opacity="19660f" type="solid"/>
            </v:rect>
            <v:rect style="position:absolute;left:760;top:-1;width:587;height:379" id="docshape8" filled="true" fillcolor="#95c11f" stroked="false">
              <v:fill opacity="32768f" type="solid"/>
            </v:rect>
            <v:rect style="position:absolute;left:0;top:12311;width:379;height:587" id="docshape9" filled="true" fillcolor="#95c11f" stroked="false">
              <v:fill opacity="26214f" type="solid"/>
            </v:rect>
            <v:rect style="position:absolute;left:0;top:12898;width:379;height:587" id="docshape10" filled="true" fillcolor="#95c11f" stroked="false">
              <v:fill opacity="45875f" type="solid"/>
            </v:rect>
            <v:rect style="position:absolute;left:0;top:13484;width:379;height:587" id="docshape11" filled="true" fillcolor="#95c11f" stroked="false">
              <v:fill opacity="19660f" type="solid"/>
            </v:rect>
            <v:rect style="position:absolute;left:0;top:14071;width:379;height:587" id="docshape12" filled="true" fillcolor="#95c11f" stroked="false">
              <v:fill opacity="32768f" type="solid"/>
            </v:rect>
            <v:rect style="position:absolute;left:0;top:0;width:11880;height:15840" id="docshape13" filled="false" stroked="true" strokeweight="1pt" strokecolor="#1d1d1b">
              <v:stroke dashstyle="solid"/>
            </v:rect>
            <w10:wrap type="none"/>
          </v:group>
        </w:pict>
      </w:r>
    </w:p>
    <w:p>
      <w:pPr>
        <w:pStyle w:val="BodyText"/>
        <w:spacing w:before="1"/>
        <w:rPr>
          <w:sz w:val="16"/>
        </w:rPr>
      </w:pPr>
    </w:p>
    <w:p>
      <w:pPr>
        <w:tabs>
          <w:tab w:pos="10103" w:val="left" w:leader="none"/>
        </w:tabs>
        <w:spacing w:before="103"/>
        <w:ind w:left="127" w:right="0" w:firstLine="0"/>
        <w:jc w:val="left"/>
        <w:rPr>
          <w:i/>
          <w:sz w:val="12"/>
        </w:rPr>
      </w:pPr>
      <w:r>
        <w:rPr>
          <w:i/>
          <w:color w:val="231F20"/>
          <w:w w:val="105"/>
          <w:sz w:val="12"/>
        </w:rPr>
        <w:t>JANUARY</w:t>
      </w:r>
      <w:r>
        <w:rPr>
          <w:i/>
          <w:color w:val="231F20"/>
          <w:spacing w:val="-9"/>
          <w:w w:val="105"/>
          <w:sz w:val="12"/>
        </w:rPr>
        <w:t> </w:t>
      </w:r>
      <w:r>
        <w:rPr>
          <w:i/>
          <w:color w:val="231F20"/>
          <w:w w:val="105"/>
          <w:sz w:val="12"/>
        </w:rPr>
        <w:t>–</w:t>
      </w:r>
      <w:r>
        <w:rPr>
          <w:i/>
          <w:color w:val="231F20"/>
          <w:spacing w:val="-9"/>
          <w:w w:val="105"/>
          <w:sz w:val="12"/>
        </w:rPr>
        <w:t> </w:t>
      </w:r>
      <w:r>
        <w:rPr>
          <w:i/>
          <w:color w:val="231F20"/>
          <w:w w:val="105"/>
          <w:sz w:val="12"/>
        </w:rPr>
        <w:t>JUNE</w:t>
      </w:r>
      <w:r>
        <w:rPr>
          <w:i/>
          <w:color w:val="231F20"/>
          <w:spacing w:val="-9"/>
          <w:w w:val="105"/>
          <w:sz w:val="12"/>
        </w:rPr>
        <w:t> </w:t>
      </w:r>
      <w:r>
        <w:rPr>
          <w:i/>
          <w:color w:val="231F20"/>
          <w:w w:val="105"/>
          <w:sz w:val="12"/>
        </w:rPr>
        <w:t>2014</w:t>
      </w:r>
      <w:r>
        <w:rPr>
          <w:i/>
          <w:color w:val="231F20"/>
          <w:spacing w:val="79"/>
          <w:w w:val="105"/>
          <w:sz w:val="12"/>
        </w:rPr>
        <w:t> </w:t>
      </w:r>
      <w:r>
        <w:rPr>
          <w:i/>
          <w:color w:val="231F20"/>
          <w:w w:val="105"/>
          <w:sz w:val="12"/>
        </w:rPr>
        <w:t>VOLUME</w:t>
      </w:r>
      <w:r>
        <w:rPr>
          <w:i/>
          <w:color w:val="231F20"/>
          <w:spacing w:val="-10"/>
          <w:w w:val="105"/>
          <w:sz w:val="12"/>
        </w:rPr>
        <w:t> </w:t>
      </w:r>
      <w:r>
        <w:rPr>
          <w:i/>
          <w:color w:val="231F20"/>
          <w:w w:val="105"/>
          <w:sz w:val="12"/>
        </w:rPr>
        <w:t>11</w:t>
      </w:r>
      <w:r>
        <w:rPr>
          <w:i/>
          <w:color w:val="231F20"/>
          <w:spacing w:val="-9"/>
          <w:w w:val="105"/>
          <w:sz w:val="12"/>
        </w:rPr>
        <w:t> </w:t>
      </w:r>
      <w:r>
        <w:rPr>
          <w:i/>
          <w:color w:val="231F20"/>
          <w:w w:val="105"/>
          <w:sz w:val="12"/>
        </w:rPr>
        <w:t>NUMBER</w:t>
      </w:r>
      <w:r>
        <w:rPr>
          <w:i/>
          <w:color w:val="231F20"/>
          <w:spacing w:val="-10"/>
          <w:w w:val="105"/>
          <w:sz w:val="12"/>
        </w:rPr>
        <w:t> 1</w:t>
      </w:r>
      <w:r>
        <w:rPr>
          <w:i/>
          <w:color w:val="231F20"/>
          <w:sz w:val="12"/>
        </w:rPr>
        <w:tab/>
      </w:r>
      <w:r>
        <w:rPr>
          <w:i/>
          <w:color w:val="231F20"/>
          <w:w w:val="95"/>
          <w:sz w:val="12"/>
        </w:rPr>
        <w:t>PAGE</w:t>
      </w:r>
      <w:r>
        <w:rPr>
          <w:i/>
          <w:color w:val="231F20"/>
          <w:spacing w:val="-3"/>
          <w:w w:val="105"/>
          <w:sz w:val="12"/>
        </w:rPr>
        <w:t> </w:t>
      </w:r>
      <w:r>
        <w:rPr>
          <w:i/>
          <w:color w:val="231F20"/>
          <w:spacing w:val="-5"/>
          <w:w w:val="105"/>
          <w:sz w:val="12"/>
        </w:rPr>
        <w:t>10</w:t>
      </w:r>
    </w:p>
    <w:p>
      <w:pPr>
        <w:spacing w:after="0"/>
        <w:jc w:val="left"/>
        <w:rPr>
          <w:sz w:val="12"/>
        </w:rPr>
        <w:sectPr>
          <w:type w:val="continuous"/>
          <w:pgSz w:w="11880" w:h="15840"/>
          <w:pgMar w:top="440" w:bottom="280" w:left="600" w:right="580"/>
        </w:sectPr>
      </w:pPr>
    </w:p>
    <w:p>
      <w:pPr>
        <w:pStyle w:val="BodyText"/>
        <w:spacing w:line="247" w:lineRule="auto" w:before="82"/>
        <w:ind w:left="120" w:right="38"/>
        <w:jc w:val="both"/>
      </w:pPr>
      <w:r>
        <w:rPr>
          <w:color w:val="231F20"/>
          <w:w w:val="95"/>
        </w:rPr>
        <w:t>sample size could not exceed the scope of the intervention project</w:t>
      </w:r>
      <w:r>
        <w:rPr>
          <w:color w:val="231F20"/>
          <w:spacing w:val="35"/>
        </w:rPr>
        <w:t> </w:t>
      </w:r>
      <w:r>
        <w:rPr>
          <w:color w:val="231F20"/>
          <w:w w:val="95"/>
        </w:rPr>
        <w:t>as</w:t>
      </w:r>
      <w:r>
        <w:rPr>
          <w:color w:val="231F20"/>
          <w:spacing w:val="35"/>
        </w:rPr>
        <w:t> </w:t>
      </w:r>
      <w:r>
        <w:rPr>
          <w:color w:val="231F20"/>
          <w:w w:val="95"/>
        </w:rPr>
        <w:t>per</w:t>
      </w:r>
      <w:r>
        <w:rPr>
          <w:color w:val="231F20"/>
          <w:spacing w:val="35"/>
        </w:rPr>
        <w:t> </w:t>
      </w:r>
      <w:r>
        <w:rPr>
          <w:color w:val="231F20"/>
          <w:w w:val="95"/>
        </w:rPr>
        <w:t>agreement</w:t>
      </w:r>
      <w:r>
        <w:rPr>
          <w:color w:val="231F20"/>
          <w:spacing w:val="35"/>
        </w:rPr>
        <w:t> </w:t>
      </w:r>
      <w:r>
        <w:rPr>
          <w:color w:val="231F20"/>
          <w:w w:val="95"/>
        </w:rPr>
        <w:t>with</w:t>
      </w:r>
      <w:r>
        <w:rPr>
          <w:color w:val="231F20"/>
          <w:spacing w:val="35"/>
        </w:rPr>
        <w:t> </w:t>
      </w:r>
      <w:r>
        <w:rPr>
          <w:color w:val="231F20"/>
          <w:w w:val="95"/>
        </w:rPr>
        <w:t>ASEBA</w:t>
      </w:r>
      <w:r>
        <w:rPr>
          <w:color w:val="231F20"/>
          <w:spacing w:val="35"/>
        </w:rPr>
        <w:t> </w:t>
      </w:r>
      <w:r>
        <w:rPr>
          <w:color w:val="231F20"/>
          <w:w w:val="95"/>
        </w:rPr>
        <w:t>(Achenbach</w:t>
      </w:r>
      <w:r>
        <w:rPr>
          <w:color w:val="231F20"/>
          <w:spacing w:val="35"/>
        </w:rPr>
        <w:t> </w:t>
      </w:r>
      <w:r>
        <w:rPr>
          <w:color w:val="231F20"/>
          <w:w w:val="95"/>
        </w:rPr>
        <w:t>System </w:t>
      </w:r>
      <w:r>
        <w:rPr>
          <w:color w:val="231F20"/>
        </w:rPr>
        <w:t>of Empirically Based Assessment). Also, from different </w:t>
      </w:r>
      <w:r>
        <w:rPr>
          <w:color w:val="231F20"/>
          <w:w w:val="90"/>
        </w:rPr>
        <w:t>preschool groups i.e. nursery, kindergarden (KG), and Prep,</w:t>
      </w:r>
      <w:r>
        <w:rPr>
          <w:color w:val="231F20"/>
          <w:spacing w:val="40"/>
        </w:rPr>
        <w:t> </w:t>
      </w:r>
      <w:r>
        <w:rPr>
          <w:color w:val="231F20"/>
          <w:w w:val="95"/>
        </w:rPr>
        <w:t>only a group of children between the age of 4 and 5 years </w:t>
      </w:r>
      <w:r>
        <w:rPr>
          <w:color w:val="231F20"/>
        </w:rPr>
        <w:t>was selected.</w:t>
      </w:r>
    </w:p>
    <w:p>
      <w:pPr>
        <w:pStyle w:val="BodyText"/>
        <w:spacing w:before="5"/>
        <w:rPr>
          <w:sz w:val="21"/>
        </w:rPr>
      </w:pPr>
    </w:p>
    <w:p>
      <w:pPr>
        <w:pStyle w:val="Heading1"/>
        <w:spacing w:before="1"/>
      </w:pPr>
      <w:r>
        <w:rPr>
          <w:color w:val="95C11F"/>
          <w:spacing w:val="-2"/>
          <w:w w:val="95"/>
        </w:rPr>
        <w:t>MEASURES</w:t>
      </w:r>
    </w:p>
    <w:p>
      <w:pPr>
        <w:pStyle w:val="BodyText"/>
        <w:spacing w:before="4"/>
        <w:rPr>
          <w:rFonts w:ascii="Gill Sans MT"/>
          <w:b/>
          <w:sz w:val="21"/>
        </w:rPr>
      </w:pPr>
    </w:p>
    <w:p>
      <w:pPr>
        <w:spacing w:before="0"/>
        <w:ind w:left="120" w:right="0" w:firstLine="0"/>
        <w:jc w:val="left"/>
        <w:rPr>
          <w:rFonts w:ascii="Gill Sans MT"/>
          <w:b/>
          <w:sz w:val="20"/>
        </w:rPr>
      </w:pPr>
      <w:r>
        <w:rPr>
          <w:rFonts w:ascii="Gill Sans MT"/>
          <w:b/>
          <w:color w:val="95C11F"/>
          <w:w w:val="85"/>
          <w:sz w:val="20"/>
        </w:rPr>
        <w:t>DEMOGRAPHIC</w:t>
      </w:r>
      <w:r>
        <w:rPr>
          <w:rFonts w:ascii="Gill Sans MT"/>
          <w:b/>
          <w:color w:val="95C11F"/>
          <w:spacing w:val="42"/>
          <w:sz w:val="20"/>
        </w:rPr>
        <w:t> </w:t>
      </w:r>
      <w:r>
        <w:rPr>
          <w:rFonts w:ascii="Gill Sans MT"/>
          <w:b/>
          <w:color w:val="95C11F"/>
          <w:w w:val="85"/>
          <w:sz w:val="20"/>
        </w:rPr>
        <w:t>INFORMATION</w:t>
      </w:r>
      <w:r>
        <w:rPr>
          <w:rFonts w:ascii="Gill Sans MT"/>
          <w:b/>
          <w:color w:val="95C11F"/>
          <w:spacing w:val="42"/>
          <w:sz w:val="20"/>
        </w:rPr>
        <w:t> </w:t>
      </w:r>
      <w:r>
        <w:rPr>
          <w:rFonts w:ascii="Gill Sans MT"/>
          <w:b/>
          <w:color w:val="95C11F"/>
          <w:spacing w:val="-4"/>
          <w:w w:val="85"/>
          <w:sz w:val="20"/>
        </w:rPr>
        <w:t>FORM</w:t>
      </w:r>
    </w:p>
    <w:p>
      <w:pPr>
        <w:pStyle w:val="BodyText"/>
        <w:spacing w:before="3"/>
        <w:rPr>
          <w:rFonts w:ascii="Gill Sans MT"/>
          <w:b/>
          <w:sz w:val="20"/>
        </w:rPr>
      </w:pPr>
    </w:p>
    <w:p>
      <w:pPr>
        <w:pStyle w:val="BodyText"/>
        <w:spacing w:line="249" w:lineRule="auto" w:before="1"/>
        <w:ind w:left="120" w:right="39"/>
        <w:jc w:val="both"/>
      </w:pPr>
      <w:r>
        <w:rPr>
          <w:color w:val="231F20"/>
          <w:w w:val="95"/>
        </w:rPr>
        <w:t>A</w:t>
      </w:r>
      <w:r>
        <w:rPr>
          <w:color w:val="231F20"/>
        </w:rPr>
        <w:t> </w:t>
      </w:r>
      <w:r>
        <w:rPr>
          <w:color w:val="231F20"/>
          <w:w w:val="95"/>
        </w:rPr>
        <w:t>six</w:t>
      </w:r>
      <w:r>
        <w:rPr>
          <w:color w:val="231F20"/>
        </w:rPr>
        <w:t> </w:t>
      </w:r>
      <w:r>
        <w:rPr>
          <w:color w:val="231F20"/>
          <w:w w:val="95"/>
        </w:rPr>
        <w:t>item</w:t>
      </w:r>
      <w:r>
        <w:rPr>
          <w:color w:val="231F20"/>
        </w:rPr>
        <w:t> </w:t>
      </w:r>
      <w:r>
        <w:rPr>
          <w:color w:val="231F20"/>
          <w:w w:val="95"/>
        </w:rPr>
        <w:t>proforma</w:t>
      </w:r>
      <w:r>
        <w:rPr>
          <w:color w:val="231F20"/>
        </w:rPr>
        <w:t> </w:t>
      </w:r>
      <w:r>
        <w:rPr>
          <w:color w:val="231F20"/>
          <w:w w:val="95"/>
        </w:rPr>
        <w:t>was</w:t>
      </w:r>
      <w:r>
        <w:rPr>
          <w:color w:val="231F20"/>
        </w:rPr>
        <w:t> </w:t>
      </w:r>
      <w:r>
        <w:rPr>
          <w:color w:val="231F20"/>
          <w:w w:val="95"/>
        </w:rPr>
        <w:t>developed</w:t>
      </w:r>
      <w:r>
        <w:rPr>
          <w:color w:val="231F20"/>
        </w:rPr>
        <w:t> </w:t>
      </w:r>
      <w:r>
        <w:rPr>
          <w:color w:val="231F20"/>
          <w:w w:val="95"/>
        </w:rPr>
        <w:t>to</w:t>
      </w:r>
      <w:r>
        <w:rPr>
          <w:color w:val="231F20"/>
        </w:rPr>
        <w:t> </w:t>
      </w:r>
      <w:r>
        <w:rPr>
          <w:color w:val="231F20"/>
          <w:w w:val="95"/>
        </w:rPr>
        <w:t>gather</w:t>
      </w:r>
      <w:r>
        <w:rPr>
          <w:color w:val="231F20"/>
        </w:rPr>
        <w:t> </w:t>
      </w:r>
      <w:r>
        <w:rPr>
          <w:color w:val="231F20"/>
          <w:w w:val="95"/>
        </w:rPr>
        <w:t>information</w:t>
      </w:r>
      <w:r>
        <w:rPr>
          <w:color w:val="231F20"/>
          <w:spacing w:val="80"/>
        </w:rPr>
        <w:t> </w:t>
      </w:r>
      <w:r>
        <w:rPr>
          <w:color w:val="231F20"/>
        </w:rPr>
        <w:t>on various demographic features of the sample.</w:t>
      </w:r>
    </w:p>
    <w:p>
      <w:pPr>
        <w:pStyle w:val="BodyText"/>
        <w:spacing w:before="1"/>
        <w:rPr>
          <w:sz w:val="20"/>
        </w:rPr>
      </w:pPr>
    </w:p>
    <w:p>
      <w:pPr>
        <w:pStyle w:val="Heading1"/>
      </w:pPr>
      <w:r>
        <w:rPr>
          <w:color w:val="95C11F"/>
          <w:w w:val="85"/>
        </w:rPr>
        <w:t>CHILD</w:t>
      </w:r>
      <w:r>
        <w:rPr>
          <w:color w:val="95C11F"/>
          <w:spacing w:val="6"/>
        </w:rPr>
        <w:t> </w:t>
      </w:r>
      <w:r>
        <w:rPr>
          <w:color w:val="95C11F"/>
          <w:w w:val="85"/>
        </w:rPr>
        <w:t>BEHAVIOR</w:t>
      </w:r>
      <w:r>
        <w:rPr>
          <w:color w:val="95C11F"/>
          <w:spacing w:val="7"/>
        </w:rPr>
        <w:t> </w:t>
      </w:r>
      <w:r>
        <w:rPr>
          <w:color w:val="95C11F"/>
          <w:w w:val="85"/>
        </w:rPr>
        <w:t>CHECKLIST</w:t>
      </w:r>
      <w:r>
        <w:rPr>
          <w:color w:val="95C11F"/>
          <w:spacing w:val="7"/>
        </w:rPr>
        <w:t> </w:t>
      </w:r>
      <w:r>
        <w:rPr>
          <w:color w:val="95C11F"/>
          <w:w w:val="85"/>
        </w:rPr>
        <w:t>(11/2-5)-</w:t>
      </w:r>
      <w:r>
        <w:rPr>
          <w:color w:val="95C11F"/>
          <w:spacing w:val="-4"/>
          <w:w w:val="85"/>
        </w:rPr>
        <w:t>CTRF</w:t>
      </w:r>
    </w:p>
    <w:p>
      <w:pPr>
        <w:pStyle w:val="BodyText"/>
        <w:spacing w:before="11"/>
        <w:rPr>
          <w:rFonts w:ascii="Gill Sans MT"/>
          <w:b/>
        </w:rPr>
      </w:pPr>
    </w:p>
    <w:p>
      <w:pPr>
        <w:pStyle w:val="BodyText"/>
        <w:spacing w:line="244" w:lineRule="auto"/>
        <w:ind w:left="120" w:right="38"/>
        <w:jc w:val="both"/>
        <w:rPr>
          <w:sz w:val="11"/>
        </w:rPr>
      </w:pPr>
      <w:r>
        <w:rPr>
          <w:color w:val="231F20"/>
        </w:rPr>
        <w:t>Children behavior problems were measured through Teacher Reported Preschool Version of Child Behavior </w:t>
      </w:r>
      <w:r>
        <w:rPr>
          <w:color w:val="231F20"/>
          <w:w w:val="90"/>
        </w:rPr>
        <w:t>Checklist (CBCL) which has 99 items</w:t>
      </w:r>
      <w:r>
        <w:rPr>
          <w:color w:val="231F20"/>
          <w:w w:val="90"/>
          <w:position w:val="6"/>
          <w:sz w:val="11"/>
        </w:rPr>
        <w:t>12</w:t>
      </w:r>
      <w:r>
        <w:rPr>
          <w:color w:val="231F20"/>
          <w:w w:val="90"/>
        </w:rPr>
        <w:t>. There are six empiri- </w:t>
      </w:r>
      <w:r>
        <w:rPr>
          <w:color w:val="231F20"/>
        </w:rPr>
        <w:t>cally based syndrome scales which are designated as </w:t>
      </w:r>
      <w:r>
        <w:rPr>
          <w:color w:val="231F20"/>
          <w:w w:val="95"/>
        </w:rPr>
        <w:t>Emotionally</w:t>
      </w:r>
      <w:r>
        <w:rPr>
          <w:color w:val="231F20"/>
          <w:w w:val="95"/>
        </w:rPr>
        <w:t> Reactive,</w:t>
      </w:r>
      <w:r>
        <w:rPr>
          <w:color w:val="231F20"/>
          <w:w w:val="95"/>
        </w:rPr>
        <w:t> Anxious/Depressed,</w:t>
      </w:r>
      <w:r>
        <w:rPr>
          <w:color w:val="231F20"/>
          <w:w w:val="95"/>
        </w:rPr>
        <w:t> Somatic</w:t>
      </w:r>
      <w:r>
        <w:rPr>
          <w:color w:val="231F20"/>
          <w:w w:val="95"/>
        </w:rPr>
        <w:t> Com- plaints,</w:t>
      </w:r>
      <w:r>
        <w:rPr>
          <w:color w:val="231F20"/>
          <w:w w:val="95"/>
        </w:rPr>
        <w:t> Withdrawn,</w:t>
      </w:r>
      <w:r>
        <w:rPr>
          <w:color w:val="231F20"/>
          <w:w w:val="95"/>
        </w:rPr>
        <w:t> Attention</w:t>
      </w:r>
      <w:r>
        <w:rPr>
          <w:color w:val="231F20"/>
          <w:w w:val="95"/>
        </w:rPr>
        <w:t> Problems,</w:t>
      </w:r>
      <w:r>
        <w:rPr>
          <w:color w:val="231F20"/>
          <w:w w:val="95"/>
        </w:rPr>
        <w:t> and</w:t>
      </w:r>
      <w:r>
        <w:rPr>
          <w:color w:val="231F20"/>
          <w:w w:val="95"/>
        </w:rPr>
        <w:t> Aggressive Behavior. These syndrome scales broadly form two subcat- egories of behavioral problems namely “internalizing” and </w:t>
      </w:r>
      <w:r>
        <w:rPr>
          <w:color w:val="231F20"/>
        </w:rPr>
        <w:t>“externalizing”. Scoring is done on 3 point scale, where</w:t>
      </w:r>
      <w:r>
        <w:rPr>
          <w:color w:val="231F20"/>
          <w:spacing w:val="80"/>
        </w:rPr>
        <w:t> </w:t>
      </w:r>
      <w:r>
        <w:rPr>
          <w:color w:val="231F20"/>
          <w:w w:val="95"/>
        </w:rPr>
        <w:t>0 = not true, 1 = sometimes true, and 2 = often true or very true. Raw scores are calculated for the total problem scale </w:t>
      </w:r>
      <w:r>
        <w:rPr>
          <w:color w:val="231F20"/>
          <w:w w:val="90"/>
        </w:rPr>
        <w:t>and</w:t>
      </w:r>
      <w:r>
        <w:rPr>
          <w:color w:val="231F20"/>
          <w:spacing w:val="29"/>
        </w:rPr>
        <w:t> </w:t>
      </w:r>
      <w:r>
        <w:rPr>
          <w:color w:val="231F20"/>
          <w:w w:val="90"/>
        </w:rPr>
        <w:t>Internalizing</w:t>
      </w:r>
      <w:r>
        <w:rPr>
          <w:color w:val="231F20"/>
          <w:spacing w:val="29"/>
        </w:rPr>
        <w:t> </w:t>
      </w:r>
      <w:r>
        <w:rPr>
          <w:color w:val="231F20"/>
          <w:w w:val="90"/>
        </w:rPr>
        <w:t>and</w:t>
      </w:r>
      <w:r>
        <w:rPr>
          <w:color w:val="231F20"/>
          <w:spacing w:val="29"/>
        </w:rPr>
        <w:t> </w:t>
      </w:r>
      <w:r>
        <w:rPr>
          <w:color w:val="231F20"/>
          <w:w w:val="90"/>
        </w:rPr>
        <w:t>Externalizing</w:t>
      </w:r>
      <w:r>
        <w:rPr>
          <w:color w:val="231F20"/>
          <w:spacing w:val="29"/>
        </w:rPr>
        <w:t> </w:t>
      </w:r>
      <w:r>
        <w:rPr>
          <w:color w:val="231F20"/>
          <w:w w:val="90"/>
        </w:rPr>
        <w:t>subscales.</w:t>
      </w:r>
      <w:r>
        <w:rPr>
          <w:color w:val="231F20"/>
          <w:spacing w:val="29"/>
        </w:rPr>
        <w:t> </w:t>
      </w:r>
      <w:r>
        <w:rPr>
          <w:color w:val="231F20"/>
          <w:w w:val="90"/>
        </w:rPr>
        <w:t>Besides</w:t>
      </w:r>
      <w:r>
        <w:rPr>
          <w:color w:val="231F20"/>
          <w:spacing w:val="29"/>
        </w:rPr>
        <w:t> </w:t>
      </w:r>
      <w:r>
        <w:rPr>
          <w:color w:val="231F20"/>
          <w:w w:val="90"/>
        </w:rPr>
        <w:t>that,</w:t>
      </w:r>
      <w:r>
        <w:rPr>
          <w:color w:val="231F20"/>
          <w:spacing w:val="80"/>
        </w:rPr>
        <w:t> </w:t>
      </w:r>
      <w:r>
        <w:rPr>
          <w:color w:val="231F20"/>
          <w:w w:val="95"/>
        </w:rPr>
        <w:t>T scores were calculated by comparing scores to the norms developed on American population. The Cronbach’s alpha coefficient of the original measure was .88 for total prob- lem scale and .89 and .77 for externalizing and internaliz- ing</w:t>
      </w:r>
      <w:r>
        <w:rPr>
          <w:color w:val="231F20"/>
          <w:spacing w:val="31"/>
        </w:rPr>
        <w:t> </w:t>
      </w:r>
      <w:r>
        <w:rPr>
          <w:color w:val="231F20"/>
          <w:w w:val="95"/>
        </w:rPr>
        <w:t>subscales</w:t>
      </w:r>
      <w:r>
        <w:rPr>
          <w:color w:val="231F20"/>
          <w:spacing w:val="31"/>
        </w:rPr>
        <w:t> </w:t>
      </w:r>
      <w:r>
        <w:rPr>
          <w:color w:val="231F20"/>
          <w:w w:val="95"/>
        </w:rPr>
        <w:t>respectively.</w:t>
      </w:r>
      <w:r>
        <w:rPr>
          <w:color w:val="231F20"/>
          <w:spacing w:val="31"/>
        </w:rPr>
        <w:t> </w:t>
      </w:r>
      <w:r>
        <w:rPr>
          <w:color w:val="231F20"/>
          <w:w w:val="95"/>
        </w:rPr>
        <w:t>The</w:t>
      </w:r>
      <w:r>
        <w:rPr>
          <w:color w:val="231F20"/>
          <w:spacing w:val="31"/>
        </w:rPr>
        <w:t> </w:t>
      </w:r>
      <w:r>
        <w:rPr>
          <w:color w:val="231F20"/>
          <w:w w:val="95"/>
        </w:rPr>
        <w:t>validity</w:t>
      </w:r>
      <w:r>
        <w:rPr>
          <w:color w:val="231F20"/>
          <w:spacing w:val="31"/>
        </w:rPr>
        <w:t> </w:t>
      </w:r>
      <w:r>
        <w:rPr>
          <w:color w:val="231F20"/>
          <w:w w:val="95"/>
        </w:rPr>
        <w:t>of</w:t>
      </w:r>
      <w:r>
        <w:rPr>
          <w:color w:val="231F20"/>
          <w:spacing w:val="31"/>
        </w:rPr>
        <w:t> </w:t>
      </w:r>
      <w:r>
        <w:rPr>
          <w:color w:val="231F20"/>
          <w:w w:val="95"/>
        </w:rPr>
        <w:t>preschool</w:t>
      </w:r>
      <w:r>
        <w:rPr>
          <w:color w:val="231F20"/>
          <w:spacing w:val="31"/>
        </w:rPr>
        <w:t> </w:t>
      </w:r>
      <w:r>
        <w:rPr>
          <w:color w:val="231F20"/>
          <w:w w:val="95"/>
        </w:rPr>
        <w:t>CBCL </w:t>
      </w:r>
      <w:r>
        <w:rPr>
          <w:color w:val="231F20"/>
        </w:rPr>
        <w:t>is well established in almost 50 countries</w:t>
      </w:r>
      <w:r>
        <w:rPr>
          <w:color w:val="231F20"/>
          <w:spacing w:val="40"/>
        </w:rPr>
        <w:t> </w:t>
      </w:r>
      <w:r>
        <w:rPr>
          <w:color w:val="231F20"/>
        </w:rPr>
        <w:t>across the </w:t>
      </w:r>
      <w:r>
        <w:rPr>
          <w:color w:val="231F20"/>
          <w:spacing w:val="-2"/>
        </w:rPr>
        <w:t>globe.</w:t>
      </w:r>
      <w:r>
        <w:rPr>
          <w:color w:val="231F20"/>
          <w:spacing w:val="-2"/>
          <w:position w:val="6"/>
          <w:sz w:val="11"/>
        </w:rPr>
        <w:t>13</w:t>
      </w:r>
    </w:p>
    <w:p>
      <w:pPr>
        <w:pStyle w:val="BodyText"/>
        <w:rPr>
          <w:sz w:val="22"/>
        </w:rPr>
      </w:pPr>
    </w:p>
    <w:p>
      <w:pPr>
        <w:pStyle w:val="Heading1"/>
      </w:pPr>
      <w:r>
        <w:rPr>
          <w:color w:val="95C11F"/>
          <w:spacing w:val="-2"/>
          <w:w w:val="95"/>
        </w:rPr>
        <w:t>PROCEDURE</w:t>
      </w:r>
    </w:p>
    <w:p>
      <w:pPr>
        <w:pStyle w:val="BodyText"/>
        <w:spacing w:before="3"/>
        <w:rPr>
          <w:rFonts w:ascii="Gill Sans MT"/>
          <w:b/>
          <w:sz w:val="20"/>
        </w:rPr>
      </w:pPr>
    </w:p>
    <w:p>
      <w:pPr>
        <w:pStyle w:val="BodyText"/>
        <w:spacing w:line="249" w:lineRule="auto" w:before="1"/>
        <w:ind w:left="120" w:right="38"/>
        <w:jc w:val="both"/>
      </w:pPr>
      <w:r>
        <w:rPr>
          <w:color w:val="231F20"/>
        </w:rPr>
        <w:t>Since the sample of this study was part of the interven- </w:t>
      </w:r>
      <w:r>
        <w:rPr>
          <w:color w:val="231F20"/>
          <w:w w:val="95"/>
        </w:rPr>
        <w:t>tional project for preschool social-emotional learning and </w:t>
      </w:r>
      <w:r>
        <w:rPr>
          <w:color w:val="231F20"/>
          <w:w w:val="90"/>
        </w:rPr>
        <w:t>behavioral</w:t>
      </w:r>
      <w:r>
        <w:rPr>
          <w:color w:val="231F20"/>
          <w:spacing w:val="32"/>
        </w:rPr>
        <w:t> </w:t>
      </w:r>
      <w:r>
        <w:rPr>
          <w:color w:val="231F20"/>
          <w:w w:val="90"/>
        </w:rPr>
        <w:t>problems,</w:t>
      </w:r>
      <w:r>
        <w:rPr>
          <w:color w:val="231F20"/>
          <w:spacing w:val="32"/>
        </w:rPr>
        <w:t> </w:t>
      </w:r>
      <w:r>
        <w:rPr>
          <w:color w:val="231F20"/>
          <w:w w:val="90"/>
        </w:rPr>
        <w:t>participants</w:t>
      </w:r>
      <w:r>
        <w:rPr>
          <w:color w:val="231F20"/>
          <w:spacing w:val="32"/>
        </w:rPr>
        <w:t> </w:t>
      </w:r>
      <w:r>
        <w:rPr>
          <w:color w:val="231F20"/>
          <w:w w:val="90"/>
        </w:rPr>
        <w:t>were</w:t>
      </w:r>
      <w:r>
        <w:rPr>
          <w:color w:val="231F20"/>
          <w:spacing w:val="32"/>
        </w:rPr>
        <w:t> </w:t>
      </w:r>
      <w:r>
        <w:rPr>
          <w:color w:val="231F20"/>
          <w:w w:val="90"/>
        </w:rPr>
        <w:t>selected</w:t>
      </w:r>
      <w:r>
        <w:rPr>
          <w:color w:val="231F20"/>
          <w:spacing w:val="32"/>
        </w:rPr>
        <w:t> </w:t>
      </w:r>
      <w:r>
        <w:rPr>
          <w:color w:val="231F20"/>
          <w:w w:val="90"/>
        </w:rPr>
        <w:t>according</w:t>
      </w:r>
      <w:r>
        <w:rPr>
          <w:color w:val="231F20"/>
          <w:spacing w:val="80"/>
        </w:rPr>
        <w:t> </w:t>
      </w:r>
      <w:r>
        <w:rPr>
          <w:color w:val="231F20"/>
          <w:w w:val="90"/>
        </w:rPr>
        <w:t>to the project’s specific requirements.</w:t>
      </w:r>
      <w:r>
        <w:rPr>
          <w:color w:val="231F20"/>
          <w:spacing w:val="40"/>
        </w:rPr>
        <w:t> </w:t>
      </w:r>
      <w:r>
        <w:rPr>
          <w:color w:val="231F20"/>
          <w:w w:val="90"/>
        </w:rPr>
        <w:t>As the first step, the </w:t>
      </w:r>
      <w:r>
        <w:rPr>
          <w:color w:val="231F20"/>
          <w:w w:val="95"/>
        </w:rPr>
        <w:t>school administration was asked to send the consent form </w:t>
      </w:r>
      <w:r>
        <w:rPr>
          <w:color w:val="231F20"/>
        </w:rPr>
        <w:t>and demographic information form to the parents. They were informed about the purpose of the research, and </w:t>
      </w:r>
      <w:r>
        <w:rPr>
          <w:color w:val="231F20"/>
          <w:w w:val="95"/>
        </w:rPr>
        <w:t>assured that the information was to be used for research </w:t>
      </w:r>
      <w:r>
        <w:rPr>
          <w:color w:val="231F20"/>
        </w:rPr>
        <w:t>purposes alone. Class teachers who had supervised the children for at least two months were asked to rate the children behaviors in the class, and during school time. Raw scores and T scores were calculated to analyze the </w:t>
      </w:r>
      <w:r>
        <w:rPr>
          <w:color w:val="231F20"/>
          <w:w w:val="95"/>
        </w:rPr>
        <w:t>data. Descriptive statistics were calculated to report the </w:t>
      </w:r>
      <w:r>
        <w:rPr>
          <w:color w:val="231F20"/>
        </w:rPr>
        <w:t>estimates of behavioral problems in these three catego- </w:t>
      </w:r>
      <w:r>
        <w:rPr>
          <w:color w:val="231F20"/>
          <w:w w:val="95"/>
        </w:rPr>
        <w:t>ries. T test, Pearson product correlation and ANOVA were </w:t>
      </w:r>
      <w:r>
        <w:rPr>
          <w:color w:val="231F20"/>
        </w:rPr>
        <w:t>calculated to assess the association and differences on gender and other demographic variables of the sample.</w:t>
      </w:r>
    </w:p>
    <w:p>
      <w:pPr>
        <w:pStyle w:val="BodyText"/>
        <w:spacing w:before="9"/>
        <w:rPr>
          <w:sz w:val="20"/>
        </w:rPr>
      </w:pPr>
    </w:p>
    <w:p>
      <w:pPr>
        <w:pStyle w:val="Heading1"/>
      </w:pPr>
      <w:r>
        <w:rPr>
          <w:color w:val="95C11F"/>
          <w:spacing w:val="-2"/>
          <w:w w:val="90"/>
        </w:rPr>
        <w:t>RESULTS</w:t>
      </w:r>
    </w:p>
    <w:p>
      <w:pPr>
        <w:pStyle w:val="BodyText"/>
        <w:spacing w:before="4"/>
        <w:rPr>
          <w:rFonts w:ascii="Gill Sans MT"/>
          <w:b/>
          <w:sz w:val="20"/>
        </w:rPr>
      </w:pPr>
    </w:p>
    <w:p>
      <w:pPr>
        <w:pStyle w:val="BodyText"/>
        <w:spacing w:line="249" w:lineRule="auto"/>
        <w:ind w:left="120" w:right="38"/>
        <w:jc w:val="both"/>
      </w:pPr>
      <w:r>
        <w:rPr>
          <w:color w:val="231F20"/>
        </w:rPr>
        <w:t>In this survey 101 children participated. Among them 49 </w:t>
      </w:r>
      <w:r>
        <w:rPr>
          <w:color w:val="231F20"/>
          <w:w w:val="95"/>
        </w:rPr>
        <w:t>were</w:t>
      </w:r>
      <w:r>
        <w:rPr>
          <w:color w:val="231F20"/>
          <w:spacing w:val="16"/>
        </w:rPr>
        <w:t> </w:t>
      </w:r>
      <w:r>
        <w:rPr>
          <w:color w:val="231F20"/>
          <w:w w:val="95"/>
        </w:rPr>
        <w:t>boys</w:t>
      </w:r>
      <w:r>
        <w:rPr>
          <w:color w:val="231F20"/>
          <w:spacing w:val="16"/>
        </w:rPr>
        <w:t> </w:t>
      </w:r>
      <w:r>
        <w:rPr>
          <w:color w:val="231F20"/>
          <w:w w:val="95"/>
        </w:rPr>
        <w:t>(48%)</w:t>
      </w:r>
      <w:r>
        <w:rPr>
          <w:color w:val="231F20"/>
          <w:spacing w:val="16"/>
        </w:rPr>
        <w:t> </w:t>
      </w:r>
      <w:r>
        <w:rPr>
          <w:color w:val="231F20"/>
          <w:w w:val="95"/>
        </w:rPr>
        <w:t>and</w:t>
      </w:r>
      <w:r>
        <w:rPr>
          <w:color w:val="231F20"/>
          <w:spacing w:val="16"/>
        </w:rPr>
        <w:t> </w:t>
      </w:r>
      <w:r>
        <w:rPr>
          <w:color w:val="231F20"/>
          <w:w w:val="95"/>
        </w:rPr>
        <w:t>52</w:t>
      </w:r>
      <w:r>
        <w:rPr>
          <w:color w:val="231F20"/>
          <w:spacing w:val="16"/>
        </w:rPr>
        <w:t> </w:t>
      </w:r>
      <w:r>
        <w:rPr>
          <w:color w:val="231F20"/>
          <w:w w:val="95"/>
        </w:rPr>
        <w:t>(51%)</w:t>
      </w:r>
      <w:r>
        <w:rPr>
          <w:color w:val="231F20"/>
          <w:spacing w:val="16"/>
        </w:rPr>
        <w:t> </w:t>
      </w:r>
      <w:r>
        <w:rPr>
          <w:color w:val="231F20"/>
          <w:w w:val="95"/>
        </w:rPr>
        <w:t>were</w:t>
      </w:r>
      <w:r>
        <w:rPr>
          <w:color w:val="231F20"/>
          <w:spacing w:val="16"/>
        </w:rPr>
        <w:t> </w:t>
      </w:r>
      <w:r>
        <w:rPr>
          <w:color w:val="231F20"/>
          <w:w w:val="95"/>
        </w:rPr>
        <w:t>girls.</w:t>
      </w:r>
      <w:r>
        <w:rPr>
          <w:color w:val="231F20"/>
          <w:spacing w:val="16"/>
        </w:rPr>
        <w:t> </w:t>
      </w:r>
      <w:r>
        <w:rPr>
          <w:color w:val="231F20"/>
          <w:w w:val="95"/>
        </w:rPr>
        <w:t>The</w:t>
      </w:r>
      <w:r>
        <w:rPr>
          <w:color w:val="231F20"/>
          <w:spacing w:val="17"/>
        </w:rPr>
        <w:t> </w:t>
      </w:r>
      <w:r>
        <w:rPr>
          <w:color w:val="231F20"/>
          <w:w w:val="95"/>
        </w:rPr>
        <w:t>mean</w:t>
      </w:r>
      <w:r>
        <w:rPr>
          <w:color w:val="231F20"/>
          <w:spacing w:val="16"/>
        </w:rPr>
        <w:t> </w:t>
      </w:r>
      <w:r>
        <w:rPr>
          <w:color w:val="231F20"/>
          <w:w w:val="95"/>
        </w:rPr>
        <w:t>age</w:t>
      </w:r>
      <w:r>
        <w:rPr>
          <w:color w:val="231F20"/>
          <w:spacing w:val="16"/>
        </w:rPr>
        <w:t> </w:t>
      </w:r>
      <w:r>
        <w:rPr>
          <w:color w:val="231F20"/>
          <w:spacing w:val="-5"/>
          <w:w w:val="95"/>
        </w:rPr>
        <w:t>of</w:t>
      </w:r>
    </w:p>
    <w:p>
      <w:pPr>
        <w:pStyle w:val="BodyText"/>
        <w:spacing w:line="249" w:lineRule="auto" w:before="82"/>
        <w:ind w:left="120" w:right="132"/>
        <w:jc w:val="both"/>
      </w:pPr>
      <w:r>
        <w:rPr/>
        <w:br w:type="column"/>
      </w:r>
      <w:r>
        <w:rPr>
          <w:color w:val="231F20"/>
          <w:w w:val="95"/>
        </w:rPr>
        <w:t>the overall sample was 4.2 (SD, 0.10) years. The average </w:t>
      </w:r>
      <w:r>
        <w:rPr>
          <w:color w:val="231F20"/>
          <w:w w:val="90"/>
        </w:rPr>
        <w:t>individual family income was 47, 891/ -Pak Rs. (SD, 18,143). </w:t>
      </w:r>
      <w:r>
        <w:rPr>
          <w:color w:val="231F20"/>
          <w:w w:val="95"/>
        </w:rPr>
        <w:t>There was a trend towards more higher education among </w:t>
      </w:r>
      <w:r>
        <w:rPr>
          <w:color w:val="231F20"/>
        </w:rPr>
        <w:t>father than mothers (see table 1).</w:t>
      </w:r>
    </w:p>
    <w:p>
      <w:pPr>
        <w:pStyle w:val="BodyText"/>
        <w:spacing w:before="10"/>
        <w:rPr>
          <w:sz w:val="20"/>
        </w:rPr>
      </w:pPr>
    </w:p>
    <w:p>
      <w:pPr>
        <w:spacing w:before="0"/>
        <w:ind w:left="120" w:right="0" w:firstLine="0"/>
        <w:jc w:val="left"/>
        <w:rPr>
          <w:rFonts w:ascii="Arial"/>
          <w:b/>
          <w:sz w:val="18"/>
        </w:rPr>
      </w:pPr>
      <w:r>
        <w:rPr>
          <w:rFonts w:ascii="Arial"/>
          <w:b/>
          <w:color w:val="000101"/>
          <w:spacing w:val="-2"/>
          <w:sz w:val="18"/>
        </w:rPr>
        <w:t>Table:1</w:t>
      </w:r>
    </w:p>
    <w:p>
      <w:pPr>
        <w:pStyle w:val="BodyText"/>
        <w:spacing w:before="1"/>
        <w:rPr>
          <w:rFonts w:ascii="Arial"/>
          <w:b/>
          <w:sz w:val="14"/>
        </w:r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80"/>
        <w:gridCol w:w="1887"/>
      </w:tblGrid>
      <w:tr>
        <w:trPr>
          <w:trHeight w:val="277" w:hRule="atLeast"/>
        </w:trPr>
        <w:tc>
          <w:tcPr>
            <w:tcW w:w="3080" w:type="dxa"/>
            <w:tcBorders>
              <w:top w:val="single" w:sz="4" w:space="0" w:color="1D1D1B"/>
              <w:left w:val="single" w:sz="6" w:space="0" w:color="1D1D1B"/>
              <w:bottom w:val="single" w:sz="4" w:space="0" w:color="1D1D1B"/>
            </w:tcBorders>
            <w:shd w:val="clear" w:color="auto" w:fill="B4D362"/>
          </w:tcPr>
          <w:p>
            <w:pPr>
              <w:pStyle w:val="TableParagraph"/>
              <w:spacing w:before="50"/>
              <w:ind w:left="160"/>
              <w:rPr>
                <w:b/>
                <w:sz w:val="17"/>
              </w:rPr>
            </w:pPr>
            <w:r>
              <w:rPr>
                <w:b/>
                <w:color w:val="000101"/>
                <w:spacing w:val="-2"/>
                <w:sz w:val="17"/>
              </w:rPr>
              <w:t>Variable</w:t>
            </w:r>
          </w:p>
        </w:tc>
        <w:tc>
          <w:tcPr>
            <w:tcW w:w="1887" w:type="dxa"/>
            <w:tcBorders>
              <w:top w:val="single" w:sz="4" w:space="0" w:color="1D1D1B"/>
              <w:bottom w:val="single" w:sz="4" w:space="0" w:color="1D1D1B"/>
              <w:right w:val="single" w:sz="6" w:space="0" w:color="1D1D1B"/>
            </w:tcBorders>
            <w:shd w:val="clear" w:color="auto" w:fill="B4D362"/>
          </w:tcPr>
          <w:p>
            <w:pPr>
              <w:pStyle w:val="TableParagraph"/>
              <w:spacing w:before="50"/>
              <w:ind w:left="76"/>
              <w:rPr>
                <w:b/>
                <w:sz w:val="17"/>
              </w:rPr>
            </w:pPr>
            <w:r>
              <w:rPr>
                <w:b/>
                <w:color w:val="000101"/>
                <w:spacing w:val="-2"/>
                <w:sz w:val="17"/>
              </w:rPr>
              <w:t>Percentage/Mean(SD</w:t>
            </w:r>
          </w:p>
        </w:tc>
      </w:tr>
      <w:tr>
        <w:trPr>
          <w:trHeight w:val="268" w:hRule="atLeast"/>
        </w:trPr>
        <w:tc>
          <w:tcPr>
            <w:tcW w:w="3080" w:type="dxa"/>
            <w:tcBorders>
              <w:top w:val="single" w:sz="4" w:space="0" w:color="1D1D1B"/>
              <w:left w:val="single" w:sz="6" w:space="0" w:color="1D1D1B"/>
            </w:tcBorders>
          </w:tcPr>
          <w:p>
            <w:pPr>
              <w:pStyle w:val="TableParagraph"/>
              <w:spacing w:before="32"/>
              <w:ind w:left="160"/>
              <w:rPr>
                <w:b/>
                <w:sz w:val="17"/>
              </w:rPr>
            </w:pPr>
            <w:r>
              <w:rPr>
                <w:b/>
                <w:color w:val="000101"/>
                <w:sz w:val="17"/>
              </w:rPr>
              <w:t>Child’s</w:t>
            </w:r>
            <w:r>
              <w:rPr>
                <w:b/>
                <w:color w:val="000101"/>
                <w:spacing w:val="-4"/>
                <w:sz w:val="17"/>
              </w:rPr>
              <w:t> </w:t>
            </w:r>
            <w:r>
              <w:rPr>
                <w:b/>
                <w:color w:val="000101"/>
                <w:spacing w:val="-5"/>
                <w:sz w:val="17"/>
              </w:rPr>
              <w:t>age</w:t>
            </w:r>
          </w:p>
        </w:tc>
        <w:tc>
          <w:tcPr>
            <w:tcW w:w="1887" w:type="dxa"/>
            <w:tcBorders>
              <w:top w:val="single" w:sz="4" w:space="0" w:color="1D1D1B"/>
              <w:right w:val="single" w:sz="6" w:space="0" w:color="1D1D1B"/>
            </w:tcBorders>
          </w:tcPr>
          <w:p>
            <w:pPr>
              <w:pStyle w:val="TableParagraph"/>
              <w:spacing w:before="32"/>
              <w:ind w:left="76"/>
              <w:rPr>
                <w:b/>
                <w:sz w:val="17"/>
              </w:rPr>
            </w:pPr>
            <w:r>
              <w:rPr>
                <w:b/>
                <w:color w:val="000101"/>
                <w:spacing w:val="-2"/>
                <w:sz w:val="17"/>
              </w:rPr>
              <w:t>4.169(.101)</w:t>
            </w:r>
          </w:p>
        </w:tc>
      </w:tr>
      <w:tr>
        <w:trPr>
          <w:trHeight w:val="269" w:hRule="atLeast"/>
        </w:trPr>
        <w:tc>
          <w:tcPr>
            <w:tcW w:w="3080" w:type="dxa"/>
            <w:tcBorders>
              <w:left w:val="single" w:sz="6" w:space="0" w:color="1D1D1B"/>
            </w:tcBorders>
          </w:tcPr>
          <w:p>
            <w:pPr>
              <w:pStyle w:val="TableParagraph"/>
              <w:ind w:left="160"/>
              <w:rPr>
                <w:b/>
                <w:sz w:val="17"/>
              </w:rPr>
            </w:pPr>
            <w:r>
              <w:rPr>
                <w:b/>
                <w:color w:val="000101"/>
                <w:sz w:val="17"/>
              </w:rPr>
              <w:t>Child’s</w:t>
            </w:r>
            <w:r>
              <w:rPr>
                <w:b/>
                <w:color w:val="000101"/>
                <w:spacing w:val="-4"/>
                <w:sz w:val="17"/>
              </w:rPr>
              <w:t> </w:t>
            </w:r>
            <w:r>
              <w:rPr>
                <w:b/>
                <w:color w:val="000101"/>
                <w:spacing w:val="-2"/>
                <w:sz w:val="17"/>
              </w:rPr>
              <w:t>gender</w:t>
            </w:r>
          </w:p>
        </w:tc>
        <w:tc>
          <w:tcPr>
            <w:tcW w:w="1887" w:type="dxa"/>
            <w:tcBorders>
              <w:right w:val="single" w:sz="6" w:space="0" w:color="1D1D1B"/>
            </w:tcBorders>
          </w:tcPr>
          <w:p>
            <w:pPr>
              <w:pStyle w:val="TableParagraph"/>
              <w:spacing w:before="0"/>
              <w:rPr>
                <w:sz w:val="18"/>
              </w:rPr>
            </w:pPr>
          </w:p>
        </w:tc>
      </w:tr>
      <w:tr>
        <w:trPr>
          <w:trHeight w:val="269" w:hRule="atLeast"/>
        </w:trPr>
        <w:tc>
          <w:tcPr>
            <w:tcW w:w="3080" w:type="dxa"/>
            <w:tcBorders>
              <w:left w:val="single" w:sz="6" w:space="0" w:color="1D1D1B"/>
            </w:tcBorders>
          </w:tcPr>
          <w:p>
            <w:pPr>
              <w:pStyle w:val="TableParagraph"/>
              <w:ind w:left="690"/>
              <w:rPr>
                <w:b/>
                <w:sz w:val="17"/>
              </w:rPr>
            </w:pPr>
            <w:r>
              <w:rPr>
                <w:b/>
                <w:color w:val="000101"/>
                <w:spacing w:val="-4"/>
                <w:sz w:val="17"/>
              </w:rPr>
              <w:t>Male</w:t>
            </w:r>
          </w:p>
        </w:tc>
        <w:tc>
          <w:tcPr>
            <w:tcW w:w="1887" w:type="dxa"/>
            <w:tcBorders>
              <w:right w:val="single" w:sz="6" w:space="0" w:color="1D1D1B"/>
            </w:tcBorders>
          </w:tcPr>
          <w:p>
            <w:pPr>
              <w:pStyle w:val="TableParagraph"/>
              <w:ind w:left="76"/>
              <w:rPr>
                <w:b/>
                <w:sz w:val="17"/>
              </w:rPr>
            </w:pPr>
            <w:r>
              <w:rPr>
                <w:b/>
                <w:color w:val="000101"/>
                <w:spacing w:val="-2"/>
                <w:sz w:val="17"/>
              </w:rPr>
              <w:t>49(48.5%)</w:t>
            </w:r>
          </w:p>
        </w:tc>
      </w:tr>
      <w:tr>
        <w:trPr>
          <w:trHeight w:val="269" w:hRule="atLeast"/>
        </w:trPr>
        <w:tc>
          <w:tcPr>
            <w:tcW w:w="3080" w:type="dxa"/>
            <w:tcBorders>
              <w:left w:val="single" w:sz="6" w:space="0" w:color="1D1D1B"/>
            </w:tcBorders>
          </w:tcPr>
          <w:p>
            <w:pPr>
              <w:pStyle w:val="TableParagraph"/>
              <w:ind w:left="690"/>
              <w:rPr>
                <w:b/>
                <w:sz w:val="17"/>
              </w:rPr>
            </w:pPr>
            <w:r>
              <w:rPr>
                <w:b/>
                <w:color w:val="000101"/>
                <w:spacing w:val="-2"/>
                <w:sz w:val="17"/>
              </w:rPr>
              <w:t>Female</w:t>
            </w:r>
          </w:p>
        </w:tc>
        <w:tc>
          <w:tcPr>
            <w:tcW w:w="1887" w:type="dxa"/>
            <w:tcBorders>
              <w:right w:val="single" w:sz="6" w:space="0" w:color="1D1D1B"/>
            </w:tcBorders>
          </w:tcPr>
          <w:p>
            <w:pPr>
              <w:pStyle w:val="TableParagraph"/>
              <w:ind w:left="76"/>
              <w:rPr>
                <w:b/>
                <w:sz w:val="17"/>
              </w:rPr>
            </w:pPr>
            <w:r>
              <w:rPr>
                <w:b/>
                <w:color w:val="000101"/>
                <w:spacing w:val="-2"/>
                <w:sz w:val="17"/>
              </w:rPr>
              <w:t>52(51.5%)</w:t>
            </w:r>
          </w:p>
        </w:tc>
      </w:tr>
      <w:tr>
        <w:trPr>
          <w:trHeight w:val="269" w:hRule="atLeast"/>
        </w:trPr>
        <w:tc>
          <w:tcPr>
            <w:tcW w:w="3080" w:type="dxa"/>
            <w:tcBorders>
              <w:left w:val="single" w:sz="6" w:space="0" w:color="1D1D1B"/>
            </w:tcBorders>
          </w:tcPr>
          <w:p>
            <w:pPr>
              <w:pStyle w:val="TableParagraph"/>
              <w:ind w:left="160"/>
              <w:rPr>
                <w:b/>
                <w:sz w:val="17"/>
              </w:rPr>
            </w:pPr>
            <w:r>
              <w:rPr>
                <w:b/>
                <w:color w:val="000101"/>
                <w:sz w:val="17"/>
              </w:rPr>
              <w:t>Family</w:t>
            </w:r>
            <w:r>
              <w:rPr>
                <w:b/>
                <w:color w:val="000101"/>
                <w:spacing w:val="-4"/>
                <w:sz w:val="17"/>
              </w:rPr>
              <w:t> </w:t>
            </w:r>
            <w:r>
              <w:rPr>
                <w:b/>
                <w:color w:val="000101"/>
                <w:sz w:val="17"/>
              </w:rPr>
              <w:t>monthly</w:t>
            </w:r>
            <w:r>
              <w:rPr>
                <w:b/>
                <w:color w:val="000101"/>
                <w:spacing w:val="-4"/>
                <w:sz w:val="17"/>
              </w:rPr>
              <w:t> </w:t>
            </w:r>
            <w:r>
              <w:rPr>
                <w:b/>
                <w:color w:val="000101"/>
                <w:sz w:val="17"/>
              </w:rPr>
              <w:t>income</w:t>
            </w:r>
            <w:r>
              <w:rPr>
                <w:b/>
                <w:color w:val="000101"/>
                <w:spacing w:val="-1"/>
                <w:sz w:val="17"/>
              </w:rPr>
              <w:t> </w:t>
            </w:r>
            <w:r>
              <w:rPr>
                <w:b/>
                <w:color w:val="000101"/>
                <w:sz w:val="17"/>
              </w:rPr>
              <w:t>in </w:t>
            </w:r>
            <w:r>
              <w:rPr>
                <w:b/>
                <w:color w:val="000101"/>
                <w:spacing w:val="-5"/>
                <w:sz w:val="17"/>
              </w:rPr>
              <w:t>PKR</w:t>
            </w:r>
          </w:p>
        </w:tc>
        <w:tc>
          <w:tcPr>
            <w:tcW w:w="1887" w:type="dxa"/>
            <w:tcBorders>
              <w:right w:val="single" w:sz="6" w:space="0" w:color="1D1D1B"/>
            </w:tcBorders>
          </w:tcPr>
          <w:p>
            <w:pPr>
              <w:pStyle w:val="TableParagraph"/>
              <w:ind w:left="76"/>
              <w:rPr>
                <w:b/>
                <w:sz w:val="17"/>
              </w:rPr>
            </w:pPr>
            <w:r>
              <w:rPr>
                <w:b/>
                <w:color w:val="000101"/>
                <w:spacing w:val="-2"/>
                <w:sz w:val="17"/>
              </w:rPr>
              <w:t>47891.09(18143.81)</w:t>
            </w:r>
          </w:p>
        </w:tc>
      </w:tr>
      <w:tr>
        <w:trPr>
          <w:trHeight w:val="269" w:hRule="atLeast"/>
        </w:trPr>
        <w:tc>
          <w:tcPr>
            <w:tcW w:w="3080" w:type="dxa"/>
            <w:tcBorders>
              <w:left w:val="single" w:sz="6" w:space="0" w:color="1D1D1B"/>
            </w:tcBorders>
          </w:tcPr>
          <w:p>
            <w:pPr>
              <w:pStyle w:val="TableParagraph"/>
              <w:ind w:left="160"/>
              <w:rPr>
                <w:b/>
                <w:sz w:val="17"/>
              </w:rPr>
            </w:pPr>
            <w:r>
              <w:rPr>
                <w:b/>
                <w:color w:val="000101"/>
                <w:sz w:val="17"/>
              </w:rPr>
              <w:t>Father’s</w:t>
            </w:r>
            <w:r>
              <w:rPr>
                <w:b/>
                <w:color w:val="000101"/>
                <w:spacing w:val="-5"/>
                <w:sz w:val="17"/>
              </w:rPr>
              <w:t> </w:t>
            </w:r>
            <w:r>
              <w:rPr>
                <w:b/>
                <w:color w:val="000101"/>
                <w:spacing w:val="-2"/>
                <w:sz w:val="17"/>
              </w:rPr>
              <w:t>Education</w:t>
            </w:r>
          </w:p>
        </w:tc>
        <w:tc>
          <w:tcPr>
            <w:tcW w:w="1887" w:type="dxa"/>
            <w:tcBorders>
              <w:right w:val="single" w:sz="6" w:space="0" w:color="1D1D1B"/>
            </w:tcBorders>
          </w:tcPr>
          <w:p>
            <w:pPr>
              <w:pStyle w:val="TableParagraph"/>
              <w:spacing w:before="0"/>
              <w:rPr>
                <w:sz w:val="18"/>
              </w:rPr>
            </w:pPr>
          </w:p>
        </w:tc>
      </w:tr>
      <w:tr>
        <w:trPr>
          <w:trHeight w:val="269" w:hRule="atLeast"/>
        </w:trPr>
        <w:tc>
          <w:tcPr>
            <w:tcW w:w="3080" w:type="dxa"/>
            <w:tcBorders>
              <w:left w:val="single" w:sz="6" w:space="0" w:color="1D1D1B"/>
            </w:tcBorders>
          </w:tcPr>
          <w:p>
            <w:pPr>
              <w:pStyle w:val="TableParagraph"/>
              <w:ind w:left="691"/>
              <w:rPr>
                <w:b/>
                <w:sz w:val="17"/>
              </w:rPr>
            </w:pPr>
            <w:r>
              <w:rPr>
                <w:b/>
                <w:color w:val="000101"/>
                <w:spacing w:val="-2"/>
                <w:sz w:val="17"/>
              </w:rPr>
              <w:t>Matric/F.A</w:t>
            </w:r>
          </w:p>
        </w:tc>
        <w:tc>
          <w:tcPr>
            <w:tcW w:w="1887" w:type="dxa"/>
            <w:tcBorders>
              <w:right w:val="single" w:sz="6" w:space="0" w:color="1D1D1B"/>
            </w:tcBorders>
          </w:tcPr>
          <w:p>
            <w:pPr>
              <w:pStyle w:val="TableParagraph"/>
              <w:ind w:left="76"/>
              <w:rPr>
                <w:b/>
                <w:sz w:val="17"/>
              </w:rPr>
            </w:pPr>
            <w:r>
              <w:rPr>
                <w:b/>
                <w:color w:val="000101"/>
                <w:spacing w:val="-2"/>
                <w:sz w:val="17"/>
              </w:rPr>
              <w:t>12(11.9)</w:t>
            </w:r>
          </w:p>
        </w:tc>
      </w:tr>
      <w:tr>
        <w:trPr>
          <w:trHeight w:val="269" w:hRule="atLeast"/>
        </w:trPr>
        <w:tc>
          <w:tcPr>
            <w:tcW w:w="3080" w:type="dxa"/>
            <w:tcBorders>
              <w:left w:val="single" w:sz="6" w:space="0" w:color="1D1D1B"/>
            </w:tcBorders>
          </w:tcPr>
          <w:p>
            <w:pPr>
              <w:pStyle w:val="TableParagraph"/>
              <w:ind w:left="691"/>
              <w:rPr>
                <w:b/>
                <w:sz w:val="17"/>
              </w:rPr>
            </w:pPr>
            <w:r>
              <w:rPr>
                <w:b/>
                <w:color w:val="000101"/>
                <w:spacing w:val="-2"/>
                <w:sz w:val="17"/>
              </w:rPr>
              <w:t>Graduation</w:t>
            </w:r>
          </w:p>
        </w:tc>
        <w:tc>
          <w:tcPr>
            <w:tcW w:w="1887" w:type="dxa"/>
            <w:tcBorders>
              <w:right w:val="single" w:sz="6" w:space="0" w:color="1D1D1B"/>
            </w:tcBorders>
          </w:tcPr>
          <w:p>
            <w:pPr>
              <w:pStyle w:val="TableParagraph"/>
              <w:ind w:left="77"/>
              <w:rPr>
                <w:b/>
                <w:sz w:val="17"/>
              </w:rPr>
            </w:pPr>
            <w:r>
              <w:rPr>
                <w:b/>
                <w:color w:val="000101"/>
                <w:spacing w:val="-2"/>
                <w:sz w:val="17"/>
              </w:rPr>
              <w:t>53(52.5)</w:t>
            </w:r>
          </w:p>
        </w:tc>
      </w:tr>
      <w:tr>
        <w:trPr>
          <w:trHeight w:val="269" w:hRule="atLeast"/>
        </w:trPr>
        <w:tc>
          <w:tcPr>
            <w:tcW w:w="3080" w:type="dxa"/>
            <w:tcBorders>
              <w:left w:val="single" w:sz="6" w:space="0" w:color="1D1D1B"/>
            </w:tcBorders>
          </w:tcPr>
          <w:p>
            <w:pPr>
              <w:pStyle w:val="TableParagraph"/>
              <w:ind w:right="63"/>
              <w:jc w:val="right"/>
              <w:rPr>
                <w:b/>
                <w:sz w:val="17"/>
              </w:rPr>
            </w:pPr>
            <w:r>
              <w:rPr>
                <w:b/>
                <w:color w:val="000101"/>
                <w:spacing w:val="-2"/>
                <w:sz w:val="17"/>
              </w:rPr>
              <w:t>Masters/Professional</w:t>
            </w:r>
            <w:r>
              <w:rPr>
                <w:b/>
                <w:color w:val="000101"/>
                <w:spacing w:val="27"/>
                <w:sz w:val="17"/>
              </w:rPr>
              <w:t> </w:t>
            </w:r>
            <w:r>
              <w:rPr>
                <w:b/>
                <w:color w:val="000101"/>
                <w:spacing w:val="-2"/>
                <w:sz w:val="17"/>
              </w:rPr>
              <w:t>Education</w:t>
            </w:r>
          </w:p>
        </w:tc>
        <w:tc>
          <w:tcPr>
            <w:tcW w:w="1887" w:type="dxa"/>
            <w:tcBorders>
              <w:right w:val="single" w:sz="6" w:space="0" w:color="1D1D1B"/>
            </w:tcBorders>
          </w:tcPr>
          <w:p>
            <w:pPr>
              <w:pStyle w:val="TableParagraph"/>
              <w:ind w:left="77"/>
              <w:rPr>
                <w:b/>
                <w:sz w:val="17"/>
              </w:rPr>
            </w:pPr>
            <w:r>
              <w:rPr>
                <w:b/>
                <w:color w:val="000101"/>
                <w:spacing w:val="-2"/>
                <w:sz w:val="17"/>
              </w:rPr>
              <w:t>36(35.6)</w:t>
            </w:r>
          </w:p>
        </w:tc>
      </w:tr>
      <w:tr>
        <w:trPr>
          <w:trHeight w:val="269" w:hRule="atLeast"/>
        </w:trPr>
        <w:tc>
          <w:tcPr>
            <w:tcW w:w="3080" w:type="dxa"/>
            <w:tcBorders>
              <w:left w:val="single" w:sz="6" w:space="0" w:color="1D1D1B"/>
            </w:tcBorders>
          </w:tcPr>
          <w:p>
            <w:pPr>
              <w:pStyle w:val="TableParagraph"/>
              <w:ind w:left="161"/>
              <w:rPr>
                <w:b/>
                <w:sz w:val="17"/>
              </w:rPr>
            </w:pPr>
            <w:r>
              <w:rPr>
                <w:b/>
                <w:color w:val="000101"/>
                <w:sz w:val="17"/>
              </w:rPr>
              <w:t>Mother’s</w:t>
            </w:r>
            <w:r>
              <w:rPr>
                <w:b/>
                <w:color w:val="000101"/>
                <w:spacing w:val="-5"/>
                <w:sz w:val="17"/>
              </w:rPr>
              <w:t> </w:t>
            </w:r>
            <w:r>
              <w:rPr>
                <w:b/>
                <w:color w:val="000101"/>
                <w:spacing w:val="-2"/>
                <w:sz w:val="17"/>
              </w:rPr>
              <w:t>Education</w:t>
            </w:r>
          </w:p>
        </w:tc>
        <w:tc>
          <w:tcPr>
            <w:tcW w:w="1887" w:type="dxa"/>
            <w:tcBorders>
              <w:right w:val="single" w:sz="6" w:space="0" w:color="1D1D1B"/>
            </w:tcBorders>
          </w:tcPr>
          <w:p>
            <w:pPr>
              <w:pStyle w:val="TableParagraph"/>
              <w:spacing w:before="0"/>
              <w:rPr>
                <w:sz w:val="18"/>
              </w:rPr>
            </w:pPr>
          </w:p>
        </w:tc>
      </w:tr>
      <w:tr>
        <w:trPr>
          <w:trHeight w:val="269" w:hRule="atLeast"/>
        </w:trPr>
        <w:tc>
          <w:tcPr>
            <w:tcW w:w="3080" w:type="dxa"/>
            <w:tcBorders>
              <w:left w:val="single" w:sz="6" w:space="0" w:color="1D1D1B"/>
            </w:tcBorders>
          </w:tcPr>
          <w:p>
            <w:pPr>
              <w:pStyle w:val="TableParagraph"/>
              <w:ind w:left="691"/>
              <w:rPr>
                <w:b/>
                <w:sz w:val="17"/>
              </w:rPr>
            </w:pPr>
            <w:r>
              <w:rPr>
                <w:b/>
                <w:color w:val="000101"/>
                <w:spacing w:val="-2"/>
                <w:sz w:val="17"/>
              </w:rPr>
              <w:t>Matric/F.A</w:t>
            </w:r>
          </w:p>
        </w:tc>
        <w:tc>
          <w:tcPr>
            <w:tcW w:w="1887" w:type="dxa"/>
            <w:tcBorders>
              <w:right w:val="single" w:sz="6" w:space="0" w:color="1D1D1B"/>
            </w:tcBorders>
          </w:tcPr>
          <w:p>
            <w:pPr>
              <w:pStyle w:val="TableParagraph"/>
              <w:ind w:left="77"/>
              <w:rPr>
                <w:b/>
                <w:sz w:val="17"/>
              </w:rPr>
            </w:pPr>
            <w:r>
              <w:rPr>
                <w:b/>
                <w:color w:val="000101"/>
                <w:spacing w:val="-2"/>
                <w:sz w:val="17"/>
              </w:rPr>
              <w:t>38(37.6)</w:t>
            </w:r>
          </w:p>
        </w:tc>
      </w:tr>
      <w:tr>
        <w:trPr>
          <w:trHeight w:val="269" w:hRule="atLeast"/>
        </w:trPr>
        <w:tc>
          <w:tcPr>
            <w:tcW w:w="3080" w:type="dxa"/>
            <w:tcBorders>
              <w:left w:val="single" w:sz="6" w:space="0" w:color="1D1D1B"/>
            </w:tcBorders>
          </w:tcPr>
          <w:p>
            <w:pPr>
              <w:pStyle w:val="TableParagraph"/>
              <w:ind w:left="691"/>
              <w:rPr>
                <w:b/>
                <w:sz w:val="17"/>
              </w:rPr>
            </w:pPr>
            <w:r>
              <w:rPr>
                <w:b/>
                <w:color w:val="000101"/>
                <w:spacing w:val="-2"/>
                <w:sz w:val="17"/>
              </w:rPr>
              <w:t>Graduation</w:t>
            </w:r>
          </w:p>
        </w:tc>
        <w:tc>
          <w:tcPr>
            <w:tcW w:w="1887" w:type="dxa"/>
            <w:tcBorders>
              <w:right w:val="single" w:sz="6" w:space="0" w:color="1D1D1B"/>
            </w:tcBorders>
          </w:tcPr>
          <w:p>
            <w:pPr>
              <w:pStyle w:val="TableParagraph"/>
              <w:ind w:left="77"/>
              <w:rPr>
                <w:b/>
                <w:sz w:val="17"/>
              </w:rPr>
            </w:pPr>
            <w:r>
              <w:rPr>
                <w:b/>
                <w:color w:val="000101"/>
                <w:spacing w:val="-2"/>
                <w:sz w:val="17"/>
              </w:rPr>
              <w:t>39(38.6)</w:t>
            </w:r>
          </w:p>
        </w:tc>
      </w:tr>
      <w:tr>
        <w:trPr>
          <w:trHeight w:val="264" w:hRule="atLeast"/>
        </w:trPr>
        <w:tc>
          <w:tcPr>
            <w:tcW w:w="3080" w:type="dxa"/>
            <w:tcBorders>
              <w:left w:val="single" w:sz="6" w:space="0" w:color="1D1D1B"/>
              <w:bottom w:val="single" w:sz="4" w:space="0" w:color="1D1D1B"/>
            </w:tcBorders>
          </w:tcPr>
          <w:p>
            <w:pPr>
              <w:pStyle w:val="TableParagraph"/>
              <w:ind w:right="62"/>
              <w:jc w:val="right"/>
              <w:rPr>
                <w:b/>
                <w:sz w:val="17"/>
              </w:rPr>
            </w:pPr>
            <w:r>
              <w:rPr>
                <w:b/>
                <w:color w:val="000101"/>
                <w:spacing w:val="-2"/>
                <w:sz w:val="17"/>
              </w:rPr>
              <w:t>Masters/Professional</w:t>
            </w:r>
            <w:r>
              <w:rPr>
                <w:b/>
                <w:color w:val="000101"/>
                <w:spacing w:val="27"/>
                <w:sz w:val="17"/>
              </w:rPr>
              <w:t> </w:t>
            </w:r>
            <w:r>
              <w:rPr>
                <w:b/>
                <w:color w:val="000101"/>
                <w:spacing w:val="-2"/>
                <w:sz w:val="17"/>
              </w:rPr>
              <w:t>Education</w:t>
            </w:r>
          </w:p>
        </w:tc>
        <w:tc>
          <w:tcPr>
            <w:tcW w:w="1887" w:type="dxa"/>
            <w:tcBorders>
              <w:bottom w:val="single" w:sz="4" w:space="0" w:color="1D1D1B"/>
              <w:right w:val="single" w:sz="6" w:space="0" w:color="1D1D1B"/>
            </w:tcBorders>
          </w:tcPr>
          <w:p>
            <w:pPr>
              <w:pStyle w:val="TableParagraph"/>
              <w:ind w:left="77"/>
              <w:rPr>
                <w:b/>
                <w:sz w:val="17"/>
              </w:rPr>
            </w:pPr>
            <w:r>
              <w:rPr>
                <w:b/>
                <w:color w:val="000101"/>
                <w:spacing w:val="-2"/>
                <w:sz w:val="17"/>
              </w:rPr>
              <w:t>24(23.8)</w:t>
            </w:r>
          </w:p>
        </w:tc>
      </w:tr>
    </w:tbl>
    <w:p>
      <w:pPr>
        <w:pStyle w:val="BodyText"/>
        <w:spacing w:before="9"/>
        <w:rPr>
          <w:rFonts w:ascii="Arial"/>
          <w:b/>
          <w:sz w:val="16"/>
        </w:rPr>
      </w:pPr>
    </w:p>
    <w:p>
      <w:pPr>
        <w:pStyle w:val="BodyText"/>
        <w:spacing w:line="249" w:lineRule="auto"/>
        <w:ind w:left="120" w:right="132"/>
        <w:jc w:val="both"/>
      </w:pPr>
      <w:r>
        <w:rPr>
          <w:color w:val="231F20"/>
          <w:w w:val="95"/>
        </w:rPr>
        <w:t>The mean score of the CBCL- CTRF was 31.09 (SD, 15.28). The mean score on was total problem scale 9.73 (SD, 4.23) and 11.9 (SD, 7.5) on the internalizing component and the </w:t>
      </w:r>
      <w:r>
        <w:rPr>
          <w:color w:val="231F20"/>
        </w:rPr>
        <w:t>externalizing component respectively. Table 2 shows </w:t>
      </w:r>
      <w:r>
        <w:rPr>
          <w:color w:val="231F20"/>
          <w:w w:val="90"/>
        </w:rPr>
        <w:t>alpha co-efficient and skew of translated CBCL-CTRF. There</w:t>
      </w:r>
      <w:r>
        <w:rPr>
          <w:color w:val="231F20"/>
          <w:spacing w:val="40"/>
        </w:rPr>
        <w:t> </w:t>
      </w:r>
      <w:r>
        <w:rPr>
          <w:color w:val="231F20"/>
        </w:rPr>
        <w:t>was strong internal consistency for total scale and two subscales, which further suggests the relevance and appropriateness of the scale for Pakistani population. Based on the teacher’s rating on CBCL, 46.5% children were categorized as having borderline behavioral prob- </w:t>
      </w:r>
      <w:r>
        <w:rPr>
          <w:color w:val="231F20"/>
          <w:w w:val="95"/>
        </w:rPr>
        <w:t>lems while 53.5% were rated as normal. On externalizing </w:t>
      </w:r>
      <w:r>
        <w:rPr>
          <w:color w:val="231F20"/>
        </w:rPr>
        <w:t>subscale, 25.7% children were categorized in borderline </w:t>
      </w:r>
      <w:r>
        <w:rPr>
          <w:color w:val="231F20"/>
          <w:w w:val="95"/>
        </w:rPr>
        <w:t>range while 1% was rated in the clinical range. On internal- </w:t>
      </w:r>
      <w:r>
        <w:rPr>
          <w:color w:val="231F20"/>
        </w:rPr>
        <w:t>izing subscale, 33.7% children were rated in borderline category while 1% was reported in clinical range.</w:t>
      </w:r>
    </w:p>
    <w:p>
      <w:pPr>
        <w:pStyle w:val="BodyText"/>
        <w:spacing w:before="7"/>
        <w:rPr>
          <w:sz w:val="20"/>
        </w:rPr>
      </w:pPr>
    </w:p>
    <w:p>
      <w:pPr>
        <w:pStyle w:val="BodyText"/>
        <w:spacing w:line="249" w:lineRule="auto"/>
        <w:ind w:left="120" w:right="132"/>
        <w:jc w:val="both"/>
      </w:pPr>
      <w:r>
        <w:rPr>
          <w:color w:val="231F20"/>
          <w:w w:val="95"/>
        </w:rPr>
        <w:t>Gender wise frequency distributions of sample on T score categories of CBCL were estimated (table 3). As rated by </w:t>
      </w:r>
      <w:r>
        <w:rPr>
          <w:color w:val="231F20"/>
        </w:rPr>
        <w:t>teachers, 35% boys and 27% girls were categorized as having borderline behavioral problems on total CBCL scale. Among this group 14.5% boys and 9.4% girls were rated as having borderline externalizing problems. On </w:t>
      </w:r>
      <w:r>
        <w:rPr>
          <w:color w:val="231F20"/>
          <w:w w:val="95"/>
        </w:rPr>
        <w:t>internalizing behaviors, 9.5% of girls were rated as having </w:t>
      </w:r>
      <w:r>
        <w:rPr>
          <w:color w:val="231F20"/>
        </w:rPr>
        <w:t>borderline problems as compared to 1.1% boys.</w:t>
      </w:r>
    </w:p>
    <w:p>
      <w:pPr>
        <w:pStyle w:val="BodyText"/>
        <w:spacing w:before="8"/>
      </w:pPr>
    </w:p>
    <w:p>
      <w:pPr>
        <w:spacing w:before="1"/>
        <w:ind w:left="120" w:right="0" w:firstLine="0"/>
        <w:jc w:val="left"/>
        <w:rPr>
          <w:rFonts w:ascii="Arial"/>
          <w:b/>
          <w:sz w:val="18"/>
        </w:rPr>
      </w:pPr>
      <w:r>
        <w:rPr>
          <w:rFonts w:ascii="Arial"/>
          <w:b/>
          <w:color w:val="000101"/>
          <w:spacing w:val="-2"/>
          <w:sz w:val="18"/>
        </w:rPr>
        <w:t>Table:2</w:t>
      </w:r>
    </w:p>
    <w:p>
      <w:pPr>
        <w:pStyle w:val="BodyText"/>
        <w:spacing w:before="13"/>
        <w:ind w:left="120"/>
        <w:jc w:val="both"/>
      </w:pPr>
      <w:r>
        <w:rPr>
          <w:color w:val="231F20"/>
          <w:w w:val="90"/>
        </w:rPr>
        <w:t>Psychometric</w:t>
      </w:r>
      <w:r>
        <w:rPr>
          <w:color w:val="231F20"/>
          <w:spacing w:val="67"/>
        </w:rPr>
        <w:t> </w:t>
      </w:r>
      <w:r>
        <w:rPr>
          <w:color w:val="231F20"/>
          <w:w w:val="90"/>
        </w:rPr>
        <w:t>Properties</w:t>
      </w:r>
      <w:r>
        <w:rPr>
          <w:color w:val="231F20"/>
          <w:spacing w:val="67"/>
        </w:rPr>
        <w:t> </w:t>
      </w:r>
      <w:r>
        <w:rPr>
          <w:color w:val="231F20"/>
          <w:w w:val="90"/>
        </w:rPr>
        <w:t>of</w:t>
      </w:r>
      <w:r>
        <w:rPr>
          <w:color w:val="231F20"/>
          <w:spacing w:val="67"/>
        </w:rPr>
        <w:t> </w:t>
      </w:r>
      <w:r>
        <w:rPr>
          <w:color w:val="231F20"/>
          <w:w w:val="90"/>
        </w:rPr>
        <w:t>CBCL(11/2-5)-CTRF</w:t>
      </w:r>
      <w:r>
        <w:rPr>
          <w:color w:val="231F20"/>
          <w:spacing w:val="67"/>
        </w:rPr>
        <w:t> </w:t>
      </w:r>
      <w:r>
        <w:rPr>
          <w:color w:val="231F20"/>
          <w:spacing w:val="-2"/>
          <w:w w:val="90"/>
        </w:rPr>
        <w:t>(N=101)</w:t>
      </w:r>
    </w:p>
    <w:p>
      <w:pPr>
        <w:pStyle w:val="BodyText"/>
        <w:spacing w:before="8"/>
        <w:rPr>
          <w:sz w:val="8"/>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5"/>
        <w:gridCol w:w="475"/>
        <w:gridCol w:w="440"/>
        <w:gridCol w:w="538"/>
        <w:gridCol w:w="340"/>
        <w:gridCol w:w="620"/>
        <w:gridCol w:w="516"/>
        <w:gridCol w:w="515"/>
      </w:tblGrid>
      <w:tr>
        <w:trPr>
          <w:trHeight w:val="838" w:hRule="atLeast"/>
        </w:trPr>
        <w:tc>
          <w:tcPr>
            <w:tcW w:w="1505" w:type="dxa"/>
            <w:tcBorders>
              <w:top w:val="single" w:sz="4" w:space="0" w:color="1D1D1B"/>
              <w:left w:val="single" w:sz="4" w:space="0" w:color="1D1D1B"/>
              <w:bottom w:val="single" w:sz="4" w:space="0" w:color="1D1D1B"/>
            </w:tcBorders>
            <w:shd w:val="clear" w:color="auto" w:fill="B4D362"/>
          </w:tcPr>
          <w:p>
            <w:pPr>
              <w:pStyle w:val="TableParagraph"/>
              <w:spacing w:before="62"/>
              <w:ind w:left="83"/>
              <w:rPr>
                <w:b/>
                <w:sz w:val="16"/>
              </w:rPr>
            </w:pPr>
            <w:r>
              <w:rPr>
                <w:b/>
                <w:color w:val="000101"/>
                <w:spacing w:val="-2"/>
                <w:sz w:val="16"/>
              </w:rPr>
              <w:t>Variable</w:t>
            </w:r>
          </w:p>
        </w:tc>
        <w:tc>
          <w:tcPr>
            <w:tcW w:w="475" w:type="dxa"/>
            <w:tcBorders>
              <w:top w:val="single" w:sz="4" w:space="0" w:color="1D1D1B"/>
              <w:bottom w:val="single" w:sz="4" w:space="0" w:color="1D1D1B"/>
            </w:tcBorders>
            <w:shd w:val="clear" w:color="auto" w:fill="B4D362"/>
          </w:tcPr>
          <w:p>
            <w:pPr>
              <w:pStyle w:val="TableParagraph"/>
              <w:spacing w:line="494" w:lineRule="auto" w:before="60"/>
              <w:ind w:left="52" w:right="4"/>
              <w:rPr>
                <w:b/>
                <w:sz w:val="16"/>
              </w:rPr>
            </w:pPr>
            <w:r>
              <w:rPr>
                <w:b/>
                <w:color w:val="000101"/>
                <w:sz w:val="16"/>
              </w:rPr>
              <w:t>No.</w:t>
            </w:r>
            <w:r>
              <w:rPr>
                <w:b/>
                <w:color w:val="000101"/>
                <w:spacing w:val="-10"/>
                <w:sz w:val="16"/>
              </w:rPr>
              <w:t> </w:t>
            </w:r>
            <w:r>
              <w:rPr>
                <w:b/>
                <w:color w:val="000101"/>
                <w:sz w:val="16"/>
              </w:rPr>
              <w:t>of</w:t>
            </w:r>
            <w:r>
              <w:rPr>
                <w:b/>
                <w:color w:val="000101"/>
                <w:spacing w:val="40"/>
                <w:sz w:val="16"/>
              </w:rPr>
              <w:t> </w:t>
            </w:r>
            <w:r>
              <w:rPr>
                <w:b/>
                <w:color w:val="000101"/>
                <w:spacing w:val="-2"/>
                <w:sz w:val="16"/>
              </w:rPr>
              <w:t>Items</w:t>
            </w:r>
          </w:p>
        </w:tc>
        <w:tc>
          <w:tcPr>
            <w:tcW w:w="440" w:type="dxa"/>
            <w:tcBorders>
              <w:top w:val="single" w:sz="4" w:space="0" w:color="1D1D1B"/>
              <w:bottom w:val="single" w:sz="4" w:space="0" w:color="1D1D1B"/>
            </w:tcBorders>
            <w:shd w:val="clear" w:color="auto" w:fill="B4D362"/>
          </w:tcPr>
          <w:p>
            <w:pPr>
              <w:pStyle w:val="TableParagraph"/>
              <w:spacing w:before="62"/>
              <w:ind w:left="4"/>
              <w:jc w:val="center"/>
              <w:rPr>
                <w:b/>
                <w:sz w:val="16"/>
              </w:rPr>
            </w:pPr>
            <w:r>
              <w:rPr>
                <w:b/>
                <w:color w:val="000101"/>
                <w:sz w:val="16"/>
              </w:rPr>
              <w:t>M</w:t>
            </w:r>
          </w:p>
        </w:tc>
        <w:tc>
          <w:tcPr>
            <w:tcW w:w="538" w:type="dxa"/>
            <w:tcBorders>
              <w:top w:val="single" w:sz="4" w:space="0" w:color="1D1D1B"/>
              <w:bottom w:val="single" w:sz="4" w:space="0" w:color="1D1D1B"/>
            </w:tcBorders>
            <w:shd w:val="clear" w:color="auto" w:fill="B4D362"/>
          </w:tcPr>
          <w:p>
            <w:pPr>
              <w:pStyle w:val="TableParagraph"/>
              <w:spacing w:before="62"/>
              <w:ind w:left="132"/>
              <w:rPr>
                <w:b/>
                <w:sz w:val="16"/>
              </w:rPr>
            </w:pPr>
            <w:r>
              <w:rPr>
                <w:b/>
                <w:color w:val="000101"/>
                <w:spacing w:val="-5"/>
                <w:sz w:val="16"/>
              </w:rPr>
              <w:t>SD</w:t>
            </w:r>
          </w:p>
        </w:tc>
        <w:tc>
          <w:tcPr>
            <w:tcW w:w="340" w:type="dxa"/>
            <w:tcBorders>
              <w:top w:val="single" w:sz="4" w:space="0" w:color="1D1D1B"/>
              <w:bottom w:val="single" w:sz="4" w:space="0" w:color="1D1D1B"/>
            </w:tcBorders>
            <w:shd w:val="clear" w:color="auto" w:fill="B4D362"/>
          </w:tcPr>
          <w:p>
            <w:pPr>
              <w:pStyle w:val="TableParagraph"/>
              <w:spacing w:before="62"/>
              <w:ind w:left="38"/>
              <w:jc w:val="center"/>
              <w:rPr>
                <w:b/>
                <w:i/>
                <w:sz w:val="16"/>
              </w:rPr>
            </w:pPr>
            <w:r>
              <w:rPr>
                <w:b/>
                <w:i/>
                <w:color w:val="000101"/>
                <w:w w:val="100"/>
                <w:sz w:val="16"/>
              </w:rPr>
              <w:t>α</w:t>
            </w:r>
          </w:p>
        </w:tc>
        <w:tc>
          <w:tcPr>
            <w:tcW w:w="1136" w:type="dxa"/>
            <w:gridSpan w:val="2"/>
            <w:tcBorders>
              <w:top w:val="single" w:sz="4" w:space="0" w:color="1D1D1B"/>
              <w:bottom w:val="single" w:sz="4" w:space="0" w:color="1D1D1B"/>
            </w:tcBorders>
            <w:shd w:val="clear" w:color="auto" w:fill="B4D362"/>
          </w:tcPr>
          <w:p>
            <w:pPr>
              <w:pStyle w:val="TableParagraph"/>
              <w:spacing w:before="62"/>
              <w:ind w:left="70" w:right="20"/>
              <w:jc w:val="center"/>
              <w:rPr>
                <w:b/>
                <w:sz w:val="16"/>
              </w:rPr>
            </w:pPr>
            <w:r>
              <w:rPr>
                <w:b/>
                <w:color w:val="000101"/>
                <w:spacing w:val="-2"/>
                <w:sz w:val="16"/>
                <w:u w:val="single" w:color="000101"/>
              </w:rPr>
              <w:t>Range</w:t>
            </w:r>
          </w:p>
          <w:p>
            <w:pPr>
              <w:pStyle w:val="TableParagraph"/>
              <w:spacing w:before="0"/>
              <w:rPr>
                <w:rFonts w:ascii="Trebuchet MS"/>
                <w:sz w:val="18"/>
              </w:rPr>
            </w:pPr>
          </w:p>
          <w:p>
            <w:pPr>
              <w:pStyle w:val="TableParagraph"/>
              <w:spacing w:before="121"/>
              <w:ind w:left="14" w:right="20"/>
              <w:jc w:val="center"/>
              <w:rPr>
                <w:sz w:val="16"/>
              </w:rPr>
            </w:pPr>
            <w:r>
              <w:rPr>
                <w:color w:val="000101"/>
                <w:sz w:val="16"/>
              </w:rPr>
              <w:t>Potential</w:t>
            </w:r>
            <w:r>
              <w:rPr>
                <w:color w:val="000101"/>
                <w:spacing w:val="38"/>
                <w:sz w:val="16"/>
              </w:rPr>
              <w:t> </w:t>
            </w:r>
            <w:r>
              <w:rPr>
                <w:color w:val="000101"/>
                <w:spacing w:val="-2"/>
                <w:sz w:val="16"/>
              </w:rPr>
              <w:t>Actual</w:t>
            </w:r>
          </w:p>
        </w:tc>
        <w:tc>
          <w:tcPr>
            <w:tcW w:w="515" w:type="dxa"/>
            <w:tcBorders>
              <w:top w:val="single" w:sz="4" w:space="0" w:color="1D1D1B"/>
              <w:bottom w:val="single" w:sz="4" w:space="0" w:color="1D1D1B"/>
              <w:right w:val="single" w:sz="4" w:space="0" w:color="1D1D1B"/>
            </w:tcBorders>
            <w:shd w:val="clear" w:color="auto" w:fill="B4D362"/>
          </w:tcPr>
          <w:p>
            <w:pPr>
              <w:pStyle w:val="TableParagraph"/>
              <w:spacing w:before="62"/>
              <w:ind w:left="23" w:right="97"/>
              <w:jc w:val="center"/>
              <w:rPr>
                <w:b/>
                <w:sz w:val="16"/>
              </w:rPr>
            </w:pPr>
            <w:r>
              <w:rPr>
                <w:b/>
                <w:color w:val="000101"/>
                <w:spacing w:val="-4"/>
                <w:sz w:val="16"/>
              </w:rPr>
              <w:t>Skew</w:t>
            </w:r>
          </w:p>
        </w:tc>
      </w:tr>
      <w:tr>
        <w:trPr>
          <w:trHeight w:val="284" w:hRule="atLeast"/>
        </w:trPr>
        <w:tc>
          <w:tcPr>
            <w:tcW w:w="1505" w:type="dxa"/>
            <w:tcBorders>
              <w:top w:val="single" w:sz="4" w:space="0" w:color="1D1D1B"/>
              <w:left w:val="single" w:sz="4" w:space="0" w:color="1D1D1B"/>
            </w:tcBorders>
          </w:tcPr>
          <w:p>
            <w:pPr>
              <w:pStyle w:val="TableParagraph"/>
              <w:spacing w:before="58"/>
              <w:ind w:left="83"/>
              <w:rPr>
                <w:b/>
                <w:sz w:val="16"/>
              </w:rPr>
            </w:pPr>
            <w:r>
              <w:rPr>
                <w:b/>
                <w:color w:val="000101"/>
                <w:w w:val="95"/>
                <w:sz w:val="16"/>
              </w:rPr>
              <w:t>CBCL(1</w:t>
            </w:r>
            <w:r>
              <w:rPr>
                <w:b/>
                <w:color w:val="000101"/>
                <w:w w:val="95"/>
                <w:sz w:val="16"/>
                <w:vertAlign w:val="superscript"/>
              </w:rPr>
              <w:t>1/2</w:t>
            </w:r>
            <w:r>
              <w:rPr>
                <w:b/>
                <w:color w:val="000101"/>
                <w:w w:val="95"/>
                <w:sz w:val="16"/>
                <w:vertAlign w:val="baseline"/>
              </w:rPr>
              <w:t>-5)-</w:t>
            </w:r>
            <w:r>
              <w:rPr>
                <w:b/>
                <w:color w:val="000101"/>
                <w:spacing w:val="-4"/>
                <w:w w:val="95"/>
                <w:sz w:val="16"/>
                <w:vertAlign w:val="baseline"/>
              </w:rPr>
              <w:t>CTRF</w:t>
            </w:r>
          </w:p>
        </w:tc>
        <w:tc>
          <w:tcPr>
            <w:tcW w:w="1453" w:type="dxa"/>
            <w:gridSpan w:val="3"/>
            <w:tcBorders>
              <w:top w:val="single" w:sz="4" w:space="0" w:color="1D1D1B"/>
            </w:tcBorders>
          </w:tcPr>
          <w:p>
            <w:pPr>
              <w:pStyle w:val="TableParagraph"/>
              <w:spacing w:before="0"/>
              <w:rPr>
                <w:sz w:val="18"/>
              </w:rPr>
            </w:pPr>
          </w:p>
        </w:tc>
        <w:tc>
          <w:tcPr>
            <w:tcW w:w="340" w:type="dxa"/>
            <w:tcBorders>
              <w:top w:val="single" w:sz="4" w:space="0" w:color="1D1D1B"/>
            </w:tcBorders>
          </w:tcPr>
          <w:p>
            <w:pPr>
              <w:pStyle w:val="TableParagraph"/>
              <w:spacing w:before="0"/>
              <w:rPr>
                <w:sz w:val="18"/>
              </w:rPr>
            </w:pPr>
          </w:p>
        </w:tc>
        <w:tc>
          <w:tcPr>
            <w:tcW w:w="1136" w:type="dxa"/>
            <w:gridSpan w:val="2"/>
            <w:tcBorders>
              <w:top w:val="single" w:sz="4" w:space="0" w:color="1D1D1B"/>
            </w:tcBorders>
          </w:tcPr>
          <w:p>
            <w:pPr>
              <w:pStyle w:val="TableParagraph"/>
              <w:spacing w:before="0"/>
              <w:rPr>
                <w:sz w:val="18"/>
              </w:rPr>
            </w:pPr>
          </w:p>
        </w:tc>
        <w:tc>
          <w:tcPr>
            <w:tcW w:w="515" w:type="dxa"/>
            <w:tcBorders>
              <w:top w:val="single" w:sz="4" w:space="0" w:color="1D1D1B"/>
              <w:right w:val="single" w:sz="4" w:space="0" w:color="1D1D1B"/>
            </w:tcBorders>
          </w:tcPr>
          <w:p>
            <w:pPr>
              <w:pStyle w:val="TableParagraph"/>
              <w:spacing w:before="0"/>
              <w:rPr>
                <w:sz w:val="18"/>
              </w:rPr>
            </w:pPr>
          </w:p>
        </w:tc>
      </w:tr>
      <w:tr>
        <w:trPr>
          <w:trHeight w:val="265" w:hRule="atLeast"/>
        </w:trPr>
        <w:tc>
          <w:tcPr>
            <w:tcW w:w="1505" w:type="dxa"/>
            <w:tcBorders>
              <w:left w:val="single" w:sz="4" w:space="0" w:color="1D1D1B"/>
            </w:tcBorders>
          </w:tcPr>
          <w:p>
            <w:pPr>
              <w:pStyle w:val="TableParagraph"/>
              <w:spacing w:before="58"/>
              <w:ind w:left="165"/>
              <w:rPr>
                <w:b/>
                <w:sz w:val="16"/>
              </w:rPr>
            </w:pPr>
            <w:r>
              <w:rPr>
                <w:b/>
                <w:color w:val="000101"/>
                <w:sz w:val="16"/>
              </w:rPr>
              <w:t>Total</w:t>
            </w:r>
            <w:r>
              <w:rPr>
                <w:b/>
                <w:color w:val="000101"/>
                <w:spacing w:val="-1"/>
                <w:sz w:val="16"/>
              </w:rPr>
              <w:t> </w:t>
            </w:r>
            <w:r>
              <w:rPr>
                <w:b/>
                <w:color w:val="000101"/>
                <w:spacing w:val="-2"/>
                <w:sz w:val="16"/>
              </w:rPr>
              <w:t>Scale</w:t>
            </w:r>
          </w:p>
        </w:tc>
        <w:tc>
          <w:tcPr>
            <w:tcW w:w="475" w:type="dxa"/>
          </w:tcPr>
          <w:p>
            <w:pPr>
              <w:pStyle w:val="TableParagraph"/>
              <w:spacing w:before="40"/>
              <w:ind w:right="133"/>
              <w:jc w:val="right"/>
              <w:rPr>
                <w:b/>
                <w:sz w:val="16"/>
              </w:rPr>
            </w:pPr>
            <w:r>
              <w:rPr>
                <w:b/>
                <w:color w:val="000101"/>
                <w:spacing w:val="-5"/>
                <w:sz w:val="16"/>
              </w:rPr>
              <w:t>99</w:t>
            </w:r>
          </w:p>
        </w:tc>
        <w:tc>
          <w:tcPr>
            <w:tcW w:w="440" w:type="dxa"/>
          </w:tcPr>
          <w:p>
            <w:pPr>
              <w:pStyle w:val="TableParagraph"/>
              <w:spacing w:before="40"/>
              <w:ind w:left="8" w:right="41"/>
              <w:jc w:val="center"/>
              <w:rPr>
                <w:b/>
                <w:sz w:val="16"/>
              </w:rPr>
            </w:pPr>
            <w:r>
              <w:rPr>
                <w:b/>
                <w:color w:val="000101"/>
                <w:spacing w:val="-2"/>
                <w:sz w:val="16"/>
              </w:rPr>
              <w:t>31.09</w:t>
            </w:r>
          </w:p>
        </w:tc>
        <w:tc>
          <w:tcPr>
            <w:tcW w:w="538" w:type="dxa"/>
          </w:tcPr>
          <w:p>
            <w:pPr>
              <w:pStyle w:val="TableParagraph"/>
              <w:spacing w:before="40"/>
              <w:ind w:left="65"/>
              <w:rPr>
                <w:b/>
                <w:sz w:val="16"/>
              </w:rPr>
            </w:pPr>
            <w:r>
              <w:rPr>
                <w:b/>
                <w:color w:val="000101"/>
                <w:spacing w:val="-2"/>
                <w:sz w:val="16"/>
              </w:rPr>
              <w:t>15.28</w:t>
            </w:r>
          </w:p>
        </w:tc>
        <w:tc>
          <w:tcPr>
            <w:tcW w:w="340" w:type="dxa"/>
          </w:tcPr>
          <w:p>
            <w:pPr>
              <w:pStyle w:val="TableParagraph"/>
              <w:spacing w:before="40"/>
              <w:ind w:left="78" w:right="8"/>
              <w:jc w:val="center"/>
              <w:rPr>
                <w:b/>
                <w:sz w:val="16"/>
              </w:rPr>
            </w:pPr>
            <w:r>
              <w:rPr>
                <w:b/>
                <w:color w:val="000101"/>
                <w:spacing w:val="-5"/>
                <w:sz w:val="16"/>
              </w:rPr>
              <w:t>.92</w:t>
            </w:r>
          </w:p>
        </w:tc>
        <w:tc>
          <w:tcPr>
            <w:tcW w:w="620" w:type="dxa"/>
          </w:tcPr>
          <w:p>
            <w:pPr>
              <w:pStyle w:val="TableParagraph"/>
              <w:spacing w:before="40"/>
              <w:ind w:left="153" w:right="67"/>
              <w:jc w:val="center"/>
              <w:rPr>
                <w:b/>
                <w:sz w:val="16"/>
              </w:rPr>
            </w:pPr>
            <w:r>
              <w:rPr>
                <w:b/>
                <w:color w:val="000101"/>
                <w:sz w:val="16"/>
              </w:rPr>
              <w:t>0-</w:t>
            </w:r>
            <w:r>
              <w:rPr>
                <w:b/>
                <w:color w:val="000101"/>
                <w:spacing w:val="-5"/>
                <w:sz w:val="16"/>
              </w:rPr>
              <w:t>198</w:t>
            </w:r>
          </w:p>
        </w:tc>
        <w:tc>
          <w:tcPr>
            <w:tcW w:w="516" w:type="dxa"/>
          </w:tcPr>
          <w:p>
            <w:pPr>
              <w:pStyle w:val="TableParagraph"/>
              <w:spacing w:before="40"/>
              <w:ind w:left="84"/>
              <w:rPr>
                <w:b/>
                <w:sz w:val="16"/>
              </w:rPr>
            </w:pPr>
            <w:r>
              <w:rPr>
                <w:b/>
                <w:color w:val="000101"/>
                <w:sz w:val="16"/>
              </w:rPr>
              <w:t>5-</w:t>
            </w:r>
            <w:r>
              <w:rPr>
                <w:b/>
                <w:color w:val="000101"/>
                <w:spacing w:val="-5"/>
                <w:sz w:val="16"/>
              </w:rPr>
              <w:t>55</w:t>
            </w:r>
          </w:p>
        </w:tc>
        <w:tc>
          <w:tcPr>
            <w:tcW w:w="515" w:type="dxa"/>
            <w:tcBorders>
              <w:right w:val="single" w:sz="4" w:space="0" w:color="1D1D1B"/>
            </w:tcBorders>
          </w:tcPr>
          <w:p>
            <w:pPr>
              <w:pStyle w:val="TableParagraph"/>
              <w:spacing w:before="40"/>
              <w:ind w:left="10" w:right="97"/>
              <w:jc w:val="center"/>
              <w:rPr>
                <w:b/>
                <w:sz w:val="16"/>
              </w:rPr>
            </w:pPr>
            <w:r>
              <w:rPr>
                <w:b/>
                <w:color w:val="000101"/>
                <w:sz w:val="16"/>
              </w:rPr>
              <w:t>-</w:t>
            </w:r>
            <w:r>
              <w:rPr>
                <w:b/>
                <w:color w:val="000101"/>
                <w:spacing w:val="-5"/>
                <w:sz w:val="16"/>
              </w:rPr>
              <w:t>.09</w:t>
            </w:r>
          </w:p>
        </w:tc>
      </w:tr>
      <w:tr>
        <w:trPr>
          <w:trHeight w:val="253" w:hRule="atLeast"/>
        </w:trPr>
        <w:tc>
          <w:tcPr>
            <w:tcW w:w="1505" w:type="dxa"/>
            <w:tcBorders>
              <w:left w:val="single" w:sz="4" w:space="0" w:color="1D1D1B"/>
            </w:tcBorders>
          </w:tcPr>
          <w:p>
            <w:pPr>
              <w:pStyle w:val="TableParagraph"/>
              <w:spacing w:line="174" w:lineRule="exact" w:before="59"/>
              <w:ind w:left="167"/>
              <w:rPr>
                <w:b/>
                <w:sz w:val="16"/>
              </w:rPr>
            </w:pPr>
            <w:r>
              <w:rPr>
                <w:b/>
                <w:color w:val="000101"/>
                <w:spacing w:val="-2"/>
                <w:sz w:val="16"/>
              </w:rPr>
              <w:t>Internalizing</w:t>
            </w:r>
          </w:p>
        </w:tc>
        <w:tc>
          <w:tcPr>
            <w:tcW w:w="475" w:type="dxa"/>
          </w:tcPr>
          <w:p>
            <w:pPr>
              <w:pStyle w:val="TableParagraph"/>
              <w:spacing w:before="22"/>
              <w:ind w:right="119"/>
              <w:jc w:val="right"/>
              <w:rPr>
                <w:b/>
                <w:sz w:val="16"/>
              </w:rPr>
            </w:pPr>
            <w:r>
              <w:rPr>
                <w:b/>
                <w:color w:val="000101"/>
                <w:spacing w:val="-5"/>
                <w:sz w:val="16"/>
              </w:rPr>
              <w:t>32</w:t>
            </w:r>
          </w:p>
        </w:tc>
        <w:tc>
          <w:tcPr>
            <w:tcW w:w="440" w:type="dxa"/>
          </w:tcPr>
          <w:p>
            <w:pPr>
              <w:pStyle w:val="TableParagraph"/>
              <w:spacing w:before="22"/>
              <w:ind w:left="8" w:right="14"/>
              <w:jc w:val="center"/>
              <w:rPr>
                <w:b/>
                <w:sz w:val="16"/>
              </w:rPr>
            </w:pPr>
            <w:r>
              <w:rPr>
                <w:b/>
                <w:color w:val="000101"/>
                <w:spacing w:val="-4"/>
                <w:sz w:val="16"/>
              </w:rPr>
              <w:t>9.73</w:t>
            </w:r>
          </w:p>
        </w:tc>
        <w:tc>
          <w:tcPr>
            <w:tcW w:w="538" w:type="dxa"/>
          </w:tcPr>
          <w:p>
            <w:pPr>
              <w:pStyle w:val="TableParagraph"/>
              <w:spacing w:before="22"/>
              <w:ind w:left="119"/>
              <w:rPr>
                <w:b/>
                <w:sz w:val="16"/>
              </w:rPr>
            </w:pPr>
            <w:r>
              <w:rPr>
                <w:b/>
                <w:color w:val="000101"/>
                <w:spacing w:val="-4"/>
                <w:sz w:val="16"/>
              </w:rPr>
              <w:t>4.23</w:t>
            </w:r>
          </w:p>
        </w:tc>
        <w:tc>
          <w:tcPr>
            <w:tcW w:w="340" w:type="dxa"/>
          </w:tcPr>
          <w:p>
            <w:pPr>
              <w:pStyle w:val="TableParagraph"/>
              <w:spacing w:before="22"/>
              <w:ind w:left="106" w:right="8"/>
              <w:jc w:val="center"/>
              <w:rPr>
                <w:b/>
                <w:sz w:val="16"/>
              </w:rPr>
            </w:pPr>
            <w:r>
              <w:rPr>
                <w:b/>
                <w:color w:val="000101"/>
                <w:spacing w:val="-5"/>
                <w:sz w:val="16"/>
              </w:rPr>
              <w:t>.68</w:t>
            </w:r>
          </w:p>
        </w:tc>
        <w:tc>
          <w:tcPr>
            <w:tcW w:w="620" w:type="dxa"/>
          </w:tcPr>
          <w:p>
            <w:pPr>
              <w:pStyle w:val="TableParagraph"/>
              <w:spacing w:before="22"/>
              <w:ind w:left="153" w:right="39"/>
              <w:jc w:val="center"/>
              <w:rPr>
                <w:b/>
                <w:sz w:val="16"/>
              </w:rPr>
            </w:pPr>
            <w:r>
              <w:rPr>
                <w:b/>
                <w:color w:val="000101"/>
                <w:sz w:val="16"/>
              </w:rPr>
              <w:t>0-</w:t>
            </w:r>
            <w:r>
              <w:rPr>
                <w:b/>
                <w:color w:val="000101"/>
                <w:spacing w:val="-5"/>
                <w:sz w:val="16"/>
              </w:rPr>
              <w:t>64</w:t>
            </w:r>
          </w:p>
        </w:tc>
        <w:tc>
          <w:tcPr>
            <w:tcW w:w="516" w:type="dxa"/>
          </w:tcPr>
          <w:p>
            <w:pPr>
              <w:pStyle w:val="TableParagraph"/>
              <w:spacing w:before="22"/>
              <w:ind w:left="98"/>
              <w:rPr>
                <w:b/>
                <w:sz w:val="16"/>
              </w:rPr>
            </w:pPr>
            <w:r>
              <w:rPr>
                <w:b/>
                <w:color w:val="000101"/>
                <w:sz w:val="16"/>
              </w:rPr>
              <w:t>1-</w:t>
            </w:r>
            <w:r>
              <w:rPr>
                <w:b/>
                <w:color w:val="000101"/>
                <w:spacing w:val="-5"/>
                <w:sz w:val="16"/>
              </w:rPr>
              <w:t>17</w:t>
            </w:r>
          </w:p>
        </w:tc>
        <w:tc>
          <w:tcPr>
            <w:tcW w:w="515" w:type="dxa"/>
            <w:tcBorders>
              <w:right w:val="single" w:sz="4" w:space="0" w:color="1D1D1B"/>
            </w:tcBorders>
          </w:tcPr>
          <w:p>
            <w:pPr>
              <w:pStyle w:val="TableParagraph"/>
              <w:spacing w:before="22"/>
              <w:ind w:left="23" w:right="82"/>
              <w:jc w:val="center"/>
              <w:rPr>
                <w:b/>
                <w:sz w:val="16"/>
              </w:rPr>
            </w:pPr>
            <w:r>
              <w:rPr>
                <w:b/>
                <w:color w:val="000101"/>
                <w:sz w:val="16"/>
              </w:rPr>
              <w:t>-</w:t>
            </w:r>
            <w:r>
              <w:rPr>
                <w:b/>
                <w:color w:val="000101"/>
                <w:spacing w:val="-5"/>
                <w:sz w:val="16"/>
              </w:rPr>
              <w:t>.31</w:t>
            </w:r>
          </w:p>
        </w:tc>
      </w:tr>
      <w:tr>
        <w:trPr>
          <w:trHeight w:val="300" w:hRule="atLeast"/>
        </w:trPr>
        <w:tc>
          <w:tcPr>
            <w:tcW w:w="1505" w:type="dxa"/>
            <w:tcBorders>
              <w:left w:val="single" w:sz="4" w:space="0" w:color="1D1D1B"/>
              <w:bottom w:val="single" w:sz="4" w:space="0" w:color="1D1D1B"/>
            </w:tcBorders>
          </w:tcPr>
          <w:p>
            <w:pPr>
              <w:pStyle w:val="TableParagraph"/>
              <w:spacing w:before="45"/>
              <w:ind w:left="166"/>
              <w:rPr>
                <w:b/>
                <w:sz w:val="16"/>
              </w:rPr>
            </w:pPr>
            <w:r>
              <w:rPr>
                <w:b/>
                <w:color w:val="000101"/>
                <w:spacing w:val="-2"/>
                <w:sz w:val="16"/>
              </w:rPr>
              <w:t>Externalizing</w:t>
            </w:r>
          </w:p>
        </w:tc>
        <w:tc>
          <w:tcPr>
            <w:tcW w:w="475" w:type="dxa"/>
            <w:tcBorders>
              <w:bottom w:val="single" w:sz="4" w:space="0" w:color="1D1D1B"/>
            </w:tcBorders>
          </w:tcPr>
          <w:p>
            <w:pPr>
              <w:pStyle w:val="TableParagraph"/>
              <w:spacing w:before="8"/>
              <w:ind w:right="119"/>
              <w:jc w:val="right"/>
              <w:rPr>
                <w:b/>
                <w:sz w:val="16"/>
              </w:rPr>
            </w:pPr>
            <w:r>
              <w:rPr>
                <w:b/>
                <w:color w:val="000101"/>
                <w:spacing w:val="-5"/>
                <w:sz w:val="16"/>
              </w:rPr>
              <w:t>34</w:t>
            </w:r>
          </w:p>
        </w:tc>
        <w:tc>
          <w:tcPr>
            <w:tcW w:w="440" w:type="dxa"/>
            <w:tcBorders>
              <w:bottom w:val="single" w:sz="4" w:space="0" w:color="1D1D1B"/>
            </w:tcBorders>
          </w:tcPr>
          <w:p>
            <w:pPr>
              <w:pStyle w:val="TableParagraph"/>
              <w:spacing w:before="8"/>
              <w:ind w:left="8" w:right="14"/>
              <w:jc w:val="center"/>
              <w:rPr>
                <w:b/>
                <w:sz w:val="16"/>
              </w:rPr>
            </w:pPr>
            <w:r>
              <w:rPr>
                <w:b/>
                <w:color w:val="000101"/>
                <w:spacing w:val="-4"/>
                <w:sz w:val="16"/>
              </w:rPr>
              <w:t>11.9</w:t>
            </w:r>
          </w:p>
        </w:tc>
        <w:tc>
          <w:tcPr>
            <w:tcW w:w="538" w:type="dxa"/>
            <w:tcBorders>
              <w:bottom w:val="single" w:sz="4" w:space="0" w:color="1D1D1B"/>
            </w:tcBorders>
          </w:tcPr>
          <w:p>
            <w:pPr>
              <w:pStyle w:val="TableParagraph"/>
              <w:spacing w:before="8"/>
              <w:ind w:left="79"/>
              <w:rPr>
                <w:b/>
                <w:sz w:val="16"/>
              </w:rPr>
            </w:pPr>
            <w:r>
              <w:rPr>
                <w:b/>
                <w:color w:val="000101"/>
                <w:spacing w:val="-2"/>
                <w:sz w:val="16"/>
              </w:rPr>
              <w:t>17.59</w:t>
            </w:r>
          </w:p>
        </w:tc>
        <w:tc>
          <w:tcPr>
            <w:tcW w:w="340" w:type="dxa"/>
            <w:tcBorders>
              <w:bottom w:val="single" w:sz="4" w:space="0" w:color="1D1D1B"/>
            </w:tcBorders>
          </w:tcPr>
          <w:p>
            <w:pPr>
              <w:pStyle w:val="TableParagraph"/>
              <w:spacing w:before="8"/>
              <w:ind w:left="106" w:right="8"/>
              <w:jc w:val="center"/>
              <w:rPr>
                <w:b/>
                <w:sz w:val="16"/>
              </w:rPr>
            </w:pPr>
            <w:r>
              <w:rPr>
                <w:b/>
                <w:color w:val="000101"/>
                <w:spacing w:val="-5"/>
                <w:sz w:val="16"/>
              </w:rPr>
              <w:t>.90</w:t>
            </w:r>
          </w:p>
        </w:tc>
        <w:tc>
          <w:tcPr>
            <w:tcW w:w="620" w:type="dxa"/>
            <w:tcBorders>
              <w:bottom w:val="single" w:sz="4" w:space="0" w:color="1D1D1B"/>
            </w:tcBorders>
          </w:tcPr>
          <w:p>
            <w:pPr>
              <w:pStyle w:val="TableParagraph"/>
              <w:spacing w:before="8"/>
              <w:ind w:left="153" w:right="39"/>
              <w:jc w:val="center"/>
              <w:rPr>
                <w:b/>
                <w:sz w:val="16"/>
              </w:rPr>
            </w:pPr>
            <w:r>
              <w:rPr>
                <w:b/>
                <w:color w:val="000101"/>
                <w:sz w:val="16"/>
              </w:rPr>
              <w:t>0-</w:t>
            </w:r>
            <w:r>
              <w:rPr>
                <w:b/>
                <w:color w:val="000101"/>
                <w:spacing w:val="-5"/>
                <w:sz w:val="16"/>
              </w:rPr>
              <w:t>68</w:t>
            </w:r>
          </w:p>
        </w:tc>
        <w:tc>
          <w:tcPr>
            <w:tcW w:w="516" w:type="dxa"/>
            <w:tcBorders>
              <w:bottom w:val="single" w:sz="4" w:space="0" w:color="1D1D1B"/>
            </w:tcBorders>
          </w:tcPr>
          <w:p>
            <w:pPr>
              <w:pStyle w:val="TableParagraph"/>
              <w:spacing w:before="8"/>
              <w:ind w:left="98"/>
              <w:rPr>
                <w:b/>
                <w:sz w:val="16"/>
              </w:rPr>
            </w:pPr>
            <w:r>
              <w:rPr>
                <w:b/>
                <w:color w:val="000101"/>
                <w:sz w:val="16"/>
              </w:rPr>
              <w:t>1-</w:t>
            </w:r>
            <w:r>
              <w:rPr>
                <w:b/>
                <w:color w:val="000101"/>
                <w:spacing w:val="-5"/>
                <w:sz w:val="16"/>
              </w:rPr>
              <w:t>29</w:t>
            </w:r>
          </w:p>
        </w:tc>
        <w:tc>
          <w:tcPr>
            <w:tcW w:w="515" w:type="dxa"/>
            <w:tcBorders>
              <w:bottom w:val="single" w:sz="4" w:space="0" w:color="1D1D1B"/>
              <w:right w:val="single" w:sz="4" w:space="0" w:color="1D1D1B"/>
            </w:tcBorders>
          </w:tcPr>
          <w:p>
            <w:pPr>
              <w:pStyle w:val="TableParagraph"/>
              <w:spacing w:before="8"/>
              <w:ind w:left="23" w:right="82"/>
              <w:jc w:val="center"/>
              <w:rPr>
                <w:b/>
                <w:sz w:val="16"/>
              </w:rPr>
            </w:pPr>
            <w:r>
              <w:rPr>
                <w:b/>
                <w:color w:val="000101"/>
                <w:spacing w:val="-5"/>
                <w:sz w:val="16"/>
              </w:rPr>
              <w:t>0.5</w:t>
            </w:r>
          </w:p>
        </w:tc>
      </w:tr>
    </w:tbl>
    <w:p>
      <w:pPr>
        <w:spacing w:after="0"/>
        <w:jc w:val="center"/>
        <w:rPr>
          <w:sz w:val="16"/>
        </w:rPr>
        <w:sectPr>
          <w:pgSz w:w="11880" w:h="15840"/>
          <w:pgMar w:top="800" w:bottom="280" w:left="600" w:right="580"/>
          <w:cols w:num="2" w:equalWidth="0">
            <w:col w:w="5114" w:space="379"/>
            <w:col w:w="5207"/>
          </w:cols>
        </w:sectPr>
      </w:pPr>
    </w:p>
    <w:p>
      <w:pPr>
        <w:pStyle w:val="BodyText"/>
        <w:rPr>
          <w:sz w:val="20"/>
        </w:rPr>
      </w:pPr>
      <w:r>
        <w:rPr/>
        <w:pict>
          <v:group style="position:absolute;margin-left:-.5pt;margin-top:-.499pt;width:595pt;height:793pt;mso-position-horizontal-relative:page;mso-position-vertical-relative:page;z-index:-16028160" id="docshapegroup14" coordorigin="-10,-10" coordsize="11900,15860">
            <v:line style="position:absolute" from="11126,14982" to="0,14982" stroked="true" strokeweight=".75pt" strokecolor="#1d1d1b">
              <v:stroke dashstyle="solid"/>
            </v:line>
            <v:rect style="position:absolute;left:8773;top:-1;width:587;height:379" id="docshape15" filled="true" fillcolor="#95c11f" stroked="false">
              <v:fill opacity="26214f" type="solid"/>
            </v:rect>
            <v:rect style="position:absolute;left:9359;top:-1;width:587;height:379" id="docshape16" filled="true" fillcolor="#95c11f" stroked="false">
              <v:fill opacity="45875f" type="solid"/>
            </v:rect>
            <v:rect style="position:absolute;left:9946;top:-1;width:587;height:379" id="docshape17" filled="true" fillcolor="#95c11f" stroked="false">
              <v:fill opacity="19660f" type="solid"/>
            </v:rect>
            <v:rect style="position:absolute;left:10532;top:-1;width:587;height:379" id="docshape18" filled="true" fillcolor="#95c11f" stroked="false">
              <v:fill opacity="32768f" type="solid"/>
            </v:rect>
            <v:rect style="position:absolute;left:11501;top:12311;width:379;height:587" id="docshape19" filled="true" fillcolor="#95c11f" stroked="false">
              <v:fill opacity="26214f" type="solid"/>
            </v:rect>
            <v:rect style="position:absolute;left:11501;top:12898;width:379;height:587" id="docshape20" filled="true" fillcolor="#95c11f" stroked="false">
              <v:fill opacity="45875f" type="solid"/>
            </v:rect>
            <v:rect style="position:absolute;left:11501;top:13484;width:379;height:587" id="docshape21" filled="true" fillcolor="#95c11f" stroked="false">
              <v:fill opacity="19660f" type="solid"/>
            </v:rect>
            <v:rect style="position:absolute;left:11501;top:14071;width:379;height:587" id="docshape22" filled="true" fillcolor="#95c11f" stroked="false">
              <v:fill opacity="32768f" type="solid"/>
            </v:rect>
            <v:rect style="position:absolute;left:0;top:0;width:11880;height:15840" id="docshape23" filled="false" stroked="true" strokeweight="1pt" strokecolor="#1d1d1b">
              <v:stroke dashstyle="solid"/>
            </v:rect>
            <v:shape style="position:absolute;left:0;top:14974;width:2;height:15" id="docshape24" coordorigin="0,14974" coordsize="0,15" path="m0,14974l0,14989,0,14974xe" filled="true" fillcolor="#1d1d1b" stroked="false">
              <v:path arrowok="t"/>
              <v:fill type="solid"/>
            </v:shape>
            <v:line style="position:absolute" from="0,0" to="0,15840" stroked="true" strokeweight="1pt" strokecolor="#1d1d1b">
              <v:stroke dashstyle="solid"/>
            </v:line>
            <w10:wrap type="none"/>
          </v:group>
        </w:pict>
      </w:r>
    </w:p>
    <w:p>
      <w:pPr>
        <w:pStyle w:val="BodyText"/>
        <w:rPr>
          <w:sz w:val="14"/>
        </w:rPr>
      </w:pPr>
    </w:p>
    <w:p>
      <w:pPr>
        <w:tabs>
          <w:tab w:pos="7979" w:val="left" w:leader="none"/>
        </w:tabs>
        <w:spacing w:before="95"/>
        <w:ind w:left="120" w:right="0" w:firstLine="0"/>
        <w:jc w:val="left"/>
        <w:rPr>
          <w:i/>
          <w:sz w:val="12"/>
        </w:rPr>
      </w:pPr>
      <w:r>
        <w:rPr>
          <w:i/>
          <w:color w:val="231F20"/>
          <w:w w:val="95"/>
          <w:sz w:val="12"/>
        </w:rPr>
        <w:t>PAGE</w:t>
      </w:r>
      <w:r>
        <w:rPr>
          <w:i/>
          <w:color w:val="231F20"/>
          <w:spacing w:val="-3"/>
          <w:w w:val="105"/>
          <w:sz w:val="12"/>
        </w:rPr>
        <w:t> </w:t>
      </w:r>
      <w:r>
        <w:rPr>
          <w:i/>
          <w:color w:val="231F20"/>
          <w:spacing w:val="-5"/>
          <w:w w:val="105"/>
          <w:sz w:val="12"/>
        </w:rPr>
        <w:t>11</w:t>
      </w:r>
      <w:r>
        <w:rPr>
          <w:i/>
          <w:color w:val="231F20"/>
          <w:sz w:val="12"/>
        </w:rPr>
        <w:tab/>
      </w:r>
      <w:r>
        <w:rPr>
          <w:i/>
          <w:color w:val="231F20"/>
          <w:w w:val="105"/>
          <w:sz w:val="12"/>
        </w:rPr>
        <w:t>JANUARY</w:t>
      </w:r>
      <w:r>
        <w:rPr>
          <w:i/>
          <w:color w:val="231F20"/>
          <w:spacing w:val="-9"/>
          <w:w w:val="105"/>
          <w:sz w:val="12"/>
        </w:rPr>
        <w:t> </w:t>
      </w:r>
      <w:r>
        <w:rPr>
          <w:i/>
          <w:color w:val="231F20"/>
          <w:w w:val="105"/>
          <w:sz w:val="12"/>
        </w:rPr>
        <w:t>–</w:t>
      </w:r>
      <w:r>
        <w:rPr>
          <w:i/>
          <w:color w:val="231F20"/>
          <w:spacing w:val="-9"/>
          <w:w w:val="105"/>
          <w:sz w:val="12"/>
        </w:rPr>
        <w:t> </w:t>
      </w:r>
      <w:r>
        <w:rPr>
          <w:i/>
          <w:color w:val="231F20"/>
          <w:w w:val="105"/>
          <w:sz w:val="12"/>
        </w:rPr>
        <w:t>JUNE</w:t>
      </w:r>
      <w:r>
        <w:rPr>
          <w:i/>
          <w:color w:val="231F20"/>
          <w:spacing w:val="-9"/>
          <w:w w:val="105"/>
          <w:sz w:val="12"/>
        </w:rPr>
        <w:t> </w:t>
      </w:r>
      <w:r>
        <w:rPr>
          <w:i/>
          <w:color w:val="231F20"/>
          <w:w w:val="105"/>
          <w:sz w:val="12"/>
        </w:rPr>
        <w:t>2014</w:t>
      </w:r>
      <w:r>
        <w:rPr>
          <w:i/>
          <w:color w:val="231F20"/>
          <w:spacing w:val="79"/>
          <w:w w:val="105"/>
          <w:sz w:val="12"/>
        </w:rPr>
        <w:t> </w:t>
      </w:r>
      <w:r>
        <w:rPr>
          <w:i/>
          <w:color w:val="231F20"/>
          <w:w w:val="105"/>
          <w:sz w:val="12"/>
        </w:rPr>
        <w:t>VOLUME</w:t>
      </w:r>
      <w:r>
        <w:rPr>
          <w:i/>
          <w:color w:val="231F20"/>
          <w:spacing w:val="-10"/>
          <w:w w:val="105"/>
          <w:sz w:val="12"/>
        </w:rPr>
        <w:t> </w:t>
      </w:r>
      <w:r>
        <w:rPr>
          <w:i/>
          <w:color w:val="231F20"/>
          <w:w w:val="105"/>
          <w:sz w:val="12"/>
        </w:rPr>
        <w:t>11</w:t>
      </w:r>
      <w:r>
        <w:rPr>
          <w:i/>
          <w:color w:val="231F20"/>
          <w:spacing w:val="-9"/>
          <w:w w:val="105"/>
          <w:sz w:val="12"/>
        </w:rPr>
        <w:t> </w:t>
      </w:r>
      <w:r>
        <w:rPr>
          <w:i/>
          <w:color w:val="231F20"/>
          <w:w w:val="105"/>
          <w:sz w:val="12"/>
        </w:rPr>
        <w:t>NUMBER</w:t>
      </w:r>
      <w:r>
        <w:rPr>
          <w:i/>
          <w:color w:val="231F20"/>
          <w:spacing w:val="-10"/>
          <w:w w:val="105"/>
          <w:sz w:val="12"/>
        </w:rPr>
        <w:t> 1</w:t>
      </w:r>
    </w:p>
    <w:p>
      <w:pPr>
        <w:spacing w:after="0"/>
        <w:jc w:val="left"/>
        <w:rPr>
          <w:sz w:val="12"/>
        </w:rPr>
        <w:sectPr>
          <w:type w:val="continuous"/>
          <w:pgSz w:w="11880" w:h="15840"/>
          <w:pgMar w:top="440" w:bottom="280" w:left="600" w:right="580"/>
        </w:sectPr>
      </w:pPr>
    </w:p>
    <w:p>
      <w:pPr>
        <w:pStyle w:val="BodyText"/>
        <w:spacing w:line="249" w:lineRule="auto" w:before="83"/>
        <w:ind w:left="120" w:right="38"/>
        <w:jc w:val="both"/>
      </w:pPr>
      <w:r>
        <w:rPr>
          <w:color w:val="231F20"/>
          <w:w w:val="95"/>
        </w:rPr>
        <w:t>Gender stratified analysis revealed significant differences</w:t>
      </w:r>
      <w:r>
        <w:rPr>
          <w:color w:val="231F20"/>
          <w:spacing w:val="80"/>
        </w:rPr>
        <w:t> </w:t>
      </w:r>
      <w:r>
        <w:rPr>
          <w:color w:val="231F20"/>
        </w:rPr>
        <w:t>on total problem scores and on externalizing behaviors, with boys scoring high on total problem scale and exter- </w:t>
      </w:r>
      <w:r>
        <w:rPr>
          <w:color w:val="231F20"/>
          <w:w w:val="95"/>
        </w:rPr>
        <w:t>nalizing problems subscale then girls. Although boys had a slightly</w:t>
      </w:r>
      <w:r>
        <w:rPr>
          <w:color w:val="231F20"/>
          <w:spacing w:val="40"/>
        </w:rPr>
        <w:t> </w:t>
      </w:r>
      <w:r>
        <w:rPr>
          <w:color w:val="231F20"/>
          <w:w w:val="95"/>
        </w:rPr>
        <w:t>higher</w:t>
      </w:r>
      <w:r>
        <w:rPr>
          <w:color w:val="231F20"/>
          <w:spacing w:val="40"/>
        </w:rPr>
        <w:t> </w:t>
      </w:r>
      <w:r>
        <w:rPr>
          <w:color w:val="231F20"/>
          <w:w w:val="95"/>
        </w:rPr>
        <w:t>mean</w:t>
      </w:r>
      <w:r>
        <w:rPr>
          <w:color w:val="231F20"/>
          <w:spacing w:val="40"/>
        </w:rPr>
        <w:t> </w:t>
      </w:r>
      <w:r>
        <w:rPr>
          <w:color w:val="231F20"/>
          <w:w w:val="95"/>
        </w:rPr>
        <w:t>on</w:t>
      </w:r>
      <w:r>
        <w:rPr>
          <w:color w:val="231F20"/>
          <w:spacing w:val="40"/>
        </w:rPr>
        <w:t> </w:t>
      </w:r>
      <w:r>
        <w:rPr>
          <w:color w:val="231F20"/>
          <w:w w:val="95"/>
        </w:rPr>
        <w:t>internalizing</w:t>
      </w:r>
      <w:r>
        <w:rPr>
          <w:color w:val="231F20"/>
          <w:spacing w:val="40"/>
        </w:rPr>
        <w:t> </w:t>
      </w:r>
      <w:r>
        <w:rPr>
          <w:color w:val="231F20"/>
          <w:w w:val="95"/>
        </w:rPr>
        <w:t>subscale</w:t>
      </w:r>
      <w:r>
        <w:rPr>
          <w:color w:val="231F20"/>
          <w:spacing w:val="40"/>
        </w:rPr>
        <w:t> </w:t>
      </w:r>
      <w:r>
        <w:rPr>
          <w:color w:val="231F20"/>
          <w:w w:val="95"/>
        </w:rPr>
        <w:t>than</w:t>
      </w:r>
      <w:r>
        <w:rPr>
          <w:color w:val="231F20"/>
          <w:spacing w:val="40"/>
        </w:rPr>
        <w:t> </w:t>
      </w:r>
      <w:r>
        <w:rPr>
          <w:color w:val="231F20"/>
          <w:w w:val="95"/>
        </w:rPr>
        <w:t>girls, the difference is statistically non-significant.</w:t>
      </w:r>
    </w:p>
    <w:p>
      <w:pPr>
        <w:pStyle w:val="BodyText"/>
        <w:spacing w:before="8"/>
      </w:pPr>
    </w:p>
    <w:p>
      <w:pPr>
        <w:spacing w:before="0"/>
        <w:ind w:left="120" w:right="0" w:firstLine="0"/>
        <w:jc w:val="left"/>
        <w:rPr>
          <w:rFonts w:ascii="Arial"/>
          <w:b/>
          <w:sz w:val="18"/>
        </w:rPr>
      </w:pPr>
      <w:r>
        <w:rPr>
          <w:rFonts w:ascii="Arial"/>
          <w:b/>
          <w:color w:val="000101"/>
          <w:spacing w:val="-2"/>
          <w:sz w:val="18"/>
        </w:rPr>
        <w:t>Table:3</w:t>
      </w:r>
    </w:p>
    <w:p>
      <w:pPr>
        <w:pStyle w:val="BodyText"/>
        <w:spacing w:line="249" w:lineRule="auto" w:before="14"/>
        <w:ind w:left="120" w:right="38"/>
        <w:jc w:val="both"/>
      </w:pPr>
      <w:r>
        <w:rPr/>
        <w:pict>
          <v:line style="position:absolute;mso-position-horizontal-relative:page;mso-position-vertical-relative:paragraph;z-index:15736832" from="89.216301pt,49.499088pt" to="122.987301pt,49.499088pt" stroked="true" strokeweight=".5pt" strokecolor="#000101">
            <v:stroke dashstyle="solid"/>
            <w10:wrap type="none"/>
          </v:line>
        </w:pict>
      </w:r>
      <w:r>
        <w:rPr/>
        <w:pict>
          <v:line style="position:absolute;mso-position-horizontal-relative:page;mso-position-vertical-relative:paragraph;z-index:15737344" from="132.0522pt,49.499088pt" to="165.823200pt,49.499088pt" stroked="true" strokeweight=".5pt" strokecolor="#000101">
            <v:stroke dashstyle="solid"/>
            <w10:wrap type="none"/>
          </v:line>
        </w:pict>
      </w:r>
      <w:r>
        <w:rPr>
          <w:color w:val="231F20"/>
        </w:rPr>
        <w:t>Comparison of Gender on Total and Subscales of Child Behavior Checklist</w:t>
      </w:r>
    </w:p>
    <w:p>
      <w:pPr>
        <w:pStyle w:val="BodyText"/>
        <w:spacing w:before="3"/>
        <w:rPr>
          <w:sz w:val="12"/>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5"/>
        <w:gridCol w:w="827"/>
        <w:gridCol w:w="1392"/>
        <w:gridCol w:w="560"/>
        <w:gridCol w:w="541"/>
        <w:gridCol w:w="623"/>
      </w:tblGrid>
      <w:tr>
        <w:trPr>
          <w:trHeight w:val="836" w:hRule="atLeast"/>
        </w:trPr>
        <w:tc>
          <w:tcPr>
            <w:tcW w:w="995" w:type="dxa"/>
            <w:tcBorders>
              <w:top w:val="single" w:sz="4" w:space="0" w:color="1D1D1B"/>
              <w:left w:val="single" w:sz="4" w:space="0" w:color="1D1D1B"/>
              <w:bottom w:val="single" w:sz="6" w:space="0" w:color="1D1D1B"/>
            </w:tcBorders>
            <w:shd w:val="clear" w:color="auto" w:fill="B4D362"/>
          </w:tcPr>
          <w:p>
            <w:pPr>
              <w:pStyle w:val="TableParagraph"/>
              <w:spacing w:line="320" w:lineRule="atLeast" w:before="43"/>
              <w:ind w:left="164" w:hanging="114"/>
              <w:rPr>
                <w:b/>
                <w:sz w:val="14"/>
              </w:rPr>
            </w:pPr>
            <w:r>
              <w:rPr>
                <w:b/>
                <w:color w:val="000101"/>
                <w:spacing w:val="-2"/>
                <w:sz w:val="14"/>
              </w:rPr>
              <w:t>CBCL(11/2-5)-</w:t>
            </w:r>
            <w:r>
              <w:rPr>
                <w:b/>
                <w:color w:val="000101"/>
                <w:spacing w:val="40"/>
                <w:sz w:val="14"/>
              </w:rPr>
              <w:t> </w:t>
            </w:r>
            <w:r>
              <w:rPr>
                <w:b/>
                <w:color w:val="000101"/>
                <w:spacing w:val="-4"/>
                <w:sz w:val="14"/>
              </w:rPr>
              <w:t>CTRF</w:t>
            </w:r>
          </w:p>
        </w:tc>
        <w:tc>
          <w:tcPr>
            <w:tcW w:w="827" w:type="dxa"/>
            <w:tcBorders>
              <w:top w:val="single" w:sz="4" w:space="0" w:color="1D1D1B"/>
              <w:bottom w:val="single" w:sz="6" w:space="0" w:color="1D1D1B"/>
            </w:tcBorders>
            <w:shd w:val="clear" w:color="auto" w:fill="B4D362"/>
          </w:tcPr>
          <w:p>
            <w:pPr>
              <w:pStyle w:val="TableParagraph"/>
              <w:spacing w:line="350" w:lineRule="exact" w:before="29"/>
              <w:ind w:left="209" w:right="48" w:hanging="155"/>
              <w:rPr>
                <w:b/>
                <w:sz w:val="14"/>
              </w:rPr>
            </w:pPr>
            <w:r>
              <w:rPr>
                <w:b/>
                <w:color w:val="000101"/>
                <w:sz w:val="14"/>
              </w:rPr>
              <w:t>Boys</w:t>
            </w:r>
            <w:r>
              <w:rPr>
                <w:b/>
                <w:color w:val="000101"/>
                <w:spacing w:val="-9"/>
                <w:sz w:val="14"/>
              </w:rPr>
              <w:t> </w:t>
            </w:r>
            <w:r>
              <w:rPr>
                <w:b/>
                <w:color w:val="000101"/>
                <w:sz w:val="14"/>
              </w:rPr>
              <w:t>(n=49)</w:t>
            </w:r>
            <w:r>
              <w:rPr>
                <w:b/>
                <w:color w:val="000101"/>
                <w:spacing w:val="40"/>
                <w:sz w:val="14"/>
              </w:rPr>
              <w:t> </w:t>
            </w:r>
            <w:r>
              <w:rPr>
                <w:b/>
                <w:color w:val="000101"/>
                <w:spacing w:val="-2"/>
                <w:sz w:val="14"/>
              </w:rPr>
              <w:t>M(SD)</w:t>
            </w:r>
          </w:p>
        </w:tc>
        <w:tc>
          <w:tcPr>
            <w:tcW w:w="1392" w:type="dxa"/>
            <w:tcBorders>
              <w:top w:val="single" w:sz="4" w:space="0" w:color="1D1D1B"/>
              <w:bottom w:val="single" w:sz="6" w:space="0" w:color="1D1D1B"/>
            </w:tcBorders>
            <w:shd w:val="clear" w:color="auto" w:fill="B4D362"/>
          </w:tcPr>
          <w:p>
            <w:pPr>
              <w:pStyle w:val="TableParagraph"/>
              <w:tabs>
                <w:tab w:pos="895" w:val="left" w:leader="none"/>
              </w:tabs>
              <w:spacing w:line="350" w:lineRule="exact" w:before="29"/>
              <w:ind w:left="239" w:right="175" w:hanging="163"/>
              <w:rPr>
                <w:b/>
                <w:sz w:val="16"/>
              </w:rPr>
            </w:pPr>
            <w:r>
              <w:rPr>
                <w:b/>
                <w:color w:val="000101"/>
                <w:sz w:val="14"/>
              </w:rPr>
              <w:t>Girls</w:t>
            </w:r>
            <w:r>
              <w:rPr>
                <w:b/>
                <w:color w:val="000101"/>
                <w:spacing w:val="-8"/>
                <w:sz w:val="14"/>
              </w:rPr>
              <w:t> </w:t>
            </w:r>
            <w:r>
              <w:rPr>
                <w:b/>
                <w:color w:val="000101"/>
                <w:sz w:val="14"/>
              </w:rPr>
              <w:t>(n=52)</w:t>
            </w:r>
            <w:r>
              <w:rPr>
                <w:b/>
                <w:color w:val="000101"/>
                <w:spacing w:val="40"/>
                <w:sz w:val="14"/>
              </w:rPr>
              <w:t> </w:t>
            </w:r>
            <w:r>
              <w:rPr>
                <w:b/>
                <w:color w:val="000101"/>
                <w:spacing w:val="-2"/>
                <w:sz w:val="14"/>
              </w:rPr>
              <w:t>M(SD)</w:t>
            </w:r>
            <w:r>
              <w:rPr>
                <w:b/>
                <w:color w:val="000101"/>
                <w:sz w:val="14"/>
              </w:rPr>
              <w:tab/>
            </w:r>
            <w:r>
              <w:rPr>
                <w:b/>
                <w:color w:val="000101"/>
                <w:spacing w:val="-2"/>
                <w:sz w:val="16"/>
              </w:rPr>
              <w:t>t(99)</w:t>
            </w:r>
          </w:p>
        </w:tc>
        <w:tc>
          <w:tcPr>
            <w:tcW w:w="1101" w:type="dxa"/>
            <w:gridSpan w:val="2"/>
            <w:tcBorders>
              <w:top w:val="single" w:sz="4" w:space="0" w:color="1D1D1B"/>
              <w:bottom w:val="single" w:sz="6" w:space="0" w:color="1D1D1B"/>
            </w:tcBorders>
            <w:shd w:val="clear" w:color="auto" w:fill="B4D362"/>
          </w:tcPr>
          <w:p>
            <w:pPr>
              <w:pStyle w:val="TableParagraph"/>
              <w:spacing w:before="4"/>
              <w:rPr>
                <w:rFonts w:ascii="Trebuchet MS"/>
                <w:sz w:val="15"/>
              </w:rPr>
            </w:pPr>
          </w:p>
          <w:p>
            <w:pPr>
              <w:pStyle w:val="TableParagraph"/>
              <w:spacing w:before="0" w:after="26"/>
              <w:ind w:left="25"/>
              <w:jc w:val="center"/>
              <w:rPr>
                <w:b/>
                <w:sz w:val="14"/>
              </w:rPr>
            </w:pPr>
            <w:r>
              <w:rPr>
                <w:b/>
                <w:color w:val="000101"/>
                <w:sz w:val="14"/>
              </w:rPr>
              <w:t>95%</w:t>
            </w:r>
            <w:r>
              <w:rPr>
                <w:b/>
                <w:color w:val="000101"/>
                <w:spacing w:val="-1"/>
                <w:sz w:val="14"/>
              </w:rPr>
              <w:t> </w:t>
            </w:r>
            <w:r>
              <w:rPr>
                <w:b/>
                <w:color w:val="000101"/>
                <w:spacing w:val="-5"/>
                <w:sz w:val="14"/>
              </w:rPr>
              <w:t>Cl</w:t>
            </w:r>
          </w:p>
          <w:p>
            <w:pPr>
              <w:pStyle w:val="TableParagraph"/>
              <w:spacing w:line="20" w:lineRule="exact" w:before="0"/>
              <w:ind w:left="330"/>
              <w:rPr>
                <w:rFonts w:ascii="Trebuchet MS"/>
                <w:sz w:val="2"/>
              </w:rPr>
            </w:pPr>
            <w:r>
              <w:rPr>
                <w:rFonts w:ascii="Trebuchet MS"/>
                <w:sz w:val="2"/>
              </w:rPr>
              <w:pict>
                <v:group style="width:24.7pt;height:.5pt;mso-position-horizontal-relative:char;mso-position-vertical-relative:line" id="docshapegroup25" coordorigin="0,0" coordsize="494,10">
                  <v:line style="position:absolute" from="0,5" to="494,5" stroked="true" strokeweight=".5pt" strokecolor="#000101">
                    <v:stroke dashstyle="solid"/>
                  </v:line>
                </v:group>
              </w:pict>
            </w:r>
            <w:r>
              <w:rPr>
                <w:rFonts w:ascii="Trebuchet MS"/>
                <w:sz w:val="2"/>
              </w:rPr>
            </w:r>
          </w:p>
          <w:p>
            <w:pPr>
              <w:pStyle w:val="TableParagraph"/>
              <w:spacing w:before="5"/>
              <w:rPr>
                <w:rFonts w:ascii="Trebuchet MS"/>
                <w:sz w:val="12"/>
              </w:rPr>
            </w:pPr>
          </w:p>
          <w:p>
            <w:pPr>
              <w:pStyle w:val="TableParagraph"/>
              <w:tabs>
                <w:tab w:pos="666" w:val="left" w:leader="none"/>
              </w:tabs>
              <w:spacing w:before="0"/>
              <w:ind w:left="61"/>
              <w:jc w:val="center"/>
              <w:rPr>
                <w:b/>
                <w:sz w:val="14"/>
              </w:rPr>
            </w:pPr>
            <w:r>
              <w:rPr>
                <w:b/>
                <w:color w:val="000101"/>
                <w:spacing w:val="-5"/>
                <w:sz w:val="14"/>
              </w:rPr>
              <w:t>LL</w:t>
            </w:r>
            <w:r>
              <w:rPr>
                <w:b/>
                <w:color w:val="000101"/>
                <w:sz w:val="14"/>
              </w:rPr>
              <w:tab/>
            </w:r>
            <w:r>
              <w:rPr>
                <w:b/>
                <w:color w:val="000101"/>
                <w:spacing w:val="-5"/>
                <w:sz w:val="14"/>
              </w:rPr>
              <w:t>UL</w:t>
            </w:r>
          </w:p>
        </w:tc>
        <w:tc>
          <w:tcPr>
            <w:tcW w:w="623" w:type="dxa"/>
            <w:tcBorders>
              <w:top w:val="single" w:sz="4" w:space="0" w:color="1D1D1B"/>
              <w:bottom w:val="single" w:sz="6" w:space="0" w:color="1D1D1B"/>
              <w:right w:val="single" w:sz="4" w:space="0" w:color="1D1D1B"/>
            </w:tcBorders>
            <w:shd w:val="clear" w:color="auto" w:fill="B4D362"/>
          </w:tcPr>
          <w:p>
            <w:pPr>
              <w:pStyle w:val="TableParagraph"/>
              <w:spacing w:line="352" w:lineRule="exact" w:before="27"/>
              <w:ind w:left="278" w:right="19" w:hanging="203"/>
              <w:rPr>
                <w:b/>
                <w:sz w:val="14"/>
              </w:rPr>
            </w:pPr>
            <w:r>
              <w:rPr>
                <w:b/>
                <w:color w:val="000101"/>
                <w:spacing w:val="-2"/>
                <w:sz w:val="14"/>
              </w:rPr>
              <w:t>Cohen’s</w:t>
            </w:r>
            <w:r>
              <w:rPr>
                <w:b/>
                <w:color w:val="000101"/>
                <w:spacing w:val="40"/>
                <w:sz w:val="14"/>
              </w:rPr>
              <w:t> </w:t>
            </w:r>
            <w:r>
              <w:rPr>
                <w:b/>
                <w:color w:val="000101"/>
                <w:spacing w:val="-10"/>
                <w:sz w:val="14"/>
              </w:rPr>
              <w:t>d</w:t>
            </w:r>
          </w:p>
        </w:tc>
      </w:tr>
      <w:tr>
        <w:trPr>
          <w:trHeight w:val="356" w:hRule="atLeast"/>
        </w:trPr>
        <w:tc>
          <w:tcPr>
            <w:tcW w:w="995" w:type="dxa"/>
            <w:tcBorders>
              <w:top w:val="single" w:sz="6" w:space="0" w:color="1D1D1B"/>
              <w:left w:val="single" w:sz="4" w:space="0" w:color="1D1D1B"/>
            </w:tcBorders>
          </w:tcPr>
          <w:p>
            <w:pPr>
              <w:pStyle w:val="TableParagraph"/>
              <w:spacing w:before="96"/>
              <w:ind w:left="16" w:right="95"/>
              <w:jc w:val="center"/>
              <w:rPr>
                <w:b/>
                <w:sz w:val="14"/>
              </w:rPr>
            </w:pPr>
            <w:r>
              <w:rPr>
                <w:b/>
                <w:color w:val="000101"/>
                <w:sz w:val="14"/>
              </w:rPr>
              <w:t>Total</w:t>
            </w:r>
            <w:r>
              <w:rPr>
                <w:b/>
                <w:color w:val="000101"/>
                <w:spacing w:val="-3"/>
                <w:sz w:val="14"/>
              </w:rPr>
              <w:t> </w:t>
            </w:r>
            <w:r>
              <w:rPr>
                <w:b/>
                <w:color w:val="000101"/>
                <w:spacing w:val="-2"/>
                <w:sz w:val="14"/>
              </w:rPr>
              <w:t>Score</w:t>
            </w:r>
          </w:p>
        </w:tc>
        <w:tc>
          <w:tcPr>
            <w:tcW w:w="827" w:type="dxa"/>
            <w:tcBorders>
              <w:top w:val="single" w:sz="6" w:space="0" w:color="1D1D1B"/>
            </w:tcBorders>
          </w:tcPr>
          <w:p>
            <w:pPr>
              <w:pStyle w:val="TableParagraph"/>
              <w:spacing w:before="114"/>
              <w:ind w:left="40" w:right="69"/>
              <w:jc w:val="center"/>
              <w:rPr>
                <w:b/>
                <w:sz w:val="14"/>
              </w:rPr>
            </w:pPr>
            <w:r>
              <w:rPr>
                <w:b/>
                <w:color w:val="000101"/>
                <w:sz w:val="14"/>
              </w:rPr>
              <w:t>35.2 </w:t>
            </w:r>
            <w:r>
              <w:rPr>
                <w:b/>
                <w:color w:val="000101"/>
                <w:spacing w:val="-2"/>
                <w:sz w:val="14"/>
              </w:rPr>
              <w:t>(15.29)</w:t>
            </w:r>
          </w:p>
        </w:tc>
        <w:tc>
          <w:tcPr>
            <w:tcW w:w="1392" w:type="dxa"/>
            <w:tcBorders>
              <w:top w:val="single" w:sz="6" w:space="0" w:color="1D1D1B"/>
            </w:tcBorders>
          </w:tcPr>
          <w:p>
            <w:pPr>
              <w:pStyle w:val="TableParagraph"/>
              <w:spacing w:before="114"/>
              <w:ind w:left="72"/>
              <w:rPr>
                <w:b/>
                <w:sz w:val="14"/>
              </w:rPr>
            </w:pPr>
            <w:r>
              <w:rPr>
                <w:b/>
                <w:color w:val="000101"/>
                <w:sz w:val="14"/>
              </w:rPr>
              <w:t>27.31</w:t>
            </w:r>
            <w:r>
              <w:rPr>
                <w:b/>
                <w:color w:val="000101"/>
                <w:spacing w:val="-1"/>
                <w:sz w:val="14"/>
              </w:rPr>
              <w:t> </w:t>
            </w:r>
            <w:r>
              <w:rPr>
                <w:b/>
                <w:color w:val="000101"/>
                <w:sz w:val="14"/>
              </w:rPr>
              <w:t>(14.37)</w:t>
            </w:r>
            <w:r>
              <w:rPr>
                <w:b/>
                <w:color w:val="000101"/>
                <w:spacing w:val="1"/>
                <w:sz w:val="14"/>
              </w:rPr>
              <w:t> </w:t>
            </w:r>
            <w:r>
              <w:rPr>
                <w:b/>
                <w:color w:val="000101"/>
                <w:spacing w:val="-2"/>
                <w:sz w:val="14"/>
              </w:rPr>
              <w:t>2.69**</w:t>
            </w:r>
          </w:p>
        </w:tc>
        <w:tc>
          <w:tcPr>
            <w:tcW w:w="560" w:type="dxa"/>
            <w:tcBorders>
              <w:top w:val="single" w:sz="6" w:space="0" w:color="1D1D1B"/>
            </w:tcBorders>
          </w:tcPr>
          <w:p>
            <w:pPr>
              <w:pStyle w:val="TableParagraph"/>
              <w:spacing w:before="114"/>
              <w:ind w:left="109" w:right="134"/>
              <w:jc w:val="center"/>
              <w:rPr>
                <w:b/>
                <w:sz w:val="14"/>
              </w:rPr>
            </w:pPr>
            <w:r>
              <w:rPr>
                <w:b/>
                <w:color w:val="000101"/>
                <w:spacing w:val="-4"/>
                <w:sz w:val="14"/>
              </w:rPr>
              <w:t>2.09</w:t>
            </w:r>
          </w:p>
        </w:tc>
        <w:tc>
          <w:tcPr>
            <w:tcW w:w="541" w:type="dxa"/>
            <w:tcBorders>
              <w:top w:val="single" w:sz="6" w:space="0" w:color="1D1D1B"/>
            </w:tcBorders>
          </w:tcPr>
          <w:p>
            <w:pPr>
              <w:pStyle w:val="TableParagraph"/>
              <w:spacing w:before="114"/>
              <w:ind w:right="58"/>
              <w:jc w:val="right"/>
              <w:rPr>
                <w:b/>
                <w:sz w:val="14"/>
              </w:rPr>
            </w:pPr>
            <w:r>
              <w:rPr>
                <w:b/>
                <w:color w:val="000101"/>
                <w:spacing w:val="-2"/>
                <w:sz w:val="14"/>
              </w:rPr>
              <w:t>13.81</w:t>
            </w:r>
          </w:p>
        </w:tc>
        <w:tc>
          <w:tcPr>
            <w:tcW w:w="623" w:type="dxa"/>
            <w:tcBorders>
              <w:top w:val="single" w:sz="6" w:space="0" w:color="1D1D1B"/>
              <w:right w:val="single" w:sz="4" w:space="0" w:color="1D1D1B"/>
            </w:tcBorders>
          </w:tcPr>
          <w:p>
            <w:pPr>
              <w:pStyle w:val="TableParagraph"/>
              <w:spacing w:before="114"/>
              <w:ind w:left="243" w:right="105"/>
              <w:jc w:val="center"/>
              <w:rPr>
                <w:b/>
                <w:sz w:val="14"/>
              </w:rPr>
            </w:pPr>
            <w:r>
              <w:rPr>
                <w:b/>
                <w:color w:val="000101"/>
                <w:spacing w:val="-4"/>
                <w:sz w:val="14"/>
              </w:rPr>
              <w:t>0.54</w:t>
            </w:r>
          </w:p>
        </w:tc>
      </w:tr>
      <w:tr>
        <w:trPr>
          <w:trHeight w:val="358" w:hRule="atLeast"/>
        </w:trPr>
        <w:tc>
          <w:tcPr>
            <w:tcW w:w="995" w:type="dxa"/>
            <w:tcBorders>
              <w:left w:val="single" w:sz="4" w:space="0" w:color="1D1D1B"/>
            </w:tcBorders>
          </w:tcPr>
          <w:p>
            <w:pPr>
              <w:pStyle w:val="TableParagraph"/>
              <w:spacing w:before="76"/>
              <w:ind w:left="97" w:right="56"/>
              <w:jc w:val="center"/>
              <w:rPr>
                <w:b/>
                <w:sz w:val="14"/>
              </w:rPr>
            </w:pPr>
            <w:r>
              <w:rPr>
                <w:b/>
                <w:color w:val="000101"/>
                <w:spacing w:val="-2"/>
                <w:sz w:val="14"/>
              </w:rPr>
              <w:t>Externalizing</w:t>
            </w:r>
          </w:p>
        </w:tc>
        <w:tc>
          <w:tcPr>
            <w:tcW w:w="827" w:type="dxa"/>
          </w:tcPr>
          <w:p>
            <w:pPr>
              <w:pStyle w:val="TableParagraph"/>
              <w:spacing w:before="94"/>
              <w:ind w:left="40" w:right="69"/>
              <w:jc w:val="center"/>
              <w:rPr>
                <w:b/>
                <w:sz w:val="14"/>
              </w:rPr>
            </w:pPr>
            <w:r>
              <w:rPr>
                <w:b/>
                <w:color w:val="000101"/>
                <w:sz w:val="14"/>
              </w:rPr>
              <w:t>14.53 </w:t>
            </w:r>
            <w:r>
              <w:rPr>
                <w:b/>
                <w:color w:val="000101"/>
                <w:spacing w:val="-2"/>
                <w:sz w:val="14"/>
              </w:rPr>
              <w:t>(8.09)</w:t>
            </w:r>
          </w:p>
        </w:tc>
        <w:tc>
          <w:tcPr>
            <w:tcW w:w="1392" w:type="dxa"/>
          </w:tcPr>
          <w:p>
            <w:pPr>
              <w:pStyle w:val="TableParagraph"/>
              <w:spacing w:before="94"/>
              <w:ind w:left="142"/>
              <w:rPr>
                <w:b/>
                <w:sz w:val="14"/>
              </w:rPr>
            </w:pPr>
            <w:r>
              <w:rPr>
                <w:b/>
                <w:color w:val="000101"/>
                <w:sz w:val="14"/>
              </w:rPr>
              <w:t>9.44</w:t>
            </w:r>
            <w:r>
              <w:rPr>
                <w:b/>
                <w:color w:val="000101"/>
                <w:spacing w:val="-1"/>
                <w:sz w:val="14"/>
              </w:rPr>
              <w:t> </w:t>
            </w:r>
            <w:r>
              <w:rPr>
                <w:b/>
                <w:color w:val="000101"/>
                <w:sz w:val="14"/>
              </w:rPr>
              <w:t>(6.21)</w:t>
            </w:r>
            <w:r>
              <w:rPr>
                <w:b/>
                <w:color w:val="000101"/>
                <w:spacing w:val="36"/>
                <w:sz w:val="14"/>
              </w:rPr>
              <w:t> </w:t>
            </w:r>
            <w:r>
              <w:rPr>
                <w:b/>
                <w:color w:val="000101"/>
                <w:spacing w:val="-2"/>
                <w:sz w:val="14"/>
              </w:rPr>
              <w:t>3.55***</w:t>
            </w:r>
          </w:p>
        </w:tc>
        <w:tc>
          <w:tcPr>
            <w:tcW w:w="560" w:type="dxa"/>
          </w:tcPr>
          <w:p>
            <w:pPr>
              <w:pStyle w:val="TableParagraph"/>
              <w:spacing w:before="94"/>
              <w:ind w:left="109" w:right="134"/>
              <w:jc w:val="center"/>
              <w:rPr>
                <w:b/>
                <w:sz w:val="14"/>
              </w:rPr>
            </w:pPr>
            <w:r>
              <w:rPr>
                <w:b/>
                <w:color w:val="000101"/>
                <w:spacing w:val="-4"/>
                <w:sz w:val="14"/>
              </w:rPr>
              <w:t>2.24</w:t>
            </w:r>
          </w:p>
        </w:tc>
        <w:tc>
          <w:tcPr>
            <w:tcW w:w="541" w:type="dxa"/>
          </w:tcPr>
          <w:p>
            <w:pPr>
              <w:pStyle w:val="TableParagraph"/>
              <w:spacing w:before="94"/>
              <w:ind w:right="94"/>
              <w:jc w:val="right"/>
              <w:rPr>
                <w:b/>
                <w:sz w:val="14"/>
              </w:rPr>
            </w:pPr>
            <w:r>
              <w:rPr>
                <w:b/>
                <w:color w:val="000101"/>
                <w:spacing w:val="-4"/>
                <w:sz w:val="14"/>
              </w:rPr>
              <w:t>7.92</w:t>
            </w:r>
          </w:p>
        </w:tc>
        <w:tc>
          <w:tcPr>
            <w:tcW w:w="623" w:type="dxa"/>
            <w:tcBorders>
              <w:right w:val="single" w:sz="4" w:space="0" w:color="1D1D1B"/>
            </w:tcBorders>
          </w:tcPr>
          <w:p>
            <w:pPr>
              <w:pStyle w:val="TableParagraph"/>
              <w:spacing w:before="94"/>
              <w:ind w:left="243" w:right="105"/>
              <w:jc w:val="center"/>
              <w:rPr>
                <w:b/>
                <w:sz w:val="14"/>
              </w:rPr>
            </w:pPr>
            <w:r>
              <w:rPr>
                <w:b/>
                <w:color w:val="000101"/>
                <w:spacing w:val="-4"/>
                <w:sz w:val="14"/>
              </w:rPr>
              <w:t>0.71</w:t>
            </w:r>
          </w:p>
        </w:tc>
      </w:tr>
      <w:tr>
        <w:trPr>
          <w:trHeight w:val="386" w:hRule="atLeast"/>
        </w:trPr>
        <w:tc>
          <w:tcPr>
            <w:tcW w:w="995" w:type="dxa"/>
            <w:tcBorders>
              <w:left w:val="single" w:sz="4" w:space="0" w:color="1D1D1B"/>
              <w:bottom w:val="single" w:sz="4" w:space="0" w:color="1D1D1B"/>
            </w:tcBorders>
          </w:tcPr>
          <w:p>
            <w:pPr>
              <w:pStyle w:val="TableParagraph"/>
              <w:spacing w:before="97"/>
              <w:ind w:left="97" w:right="89"/>
              <w:jc w:val="center"/>
              <w:rPr>
                <w:b/>
                <w:sz w:val="14"/>
              </w:rPr>
            </w:pPr>
            <w:r>
              <w:rPr>
                <w:b/>
                <w:color w:val="000101"/>
                <w:spacing w:val="-2"/>
                <w:sz w:val="14"/>
              </w:rPr>
              <w:t>Internalizing</w:t>
            </w:r>
          </w:p>
        </w:tc>
        <w:tc>
          <w:tcPr>
            <w:tcW w:w="827" w:type="dxa"/>
            <w:tcBorders>
              <w:bottom w:val="single" w:sz="4" w:space="0" w:color="1D1D1B"/>
            </w:tcBorders>
          </w:tcPr>
          <w:p>
            <w:pPr>
              <w:pStyle w:val="TableParagraph"/>
              <w:spacing w:before="115"/>
              <w:ind w:left="40" w:right="68"/>
              <w:jc w:val="center"/>
              <w:rPr>
                <w:b/>
                <w:sz w:val="14"/>
              </w:rPr>
            </w:pPr>
            <w:r>
              <w:rPr>
                <w:b/>
                <w:color w:val="000101"/>
                <w:sz w:val="14"/>
              </w:rPr>
              <w:t>10.14 </w:t>
            </w:r>
            <w:r>
              <w:rPr>
                <w:b/>
                <w:color w:val="000101"/>
                <w:spacing w:val="-2"/>
                <w:sz w:val="14"/>
              </w:rPr>
              <w:t>(4.03)</w:t>
            </w:r>
          </w:p>
        </w:tc>
        <w:tc>
          <w:tcPr>
            <w:tcW w:w="1392" w:type="dxa"/>
            <w:tcBorders>
              <w:bottom w:val="single" w:sz="4" w:space="0" w:color="1D1D1B"/>
            </w:tcBorders>
          </w:tcPr>
          <w:p>
            <w:pPr>
              <w:pStyle w:val="TableParagraph"/>
              <w:spacing w:before="115"/>
              <w:ind w:left="142"/>
              <w:rPr>
                <w:b/>
                <w:sz w:val="14"/>
              </w:rPr>
            </w:pPr>
            <w:r>
              <w:rPr>
                <w:b/>
                <w:color w:val="000101"/>
                <w:sz w:val="14"/>
              </w:rPr>
              <w:t>9.50</w:t>
            </w:r>
            <w:r>
              <w:rPr>
                <w:b/>
                <w:color w:val="000101"/>
                <w:spacing w:val="-1"/>
                <w:sz w:val="14"/>
              </w:rPr>
              <w:t> </w:t>
            </w:r>
            <w:r>
              <w:rPr>
                <w:b/>
                <w:color w:val="000101"/>
                <w:sz w:val="14"/>
              </w:rPr>
              <w:t>(4.57)</w:t>
            </w:r>
            <w:r>
              <w:rPr>
                <w:b/>
                <w:color w:val="000101"/>
                <w:spacing w:val="53"/>
                <w:sz w:val="14"/>
              </w:rPr>
              <w:t>  </w:t>
            </w:r>
            <w:r>
              <w:rPr>
                <w:b/>
                <w:color w:val="000101"/>
                <w:spacing w:val="-4"/>
                <w:sz w:val="14"/>
              </w:rPr>
              <w:t>0.74</w:t>
            </w:r>
          </w:p>
        </w:tc>
        <w:tc>
          <w:tcPr>
            <w:tcW w:w="560" w:type="dxa"/>
            <w:tcBorders>
              <w:bottom w:val="single" w:sz="4" w:space="0" w:color="1D1D1B"/>
            </w:tcBorders>
          </w:tcPr>
          <w:p>
            <w:pPr>
              <w:pStyle w:val="TableParagraph"/>
              <w:spacing w:before="115"/>
              <w:ind w:left="109" w:right="134"/>
              <w:jc w:val="center"/>
              <w:rPr>
                <w:b/>
                <w:sz w:val="14"/>
              </w:rPr>
            </w:pPr>
            <w:r>
              <w:rPr>
                <w:b/>
                <w:color w:val="000101"/>
                <w:sz w:val="14"/>
              </w:rPr>
              <w:t>-</w:t>
            </w:r>
            <w:r>
              <w:rPr>
                <w:b/>
                <w:color w:val="000101"/>
                <w:spacing w:val="-4"/>
                <w:sz w:val="14"/>
              </w:rPr>
              <w:t>1.06</w:t>
            </w:r>
          </w:p>
        </w:tc>
        <w:tc>
          <w:tcPr>
            <w:tcW w:w="541" w:type="dxa"/>
            <w:tcBorders>
              <w:bottom w:val="single" w:sz="4" w:space="0" w:color="1D1D1B"/>
            </w:tcBorders>
          </w:tcPr>
          <w:p>
            <w:pPr>
              <w:pStyle w:val="TableParagraph"/>
              <w:spacing w:before="115"/>
              <w:ind w:right="93"/>
              <w:jc w:val="right"/>
              <w:rPr>
                <w:b/>
                <w:sz w:val="14"/>
              </w:rPr>
            </w:pPr>
            <w:r>
              <w:rPr>
                <w:b/>
                <w:color w:val="000101"/>
                <w:spacing w:val="-4"/>
                <w:sz w:val="14"/>
              </w:rPr>
              <w:t>2.34</w:t>
            </w:r>
          </w:p>
        </w:tc>
        <w:tc>
          <w:tcPr>
            <w:tcW w:w="623" w:type="dxa"/>
            <w:tcBorders>
              <w:bottom w:val="single" w:sz="4" w:space="0" w:color="1D1D1B"/>
              <w:right w:val="single" w:sz="4" w:space="0" w:color="1D1D1B"/>
            </w:tcBorders>
          </w:tcPr>
          <w:p>
            <w:pPr>
              <w:pStyle w:val="TableParagraph"/>
              <w:spacing w:before="115"/>
              <w:ind w:left="139"/>
              <w:jc w:val="center"/>
              <w:rPr>
                <w:b/>
                <w:sz w:val="14"/>
              </w:rPr>
            </w:pPr>
            <w:r>
              <w:rPr>
                <w:b/>
                <w:color w:val="000101"/>
                <w:sz w:val="14"/>
              </w:rPr>
              <w:t>-</w:t>
            </w:r>
          </w:p>
        </w:tc>
      </w:tr>
    </w:tbl>
    <w:p>
      <w:pPr>
        <w:spacing w:before="183"/>
        <w:ind w:left="120" w:right="0" w:firstLine="0"/>
        <w:jc w:val="left"/>
        <w:rPr>
          <w:rFonts w:ascii="Arial"/>
          <w:b/>
          <w:sz w:val="18"/>
        </w:rPr>
      </w:pPr>
      <w:r>
        <w:rPr>
          <w:rFonts w:ascii="Arial"/>
          <w:b/>
          <w:color w:val="000101"/>
          <w:spacing w:val="-2"/>
          <w:sz w:val="18"/>
        </w:rPr>
        <w:t>Note:</w:t>
      </w:r>
    </w:p>
    <w:p>
      <w:pPr>
        <w:pStyle w:val="BodyText"/>
        <w:spacing w:line="249" w:lineRule="auto" w:before="14"/>
        <w:ind w:left="120"/>
      </w:pPr>
      <w:r>
        <w:rPr>
          <w:color w:val="231F20"/>
          <w:w w:val="95"/>
        </w:rPr>
        <w:t>CI = Confidence Interval; LL = Lower Limit; UL = Upper </w:t>
      </w:r>
      <w:r>
        <w:rPr>
          <w:color w:val="231F20"/>
        </w:rPr>
        <w:t>Limit;**p&lt; .01, ***p&lt;.001</w:t>
      </w:r>
    </w:p>
    <w:p>
      <w:pPr>
        <w:pStyle w:val="BodyText"/>
        <w:spacing w:before="10"/>
      </w:pPr>
    </w:p>
    <w:p>
      <w:pPr>
        <w:pStyle w:val="BodyText"/>
        <w:spacing w:line="249" w:lineRule="auto"/>
        <w:ind w:left="120" w:right="38"/>
        <w:jc w:val="both"/>
      </w:pPr>
      <w:r>
        <w:rPr>
          <w:color w:val="231F20"/>
        </w:rPr>
        <w:t>Pearson product correlation reflects low-to-moderate </w:t>
      </w:r>
      <w:r>
        <w:rPr>
          <w:color w:val="231F20"/>
          <w:w w:val="95"/>
        </w:rPr>
        <w:t>negative correlation between the demographic variables</w:t>
      </w:r>
      <w:r>
        <w:rPr>
          <w:color w:val="231F20"/>
          <w:spacing w:val="40"/>
        </w:rPr>
        <w:t> </w:t>
      </w:r>
      <w:r>
        <w:rPr>
          <w:color w:val="231F20"/>
        </w:rPr>
        <w:t>and</w:t>
      </w:r>
      <w:r>
        <w:rPr>
          <w:color w:val="231F20"/>
          <w:spacing w:val="37"/>
        </w:rPr>
        <w:t> </w:t>
      </w:r>
      <w:r>
        <w:rPr>
          <w:color w:val="231F20"/>
        </w:rPr>
        <w:t>behavior</w:t>
      </w:r>
      <w:r>
        <w:rPr>
          <w:color w:val="231F20"/>
          <w:spacing w:val="37"/>
        </w:rPr>
        <w:t> </w:t>
      </w:r>
      <w:r>
        <w:rPr>
          <w:color w:val="231F20"/>
        </w:rPr>
        <w:t>problems</w:t>
      </w:r>
      <w:r>
        <w:rPr>
          <w:color w:val="231F20"/>
          <w:spacing w:val="37"/>
        </w:rPr>
        <w:t> </w:t>
      </w:r>
      <w:r>
        <w:rPr>
          <w:color w:val="231F20"/>
        </w:rPr>
        <w:t>of</w:t>
      </w:r>
      <w:r>
        <w:rPr>
          <w:color w:val="231F20"/>
          <w:spacing w:val="37"/>
        </w:rPr>
        <w:t> </w:t>
      </w:r>
      <w:r>
        <w:rPr>
          <w:color w:val="231F20"/>
        </w:rPr>
        <w:t>children.</w:t>
      </w:r>
      <w:r>
        <w:rPr>
          <w:color w:val="231F20"/>
          <w:spacing w:val="37"/>
        </w:rPr>
        <w:t> </w:t>
      </w:r>
      <w:r>
        <w:rPr>
          <w:color w:val="231F20"/>
        </w:rPr>
        <w:t>Low</w:t>
      </w:r>
      <w:r>
        <w:rPr>
          <w:color w:val="231F20"/>
          <w:spacing w:val="37"/>
        </w:rPr>
        <w:t> </w:t>
      </w:r>
      <w:r>
        <w:rPr>
          <w:color w:val="231F20"/>
        </w:rPr>
        <w:t>family</w:t>
      </w:r>
      <w:r>
        <w:rPr>
          <w:color w:val="231F20"/>
          <w:spacing w:val="37"/>
        </w:rPr>
        <w:t> </w:t>
      </w:r>
      <w:r>
        <w:rPr>
          <w:color w:val="231F20"/>
        </w:rPr>
        <w:t>income </w:t>
      </w:r>
      <w:r>
        <w:rPr>
          <w:color w:val="231F20"/>
          <w:w w:val="95"/>
        </w:rPr>
        <w:t>(-0.52;</w:t>
      </w:r>
      <w:r>
        <w:rPr>
          <w:color w:val="231F20"/>
          <w:spacing w:val="17"/>
        </w:rPr>
        <w:t> </w:t>
      </w:r>
      <w:r>
        <w:rPr>
          <w:color w:val="231F20"/>
          <w:w w:val="95"/>
        </w:rPr>
        <w:t>p&lt;0.01)</w:t>
      </w:r>
      <w:r>
        <w:rPr>
          <w:color w:val="231F20"/>
          <w:spacing w:val="17"/>
        </w:rPr>
        <w:t> </w:t>
      </w:r>
      <w:r>
        <w:rPr>
          <w:color w:val="231F20"/>
          <w:w w:val="95"/>
        </w:rPr>
        <w:t>and</w:t>
      </w:r>
      <w:r>
        <w:rPr>
          <w:color w:val="231F20"/>
          <w:spacing w:val="17"/>
        </w:rPr>
        <w:t> </w:t>
      </w:r>
      <w:r>
        <w:rPr>
          <w:color w:val="231F20"/>
          <w:w w:val="95"/>
        </w:rPr>
        <w:t>parent’s</w:t>
      </w:r>
      <w:r>
        <w:rPr>
          <w:color w:val="231F20"/>
          <w:spacing w:val="18"/>
        </w:rPr>
        <w:t> </w:t>
      </w:r>
      <w:r>
        <w:rPr>
          <w:color w:val="231F20"/>
          <w:w w:val="95"/>
        </w:rPr>
        <w:t>education</w:t>
      </w:r>
      <w:r>
        <w:rPr>
          <w:color w:val="231F20"/>
          <w:spacing w:val="17"/>
        </w:rPr>
        <w:t> </w:t>
      </w:r>
      <w:r>
        <w:rPr>
          <w:color w:val="231F20"/>
          <w:w w:val="95"/>
        </w:rPr>
        <w:t>(fathers</w:t>
      </w:r>
      <w:r>
        <w:rPr>
          <w:color w:val="231F20"/>
          <w:spacing w:val="17"/>
        </w:rPr>
        <w:t> </w:t>
      </w:r>
      <w:r>
        <w:rPr>
          <w:color w:val="231F20"/>
          <w:spacing w:val="-2"/>
          <w:w w:val="95"/>
        </w:rPr>
        <w:t>education,</w:t>
      </w:r>
    </w:p>
    <w:p>
      <w:pPr>
        <w:pStyle w:val="BodyText"/>
        <w:spacing w:line="249" w:lineRule="auto" w:before="3"/>
        <w:ind w:left="120" w:right="44"/>
        <w:jc w:val="both"/>
      </w:pPr>
      <w:r>
        <w:rPr>
          <w:color w:val="231F20"/>
          <w:w w:val="95"/>
        </w:rPr>
        <w:t>-0.32; mothers education -0.37:p&lt;0.01)was found to corre- </w:t>
      </w:r>
      <w:r>
        <w:rPr>
          <w:color w:val="231F20"/>
        </w:rPr>
        <w:t>late with higher levels of behavioral problems.</w:t>
      </w:r>
    </w:p>
    <w:p>
      <w:pPr>
        <w:pStyle w:val="BodyText"/>
        <w:spacing w:before="6"/>
      </w:pPr>
    </w:p>
    <w:p>
      <w:pPr>
        <w:pStyle w:val="BodyText"/>
        <w:spacing w:line="249" w:lineRule="auto"/>
        <w:ind w:left="120" w:right="38"/>
        <w:jc w:val="both"/>
      </w:pPr>
      <w:r>
        <w:rPr>
          <w:color w:val="231F20"/>
        </w:rPr>
        <w:t>Table 4</w:t>
      </w:r>
      <w:r>
        <w:rPr>
          <w:color w:val="231F20"/>
          <w:spacing w:val="40"/>
        </w:rPr>
        <w:t> </w:t>
      </w:r>
      <w:r>
        <w:rPr>
          <w:color w:val="231F20"/>
        </w:rPr>
        <w:t>shows the result of one way ANOVA for behavior problems scale with respect to mother’s education, as </w:t>
      </w:r>
      <w:r>
        <w:rPr>
          <w:color w:val="231F20"/>
          <w:w w:val="95"/>
        </w:rPr>
        <w:t>categorized in three groups; matric/F.A, graduation, and </w:t>
      </w:r>
      <w:r>
        <w:rPr>
          <w:color w:val="231F20"/>
        </w:rPr>
        <w:t>Masters/Professional education. The result indicates significant mean differences in problem behaviors of </w:t>
      </w:r>
      <w:r>
        <w:rPr>
          <w:color w:val="231F20"/>
          <w:w w:val="95"/>
        </w:rPr>
        <w:t>children at different levels of mother’s education.</w:t>
      </w:r>
      <w:r>
        <w:rPr>
          <w:color w:val="231F20"/>
          <w:spacing w:val="40"/>
        </w:rPr>
        <w:t> </w:t>
      </w:r>
      <w:r>
        <w:rPr>
          <w:color w:val="231F20"/>
          <w:w w:val="95"/>
        </w:rPr>
        <w:t>Post hoc </w:t>
      </w:r>
      <w:r>
        <w:rPr>
          <w:color w:val="231F20"/>
        </w:rPr>
        <w:t>analysis using Tukey’s HSD shows that mother’s higher education is related to less problematic behaviors in children as compared to the other two groups.</w:t>
      </w:r>
    </w:p>
    <w:p>
      <w:pPr>
        <w:pStyle w:val="BodyText"/>
        <w:spacing w:before="10"/>
      </w:pPr>
    </w:p>
    <w:p>
      <w:pPr>
        <w:spacing w:before="0"/>
        <w:ind w:left="120" w:right="0" w:firstLine="0"/>
        <w:jc w:val="left"/>
        <w:rPr>
          <w:rFonts w:ascii="Arial"/>
          <w:b/>
          <w:sz w:val="18"/>
        </w:rPr>
      </w:pPr>
      <w:r>
        <w:rPr>
          <w:rFonts w:ascii="Arial"/>
          <w:b/>
          <w:color w:val="000101"/>
          <w:spacing w:val="-2"/>
          <w:sz w:val="18"/>
        </w:rPr>
        <w:t>Table:4</w:t>
      </w:r>
    </w:p>
    <w:p>
      <w:pPr>
        <w:pStyle w:val="BodyText"/>
        <w:spacing w:line="249" w:lineRule="auto" w:before="13"/>
        <w:ind w:left="120"/>
      </w:pPr>
      <w:r>
        <w:rPr/>
        <w:pict>
          <v:shapetype id="_x0000_t202" o:spt="202" coordsize="21600,21600" path="m,l,21600r21600,l21600,xe">
            <v:stroke joinstyle="miter"/>
            <v:path gradientshapeok="t" o:connecttype="rect"/>
          </v:shapetype>
          <v:shape style="position:absolute;margin-left:242.422501pt;margin-top:79.052071pt;width:10.8pt;height:7.8pt;mso-position-horizontal-relative:page;mso-position-vertical-relative:paragraph;z-index:15736320" type="#_x0000_t202" id="docshape26" filled="false" stroked="false">
            <v:textbox inset="0,0,0,0">
              <w:txbxContent>
                <w:p>
                  <w:pPr>
                    <w:spacing w:line="155" w:lineRule="exact" w:before="0"/>
                    <w:ind w:left="0" w:right="0" w:firstLine="0"/>
                    <w:jc w:val="left"/>
                    <w:rPr>
                      <w:rFonts w:ascii="Times New Roman"/>
                      <w:b/>
                      <w:sz w:val="14"/>
                    </w:rPr>
                  </w:pPr>
                  <w:r>
                    <w:rPr>
                      <w:rFonts w:ascii="Times New Roman"/>
                      <w:b/>
                      <w:color w:val="000101"/>
                      <w:spacing w:val="-5"/>
                      <w:sz w:val="14"/>
                    </w:rPr>
                    <w:t>UL</w:t>
                  </w:r>
                </w:p>
              </w:txbxContent>
            </v:textbox>
            <w10:wrap type="none"/>
          </v:shape>
        </w:pict>
      </w:r>
      <w:r>
        <w:rPr>
          <w:color w:val="231F20"/>
          <w:w w:val="95"/>
        </w:rPr>
        <w:t>Behavioral Problems of Children among Different Levels of </w:t>
      </w:r>
      <w:r>
        <w:rPr>
          <w:color w:val="231F20"/>
        </w:rPr>
        <w:t>mother’s education</w:t>
      </w:r>
    </w:p>
    <w:p>
      <w:pPr>
        <w:pStyle w:val="BodyText"/>
        <w:spacing w:before="9"/>
        <w:rPr>
          <w:sz w:val="16"/>
        </w:rPr>
      </w:pPr>
      <w:r>
        <w:rPr/>
        <w:pict>
          <v:shape style="position:absolute;margin-left:75.1679pt;margin-top:10.951428pt;width:89.55pt;height:7.8pt;mso-position-horizontal-relative:page;mso-position-vertical-relative:paragraph;z-index:-15727104;mso-wrap-distance-left:0;mso-wrap-distance-right:0" type="#_x0000_t202" id="docshape27" filled="false" stroked="false">
            <v:textbox inset="0,0,0,0">
              <w:txbxContent>
                <w:p>
                  <w:pPr>
                    <w:tabs>
                      <w:tab w:pos="1026" w:val="left" w:leader="none"/>
                    </w:tabs>
                    <w:spacing w:line="155" w:lineRule="exact" w:before="0"/>
                    <w:ind w:left="0" w:right="0" w:firstLine="0"/>
                    <w:jc w:val="left"/>
                    <w:rPr>
                      <w:rFonts w:ascii="Times New Roman"/>
                      <w:b/>
                      <w:sz w:val="14"/>
                    </w:rPr>
                  </w:pPr>
                  <w:r>
                    <w:rPr>
                      <w:rFonts w:ascii="Times New Roman"/>
                      <w:b/>
                      <w:color w:val="000101"/>
                      <w:spacing w:val="-2"/>
                      <w:sz w:val="14"/>
                    </w:rPr>
                    <w:t>Matric/F.A</w:t>
                  </w:r>
                  <w:r>
                    <w:rPr>
                      <w:rFonts w:ascii="Times New Roman"/>
                      <w:b/>
                      <w:color w:val="000101"/>
                      <w:spacing w:val="-2"/>
                      <w:sz w:val="14"/>
                      <w:vertAlign w:val="superscript"/>
                    </w:rPr>
                    <w:t>a</w:t>
                  </w:r>
                  <w:r>
                    <w:rPr>
                      <w:rFonts w:ascii="Times New Roman"/>
                      <w:b/>
                      <w:color w:val="000101"/>
                      <w:sz w:val="14"/>
                      <w:vertAlign w:val="baseline"/>
                    </w:rPr>
                    <w:tab/>
                  </w:r>
                  <w:r>
                    <w:rPr>
                      <w:rFonts w:ascii="Times New Roman"/>
                      <w:b/>
                      <w:color w:val="000101"/>
                      <w:spacing w:val="-2"/>
                      <w:sz w:val="14"/>
                      <w:vertAlign w:val="baseline"/>
                    </w:rPr>
                    <w:t>Graduation</w:t>
                  </w:r>
                  <w:r>
                    <w:rPr>
                      <w:rFonts w:ascii="Times New Roman"/>
                      <w:b/>
                      <w:color w:val="000101"/>
                      <w:spacing w:val="-2"/>
                      <w:sz w:val="14"/>
                      <w:vertAlign w:val="superscript"/>
                    </w:rPr>
                    <w:t>b</w:t>
                  </w:r>
                </w:p>
              </w:txbxContent>
            </v:textbox>
            <w10:wrap type="topAndBottom"/>
          </v:shape>
        </w:pict>
      </w:r>
      <w:r>
        <w:rPr/>
        <w:pict>
          <v:shape style="position:absolute;margin-left:196.10910pt;margin-top:10.953828pt;width:65.3500pt;height:7.8pt;mso-position-horizontal-relative:page;mso-position-vertical-relative:paragraph;z-index:-15726592;mso-wrap-distance-left:0;mso-wrap-distance-right:0" type="#_x0000_t202" id="docshape28" filled="false" stroked="false">
            <v:textbox inset="0,0,0,0">
              <w:txbxContent>
                <w:p>
                  <w:pPr>
                    <w:spacing w:line="155" w:lineRule="exact" w:before="0"/>
                    <w:ind w:left="0" w:right="0" w:firstLine="0"/>
                    <w:jc w:val="left"/>
                    <w:rPr>
                      <w:rFonts w:ascii="Times New Roman"/>
                      <w:b/>
                      <w:sz w:val="14"/>
                    </w:rPr>
                  </w:pPr>
                  <w:r>
                    <w:rPr>
                      <w:rFonts w:ascii="Times New Roman"/>
                      <w:b/>
                      <w:color w:val="000101"/>
                      <w:spacing w:val="-2"/>
                      <w:sz w:val="14"/>
                    </w:rPr>
                    <w:t>Masters/Professional</w:t>
                  </w:r>
                  <w:r>
                    <w:rPr>
                      <w:rFonts w:ascii="Times New Roman"/>
                      <w:b/>
                      <w:color w:val="000101"/>
                      <w:spacing w:val="-2"/>
                      <w:sz w:val="14"/>
                      <w:vertAlign w:val="superscript"/>
                    </w:rPr>
                    <w:t>c</w:t>
                  </w:r>
                </w:p>
              </w:txbxContent>
            </v:textbox>
            <w10:wrap type="topAndBottom"/>
          </v:shape>
        </w:pict>
      </w:r>
      <w:r>
        <w:rPr/>
        <w:pict>
          <v:shape style="position:absolute;margin-left:39.712898pt;margin-top:22.697428pt;width:16.55pt;height:7.8pt;mso-position-horizontal-relative:page;mso-position-vertical-relative:paragraph;z-index:-15726080;mso-wrap-distance-left:0;mso-wrap-distance-right:0" type="#_x0000_t202" id="docshape29" filled="false" stroked="false">
            <v:textbox inset="0,0,0,0">
              <w:txbxContent>
                <w:p>
                  <w:pPr>
                    <w:spacing w:line="155" w:lineRule="exact" w:before="0"/>
                    <w:ind w:left="0" w:right="0" w:firstLine="0"/>
                    <w:jc w:val="left"/>
                    <w:rPr>
                      <w:rFonts w:ascii="Times New Roman"/>
                      <w:b/>
                      <w:sz w:val="14"/>
                    </w:rPr>
                  </w:pPr>
                  <w:r>
                    <w:rPr>
                      <w:rFonts w:ascii="Times New Roman"/>
                      <w:b/>
                      <w:color w:val="000101"/>
                      <w:spacing w:val="-2"/>
                      <w:sz w:val="14"/>
                    </w:rPr>
                    <w:t>Scale</w:t>
                  </w:r>
                </w:p>
              </w:txbxContent>
            </v:textbox>
            <w10:wrap type="topAndBottom"/>
          </v:shape>
        </w:pict>
      </w:r>
      <w:r>
        <w:rPr/>
        <w:pict>
          <v:shape style="position:absolute;margin-left:211.022507pt;margin-top:25.797028pt;width:31.75pt;height:7.8pt;mso-position-horizontal-relative:page;mso-position-vertical-relative:paragraph;z-index:-15725568;mso-wrap-distance-left:0;mso-wrap-distance-right:0" type="#_x0000_t202" id="docshape30" filled="false" stroked="false">
            <v:textbox inset="0,0,0,0">
              <w:txbxContent>
                <w:p>
                  <w:pPr>
                    <w:spacing w:line="155" w:lineRule="exact" w:before="0"/>
                    <w:ind w:left="0" w:right="0" w:firstLine="0"/>
                    <w:jc w:val="left"/>
                    <w:rPr>
                      <w:rFonts w:ascii="Times New Roman"/>
                      <w:b/>
                      <w:sz w:val="14"/>
                    </w:rPr>
                  </w:pPr>
                  <w:r>
                    <w:rPr>
                      <w:rFonts w:ascii="Times New Roman"/>
                      <w:b/>
                      <w:color w:val="000101"/>
                      <w:spacing w:val="-2"/>
                      <w:sz w:val="14"/>
                    </w:rPr>
                    <w:t>Education</w:t>
                  </w:r>
                </w:p>
              </w:txbxContent>
            </v:textbox>
            <w10:wrap type="topAndBottom"/>
          </v:shape>
        </w:pict>
      </w:r>
      <w:r>
        <w:rPr/>
        <w:pict>
          <v:shape style="position:absolute;margin-left:62.2617pt;margin-top:40.640827pt;width:101.8pt;height:22.6pt;mso-position-horizontal-relative:page;mso-position-vertical-relative:paragraph;z-index:-15725056;mso-wrap-distance-left:0;mso-wrap-distance-right:0" type="#_x0000_t202" id="docshape31" filled="false" stroked="false">
            <v:textbox inset="0,0,0,0">
              <w:txbxContent>
                <w:p>
                  <w:pPr>
                    <w:tabs>
                      <w:tab w:pos="1284" w:val="left" w:leader="none"/>
                    </w:tabs>
                    <w:spacing w:line="155" w:lineRule="exact" w:before="0"/>
                    <w:ind w:left="0" w:right="0" w:firstLine="0"/>
                    <w:jc w:val="left"/>
                    <w:rPr>
                      <w:rFonts w:ascii="Times New Roman"/>
                      <w:b/>
                      <w:sz w:val="14"/>
                    </w:rPr>
                  </w:pPr>
                  <w:r>
                    <w:rPr>
                      <w:rFonts w:ascii="Times New Roman"/>
                      <w:b/>
                      <w:color w:val="000101"/>
                      <w:sz w:val="14"/>
                      <w:u w:val="single" w:color="000101"/>
                    </w:rPr>
                    <w:t>95%</w:t>
                  </w:r>
                  <w:r>
                    <w:rPr>
                      <w:rFonts w:ascii="Times New Roman"/>
                      <w:b/>
                      <w:color w:val="000101"/>
                      <w:spacing w:val="-1"/>
                      <w:sz w:val="14"/>
                      <w:u w:val="single" w:color="000101"/>
                    </w:rPr>
                    <w:t> </w:t>
                  </w:r>
                  <w:r>
                    <w:rPr>
                      <w:rFonts w:ascii="Times New Roman"/>
                      <w:b/>
                      <w:color w:val="000101"/>
                      <w:spacing w:val="-5"/>
                      <w:sz w:val="14"/>
                      <w:u w:val="single" w:color="000101"/>
                    </w:rPr>
                    <w:t>C</w:t>
                  </w:r>
                  <w:r>
                    <w:rPr>
                      <w:rFonts w:ascii="Times New Roman"/>
                      <w:b/>
                      <w:color w:val="000101"/>
                      <w:spacing w:val="-5"/>
                      <w:sz w:val="14"/>
                    </w:rPr>
                    <w:t>l</w:t>
                  </w:r>
                  <w:r>
                    <w:rPr>
                      <w:rFonts w:ascii="Times New Roman"/>
                      <w:b/>
                      <w:color w:val="000101"/>
                      <w:sz w:val="14"/>
                    </w:rPr>
                    <w:tab/>
                  </w:r>
                  <w:r>
                    <w:rPr>
                      <w:rFonts w:ascii="Times New Roman"/>
                      <w:b/>
                      <w:color w:val="000101"/>
                      <w:sz w:val="14"/>
                      <w:u w:val="single" w:color="000101"/>
                    </w:rPr>
                    <w:t>95%</w:t>
                  </w:r>
                  <w:r>
                    <w:rPr>
                      <w:rFonts w:ascii="Times New Roman"/>
                      <w:b/>
                      <w:color w:val="000101"/>
                      <w:spacing w:val="-1"/>
                      <w:sz w:val="14"/>
                      <w:u w:val="single" w:color="000101"/>
                    </w:rPr>
                    <w:t> </w:t>
                  </w:r>
                  <w:r>
                    <w:rPr>
                      <w:rFonts w:ascii="Times New Roman"/>
                      <w:b/>
                      <w:color w:val="000101"/>
                      <w:spacing w:val="-5"/>
                      <w:sz w:val="14"/>
                      <w:u w:val="single" w:color="000101"/>
                    </w:rPr>
                    <w:t>C</w:t>
                  </w:r>
                  <w:r>
                    <w:rPr>
                      <w:rFonts w:ascii="Times New Roman"/>
                      <w:b/>
                      <w:color w:val="000101"/>
                      <w:spacing w:val="-5"/>
                      <w:sz w:val="14"/>
                    </w:rPr>
                    <w:t>l</w:t>
                  </w:r>
                </w:p>
                <w:p>
                  <w:pPr>
                    <w:tabs>
                      <w:tab w:pos="941" w:val="left" w:leader="none"/>
                    </w:tabs>
                    <w:spacing w:before="136"/>
                    <w:ind w:left="0" w:right="0" w:firstLine="0"/>
                    <w:jc w:val="left"/>
                    <w:rPr>
                      <w:rFonts w:ascii="Times New Roman"/>
                      <w:b/>
                      <w:sz w:val="14"/>
                    </w:rPr>
                  </w:pPr>
                  <w:r>
                    <w:rPr>
                      <w:rFonts w:ascii="Times New Roman"/>
                      <w:b/>
                      <w:color w:val="000101"/>
                      <w:sz w:val="14"/>
                    </w:rPr>
                    <w:t>M(SD)</w:t>
                  </w:r>
                  <w:r>
                    <w:rPr>
                      <w:rFonts w:ascii="Times New Roman"/>
                      <w:b/>
                      <w:color w:val="000101"/>
                      <w:spacing w:val="33"/>
                      <w:sz w:val="14"/>
                    </w:rPr>
                    <w:t>  </w:t>
                  </w:r>
                  <w:r>
                    <w:rPr>
                      <w:rFonts w:ascii="Times New Roman"/>
                      <w:b/>
                      <w:color w:val="000101"/>
                      <w:spacing w:val="-5"/>
                      <w:sz w:val="14"/>
                    </w:rPr>
                    <w:t>LL</w:t>
                  </w:r>
                  <w:r>
                    <w:rPr>
                      <w:rFonts w:ascii="Times New Roman"/>
                      <w:b/>
                      <w:color w:val="000101"/>
                      <w:sz w:val="14"/>
                    </w:rPr>
                    <w:tab/>
                    <w:t>UL</w:t>
                  </w:r>
                  <w:r>
                    <w:rPr>
                      <w:rFonts w:ascii="Times New Roman"/>
                      <w:b/>
                      <w:color w:val="000101"/>
                      <w:spacing w:val="37"/>
                      <w:sz w:val="14"/>
                    </w:rPr>
                    <w:t>  </w:t>
                  </w:r>
                  <w:r>
                    <w:rPr>
                      <w:rFonts w:ascii="Times New Roman"/>
                      <w:b/>
                      <w:color w:val="000101"/>
                      <w:sz w:val="14"/>
                    </w:rPr>
                    <w:t>M(SD)</w:t>
                  </w:r>
                  <w:r>
                    <w:rPr>
                      <w:rFonts w:ascii="Times New Roman"/>
                      <w:b/>
                      <w:color w:val="000101"/>
                      <w:spacing w:val="35"/>
                      <w:sz w:val="14"/>
                    </w:rPr>
                    <w:t>  </w:t>
                  </w:r>
                  <w:r>
                    <w:rPr>
                      <w:rFonts w:ascii="Times New Roman"/>
                      <w:b/>
                      <w:color w:val="000101"/>
                      <w:spacing w:val="-5"/>
                      <w:sz w:val="14"/>
                    </w:rPr>
                    <w:t>LL</w:t>
                  </w:r>
                </w:p>
              </w:txbxContent>
            </v:textbox>
            <w10:wrap type="topAndBottom"/>
          </v:shape>
        </w:pict>
      </w:r>
      <w:r>
        <w:rPr/>
        <w:pict>
          <v:shape style="position:absolute;margin-left:173.541107pt;margin-top:40.644028pt;width:55.9pt;height:22.6pt;mso-position-horizontal-relative:page;mso-position-vertical-relative:paragraph;z-index:-15724544;mso-wrap-distance-left:0;mso-wrap-distance-right:0" type="#_x0000_t202" id="docshape32" filled="false" stroked="false">
            <v:textbox inset="0,0,0,0">
              <w:txbxContent>
                <w:p>
                  <w:pPr>
                    <w:spacing w:line="155" w:lineRule="exact" w:before="0"/>
                    <w:ind w:left="87" w:right="18" w:firstLine="0"/>
                    <w:jc w:val="center"/>
                    <w:rPr>
                      <w:rFonts w:ascii="Times New Roman"/>
                      <w:b/>
                      <w:sz w:val="14"/>
                    </w:rPr>
                  </w:pPr>
                  <w:r>
                    <w:rPr>
                      <w:rFonts w:ascii="Times New Roman"/>
                      <w:b/>
                      <w:color w:val="000101"/>
                      <w:sz w:val="14"/>
                      <w:u w:val="single" w:color="000101"/>
                    </w:rPr>
                    <w:t>95%</w:t>
                  </w:r>
                  <w:r>
                    <w:rPr>
                      <w:rFonts w:ascii="Times New Roman"/>
                      <w:b/>
                      <w:color w:val="000101"/>
                      <w:spacing w:val="-1"/>
                      <w:sz w:val="14"/>
                      <w:u w:val="single" w:color="000101"/>
                    </w:rPr>
                    <w:t> </w:t>
                  </w:r>
                  <w:r>
                    <w:rPr>
                      <w:rFonts w:ascii="Times New Roman"/>
                      <w:b/>
                      <w:color w:val="000101"/>
                      <w:spacing w:val="-5"/>
                      <w:sz w:val="14"/>
                      <w:u w:val="single" w:color="000101"/>
                    </w:rPr>
                    <w:t>C</w:t>
                  </w:r>
                  <w:r>
                    <w:rPr>
                      <w:rFonts w:ascii="Times New Roman"/>
                      <w:b/>
                      <w:color w:val="000101"/>
                      <w:spacing w:val="-5"/>
                      <w:sz w:val="14"/>
                    </w:rPr>
                    <w:t>l</w:t>
                  </w:r>
                </w:p>
                <w:p>
                  <w:pPr>
                    <w:spacing w:before="136"/>
                    <w:ind w:left="0" w:right="18" w:firstLine="0"/>
                    <w:jc w:val="center"/>
                    <w:rPr>
                      <w:rFonts w:ascii="Times New Roman"/>
                      <w:b/>
                      <w:sz w:val="14"/>
                    </w:rPr>
                  </w:pPr>
                  <w:r>
                    <w:rPr>
                      <w:rFonts w:ascii="Times New Roman"/>
                      <w:b/>
                      <w:color w:val="000101"/>
                      <w:sz w:val="14"/>
                    </w:rPr>
                    <w:t>UL</w:t>
                  </w:r>
                  <w:r>
                    <w:rPr>
                      <w:rFonts w:ascii="Times New Roman"/>
                      <w:b/>
                      <w:color w:val="000101"/>
                      <w:spacing w:val="49"/>
                      <w:sz w:val="14"/>
                    </w:rPr>
                    <w:t>  </w:t>
                  </w:r>
                  <w:r>
                    <w:rPr>
                      <w:rFonts w:ascii="Times New Roman"/>
                      <w:b/>
                      <w:color w:val="000101"/>
                      <w:sz w:val="14"/>
                    </w:rPr>
                    <w:t>M(SD)</w:t>
                  </w:r>
                  <w:r>
                    <w:rPr>
                      <w:rFonts w:ascii="Times New Roman"/>
                      <w:b/>
                      <w:color w:val="000101"/>
                      <w:spacing w:val="34"/>
                      <w:sz w:val="14"/>
                    </w:rPr>
                    <w:t>  </w:t>
                  </w:r>
                  <w:r>
                    <w:rPr>
                      <w:rFonts w:ascii="Times New Roman"/>
                      <w:b/>
                      <w:color w:val="000101"/>
                      <w:spacing w:val="-5"/>
                      <w:sz w:val="14"/>
                    </w:rPr>
                    <w:t>LL</w:t>
                  </w:r>
                </w:p>
              </w:txbxContent>
            </v:textbox>
            <w10:wrap type="topAndBottom"/>
          </v:shape>
        </w:pict>
      </w:r>
      <w:r>
        <w:rPr/>
        <w:pict>
          <v:shape style="position:absolute;margin-left:269.204498pt;margin-top:42.962528pt;width:5.3pt;height:7.8pt;mso-position-horizontal-relative:page;mso-position-vertical-relative:paragraph;z-index:-15724032;mso-wrap-distance-left:0;mso-wrap-distance-right:0" type="#_x0000_t202" id="docshape33" filled="false" stroked="false">
            <v:textbox inset="0,0,0,0">
              <w:txbxContent>
                <w:p>
                  <w:pPr>
                    <w:spacing w:line="155" w:lineRule="exact" w:before="0"/>
                    <w:ind w:left="0" w:right="0" w:firstLine="0"/>
                    <w:jc w:val="left"/>
                    <w:rPr>
                      <w:rFonts w:ascii="Times New Roman"/>
                      <w:b/>
                      <w:sz w:val="14"/>
                    </w:rPr>
                  </w:pPr>
                  <w:r>
                    <w:rPr>
                      <w:rFonts w:ascii="Times New Roman"/>
                      <w:b/>
                      <w:color w:val="000101"/>
                      <w:sz w:val="14"/>
                    </w:rPr>
                    <w:t>F</w:t>
                  </w:r>
                </w:p>
              </w:txbxContent>
            </v:textbox>
            <w10:wrap type="topAndBottom"/>
          </v:shape>
        </w:pict>
      </w:r>
    </w:p>
    <w:p>
      <w:pPr>
        <w:pStyle w:val="BodyText"/>
        <w:spacing w:before="9"/>
        <w:rPr>
          <w:sz w:val="4"/>
        </w:rPr>
      </w:pPr>
    </w:p>
    <w:p>
      <w:pPr>
        <w:pStyle w:val="BodyText"/>
        <w:spacing w:before="1"/>
        <w:rPr>
          <w:sz w:val="10"/>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pPr>
    </w:p>
    <w:p>
      <w:pPr>
        <w:spacing w:before="0"/>
        <w:ind w:left="120" w:right="0" w:firstLine="0"/>
        <w:jc w:val="left"/>
        <w:rPr>
          <w:rFonts w:ascii="Arial"/>
          <w:b/>
          <w:sz w:val="18"/>
        </w:rPr>
      </w:pPr>
      <w:r>
        <w:rPr/>
        <w:pict>
          <v:shape style="position:absolute;margin-left:193.856506pt;margin-top:-41.391197pt;width:17.9pt;height:7.8pt;mso-position-horizontal-relative:page;mso-position-vertical-relative:paragraph;z-index:15734272" type="#_x0000_t202" id="docshape34" filled="false" stroked="false">
            <v:textbox inset="0,0,0,0">
              <w:txbxContent>
                <w:p>
                  <w:pPr>
                    <w:spacing w:line="155" w:lineRule="exact" w:before="0"/>
                    <w:ind w:left="0" w:right="0" w:firstLine="0"/>
                    <w:jc w:val="left"/>
                    <w:rPr>
                      <w:rFonts w:ascii="Times New Roman"/>
                      <w:b/>
                      <w:sz w:val="14"/>
                    </w:rPr>
                  </w:pPr>
                  <w:r>
                    <w:rPr>
                      <w:rFonts w:ascii="Times New Roman"/>
                      <w:b/>
                      <w:color w:val="000101"/>
                      <w:spacing w:val="-2"/>
                      <w:sz w:val="14"/>
                    </w:rPr>
                    <w:t>(7.31)</w:t>
                  </w:r>
                </w:p>
              </w:txbxContent>
            </v:textbox>
            <w10:wrap type="none"/>
          </v:shape>
        </w:pict>
      </w:r>
      <w:r>
        <w:rPr/>
        <w:pict>
          <v:shape style="position:absolute;margin-left:124.794502pt;margin-top:-41.391197pt;width:21.4pt;height:7.8pt;mso-position-horizontal-relative:page;mso-position-vertical-relative:paragraph;z-index:15734784" type="#_x0000_t202" id="docshape35" filled="false" stroked="false">
            <v:textbox inset="0,0,0,0">
              <w:txbxContent>
                <w:p>
                  <w:pPr>
                    <w:spacing w:line="155" w:lineRule="exact" w:before="0"/>
                    <w:ind w:left="0" w:right="0" w:firstLine="0"/>
                    <w:jc w:val="left"/>
                    <w:rPr>
                      <w:rFonts w:ascii="Times New Roman"/>
                      <w:b/>
                      <w:sz w:val="14"/>
                    </w:rPr>
                  </w:pPr>
                  <w:r>
                    <w:rPr>
                      <w:rFonts w:ascii="Times New Roman"/>
                      <w:b/>
                      <w:color w:val="000101"/>
                      <w:spacing w:val="-2"/>
                      <w:sz w:val="14"/>
                    </w:rPr>
                    <w:t>(15.57)</w:t>
                  </w:r>
                </w:p>
              </w:txbxContent>
            </v:textbox>
            <w10:wrap type="none"/>
          </v:shape>
        </w:pict>
      </w:r>
      <w:r>
        <w:rPr/>
        <w:pict>
          <v:shape style="position:absolute;margin-left:106.013504pt;margin-top:-56.238197pt;width:174.8pt;height:7.8pt;mso-position-horizontal-relative:page;mso-position-vertical-relative:paragraph;z-index:15735296" type="#_x0000_t202" id="docshape36" filled="false" stroked="false">
            <v:textbox inset="0,0,0,0">
              <w:txbxContent>
                <w:p>
                  <w:pPr>
                    <w:tabs>
                      <w:tab w:pos="900" w:val="left" w:leader="none"/>
                    </w:tabs>
                    <w:spacing w:line="155" w:lineRule="exact" w:before="0"/>
                    <w:ind w:left="0" w:right="0" w:firstLine="0"/>
                    <w:jc w:val="left"/>
                    <w:rPr>
                      <w:rFonts w:ascii="Times New Roman"/>
                      <w:b/>
                      <w:sz w:val="14"/>
                    </w:rPr>
                  </w:pPr>
                  <w:r>
                    <w:rPr>
                      <w:rFonts w:ascii="Times New Roman"/>
                      <w:b/>
                      <w:color w:val="000101"/>
                      <w:sz w:val="14"/>
                    </w:rPr>
                    <w:t>42.40</w:t>
                  </w:r>
                  <w:r>
                    <w:rPr>
                      <w:rFonts w:ascii="Times New Roman"/>
                      <w:b/>
                      <w:color w:val="000101"/>
                      <w:spacing w:val="25"/>
                      <w:sz w:val="14"/>
                    </w:rPr>
                    <w:t> </w:t>
                  </w:r>
                  <w:r>
                    <w:rPr>
                      <w:rFonts w:ascii="Times New Roman"/>
                      <w:b/>
                      <w:color w:val="000101"/>
                      <w:spacing w:val="-2"/>
                      <w:sz w:val="14"/>
                    </w:rPr>
                    <w:t>32.87</w:t>
                  </w:r>
                  <w:r>
                    <w:rPr>
                      <w:rFonts w:ascii="Times New Roman"/>
                      <w:b/>
                      <w:color w:val="000101"/>
                      <w:sz w:val="14"/>
                    </w:rPr>
                    <w:tab/>
                    <w:t>27.82</w:t>
                  </w:r>
                  <w:r>
                    <w:rPr>
                      <w:rFonts w:ascii="Times New Roman"/>
                      <w:b/>
                      <w:color w:val="000101"/>
                      <w:spacing w:val="35"/>
                      <w:sz w:val="14"/>
                    </w:rPr>
                    <w:t>  </w:t>
                  </w:r>
                  <w:r>
                    <w:rPr>
                      <w:rFonts w:ascii="Times New Roman"/>
                      <w:b/>
                      <w:color w:val="000101"/>
                      <w:sz w:val="14"/>
                    </w:rPr>
                    <w:t>37.92</w:t>
                  </w:r>
                  <w:r>
                    <w:rPr>
                      <w:rFonts w:ascii="Times New Roman"/>
                      <w:b/>
                      <w:color w:val="000101"/>
                      <w:spacing w:val="51"/>
                      <w:sz w:val="14"/>
                    </w:rPr>
                    <w:t> </w:t>
                  </w:r>
                  <w:r>
                    <w:rPr>
                      <w:rFonts w:ascii="Times New Roman"/>
                      <w:b/>
                      <w:color w:val="000101"/>
                      <w:sz w:val="14"/>
                    </w:rPr>
                    <w:t>17.54</w:t>
                  </w:r>
                  <w:r>
                    <w:rPr>
                      <w:rFonts w:ascii="Times New Roman"/>
                      <w:b/>
                      <w:color w:val="000101"/>
                      <w:spacing w:val="52"/>
                      <w:sz w:val="14"/>
                    </w:rPr>
                    <w:t>  </w:t>
                  </w:r>
                  <w:r>
                    <w:rPr>
                      <w:rFonts w:ascii="Times New Roman"/>
                      <w:b/>
                      <w:color w:val="000101"/>
                      <w:sz w:val="14"/>
                    </w:rPr>
                    <w:t>14.45</w:t>
                  </w:r>
                  <w:r>
                    <w:rPr>
                      <w:rFonts w:ascii="Times New Roman"/>
                      <w:b/>
                      <w:color w:val="000101"/>
                      <w:spacing w:val="35"/>
                      <w:sz w:val="14"/>
                    </w:rPr>
                    <w:t>  </w:t>
                  </w:r>
                  <w:r>
                    <w:rPr>
                      <w:rFonts w:ascii="Times New Roman"/>
                      <w:b/>
                      <w:color w:val="000101"/>
                      <w:sz w:val="14"/>
                    </w:rPr>
                    <w:t>20.64</w:t>
                  </w:r>
                  <w:r>
                    <w:rPr>
                      <w:rFonts w:ascii="Times New Roman"/>
                      <w:b/>
                      <w:color w:val="000101"/>
                      <w:spacing w:val="37"/>
                      <w:sz w:val="14"/>
                    </w:rPr>
                    <w:t>  </w:t>
                  </w:r>
                  <w:r>
                    <w:rPr>
                      <w:rFonts w:ascii="Times New Roman"/>
                      <w:b/>
                      <w:color w:val="000101"/>
                      <w:spacing w:val="-2"/>
                      <w:sz w:val="14"/>
                    </w:rPr>
                    <w:t>18.30</w:t>
                  </w:r>
                </w:p>
              </w:txbxContent>
            </v:textbox>
            <w10:wrap type="none"/>
          </v:shape>
        </w:pict>
      </w:r>
      <w:r>
        <w:rPr/>
        <w:pict>
          <v:shape style="position:absolute;margin-left:38.903702pt;margin-top:-56.238197pt;width:61.15pt;height:33.950pt;mso-position-horizontal-relative:page;mso-position-vertical-relative:paragraph;z-index:15735808" type="#_x0000_t202" id="docshape37" filled="false" stroked="false">
            <v:textbox inset="0,0,0,0">
              <w:txbxContent>
                <w:p>
                  <w:pPr>
                    <w:spacing w:line="158" w:lineRule="exact" w:before="0"/>
                    <w:ind w:left="0" w:right="0" w:firstLine="0"/>
                    <w:jc w:val="left"/>
                    <w:rPr>
                      <w:rFonts w:ascii="Times New Roman"/>
                      <w:b/>
                      <w:sz w:val="14"/>
                    </w:rPr>
                  </w:pPr>
                  <w:r>
                    <w:rPr>
                      <w:rFonts w:ascii="Times New Roman"/>
                      <w:b/>
                      <w:color w:val="000101"/>
                      <w:sz w:val="14"/>
                    </w:rPr>
                    <w:t>CBCL</w:t>
                  </w:r>
                  <w:r>
                    <w:rPr>
                      <w:rFonts w:ascii="Times New Roman"/>
                      <w:b/>
                      <w:color w:val="000101"/>
                      <w:spacing w:val="41"/>
                      <w:sz w:val="14"/>
                    </w:rPr>
                    <w:t> </w:t>
                  </w:r>
                  <w:r>
                    <w:rPr>
                      <w:rFonts w:ascii="Times New Roman"/>
                      <w:b/>
                      <w:color w:val="000101"/>
                      <w:sz w:val="14"/>
                    </w:rPr>
                    <w:t>38.03</w:t>
                  </w:r>
                  <w:r>
                    <w:rPr>
                      <w:rFonts w:ascii="Times New Roman"/>
                      <w:b/>
                      <w:color w:val="000101"/>
                      <w:spacing w:val="70"/>
                      <w:sz w:val="14"/>
                    </w:rPr>
                    <w:t> </w:t>
                  </w:r>
                  <w:r>
                    <w:rPr>
                      <w:rFonts w:ascii="Times New Roman"/>
                      <w:b/>
                      <w:color w:val="000101"/>
                      <w:spacing w:val="-4"/>
                      <w:sz w:val="14"/>
                    </w:rPr>
                    <w:t>33.65</w:t>
                  </w:r>
                </w:p>
                <w:p>
                  <w:pPr>
                    <w:spacing w:before="102"/>
                    <w:ind w:left="0" w:right="0" w:firstLine="0"/>
                    <w:jc w:val="left"/>
                    <w:rPr>
                      <w:rFonts w:ascii="Times New Roman"/>
                      <w:b/>
                      <w:sz w:val="14"/>
                    </w:rPr>
                  </w:pPr>
                  <w:r>
                    <w:rPr>
                      <w:rFonts w:ascii="Times New Roman"/>
                      <w:b/>
                      <w:color w:val="000101"/>
                      <w:position w:val="3"/>
                      <w:sz w:val="14"/>
                    </w:rPr>
                    <w:t>(1</w:t>
                  </w:r>
                  <w:r>
                    <w:rPr>
                      <w:rFonts w:ascii="Times New Roman"/>
                      <w:b/>
                      <w:color w:val="000101"/>
                      <w:position w:val="8"/>
                      <w:sz w:val="8"/>
                    </w:rPr>
                    <w:t>1/2</w:t>
                  </w:r>
                  <w:r>
                    <w:rPr>
                      <w:rFonts w:ascii="Times New Roman"/>
                      <w:b/>
                      <w:color w:val="000101"/>
                      <w:position w:val="3"/>
                      <w:sz w:val="14"/>
                    </w:rPr>
                    <w:t>-5)</w:t>
                  </w:r>
                  <w:r>
                    <w:rPr>
                      <w:rFonts w:ascii="Times New Roman"/>
                      <w:b/>
                      <w:color w:val="000101"/>
                      <w:spacing w:val="49"/>
                      <w:position w:val="3"/>
                      <w:sz w:val="14"/>
                    </w:rPr>
                    <w:t> </w:t>
                  </w:r>
                  <w:r>
                    <w:rPr>
                      <w:rFonts w:ascii="Times New Roman"/>
                      <w:b/>
                      <w:color w:val="000101"/>
                      <w:spacing w:val="-2"/>
                      <w:sz w:val="14"/>
                    </w:rPr>
                    <w:t>(13.31)</w:t>
                  </w:r>
                </w:p>
                <w:p>
                  <w:pPr>
                    <w:spacing w:before="66"/>
                    <w:ind w:left="0" w:right="0" w:firstLine="0"/>
                    <w:jc w:val="left"/>
                    <w:rPr>
                      <w:rFonts w:ascii="Times New Roman"/>
                      <w:b/>
                      <w:sz w:val="14"/>
                    </w:rPr>
                  </w:pPr>
                  <w:r>
                    <w:rPr>
                      <w:rFonts w:ascii="Times New Roman"/>
                      <w:b/>
                      <w:color w:val="000101"/>
                      <w:sz w:val="14"/>
                    </w:rPr>
                    <w:t>-</w:t>
                  </w:r>
                  <w:r>
                    <w:rPr>
                      <w:rFonts w:ascii="Times New Roman"/>
                      <w:b/>
                      <w:color w:val="000101"/>
                      <w:spacing w:val="-4"/>
                      <w:sz w:val="14"/>
                    </w:rPr>
                    <w:t>CTRF</w:t>
                  </w:r>
                </w:p>
              </w:txbxContent>
            </v:textbox>
            <w10:wrap type="none"/>
          </v:shape>
        </w:pict>
      </w:r>
      <w:r>
        <w:rPr>
          <w:rFonts w:ascii="Arial"/>
          <w:b/>
          <w:color w:val="000101"/>
          <w:spacing w:val="-2"/>
          <w:sz w:val="18"/>
        </w:rPr>
        <w:t>Note:</w:t>
      </w:r>
    </w:p>
    <w:p>
      <w:pPr>
        <w:pStyle w:val="BodyText"/>
        <w:spacing w:line="249" w:lineRule="auto" w:before="14"/>
        <w:ind w:left="120" w:right="48"/>
        <w:jc w:val="both"/>
      </w:pPr>
      <w:r>
        <w:rPr>
          <w:color w:val="231F20"/>
        </w:rPr>
        <w:t>Confidence Interval; LL = Lower Limit; UL = Upper Limit; </w:t>
      </w:r>
      <w:r>
        <w:rPr>
          <w:color w:val="231F20"/>
          <w:spacing w:val="-2"/>
          <w:w w:val="90"/>
        </w:rPr>
        <w:t>CBCL(11/2-5)-CTRF=</w:t>
      </w:r>
      <w:r>
        <w:rPr>
          <w:color w:val="231F20"/>
          <w:spacing w:val="-6"/>
          <w:w w:val="90"/>
        </w:rPr>
        <w:t> </w:t>
      </w:r>
      <w:r>
        <w:rPr>
          <w:color w:val="231F20"/>
          <w:spacing w:val="-2"/>
          <w:w w:val="90"/>
        </w:rPr>
        <w:t>ChildBehavior</w:t>
      </w:r>
      <w:r>
        <w:rPr>
          <w:color w:val="231F20"/>
          <w:spacing w:val="-6"/>
          <w:w w:val="90"/>
        </w:rPr>
        <w:t> </w:t>
      </w:r>
      <w:r>
        <w:rPr>
          <w:color w:val="231F20"/>
          <w:spacing w:val="-2"/>
          <w:w w:val="90"/>
        </w:rPr>
        <w:t>Checklist</w:t>
      </w:r>
      <w:r>
        <w:rPr>
          <w:color w:val="231F20"/>
          <w:spacing w:val="-6"/>
          <w:w w:val="90"/>
        </w:rPr>
        <w:t> </w:t>
      </w:r>
      <w:r>
        <w:rPr>
          <w:color w:val="231F20"/>
          <w:spacing w:val="-2"/>
          <w:w w:val="90"/>
        </w:rPr>
        <w:t>(11/2-5)</w:t>
      </w:r>
      <w:r>
        <w:rPr>
          <w:color w:val="231F20"/>
          <w:spacing w:val="-6"/>
          <w:w w:val="90"/>
        </w:rPr>
        <w:t> </w:t>
      </w:r>
      <w:r>
        <w:rPr>
          <w:color w:val="231F20"/>
          <w:spacing w:val="-2"/>
          <w:w w:val="90"/>
        </w:rPr>
        <w:t>-Caregiver/ </w:t>
      </w:r>
      <w:r>
        <w:rPr>
          <w:color w:val="231F20"/>
          <w:w w:val="95"/>
        </w:rPr>
        <w:t>Teacher</w:t>
      </w:r>
      <w:r>
        <w:rPr>
          <w:color w:val="231F20"/>
          <w:spacing w:val="-23"/>
          <w:w w:val="95"/>
        </w:rPr>
        <w:t> </w:t>
      </w:r>
      <w:r>
        <w:rPr>
          <w:color w:val="231F20"/>
          <w:w w:val="95"/>
        </w:rPr>
        <w:t>Report</w:t>
      </w:r>
      <w:r>
        <w:rPr>
          <w:color w:val="231F20"/>
          <w:spacing w:val="-22"/>
          <w:w w:val="95"/>
        </w:rPr>
        <w:t> </w:t>
      </w:r>
      <w:r>
        <w:rPr>
          <w:color w:val="231F20"/>
          <w:w w:val="95"/>
        </w:rPr>
        <w:t>Form</w:t>
      </w:r>
      <w:r>
        <w:rPr>
          <w:color w:val="231F20"/>
          <w:spacing w:val="-22"/>
          <w:w w:val="95"/>
        </w:rPr>
        <w:t> </w:t>
      </w:r>
      <w:r>
        <w:rPr>
          <w:color w:val="231F20"/>
          <w:w w:val="95"/>
        </w:rPr>
        <w:t>;</w:t>
      </w:r>
      <w:r>
        <w:rPr>
          <w:color w:val="231F20"/>
          <w:spacing w:val="-22"/>
          <w:w w:val="95"/>
        </w:rPr>
        <w:t> </w:t>
      </w:r>
      <w:r>
        <w:rPr>
          <w:color w:val="231F20"/>
          <w:w w:val="95"/>
        </w:rPr>
        <w:t>an</w:t>
      </w:r>
      <w:r>
        <w:rPr>
          <w:color w:val="231F20"/>
          <w:spacing w:val="-22"/>
          <w:w w:val="95"/>
        </w:rPr>
        <w:t> </w:t>
      </w:r>
      <w:r>
        <w:rPr>
          <w:color w:val="231F20"/>
          <w:w w:val="95"/>
        </w:rPr>
        <w:t>=</w:t>
      </w:r>
      <w:r>
        <w:rPr>
          <w:color w:val="231F20"/>
          <w:spacing w:val="-22"/>
          <w:w w:val="95"/>
        </w:rPr>
        <w:t> </w:t>
      </w:r>
      <w:r>
        <w:rPr>
          <w:color w:val="231F20"/>
          <w:w w:val="95"/>
        </w:rPr>
        <w:t>38;</w:t>
      </w:r>
      <w:r>
        <w:rPr>
          <w:color w:val="231F20"/>
          <w:spacing w:val="-22"/>
          <w:w w:val="95"/>
        </w:rPr>
        <w:t> </w:t>
      </w:r>
      <w:r>
        <w:rPr>
          <w:color w:val="231F20"/>
          <w:w w:val="95"/>
        </w:rPr>
        <w:t>bn</w:t>
      </w:r>
      <w:r>
        <w:rPr>
          <w:color w:val="231F20"/>
          <w:spacing w:val="-23"/>
          <w:w w:val="95"/>
        </w:rPr>
        <w:t> </w:t>
      </w:r>
      <w:r>
        <w:rPr>
          <w:color w:val="231F20"/>
          <w:w w:val="95"/>
        </w:rPr>
        <w:t>=</w:t>
      </w:r>
      <w:r>
        <w:rPr>
          <w:color w:val="231F20"/>
          <w:spacing w:val="-22"/>
          <w:w w:val="95"/>
        </w:rPr>
        <w:t> </w:t>
      </w:r>
      <w:r>
        <w:rPr>
          <w:color w:val="231F20"/>
          <w:w w:val="95"/>
        </w:rPr>
        <w:t>39;</w:t>
      </w:r>
      <w:r>
        <w:rPr>
          <w:color w:val="231F20"/>
          <w:spacing w:val="-22"/>
          <w:w w:val="95"/>
        </w:rPr>
        <w:t> </w:t>
      </w:r>
      <w:r>
        <w:rPr>
          <w:color w:val="231F20"/>
          <w:w w:val="95"/>
        </w:rPr>
        <w:t>cn</w:t>
      </w:r>
      <w:r>
        <w:rPr>
          <w:color w:val="231F20"/>
          <w:spacing w:val="-22"/>
          <w:w w:val="95"/>
        </w:rPr>
        <w:t> </w:t>
      </w:r>
      <w:r>
        <w:rPr>
          <w:color w:val="231F20"/>
          <w:w w:val="95"/>
        </w:rPr>
        <w:t>=</w:t>
      </w:r>
      <w:r>
        <w:rPr>
          <w:color w:val="231F20"/>
          <w:spacing w:val="-22"/>
          <w:w w:val="95"/>
        </w:rPr>
        <w:t> </w:t>
      </w:r>
      <w:r>
        <w:rPr>
          <w:color w:val="231F20"/>
          <w:w w:val="95"/>
        </w:rPr>
        <w:t>24;df=</w:t>
      </w:r>
      <w:r>
        <w:rPr>
          <w:color w:val="231F20"/>
          <w:spacing w:val="-22"/>
          <w:w w:val="95"/>
        </w:rPr>
        <w:t> </w:t>
      </w:r>
      <w:r>
        <w:rPr>
          <w:color w:val="231F20"/>
          <w:w w:val="95"/>
        </w:rPr>
        <w:t>2,98</w:t>
      </w:r>
    </w:p>
    <w:p>
      <w:pPr>
        <w:pStyle w:val="Heading1"/>
        <w:spacing w:before="91"/>
      </w:pPr>
      <w:r>
        <w:rPr>
          <w:b w:val="0"/>
        </w:rPr>
        <w:br w:type="column"/>
      </w:r>
      <w:r>
        <w:rPr>
          <w:color w:val="95C11F"/>
          <w:spacing w:val="-2"/>
          <w:w w:val="95"/>
        </w:rPr>
        <w:t>DISCUSSION</w:t>
      </w:r>
    </w:p>
    <w:p>
      <w:pPr>
        <w:pStyle w:val="BodyText"/>
        <w:rPr>
          <w:rFonts w:ascii="Gill Sans MT"/>
          <w:b/>
          <w:sz w:val="20"/>
        </w:rPr>
      </w:pPr>
    </w:p>
    <w:p>
      <w:pPr>
        <w:pStyle w:val="BodyText"/>
        <w:spacing w:line="244" w:lineRule="auto"/>
        <w:ind w:left="120" w:right="132"/>
        <w:jc w:val="both"/>
      </w:pPr>
      <w:r>
        <w:rPr>
          <w:color w:val="231F20"/>
        </w:rPr>
        <w:t>The results revealed a high percentage of behavior prob- lems in the preschool sample with boys exhibiting more problems than girls. Child’s gender was significantly related to behavioral problems with boys having more externalizing problems than girls. Income and parents’ </w:t>
      </w:r>
      <w:r>
        <w:rPr>
          <w:color w:val="231F20"/>
          <w:w w:val="95"/>
        </w:rPr>
        <w:t>education were negatively related to behavioral problems.</w:t>
      </w:r>
    </w:p>
    <w:p>
      <w:pPr>
        <w:pStyle w:val="BodyText"/>
        <w:spacing w:before="3"/>
        <w:rPr>
          <w:sz w:val="20"/>
        </w:rPr>
      </w:pPr>
    </w:p>
    <w:p>
      <w:pPr>
        <w:pStyle w:val="BodyText"/>
        <w:spacing w:line="249" w:lineRule="auto"/>
        <w:ind w:left="120" w:right="131"/>
        <w:jc w:val="both"/>
      </w:pPr>
      <w:r>
        <w:rPr>
          <w:color w:val="231F20"/>
        </w:rPr>
        <w:t>The literature on prevalence of behavioral problems in Pakistani children is scarce. The available evidence on population based samples is focused on older children. Nationwide profile of behavioral problems of children is </w:t>
      </w:r>
      <w:r>
        <w:rPr>
          <w:color w:val="231F20"/>
          <w:w w:val="95"/>
        </w:rPr>
        <w:t>yet to be established. Preschool behavioral problems have </w:t>
      </w:r>
      <w:r>
        <w:rPr>
          <w:color w:val="231F20"/>
        </w:rPr>
        <w:t>not been explored systematically in researches from </w:t>
      </w:r>
      <w:r>
        <w:rPr>
          <w:color w:val="231F20"/>
          <w:w w:val="95"/>
        </w:rPr>
        <w:t>Pakistan. Our study is novel in this respect that it aimed at </w:t>
      </w:r>
      <w:r>
        <w:rPr>
          <w:color w:val="231F20"/>
        </w:rPr>
        <w:t>exploring estimates of preschool behavioral problems in </w:t>
      </w:r>
      <w:r>
        <w:rPr>
          <w:color w:val="231F20"/>
          <w:w w:val="95"/>
        </w:rPr>
        <w:t>community sample of two cities in Pakistan. Further, the research intended to evaluate the relationship of various demographic variables like gender, monthly family income </w:t>
      </w:r>
      <w:r>
        <w:rPr>
          <w:color w:val="231F20"/>
        </w:rPr>
        <w:t>and parents’ education with these problems.</w:t>
      </w:r>
    </w:p>
    <w:p>
      <w:pPr>
        <w:pStyle w:val="BodyText"/>
        <w:spacing w:before="5"/>
        <w:rPr>
          <w:sz w:val="20"/>
        </w:rPr>
      </w:pPr>
    </w:p>
    <w:p>
      <w:pPr>
        <w:pStyle w:val="BodyText"/>
        <w:spacing w:line="249" w:lineRule="auto" w:before="1"/>
        <w:ind w:left="120" w:right="131"/>
        <w:jc w:val="both"/>
        <w:rPr>
          <w:sz w:val="11"/>
        </w:rPr>
      </w:pPr>
      <w:r>
        <w:rPr>
          <w:color w:val="231F20"/>
        </w:rPr>
        <w:t>We found that frequency of borderline behavioral prob- </w:t>
      </w:r>
      <w:r>
        <w:rPr>
          <w:color w:val="231F20"/>
          <w:w w:val="95"/>
        </w:rPr>
        <w:t>lems on child behavior checklist in preschool community </w:t>
      </w:r>
      <w:r>
        <w:rPr>
          <w:color w:val="231F20"/>
        </w:rPr>
        <w:t>sample was quite high (46.5%). The earlier studies with </w:t>
      </w:r>
      <w:r>
        <w:rPr>
          <w:color w:val="231F20"/>
          <w:w w:val="95"/>
        </w:rPr>
        <w:t>children of 5-11 years of age showed a prevalence of 34.4% in the abnormal (clinical) range on strengths and difficul- </w:t>
      </w:r>
      <w:r>
        <w:rPr>
          <w:color w:val="231F20"/>
        </w:rPr>
        <w:t>ties questionnaire. Some international studies also reflected a relatively high percentage of emotional and behavioral problems in clinical range in preschool children</w:t>
      </w:r>
      <w:r>
        <w:rPr>
          <w:color w:val="231F20"/>
          <w:position w:val="6"/>
          <w:sz w:val="11"/>
        </w:rPr>
        <w:t>14</w:t>
      </w:r>
      <w:r>
        <w:rPr>
          <w:color w:val="231F20"/>
        </w:rPr>
        <w:t>. The frequency of externalizing problems was 25.7% of the total sample which is somewhat consistent with the existing literature on prevalence of disruptive </w:t>
      </w:r>
      <w:r>
        <w:rPr>
          <w:color w:val="231F20"/>
          <w:w w:val="95"/>
        </w:rPr>
        <w:t>behaviors in preschool children in eastern cultures.</w:t>
      </w:r>
      <w:r>
        <w:rPr>
          <w:color w:val="231F20"/>
          <w:w w:val="95"/>
          <w:position w:val="6"/>
          <w:sz w:val="11"/>
        </w:rPr>
        <w:t>15</w:t>
      </w:r>
    </w:p>
    <w:p>
      <w:pPr>
        <w:pStyle w:val="BodyText"/>
        <w:spacing w:before="3"/>
        <w:rPr>
          <w:sz w:val="20"/>
        </w:rPr>
      </w:pPr>
    </w:p>
    <w:p>
      <w:pPr>
        <w:pStyle w:val="BodyText"/>
        <w:spacing w:line="249" w:lineRule="auto"/>
        <w:ind w:left="120" w:right="131"/>
        <w:jc w:val="both"/>
        <w:rPr>
          <w:sz w:val="11"/>
        </w:rPr>
      </w:pPr>
      <w:r>
        <w:rPr>
          <w:color w:val="231F20"/>
          <w:w w:val="95"/>
        </w:rPr>
        <w:t>Consistent with the findings of international and national </w:t>
      </w:r>
      <w:r>
        <w:rPr>
          <w:color w:val="231F20"/>
        </w:rPr>
        <w:t>literature, the present study also showed significant </w:t>
      </w:r>
      <w:r>
        <w:rPr>
          <w:color w:val="231F20"/>
          <w:w w:val="95"/>
        </w:rPr>
        <w:t>relationship of child and family demographic features with </w:t>
      </w:r>
      <w:r>
        <w:rPr>
          <w:color w:val="231F20"/>
        </w:rPr>
        <w:t>behavioral problems. Child’s gender was found to be </w:t>
      </w:r>
      <w:r>
        <w:rPr>
          <w:color w:val="231F20"/>
          <w:w w:val="95"/>
        </w:rPr>
        <w:t>significantly related to high levels of behavioral problems where boys scored high on overall problems and external- </w:t>
      </w:r>
      <w:r>
        <w:rPr>
          <w:color w:val="231F20"/>
        </w:rPr>
        <w:t>izing subscale as compared to girls. This finding is in line with the existing literature. </w:t>
      </w:r>
      <w:r>
        <w:rPr>
          <w:color w:val="231F20"/>
          <w:position w:val="6"/>
          <w:sz w:val="11"/>
        </w:rPr>
        <w:t>16</w:t>
      </w:r>
    </w:p>
    <w:p>
      <w:pPr>
        <w:pStyle w:val="BodyText"/>
        <w:spacing w:before="2"/>
        <w:rPr>
          <w:sz w:val="20"/>
        </w:rPr>
      </w:pPr>
    </w:p>
    <w:p>
      <w:pPr>
        <w:pStyle w:val="BodyText"/>
        <w:spacing w:line="249" w:lineRule="auto" w:before="1"/>
        <w:ind w:left="120" w:right="131"/>
        <w:jc w:val="both"/>
      </w:pPr>
      <w:r>
        <w:rPr>
          <w:color w:val="231F20"/>
          <w:w w:val="95"/>
        </w:rPr>
        <w:t>On exploring the family correlates of preschool behavioral </w:t>
      </w:r>
      <w:r>
        <w:rPr>
          <w:color w:val="231F20"/>
        </w:rPr>
        <w:t>problems, the results revealed an inverse relationship </w:t>
      </w:r>
      <w:r>
        <w:rPr>
          <w:color w:val="231F20"/>
          <w:w w:val="95"/>
        </w:rPr>
        <w:t>between family monthly income, parents’ education and levels of behavior problems in children. It was found that less family income is related to higher levels of problems. The results also showed that mothers’ higher education is significantly related to less behavioral problems.</w:t>
      </w:r>
    </w:p>
    <w:p>
      <w:pPr>
        <w:pStyle w:val="BodyText"/>
        <w:spacing w:before="2"/>
        <w:rPr>
          <w:sz w:val="20"/>
        </w:rPr>
      </w:pPr>
    </w:p>
    <w:p>
      <w:pPr>
        <w:pStyle w:val="BodyText"/>
        <w:spacing w:line="249" w:lineRule="auto"/>
        <w:ind w:left="120" w:right="131"/>
        <w:jc w:val="both"/>
      </w:pPr>
      <w:r>
        <w:rPr>
          <w:color w:val="231F20"/>
          <w:w w:val="95"/>
        </w:rPr>
        <w:t>This study can be viewed in the context of certain limita- tions. The current investigation was a part of an interven- tion project so it was a focused attempt in understanding preschool behavioral problems in small sample from two </w:t>
      </w:r>
      <w:r>
        <w:rPr>
          <w:color w:val="231F20"/>
        </w:rPr>
        <w:t>cities in the country. Only private schools were taken on </w:t>
      </w:r>
      <w:r>
        <w:rPr>
          <w:color w:val="231F20"/>
          <w:w w:val="95"/>
        </w:rPr>
        <w:t>board, so results must be generalized with caution.</w:t>
      </w:r>
      <w:r>
        <w:rPr>
          <w:color w:val="231F20"/>
          <w:spacing w:val="40"/>
        </w:rPr>
        <w:t> </w:t>
      </w:r>
      <w:r>
        <w:rPr>
          <w:color w:val="231F20"/>
          <w:w w:val="95"/>
        </w:rPr>
        <w:t>Only</w:t>
      </w:r>
      <w:r>
        <w:rPr>
          <w:color w:val="231F20"/>
          <w:spacing w:val="40"/>
        </w:rPr>
        <w:t> </w:t>
      </w:r>
      <w:r>
        <w:rPr>
          <w:color w:val="231F20"/>
          <w:w w:val="95"/>
        </w:rPr>
        <w:t>one age group among preschool children was assessed. As development</w:t>
      </w:r>
      <w:r>
        <w:rPr>
          <w:color w:val="231F20"/>
          <w:spacing w:val="14"/>
        </w:rPr>
        <w:t> </w:t>
      </w:r>
      <w:r>
        <w:rPr>
          <w:color w:val="231F20"/>
          <w:w w:val="95"/>
        </w:rPr>
        <w:t>proceeds</w:t>
      </w:r>
      <w:r>
        <w:rPr>
          <w:color w:val="231F20"/>
          <w:spacing w:val="15"/>
        </w:rPr>
        <w:t> </w:t>
      </w:r>
      <w:r>
        <w:rPr>
          <w:color w:val="231F20"/>
          <w:w w:val="95"/>
        </w:rPr>
        <w:t>in</w:t>
      </w:r>
      <w:r>
        <w:rPr>
          <w:color w:val="231F20"/>
          <w:spacing w:val="15"/>
        </w:rPr>
        <w:t> </w:t>
      </w:r>
      <w:r>
        <w:rPr>
          <w:color w:val="231F20"/>
          <w:w w:val="95"/>
        </w:rPr>
        <w:t>a</w:t>
      </w:r>
      <w:r>
        <w:rPr>
          <w:color w:val="231F20"/>
          <w:spacing w:val="15"/>
        </w:rPr>
        <w:t> </w:t>
      </w:r>
      <w:r>
        <w:rPr>
          <w:color w:val="231F20"/>
          <w:w w:val="95"/>
        </w:rPr>
        <w:t>rapid</w:t>
      </w:r>
      <w:r>
        <w:rPr>
          <w:color w:val="231F20"/>
          <w:spacing w:val="14"/>
        </w:rPr>
        <w:t> </w:t>
      </w:r>
      <w:r>
        <w:rPr>
          <w:color w:val="231F20"/>
          <w:w w:val="95"/>
        </w:rPr>
        <w:t>manner</w:t>
      </w:r>
      <w:r>
        <w:rPr>
          <w:color w:val="231F20"/>
          <w:spacing w:val="15"/>
        </w:rPr>
        <w:t> </w:t>
      </w:r>
      <w:r>
        <w:rPr>
          <w:color w:val="231F20"/>
          <w:w w:val="95"/>
        </w:rPr>
        <w:t>in</w:t>
      </w:r>
      <w:r>
        <w:rPr>
          <w:color w:val="231F20"/>
          <w:spacing w:val="15"/>
        </w:rPr>
        <w:t> </w:t>
      </w:r>
      <w:r>
        <w:rPr>
          <w:color w:val="231F20"/>
          <w:w w:val="95"/>
        </w:rPr>
        <w:t>preschool</w:t>
      </w:r>
      <w:r>
        <w:rPr>
          <w:color w:val="231F20"/>
          <w:spacing w:val="14"/>
        </w:rPr>
        <w:t> </w:t>
      </w:r>
      <w:r>
        <w:rPr>
          <w:color w:val="231F20"/>
          <w:spacing w:val="-4"/>
          <w:w w:val="95"/>
        </w:rPr>
        <w:t>age,</w:t>
      </w:r>
    </w:p>
    <w:p>
      <w:pPr>
        <w:spacing w:after="0" w:line="249" w:lineRule="auto"/>
        <w:jc w:val="both"/>
        <w:sectPr>
          <w:pgSz w:w="11880" w:h="15840"/>
          <w:pgMar w:top="800" w:bottom="280" w:left="600" w:right="580"/>
          <w:cols w:num="2" w:equalWidth="0">
            <w:col w:w="5113" w:space="381"/>
            <w:col w:w="5206"/>
          </w:cols>
        </w:sectPr>
      </w:pPr>
    </w:p>
    <w:p>
      <w:pPr>
        <w:pStyle w:val="BodyText"/>
        <w:rPr>
          <w:sz w:val="20"/>
        </w:rPr>
      </w:pPr>
      <w:r>
        <w:rPr/>
        <w:pict>
          <v:group style="position:absolute;margin-left:-.5pt;margin-top:-.499pt;width:595pt;height:793pt;mso-position-horizontal-relative:page;mso-position-vertical-relative:page;z-index:-16023552" id="docshapegroup38" coordorigin="-10,-10" coordsize="11900,15860">
            <v:rect style="position:absolute;left:720;top:11121;width:4946;height:1188" id="docshape39" filled="true" fillcolor="#95c11f" stroked="false">
              <v:fill opacity="45875f" type="solid"/>
            </v:rect>
            <v:rect style="position:absolute;left:720;top:11121;width:4946;height:1188" id="docshape40" filled="false" stroked="true" strokeweight=".5pt" strokecolor="#1d1d1b">
              <v:stroke dashstyle="solid"/>
            </v:rect>
            <v:rect style="position:absolute;left:2471;top:12309;width:6;height:6" id="docshape41" filled="true" fillcolor="#000101" stroked="false">
              <v:fill type="solid"/>
            </v:rect>
            <v:rect style="position:absolute;left:720;top:12314;width:4946;height:1188" id="docshape42" filled="false" stroked="true" strokeweight=".5pt" strokecolor="#000101">
              <v:stroke dashstyle="solid"/>
            </v:rect>
            <v:shape style="position:absolute;left:11880;top:14974;width:2;height:15" id="docshape43" coordorigin="11880,14974" coordsize="0,15" path="m11880,14989l11880,14974,11880,14989xe" filled="true" fillcolor="#1d1d1b" stroked="false">
              <v:path arrowok="t"/>
              <v:fill type="solid"/>
            </v:shape>
            <v:line style="position:absolute" from="11880,15840" to="11880,0" stroked="true" strokeweight="1pt" strokecolor="#1d1d1b">
              <v:stroke dashstyle="solid"/>
            </v:line>
            <v:line style="position:absolute" from="11880,14982" to="754,14982" stroked="true" strokeweight=".75pt" strokecolor="#1d1d1b">
              <v:stroke dashstyle="solid"/>
            </v:line>
            <v:rect style="position:absolute;left:2520;top:-1;width:587;height:379" id="docshape44" filled="true" fillcolor="#95c11f" stroked="false">
              <v:fill opacity="26214f" type="solid"/>
            </v:rect>
            <v:rect style="position:absolute;left:1933;top:-1;width:587;height:379" id="docshape45" filled="true" fillcolor="#95c11f" stroked="false">
              <v:fill opacity="45875f" type="solid"/>
            </v:rect>
            <v:rect style="position:absolute;left:1347;top:-1;width:587;height:379" id="docshape46" filled="true" fillcolor="#95c11f" stroked="false">
              <v:fill opacity="19660f" type="solid"/>
            </v:rect>
            <v:rect style="position:absolute;left:760;top:-1;width:587;height:379" id="docshape47" filled="true" fillcolor="#95c11f" stroked="false">
              <v:fill opacity="32768f" type="solid"/>
            </v:rect>
            <v:rect style="position:absolute;left:0;top:12311;width:379;height:587" id="docshape48" filled="true" fillcolor="#95c11f" stroked="false">
              <v:fill opacity="26214f" type="solid"/>
            </v:rect>
            <v:rect style="position:absolute;left:0;top:12898;width:379;height:587" id="docshape49" filled="true" fillcolor="#95c11f" stroked="false">
              <v:fill opacity="45875f" type="solid"/>
            </v:rect>
            <v:rect style="position:absolute;left:0;top:13484;width:379;height:587" id="docshape50" filled="true" fillcolor="#95c11f" stroked="false">
              <v:fill opacity="19660f" type="solid"/>
            </v:rect>
            <v:rect style="position:absolute;left:0;top:14071;width:379;height:587" id="docshape51" filled="true" fillcolor="#95c11f" stroked="false">
              <v:fill opacity="32768f" type="solid"/>
            </v:rect>
            <v:rect style="position:absolute;left:0;top:0;width:11880;height:15840" id="docshape52" filled="false" stroked="true" strokeweight="1pt" strokecolor="#1d1d1b">
              <v:stroke dashstyle="solid"/>
            </v:rect>
            <w10:wrap type="none"/>
          </v:group>
        </w:pict>
      </w:r>
    </w:p>
    <w:p>
      <w:pPr>
        <w:pStyle w:val="BodyText"/>
        <w:rPr>
          <w:sz w:val="14"/>
        </w:rPr>
      </w:pPr>
    </w:p>
    <w:p>
      <w:pPr>
        <w:tabs>
          <w:tab w:pos="10103" w:val="left" w:leader="none"/>
        </w:tabs>
        <w:spacing w:before="93"/>
        <w:ind w:left="128" w:right="0" w:firstLine="0"/>
        <w:jc w:val="left"/>
        <w:rPr>
          <w:i/>
          <w:sz w:val="12"/>
        </w:rPr>
      </w:pPr>
      <w:r>
        <w:rPr>
          <w:i/>
          <w:color w:val="231F20"/>
          <w:w w:val="105"/>
          <w:sz w:val="12"/>
        </w:rPr>
        <w:t>JANUARY</w:t>
      </w:r>
      <w:r>
        <w:rPr>
          <w:i/>
          <w:color w:val="231F20"/>
          <w:spacing w:val="-9"/>
          <w:w w:val="105"/>
          <w:sz w:val="12"/>
        </w:rPr>
        <w:t> </w:t>
      </w:r>
      <w:r>
        <w:rPr>
          <w:i/>
          <w:color w:val="231F20"/>
          <w:w w:val="105"/>
          <w:sz w:val="12"/>
        </w:rPr>
        <w:t>–</w:t>
      </w:r>
      <w:r>
        <w:rPr>
          <w:i/>
          <w:color w:val="231F20"/>
          <w:spacing w:val="-9"/>
          <w:w w:val="105"/>
          <w:sz w:val="12"/>
        </w:rPr>
        <w:t> </w:t>
      </w:r>
      <w:r>
        <w:rPr>
          <w:i/>
          <w:color w:val="231F20"/>
          <w:w w:val="105"/>
          <w:sz w:val="12"/>
        </w:rPr>
        <w:t>JUNE</w:t>
      </w:r>
      <w:r>
        <w:rPr>
          <w:i/>
          <w:color w:val="231F20"/>
          <w:spacing w:val="-9"/>
          <w:w w:val="105"/>
          <w:sz w:val="12"/>
        </w:rPr>
        <w:t> </w:t>
      </w:r>
      <w:r>
        <w:rPr>
          <w:i/>
          <w:color w:val="231F20"/>
          <w:w w:val="105"/>
          <w:sz w:val="12"/>
        </w:rPr>
        <w:t>2014</w:t>
      </w:r>
      <w:r>
        <w:rPr>
          <w:i/>
          <w:color w:val="231F20"/>
          <w:spacing w:val="79"/>
          <w:w w:val="105"/>
          <w:sz w:val="12"/>
        </w:rPr>
        <w:t> </w:t>
      </w:r>
      <w:r>
        <w:rPr>
          <w:i/>
          <w:color w:val="231F20"/>
          <w:w w:val="105"/>
          <w:sz w:val="12"/>
        </w:rPr>
        <w:t>VOLUME</w:t>
      </w:r>
      <w:r>
        <w:rPr>
          <w:i/>
          <w:color w:val="231F20"/>
          <w:spacing w:val="-10"/>
          <w:w w:val="105"/>
          <w:sz w:val="12"/>
        </w:rPr>
        <w:t> </w:t>
      </w:r>
      <w:r>
        <w:rPr>
          <w:i/>
          <w:color w:val="231F20"/>
          <w:w w:val="105"/>
          <w:sz w:val="12"/>
        </w:rPr>
        <w:t>11</w:t>
      </w:r>
      <w:r>
        <w:rPr>
          <w:i/>
          <w:color w:val="231F20"/>
          <w:spacing w:val="-9"/>
          <w:w w:val="105"/>
          <w:sz w:val="12"/>
        </w:rPr>
        <w:t> </w:t>
      </w:r>
      <w:r>
        <w:rPr>
          <w:i/>
          <w:color w:val="231F20"/>
          <w:w w:val="105"/>
          <w:sz w:val="12"/>
        </w:rPr>
        <w:t>NUMBER</w:t>
      </w:r>
      <w:r>
        <w:rPr>
          <w:i/>
          <w:color w:val="231F20"/>
          <w:spacing w:val="-10"/>
          <w:w w:val="105"/>
          <w:sz w:val="12"/>
        </w:rPr>
        <w:t> 1</w:t>
      </w:r>
      <w:r>
        <w:rPr>
          <w:i/>
          <w:color w:val="231F20"/>
          <w:sz w:val="12"/>
        </w:rPr>
        <w:tab/>
      </w:r>
      <w:r>
        <w:rPr>
          <w:i/>
          <w:color w:val="231F20"/>
          <w:w w:val="95"/>
          <w:sz w:val="12"/>
        </w:rPr>
        <w:t>PAGE</w:t>
      </w:r>
      <w:r>
        <w:rPr>
          <w:i/>
          <w:color w:val="231F20"/>
          <w:spacing w:val="-3"/>
          <w:w w:val="105"/>
          <w:sz w:val="12"/>
        </w:rPr>
        <w:t> </w:t>
      </w:r>
      <w:r>
        <w:rPr>
          <w:i/>
          <w:color w:val="231F20"/>
          <w:spacing w:val="-5"/>
          <w:w w:val="105"/>
          <w:sz w:val="12"/>
        </w:rPr>
        <w:t>12</w:t>
      </w:r>
    </w:p>
    <w:p>
      <w:pPr>
        <w:spacing w:after="0"/>
        <w:jc w:val="left"/>
        <w:rPr>
          <w:sz w:val="12"/>
        </w:rPr>
        <w:sectPr>
          <w:type w:val="continuous"/>
          <w:pgSz w:w="11880" w:h="15840"/>
          <w:pgMar w:top="440" w:bottom="280" w:left="600" w:right="580"/>
        </w:sectPr>
      </w:pPr>
    </w:p>
    <w:p>
      <w:pPr>
        <w:pStyle w:val="BodyText"/>
        <w:spacing w:line="249" w:lineRule="auto" w:before="83"/>
        <w:ind w:left="120" w:right="38"/>
        <w:jc w:val="both"/>
      </w:pPr>
      <w:r>
        <w:rPr>
          <w:color w:val="231F20"/>
          <w:w w:val="95"/>
        </w:rPr>
        <w:t>comparative analysis of 3-6 years would provide a valuable insight in developmental progression of behavioral prob- </w:t>
      </w:r>
      <w:r>
        <w:rPr>
          <w:color w:val="231F20"/>
        </w:rPr>
        <w:t>lems. Crossinformant information would have given a better picture of behavioral problems. Further research needs to focus on these issues from a demographically representative sample. As behavioral problems</w:t>
      </w:r>
      <w:r>
        <w:rPr>
          <w:color w:val="231F20"/>
          <w:spacing w:val="40"/>
        </w:rPr>
        <w:t> </w:t>
      </w:r>
      <w:r>
        <w:rPr>
          <w:color w:val="231F20"/>
        </w:rPr>
        <w:t>in </w:t>
      </w:r>
      <w:r>
        <w:rPr>
          <w:color w:val="231F20"/>
          <w:w w:val="95"/>
        </w:rPr>
        <w:t>preschool</w:t>
      </w:r>
      <w:r>
        <w:rPr>
          <w:color w:val="231F20"/>
        </w:rPr>
        <w:t> </w:t>
      </w:r>
      <w:r>
        <w:rPr>
          <w:color w:val="231F20"/>
          <w:w w:val="95"/>
        </w:rPr>
        <w:t>age</w:t>
      </w:r>
      <w:r>
        <w:rPr>
          <w:color w:val="231F20"/>
        </w:rPr>
        <w:t> </w:t>
      </w:r>
      <w:r>
        <w:rPr>
          <w:color w:val="231F20"/>
          <w:w w:val="95"/>
        </w:rPr>
        <w:t>tend</w:t>
      </w:r>
      <w:r>
        <w:rPr>
          <w:color w:val="231F20"/>
        </w:rPr>
        <w:t> </w:t>
      </w:r>
      <w:r>
        <w:rPr>
          <w:color w:val="231F20"/>
          <w:w w:val="95"/>
        </w:rPr>
        <w:t>to</w:t>
      </w:r>
      <w:r>
        <w:rPr>
          <w:color w:val="231F20"/>
        </w:rPr>
        <w:t> </w:t>
      </w:r>
      <w:r>
        <w:rPr>
          <w:color w:val="231F20"/>
          <w:w w:val="95"/>
        </w:rPr>
        <w:t>persist</w:t>
      </w:r>
      <w:r>
        <w:rPr>
          <w:color w:val="231F20"/>
        </w:rPr>
        <w:t> </w:t>
      </w:r>
      <w:r>
        <w:rPr>
          <w:color w:val="231F20"/>
          <w:w w:val="95"/>
        </w:rPr>
        <w:t>in</w:t>
      </w:r>
      <w:r>
        <w:rPr>
          <w:color w:val="231F20"/>
        </w:rPr>
        <w:t> </w:t>
      </w:r>
      <w:r>
        <w:rPr>
          <w:color w:val="231F20"/>
          <w:w w:val="95"/>
        </w:rPr>
        <w:t>later</w:t>
      </w:r>
      <w:r>
        <w:rPr>
          <w:color w:val="231F20"/>
        </w:rPr>
        <w:t> </w:t>
      </w:r>
      <w:r>
        <w:rPr>
          <w:color w:val="231F20"/>
          <w:w w:val="95"/>
        </w:rPr>
        <w:t>years,</w:t>
      </w:r>
      <w:r>
        <w:rPr>
          <w:color w:val="231F20"/>
        </w:rPr>
        <w:t> </w:t>
      </w:r>
      <w:r>
        <w:rPr>
          <w:color w:val="231F20"/>
          <w:w w:val="95"/>
        </w:rPr>
        <w:t>identification</w:t>
      </w:r>
      <w:r>
        <w:rPr>
          <w:color w:val="231F20"/>
          <w:spacing w:val="80"/>
        </w:rPr>
        <w:t> </w:t>
      </w:r>
      <w:r>
        <w:rPr>
          <w:color w:val="231F20"/>
          <w:w w:val="95"/>
        </w:rPr>
        <w:t>of these ‘early starters’ would help parents, teachers and clinicians to take appropriate steps in dealing with these </w:t>
      </w:r>
      <w:r>
        <w:rPr>
          <w:color w:val="231F20"/>
        </w:rPr>
        <w:t>problems The study has utilized a valid screening instru- </w:t>
      </w:r>
      <w:r>
        <w:rPr>
          <w:color w:val="231F20"/>
          <w:w w:val="95"/>
        </w:rPr>
        <w:t>ment for behavioral problems which can be further used in academic researches and clinical settings.</w:t>
      </w:r>
    </w:p>
    <w:p>
      <w:pPr>
        <w:pStyle w:val="BodyText"/>
        <w:spacing w:before="7"/>
        <w:rPr>
          <w:sz w:val="20"/>
        </w:rPr>
      </w:pPr>
    </w:p>
    <w:p>
      <w:pPr>
        <w:pStyle w:val="Heading1"/>
      </w:pPr>
      <w:r>
        <w:rPr>
          <w:color w:val="95C11F"/>
          <w:spacing w:val="-2"/>
          <w:w w:val="95"/>
        </w:rPr>
        <w:t>CONCLUSION</w:t>
      </w:r>
    </w:p>
    <w:p>
      <w:pPr>
        <w:pStyle w:val="BodyText"/>
        <w:spacing w:before="4"/>
        <w:rPr>
          <w:rFonts w:ascii="Gill Sans MT"/>
          <w:b/>
          <w:sz w:val="20"/>
        </w:rPr>
      </w:pPr>
    </w:p>
    <w:p>
      <w:pPr>
        <w:pStyle w:val="BodyText"/>
        <w:spacing w:line="249" w:lineRule="auto"/>
        <w:ind w:left="120" w:right="38"/>
        <w:jc w:val="both"/>
      </w:pPr>
      <w:r>
        <w:rPr>
          <w:color w:val="231F20"/>
          <w:w w:val="95"/>
        </w:rPr>
        <w:t>The results reveal that nearly half of the sample was rated with borderline behavioral problems. Gender differences </w:t>
      </w:r>
      <w:r>
        <w:rPr>
          <w:color w:val="231F20"/>
        </w:rPr>
        <w:t>were significant with boys showing more problems on overall and externalizing subscale. Family income and parents’ education was found to be inversely related to behavioral problems of children.</w:t>
      </w:r>
    </w:p>
    <w:p>
      <w:pPr>
        <w:pStyle w:val="BodyText"/>
        <w:spacing w:before="3"/>
        <w:rPr>
          <w:sz w:val="20"/>
        </w:rPr>
      </w:pPr>
    </w:p>
    <w:p>
      <w:pPr>
        <w:pStyle w:val="Heading1"/>
      </w:pPr>
      <w:r>
        <w:rPr>
          <w:color w:val="95C11F"/>
          <w:spacing w:val="-2"/>
          <w:w w:val="90"/>
        </w:rPr>
        <w:t>ACKNOWLEDGEMENT</w:t>
      </w:r>
    </w:p>
    <w:p>
      <w:pPr>
        <w:pStyle w:val="BodyText"/>
        <w:spacing w:before="6"/>
        <w:rPr>
          <w:rFonts w:ascii="Gill Sans MT"/>
          <w:b/>
          <w:sz w:val="20"/>
        </w:rPr>
      </w:pPr>
    </w:p>
    <w:p>
      <w:pPr>
        <w:pStyle w:val="BodyText"/>
        <w:spacing w:line="237" w:lineRule="auto"/>
        <w:ind w:left="120" w:right="44"/>
        <w:jc w:val="both"/>
        <w:rPr>
          <w:rFonts w:ascii="Century Gothic"/>
          <w:b/>
        </w:rPr>
      </w:pPr>
      <w:r>
        <w:rPr>
          <w:color w:val="231F20"/>
        </w:rPr>
        <w:t>This study was supported by Higher Education Commis- sion, Pakistan under Grant #: </w:t>
      </w:r>
      <w:r>
        <w:rPr>
          <w:rFonts w:ascii="Century Gothic"/>
          <w:b/>
          <w:color w:val="231F20"/>
        </w:rPr>
        <w:t>063-112147-Ss3-119</w:t>
      </w:r>
    </w:p>
    <w:p>
      <w:pPr>
        <w:pStyle w:val="BodyText"/>
        <w:spacing w:before="8"/>
        <w:rPr>
          <w:rFonts w:ascii="Century Gothic"/>
          <w:b/>
        </w:rPr>
      </w:pPr>
    </w:p>
    <w:p>
      <w:pPr>
        <w:pStyle w:val="Heading1"/>
      </w:pPr>
      <w:r>
        <w:rPr>
          <w:color w:val="95C11F"/>
          <w:spacing w:val="-2"/>
          <w:w w:val="90"/>
        </w:rPr>
        <w:t>REFERENCES</w:t>
      </w:r>
    </w:p>
    <w:p>
      <w:pPr>
        <w:pStyle w:val="BodyText"/>
        <w:spacing w:before="4"/>
        <w:rPr>
          <w:rFonts w:ascii="Gill Sans MT"/>
          <w:b/>
          <w:sz w:val="20"/>
        </w:rPr>
      </w:pPr>
    </w:p>
    <w:p>
      <w:pPr>
        <w:pStyle w:val="ListParagraph"/>
        <w:numPr>
          <w:ilvl w:val="0"/>
          <w:numId w:val="1"/>
        </w:numPr>
        <w:tabs>
          <w:tab w:pos="462" w:val="left" w:leader="none"/>
        </w:tabs>
        <w:spacing w:line="247" w:lineRule="auto" w:before="0" w:after="0"/>
        <w:ind w:left="461" w:right="38" w:hanging="342"/>
        <w:jc w:val="both"/>
        <w:rPr>
          <w:sz w:val="19"/>
        </w:rPr>
      </w:pPr>
      <w:r>
        <w:rPr>
          <w:color w:val="231F20"/>
          <w:w w:val="90"/>
          <w:sz w:val="19"/>
        </w:rPr>
        <w:t>Najman, J. M., Bor, W., Andersen, M.J., O’Callaghan, M.,</w:t>
      </w:r>
      <w:r>
        <w:rPr>
          <w:color w:val="231F20"/>
          <w:spacing w:val="40"/>
          <w:sz w:val="19"/>
        </w:rPr>
        <w:t> </w:t>
      </w:r>
      <w:r>
        <w:rPr>
          <w:color w:val="231F20"/>
          <w:sz w:val="19"/>
        </w:rPr>
        <w:t>&amp; Williams, G. M. Preschool children and behaviour </w:t>
      </w:r>
      <w:r>
        <w:rPr>
          <w:color w:val="231F20"/>
          <w:w w:val="90"/>
          <w:sz w:val="19"/>
        </w:rPr>
        <w:t>problems: A prospective study. Childhood:2000;7:439 –466</w:t>
      </w:r>
    </w:p>
    <w:p>
      <w:pPr>
        <w:pStyle w:val="ListParagraph"/>
        <w:numPr>
          <w:ilvl w:val="0"/>
          <w:numId w:val="1"/>
        </w:numPr>
        <w:tabs>
          <w:tab w:pos="462" w:val="left" w:leader="none"/>
        </w:tabs>
        <w:spacing w:line="247" w:lineRule="auto" w:before="2" w:after="0"/>
        <w:ind w:left="461" w:right="38" w:hanging="342"/>
        <w:jc w:val="both"/>
        <w:rPr>
          <w:sz w:val="19"/>
        </w:rPr>
      </w:pPr>
      <w:r>
        <w:rPr>
          <w:color w:val="231F20"/>
          <w:sz w:val="19"/>
        </w:rPr>
        <w:t>Campbell, S. B. Behavior problem of preschool </w:t>
      </w:r>
      <w:r>
        <w:rPr>
          <w:color w:val="231F20"/>
          <w:w w:val="95"/>
          <w:sz w:val="19"/>
        </w:rPr>
        <w:t>children: a review of recent research. J Child Psychol Psychiatry: 1995;36(1):113-49</w:t>
      </w:r>
    </w:p>
    <w:p>
      <w:pPr>
        <w:pStyle w:val="ListParagraph"/>
        <w:numPr>
          <w:ilvl w:val="0"/>
          <w:numId w:val="1"/>
        </w:numPr>
        <w:tabs>
          <w:tab w:pos="462" w:val="left" w:leader="none"/>
        </w:tabs>
        <w:spacing w:line="247" w:lineRule="auto" w:before="2" w:after="0"/>
        <w:ind w:left="461" w:right="38" w:hanging="342"/>
        <w:jc w:val="both"/>
        <w:rPr>
          <w:sz w:val="19"/>
        </w:rPr>
      </w:pPr>
      <w:r>
        <w:rPr>
          <w:color w:val="231F20"/>
          <w:sz w:val="19"/>
        </w:rPr>
        <w:t>Skovgaard, A. M., Houmann, T., Christiansen, E., Landroph, S., Jorgensen, T., Olsen, E.</w:t>
      </w:r>
      <w:r>
        <w:rPr>
          <w:color w:val="231F20"/>
          <w:spacing w:val="40"/>
          <w:sz w:val="19"/>
        </w:rPr>
        <w:t> </w:t>
      </w:r>
      <w:r>
        <w:rPr>
          <w:color w:val="231F20"/>
          <w:sz w:val="19"/>
        </w:rPr>
        <w:t>M. et al. The </w:t>
      </w:r>
      <w:r>
        <w:rPr>
          <w:color w:val="231F20"/>
          <w:w w:val="95"/>
          <w:sz w:val="19"/>
        </w:rPr>
        <w:t>prevalence of mental health problems in children 1½ </w:t>
      </w:r>
      <w:r>
        <w:rPr>
          <w:color w:val="231F20"/>
          <w:sz w:val="19"/>
        </w:rPr>
        <w:t>years of age </w:t>
      </w:r>
      <w:r>
        <w:rPr>
          <w:color w:val="231F20"/>
          <w:w w:val="105"/>
          <w:sz w:val="19"/>
        </w:rPr>
        <w:t>–</w:t>
      </w:r>
      <w:r>
        <w:rPr>
          <w:color w:val="231F20"/>
          <w:w w:val="105"/>
          <w:sz w:val="19"/>
        </w:rPr>
        <w:t> </w:t>
      </w:r>
      <w:r>
        <w:rPr>
          <w:color w:val="231F20"/>
          <w:sz w:val="19"/>
        </w:rPr>
        <w:t>the Copenhagen Child Cohort 2000.J Child Psychol Psychiatry:2007;48:62–70</w:t>
      </w:r>
    </w:p>
    <w:p>
      <w:pPr>
        <w:pStyle w:val="ListParagraph"/>
        <w:numPr>
          <w:ilvl w:val="0"/>
          <w:numId w:val="1"/>
        </w:numPr>
        <w:tabs>
          <w:tab w:pos="462" w:val="left" w:leader="none"/>
        </w:tabs>
        <w:spacing w:line="247" w:lineRule="auto" w:before="4" w:after="0"/>
        <w:ind w:left="461" w:right="38" w:hanging="342"/>
        <w:jc w:val="both"/>
        <w:rPr>
          <w:sz w:val="19"/>
        </w:rPr>
      </w:pPr>
      <w:r>
        <w:rPr>
          <w:color w:val="231F20"/>
          <w:w w:val="90"/>
          <w:sz w:val="19"/>
        </w:rPr>
        <w:t>Erol, N., Simsek, Z., Oner, O., Munir, K. Behavioral and </w:t>
      </w:r>
      <w:r>
        <w:rPr>
          <w:color w:val="231F20"/>
          <w:w w:val="95"/>
          <w:sz w:val="19"/>
        </w:rPr>
        <w:t>emotional</w:t>
      </w:r>
      <w:r>
        <w:rPr>
          <w:color w:val="231F20"/>
          <w:sz w:val="19"/>
        </w:rPr>
        <w:t> </w:t>
      </w:r>
      <w:r>
        <w:rPr>
          <w:color w:val="231F20"/>
          <w:w w:val="95"/>
          <w:sz w:val="19"/>
        </w:rPr>
        <w:t>problems</w:t>
      </w:r>
      <w:r>
        <w:rPr>
          <w:color w:val="231F20"/>
          <w:sz w:val="19"/>
        </w:rPr>
        <w:t> </w:t>
      </w:r>
      <w:r>
        <w:rPr>
          <w:color w:val="231F20"/>
          <w:w w:val="95"/>
          <w:sz w:val="19"/>
        </w:rPr>
        <w:t>among</w:t>
      </w:r>
      <w:r>
        <w:rPr>
          <w:color w:val="231F20"/>
          <w:sz w:val="19"/>
        </w:rPr>
        <w:t> </w:t>
      </w:r>
      <w:r>
        <w:rPr>
          <w:color w:val="231F20"/>
          <w:w w:val="95"/>
          <w:sz w:val="19"/>
        </w:rPr>
        <w:t>Turkish</w:t>
      </w:r>
      <w:r>
        <w:rPr>
          <w:color w:val="231F20"/>
          <w:sz w:val="19"/>
        </w:rPr>
        <w:t> </w:t>
      </w:r>
      <w:r>
        <w:rPr>
          <w:color w:val="231F20"/>
          <w:w w:val="95"/>
          <w:sz w:val="19"/>
        </w:rPr>
        <w:t>children</w:t>
      </w:r>
      <w:r>
        <w:rPr>
          <w:color w:val="231F20"/>
          <w:sz w:val="19"/>
        </w:rPr>
        <w:t> </w:t>
      </w:r>
      <w:r>
        <w:rPr>
          <w:color w:val="231F20"/>
          <w:w w:val="95"/>
          <w:sz w:val="19"/>
        </w:rPr>
        <w:t>at</w:t>
      </w:r>
      <w:r>
        <w:rPr>
          <w:color w:val="231F20"/>
          <w:sz w:val="19"/>
        </w:rPr>
        <w:t> </w:t>
      </w:r>
      <w:r>
        <w:rPr>
          <w:color w:val="231F20"/>
          <w:w w:val="95"/>
          <w:sz w:val="19"/>
        </w:rPr>
        <w:t>ages</w:t>
      </w:r>
      <w:r>
        <w:rPr>
          <w:color w:val="231F20"/>
          <w:sz w:val="19"/>
        </w:rPr>
        <w:t> </w:t>
      </w:r>
      <w:r>
        <w:rPr>
          <w:color w:val="231F20"/>
          <w:w w:val="95"/>
          <w:sz w:val="19"/>
        </w:rPr>
        <w:t>2</w:t>
      </w:r>
      <w:r>
        <w:rPr>
          <w:color w:val="231F20"/>
          <w:spacing w:val="80"/>
          <w:sz w:val="19"/>
        </w:rPr>
        <w:t> </w:t>
      </w:r>
      <w:r>
        <w:rPr>
          <w:color w:val="231F20"/>
          <w:sz w:val="19"/>
        </w:rPr>
        <w:t>to 3 years.J Am Acad Child Adolesc Psychiatry: </w:t>
      </w:r>
      <w:r>
        <w:rPr>
          <w:color w:val="231F20"/>
          <w:spacing w:val="-2"/>
          <w:sz w:val="19"/>
        </w:rPr>
        <w:t>2005;44:80-87</w:t>
      </w:r>
    </w:p>
    <w:p>
      <w:pPr>
        <w:pStyle w:val="ListParagraph"/>
        <w:numPr>
          <w:ilvl w:val="0"/>
          <w:numId w:val="1"/>
        </w:numPr>
        <w:tabs>
          <w:tab w:pos="462" w:val="left" w:leader="none"/>
        </w:tabs>
        <w:spacing w:line="247" w:lineRule="auto" w:before="3" w:after="0"/>
        <w:ind w:left="461" w:right="42" w:hanging="342"/>
        <w:jc w:val="both"/>
        <w:rPr>
          <w:sz w:val="19"/>
        </w:rPr>
      </w:pPr>
      <w:r>
        <w:rPr>
          <w:color w:val="231F20"/>
          <w:w w:val="90"/>
          <w:sz w:val="19"/>
        </w:rPr>
        <w:t>Meysamie, A., Fard, M. D., &amp;Mohammadi, M. R. Prevalence </w:t>
      </w:r>
      <w:r>
        <w:rPr>
          <w:color w:val="231F20"/>
          <w:w w:val="95"/>
          <w:sz w:val="19"/>
        </w:rPr>
        <w:t>of</w:t>
      </w:r>
      <w:r>
        <w:rPr>
          <w:color w:val="231F20"/>
          <w:w w:val="95"/>
          <w:sz w:val="19"/>
        </w:rPr>
        <w:t> Attention-Deficit/Hyperactivity</w:t>
      </w:r>
      <w:r>
        <w:rPr>
          <w:color w:val="231F20"/>
          <w:w w:val="95"/>
          <w:sz w:val="19"/>
        </w:rPr>
        <w:t> disorder</w:t>
      </w:r>
      <w:r>
        <w:rPr>
          <w:color w:val="231F20"/>
          <w:w w:val="95"/>
          <w:sz w:val="19"/>
        </w:rPr>
        <w:t> symptoms</w:t>
      </w:r>
      <w:r>
        <w:rPr>
          <w:color w:val="231F20"/>
          <w:w w:val="95"/>
          <w:sz w:val="19"/>
        </w:rPr>
        <w:t> </w:t>
      </w:r>
      <w:r>
        <w:rPr>
          <w:color w:val="231F20"/>
          <w:w w:val="95"/>
          <w:sz w:val="19"/>
        </w:rPr>
        <w:t>in</w:t>
      </w:r>
      <w:r>
        <w:rPr>
          <w:color w:val="231F20"/>
          <w:w w:val="95"/>
          <w:sz w:val="19"/>
        </w:rPr>
        <w:t> </w:t>
      </w:r>
      <w:r>
        <w:rPr>
          <w:color w:val="231F20"/>
          <w:w w:val="90"/>
          <w:sz w:val="19"/>
        </w:rPr>
        <w:t>preschool-aged Iranian children. Iran J </w:t>
      </w:r>
      <w:r>
        <w:rPr>
          <w:color w:val="231F20"/>
          <w:w w:val="90"/>
          <w:sz w:val="19"/>
        </w:rPr>
        <w:t>Ped:2011;2:467-472</w:t>
      </w:r>
    </w:p>
    <w:p>
      <w:pPr>
        <w:pStyle w:val="ListParagraph"/>
        <w:numPr>
          <w:ilvl w:val="0"/>
          <w:numId w:val="1"/>
        </w:numPr>
        <w:tabs>
          <w:tab w:pos="462" w:val="left" w:leader="none"/>
        </w:tabs>
        <w:spacing w:line="247" w:lineRule="auto" w:before="3" w:after="0"/>
        <w:ind w:left="461" w:right="38" w:hanging="342"/>
        <w:jc w:val="both"/>
        <w:rPr>
          <w:sz w:val="19"/>
        </w:rPr>
      </w:pPr>
      <w:r>
        <w:rPr>
          <w:color w:val="231F20"/>
          <w:w w:val="95"/>
          <w:sz w:val="19"/>
        </w:rPr>
        <w:t>Thabet,</w:t>
      </w:r>
      <w:r>
        <w:rPr>
          <w:color w:val="231F20"/>
          <w:w w:val="95"/>
          <w:sz w:val="19"/>
        </w:rPr>
        <w:t> A.</w:t>
      </w:r>
      <w:r>
        <w:rPr>
          <w:color w:val="231F20"/>
          <w:w w:val="95"/>
          <w:sz w:val="19"/>
        </w:rPr>
        <w:t> A.,</w:t>
      </w:r>
      <w:r>
        <w:rPr>
          <w:color w:val="231F20"/>
          <w:w w:val="95"/>
          <w:sz w:val="19"/>
        </w:rPr>
        <w:t> Stretch,</w:t>
      </w:r>
      <w:r>
        <w:rPr>
          <w:color w:val="231F20"/>
          <w:w w:val="95"/>
          <w:sz w:val="19"/>
        </w:rPr>
        <w:t> D.,</w:t>
      </w:r>
      <w:r>
        <w:rPr>
          <w:color w:val="231F20"/>
          <w:w w:val="95"/>
          <w:sz w:val="19"/>
        </w:rPr>
        <w:t> &amp;Vostanis,</w:t>
      </w:r>
      <w:r>
        <w:rPr>
          <w:color w:val="231F20"/>
          <w:w w:val="95"/>
          <w:sz w:val="19"/>
        </w:rPr>
        <w:t> P</w:t>
      </w:r>
      <w:r>
        <w:rPr>
          <w:color w:val="231F20"/>
          <w:w w:val="95"/>
          <w:sz w:val="19"/>
        </w:rPr>
        <w:t> Child</w:t>
      </w:r>
      <w:r>
        <w:rPr>
          <w:color w:val="231F20"/>
          <w:w w:val="95"/>
          <w:sz w:val="19"/>
        </w:rPr>
        <w:t> mental </w:t>
      </w:r>
      <w:r>
        <w:rPr>
          <w:color w:val="231F20"/>
          <w:sz w:val="19"/>
        </w:rPr>
        <w:t>health problems in Arab children: Application of the strengths and difficulties questionnaire. Int J Soc Psychiatry:2000; 46:266-280</w:t>
      </w:r>
    </w:p>
    <w:p>
      <w:pPr>
        <w:pStyle w:val="ListParagraph"/>
        <w:numPr>
          <w:ilvl w:val="0"/>
          <w:numId w:val="1"/>
        </w:numPr>
        <w:tabs>
          <w:tab w:pos="462" w:val="left" w:leader="none"/>
        </w:tabs>
        <w:spacing w:line="247" w:lineRule="auto" w:before="3" w:after="0"/>
        <w:ind w:left="461" w:right="38" w:hanging="342"/>
        <w:jc w:val="both"/>
        <w:rPr>
          <w:sz w:val="19"/>
        </w:rPr>
      </w:pPr>
      <w:r>
        <w:rPr>
          <w:color w:val="231F20"/>
          <w:w w:val="85"/>
          <w:sz w:val="19"/>
        </w:rPr>
        <w:t>Cortina, M. A., Sodha, A., Fazel, A., &amp; Ramchandani, P. G. </w:t>
      </w:r>
      <w:r>
        <w:rPr>
          <w:color w:val="231F20"/>
          <w:sz w:val="19"/>
        </w:rPr>
        <w:t>Prevalence of child mental health problems in Sub- Saharan Africa: A systematic review. Archives of </w:t>
      </w:r>
      <w:r>
        <w:rPr>
          <w:color w:val="231F20"/>
          <w:w w:val="95"/>
          <w:sz w:val="19"/>
        </w:rPr>
        <w:t>Pediatrics</w:t>
      </w:r>
      <w:r>
        <w:rPr>
          <w:color w:val="231F20"/>
          <w:spacing w:val="80"/>
          <w:sz w:val="19"/>
        </w:rPr>
        <w:t> </w:t>
      </w:r>
      <w:r>
        <w:rPr>
          <w:color w:val="231F20"/>
          <w:w w:val="95"/>
          <w:sz w:val="19"/>
        </w:rPr>
        <w:t>and</w:t>
      </w:r>
      <w:r>
        <w:rPr>
          <w:color w:val="231F20"/>
          <w:spacing w:val="80"/>
          <w:sz w:val="19"/>
        </w:rPr>
        <w:t> </w:t>
      </w:r>
      <w:r>
        <w:rPr>
          <w:color w:val="231F20"/>
          <w:w w:val="95"/>
          <w:sz w:val="19"/>
        </w:rPr>
        <w:t>Adolescent</w:t>
      </w:r>
      <w:r>
        <w:rPr>
          <w:color w:val="231F20"/>
          <w:spacing w:val="80"/>
          <w:sz w:val="19"/>
        </w:rPr>
        <w:t> </w:t>
      </w:r>
      <w:r>
        <w:rPr>
          <w:color w:val="231F20"/>
          <w:w w:val="95"/>
          <w:sz w:val="19"/>
        </w:rPr>
        <w:t>Medicin:2010;166:276-281</w:t>
      </w:r>
    </w:p>
    <w:p>
      <w:pPr>
        <w:pStyle w:val="ListParagraph"/>
        <w:numPr>
          <w:ilvl w:val="0"/>
          <w:numId w:val="1"/>
        </w:numPr>
        <w:tabs>
          <w:tab w:pos="462" w:val="left" w:leader="none"/>
        </w:tabs>
        <w:spacing w:line="247" w:lineRule="auto" w:before="3" w:after="0"/>
        <w:ind w:left="461" w:right="38" w:hanging="342"/>
        <w:jc w:val="both"/>
        <w:rPr>
          <w:sz w:val="19"/>
        </w:rPr>
      </w:pPr>
      <w:r>
        <w:rPr>
          <w:color w:val="231F20"/>
          <w:sz w:val="19"/>
        </w:rPr>
        <w:t>Shala, M. Differences in behavior problems among </w:t>
      </w:r>
      <w:r>
        <w:rPr>
          <w:color w:val="231F20"/>
          <w:w w:val="95"/>
          <w:sz w:val="19"/>
        </w:rPr>
        <w:t>preschool children: Implications for parents. JEduSoc </w:t>
      </w:r>
      <w:r>
        <w:rPr>
          <w:color w:val="231F20"/>
          <w:spacing w:val="-2"/>
          <w:sz w:val="19"/>
        </w:rPr>
        <w:t>Res:2013;3</w:t>
      </w:r>
    </w:p>
    <w:p>
      <w:pPr>
        <w:pStyle w:val="ListParagraph"/>
        <w:numPr>
          <w:ilvl w:val="0"/>
          <w:numId w:val="1"/>
        </w:numPr>
        <w:tabs>
          <w:tab w:pos="462" w:val="left" w:leader="none"/>
        </w:tabs>
        <w:spacing w:line="249" w:lineRule="auto" w:before="4" w:after="0"/>
        <w:ind w:left="461" w:right="38" w:hanging="342"/>
        <w:jc w:val="both"/>
        <w:rPr>
          <w:sz w:val="19"/>
        </w:rPr>
      </w:pPr>
      <w:r>
        <w:rPr>
          <w:color w:val="231F20"/>
          <w:w w:val="90"/>
          <w:sz w:val="19"/>
        </w:rPr>
        <w:t>Javed, A. M., Kundi, M. Z., &amp; Khan, A. P. Emotional and </w:t>
      </w:r>
      <w:r>
        <w:rPr>
          <w:color w:val="231F20"/>
          <w:sz w:val="19"/>
        </w:rPr>
        <w:t>behavioral</w:t>
      </w:r>
      <w:r>
        <w:rPr>
          <w:color w:val="231F20"/>
          <w:spacing w:val="80"/>
          <w:w w:val="150"/>
          <w:sz w:val="19"/>
        </w:rPr>
        <w:t> </w:t>
      </w:r>
      <w:r>
        <w:rPr>
          <w:color w:val="231F20"/>
          <w:sz w:val="19"/>
        </w:rPr>
        <w:t>problems</w:t>
      </w:r>
      <w:r>
        <w:rPr>
          <w:color w:val="231F20"/>
          <w:spacing w:val="80"/>
          <w:w w:val="150"/>
          <w:sz w:val="19"/>
        </w:rPr>
        <w:t> </w:t>
      </w:r>
      <w:r>
        <w:rPr>
          <w:color w:val="231F20"/>
          <w:sz w:val="19"/>
        </w:rPr>
        <w:t>among</w:t>
      </w:r>
      <w:r>
        <w:rPr>
          <w:color w:val="231F20"/>
          <w:spacing w:val="80"/>
          <w:w w:val="150"/>
          <w:sz w:val="19"/>
        </w:rPr>
        <w:t> </w:t>
      </w:r>
      <w:r>
        <w:rPr>
          <w:color w:val="231F20"/>
          <w:sz w:val="19"/>
        </w:rPr>
        <w:t>school</w:t>
      </w:r>
      <w:r>
        <w:rPr>
          <w:color w:val="231F20"/>
          <w:spacing w:val="80"/>
          <w:w w:val="150"/>
          <w:sz w:val="19"/>
        </w:rPr>
        <w:t> </w:t>
      </w:r>
      <w:r>
        <w:rPr>
          <w:color w:val="231F20"/>
          <w:sz w:val="19"/>
        </w:rPr>
        <w:t>children</w:t>
      </w:r>
      <w:r>
        <w:rPr>
          <w:color w:val="231F20"/>
          <w:spacing w:val="80"/>
          <w:w w:val="150"/>
          <w:sz w:val="19"/>
        </w:rPr>
        <w:t> </w:t>
      </w:r>
      <w:r>
        <w:rPr>
          <w:color w:val="231F20"/>
          <w:sz w:val="19"/>
        </w:rPr>
        <w:t>in</w:t>
      </w:r>
    </w:p>
    <w:p>
      <w:pPr>
        <w:pStyle w:val="BodyText"/>
        <w:spacing w:before="83"/>
        <w:ind w:left="461"/>
        <w:jc w:val="both"/>
      </w:pPr>
      <w:r>
        <w:rPr/>
        <w:br w:type="column"/>
      </w:r>
      <w:r>
        <w:rPr>
          <w:color w:val="231F20"/>
          <w:w w:val="90"/>
        </w:rPr>
        <w:t>Pakistan.</w:t>
      </w:r>
      <w:r>
        <w:rPr>
          <w:color w:val="231F20"/>
          <w:spacing w:val="60"/>
        </w:rPr>
        <w:t> </w:t>
      </w:r>
      <w:r>
        <w:rPr>
          <w:color w:val="231F20"/>
          <w:w w:val="90"/>
        </w:rPr>
        <w:t>J</w:t>
      </w:r>
      <w:r>
        <w:rPr>
          <w:color w:val="231F20"/>
          <w:spacing w:val="61"/>
        </w:rPr>
        <w:t> </w:t>
      </w:r>
      <w:r>
        <w:rPr>
          <w:color w:val="231F20"/>
          <w:w w:val="90"/>
        </w:rPr>
        <w:t>Pak</w:t>
      </w:r>
      <w:r>
        <w:rPr>
          <w:color w:val="231F20"/>
          <w:spacing w:val="61"/>
        </w:rPr>
        <w:t> </w:t>
      </w:r>
      <w:r>
        <w:rPr>
          <w:color w:val="231F20"/>
          <w:w w:val="90"/>
        </w:rPr>
        <w:t>Med</w:t>
      </w:r>
      <w:r>
        <w:rPr>
          <w:color w:val="231F20"/>
          <w:spacing w:val="61"/>
        </w:rPr>
        <w:t> </w:t>
      </w:r>
      <w:r>
        <w:rPr>
          <w:color w:val="231F20"/>
          <w:w w:val="90"/>
        </w:rPr>
        <w:t>Assoc:1992;42:181-</w:t>
      </w:r>
      <w:r>
        <w:rPr>
          <w:color w:val="231F20"/>
          <w:spacing w:val="-5"/>
          <w:w w:val="90"/>
        </w:rPr>
        <w:t>184</w:t>
      </w:r>
    </w:p>
    <w:p>
      <w:pPr>
        <w:pStyle w:val="ListParagraph"/>
        <w:numPr>
          <w:ilvl w:val="0"/>
          <w:numId w:val="1"/>
        </w:numPr>
        <w:tabs>
          <w:tab w:pos="462" w:val="left" w:leader="none"/>
        </w:tabs>
        <w:spacing w:line="249" w:lineRule="auto" w:before="10" w:after="0"/>
        <w:ind w:left="461" w:right="131" w:hanging="342"/>
        <w:jc w:val="both"/>
        <w:rPr>
          <w:sz w:val="19"/>
        </w:rPr>
      </w:pPr>
      <w:r>
        <w:rPr>
          <w:color w:val="231F20"/>
          <w:w w:val="95"/>
          <w:sz w:val="19"/>
        </w:rPr>
        <w:t>Syed, E. U., Hussein, S. A., &amp; Mahmud, S Screening for </w:t>
      </w:r>
      <w:r>
        <w:rPr>
          <w:color w:val="231F20"/>
          <w:sz w:val="19"/>
        </w:rPr>
        <w:t>emotional and behavioral problems amongst 5-11- </w:t>
      </w:r>
      <w:r>
        <w:rPr>
          <w:color w:val="231F20"/>
          <w:w w:val="90"/>
          <w:sz w:val="19"/>
        </w:rPr>
        <w:t>year-old school children in Karachi, Pakistan. Soc Psych </w:t>
      </w:r>
      <w:r>
        <w:rPr>
          <w:color w:val="231F20"/>
          <w:sz w:val="19"/>
        </w:rPr>
        <w:t>PsychEpid: 2007;42:421-7</w:t>
      </w:r>
    </w:p>
    <w:p>
      <w:pPr>
        <w:pStyle w:val="ListParagraph"/>
        <w:numPr>
          <w:ilvl w:val="0"/>
          <w:numId w:val="1"/>
        </w:numPr>
        <w:tabs>
          <w:tab w:pos="462" w:val="left" w:leader="none"/>
        </w:tabs>
        <w:spacing w:line="249" w:lineRule="auto" w:before="2" w:after="0"/>
        <w:ind w:left="461" w:right="131" w:hanging="342"/>
        <w:jc w:val="both"/>
        <w:rPr>
          <w:sz w:val="19"/>
        </w:rPr>
      </w:pPr>
      <w:r>
        <w:rPr>
          <w:color w:val="231F20"/>
          <w:w w:val="90"/>
          <w:sz w:val="19"/>
        </w:rPr>
        <w:t>Syed, E. U., Hussein, S. A., &amp;Haidry, S. Z. Prevalence of </w:t>
      </w:r>
      <w:r>
        <w:rPr>
          <w:color w:val="231F20"/>
          <w:sz w:val="19"/>
        </w:rPr>
        <w:t>emotional and behavioral problems among primary </w:t>
      </w:r>
      <w:r>
        <w:rPr>
          <w:color w:val="231F20"/>
          <w:w w:val="95"/>
          <w:sz w:val="19"/>
        </w:rPr>
        <w:t>school</w:t>
      </w:r>
      <w:r>
        <w:rPr>
          <w:color w:val="231F20"/>
          <w:w w:val="95"/>
          <w:sz w:val="19"/>
        </w:rPr>
        <w:t> children</w:t>
      </w:r>
      <w:r>
        <w:rPr>
          <w:color w:val="231F20"/>
          <w:w w:val="95"/>
          <w:sz w:val="19"/>
        </w:rPr>
        <w:t> in</w:t>
      </w:r>
      <w:r>
        <w:rPr>
          <w:color w:val="231F20"/>
          <w:w w:val="95"/>
          <w:sz w:val="19"/>
        </w:rPr>
        <w:t> Karachi,</w:t>
      </w:r>
      <w:r>
        <w:rPr>
          <w:color w:val="231F20"/>
          <w:w w:val="95"/>
          <w:sz w:val="19"/>
        </w:rPr>
        <w:t> Pakistan-multi</w:t>
      </w:r>
      <w:r>
        <w:rPr>
          <w:color w:val="231F20"/>
          <w:w w:val="95"/>
          <w:sz w:val="19"/>
        </w:rPr>
        <w:t> informant survey.Indian J Pediatr:2009;76:623-627</w:t>
      </w:r>
    </w:p>
    <w:p>
      <w:pPr>
        <w:pStyle w:val="ListParagraph"/>
        <w:numPr>
          <w:ilvl w:val="0"/>
          <w:numId w:val="1"/>
        </w:numPr>
        <w:tabs>
          <w:tab w:pos="462" w:val="left" w:leader="none"/>
        </w:tabs>
        <w:spacing w:line="249" w:lineRule="auto" w:before="3" w:after="0"/>
        <w:ind w:left="461" w:right="132" w:hanging="342"/>
        <w:jc w:val="both"/>
        <w:rPr>
          <w:sz w:val="19"/>
        </w:rPr>
      </w:pPr>
      <w:r>
        <w:rPr>
          <w:color w:val="231F20"/>
          <w:w w:val="90"/>
          <w:sz w:val="19"/>
        </w:rPr>
        <w:t>Achenbach,</w:t>
      </w:r>
      <w:r>
        <w:rPr>
          <w:color w:val="231F20"/>
          <w:spacing w:val="40"/>
          <w:sz w:val="19"/>
        </w:rPr>
        <w:t> </w:t>
      </w:r>
      <w:r>
        <w:rPr>
          <w:color w:val="231F20"/>
          <w:w w:val="90"/>
          <w:sz w:val="19"/>
        </w:rPr>
        <w:t>T.</w:t>
      </w:r>
      <w:r>
        <w:rPr>
          <w:color w:val="231F20"/>
          <w:spacing w:val="40"/>
          <w:sz w:val="19"/>
        </w:rPr>
        <w:t> </w:t>
      </w:r>
      <w:r>
        <w:rPr>
          <w:color w:val="231F20"/>
          <w:w w:val="90"/>
          <w:sz w:val="19"/>
        </w:rPr>
        <w:t>M.,</w:t>
      </w:r>
      <w:r>
        <w:rPr>
          <w:color w:val="231F20"/>
          <w:spacing w:val="40"/>
          <w:sz w:val="19"/>
        </w:rPr>
        <w:t> </w:t>
      </w:r>
      <w:r>
        <w:rPr>
          <w:color w:val="231F20"/>
          <w:w w:val="90"/>
          <w:sz w:val="19"/>
        </w:rPr>
        <w:t>&amp;Rescorla,</w:t>
      </w:r>
      <w:r>
        <w:rPr>
          <w:color w:val="231F20"/>
          <w:spacing w:val="40"/>
          <w:sz w:val="19"/>
        </w:rPr>
        <w:t> </w:t>
      </w:r>
      <w:r>
        <w:rPr>
          <w:color w:val="231F20"/>
          <w:w w:val="90"/>
          <w:sz w:val="19"/>
        </w:rPr>
        <w:t>L.A.,</w:t>
      </w:r>
      <w:r>
        <w:rPr>
          <w:color w:val="231F20"/>
          <w:spacing w:val="40"/>
          <w:sz w:val="19"/>
        </w:rPr>
        <w:t> </w:t>
      </w:r>
      <w:r>
        <w:rPr>
          <w:color w:val="231F20"/>
          <w:w w:val="90"/>
          <w:sz w:val="19"/>
        </w:rPr>
        <w:t>Burlington.</w:t>
      </w:r>
      <w:r>
        <w:rPr>
          <w:color w:val="231F20"/>
          <w:spacing w:val="40"/>
          <w:sz w:val="19"/>
        </w:rPr>
        <w:t> </w:t>
      </w:r>
      <w:r>
        <w:rPr>
          <w:color w:val="231F20"/>
          <w:w w:val="90"/>
          <w:sz w:val="19"/>
        </w:rPr>
        <w:t>Manual for the ASEBA preschool forms and profiles, VT: University </w:t>
      </w:r>
      <w:r>
        <w:rPr>
          <w:color w:val="231F20"/>
          <w:w w:val="95"/>
          <w:sz w:val="19"/>
        </w:rPr>
        <w:t>of Vermont, Department of Psychiatry,2000.</w:t>
      </w:r>
    </w:p>
    <w:p>
      <w:pPr>
        <w:pStyle w:val="ListParagraph"/>
        <w:numPr>
          <w:ilvl w:val="0"/>
          <w:numId w:val="1"/>
        </w:numPr>
        <w:tabs>
          <w:tab w:pos="462" w:val="left" w:leader="none"/>
        </w:tabs>
        <w:spacing w:line="240" w:lineRule="auto" w:before="2" w:after="0"/>
        <w:ind w:left="461" w:right="0" w:hanging="342"/>
        <w:jc w:val="both"/>
        <w:rPr>
          <w:sz w:val="19"/>
        </w:rPr>
      </w:pPr>
      <w:r>
        <w:rPr>
          <w:color w:val="231F20"/>
          <w:w w:val="85"/>
          <w:sz w:val="19"/>
        </w:rPr>
        <w:t>Rescorla,</w:t>
      </w:r>
      <w:r>
        <w:rPr>
          <w:color w:val="231F20"/>
          <w:spacing w:val="21"/>
          <w:sz w:val="19"/>
        </w:rPr>
        <w:t> </w:t>
      </w:r>
      <w:r>
        <w:rPr>
          <w:color w:val="231F20"/>
          <w:w w:val="85"/>
          <w:sz w:val="19"/>
        </w:rPr>
        <w:t>L.</w:t>
      </w:r>
      <w:r>
        <w:rPr>
          <w:color w:val="231F20"/>
          <w:spacing w:val="21"/>
          <w:sz w:val="19"/>
        </w:rPr>
        <w:t> </w:t>
      </w:r>
      <w:r>
        <w:rPr>
          <w:color w:val="231F20"/>
          <w:w w:val="85"/>
          <w:sz w:val="19"/>
        </w:rPr>
        <w:t>A.,</w:t>
      </w:r>
      <w:r>
        <w:rPr>
          <w:color w:val="231F20"/>
          <w:spacing w:val="22"/>
          <w:sz w:val="19"/>
        </w:rPr>
        <w:t> </w:t>
      </w:r>
      <w:r>
        <w:rPr>
          <w:color w:val="231F20"/>
          <w:w w:val="85"/>
          <w:sz w:val="19"/>
        </w:rPr>
        <w:t>Achenbach,</w:t>
      </w:r>
      <w:r>
        <w:rPr>
          <w:color w:val="231F20"/>
          <w:spacing w:val="21"/>
          <w:sz w:val="19"/>
        </w:rPr>
        <w:t> </w:t>
      </w:r>
      <w:r>
        <w:rPr>
          <w:color w:val="231F20"/>
          <w:w w:val="85"/>
          <w:sz w:val="19"/>
        </w:rPr>
        <w:t>T.</w:t>
      </w:r>
      <w:r>
        <w:rPr>
          <w:color w:val="231F20"/>
          <w:spacing w:val="21"/>
          <w:sz w:val="19"/>
        </w:rPr>
        <w:t> </w:t>
      </w:r>
      <w:r>
        <w:rPr>
          <w:color w:val="231F20"/>
          <w:w w:val="85"/>
          <w:sz w:val="19"/>
        </w:rPr>
        <w:t>M.,</w:t>
      </w:r>
      <w:r>
        <w:rPr>
          <w:color w:val="231F20"/>
          <w:spacing w:val="22"/>
          <w:sz w:val="19"/>
        </w:rPr>
        <w:t> </w:t>
      </w:r>
      <w:r>
        <w:rPr>
          <w:color w:val="231F20"/>
          <w:w w:val="85"/>
          <w:sz w:val="19"/>
        </w:rPr>
        <w:t>Ivanova,</w:t>
      </w:r>
      <w:r>
        <w:rPr>
          <w:color w:val="231F20"/>
          <w:spacing w:val="21"/>
          <w:sz w:val="19"/>
        </w:rPr>
        <w:t> </w:t>
      </w:r>
      <w:r>
        <w:rPr>
          <w:color w:val="231F20"/>
          <w:w w:val="85"/>
          <w:sz w:val="19"/>
        </w:rPr>
        <w:t>M.</w:t>
      </w:r>
      <w:r>
        <w:rPr>
          <w:color w:val="231F20"/>
          <w:spacing w:val="22"/>
          <w:sz w:val="19"/>
        </w:rPr>
        <w:t> </w:t>
      </w:r>
      <w:r>
        <w:rPr>
          <w:color w:val="231F20"/>
          <w:w w:val="85"/>
          <w:sz w:val="19"/>
        </w:rPr>
        <w:t>Y.,</w:t>
      </w:r>
      <w:r>
        <w:rPr>
          <w:color w:val="231F20"/>
          <w:spacing w:val="21"/>
          <w:sz w:val="19"/>
        </w:rPr>
        <w:t> </w:t>
      </w:r>
      <w:r>
        <w:rPr>
          <w:color w:val="231F20"/>
          <w:spacing w:val="-2"/>
          <w:w w:val="85"/>
          <w:sz w:val="19"/>
        </w:rPr>
        <w:t>Harder,</w:t>
      </w:r>
    </w:p>
    <w:p>
      <w:pPr>
        <w:pStyle w:val="BodyText"/>
        <w:spacing w:line="249" w:lineRule="auto" w:before="9"/>
        <w:ind w:left="461" w:right="131"/>
        <w:jc w:val="both"/>
      </w:pPr>
      <w:r>
        <w:rPr>
          <w:color w:val="231F20"/>
        </w:rPr>
        <w:t>V. S., Otten, L., Bilenberg, N. et al. International </w:t>
      </w:r>
      <w:r>
        <w:rPr>
          <w:color w:val="231F20"/>
          <w:w w:val="95"/>
        </w:rPr>
        <w:t>comparisons of behavioral and emotional problems in </w:t>
      </w:r>
      <w:r>
        <w:rPr>
          <w:color w:val="231F20"/>
          <w:w w:val="90"/>
        </w:rPr>
        <w:t>preschool children; parents’ report from 24 societies. J</w:t>
      </w:r>
      <w:r>
        <w:rPr>
          <w:color w:val="231F20"/>
          <w:spacing w:val="40"/>
        </w:rPr>
        <w:t> </w:t>
      </w:r>
      <w:r>
        <w:rPr>
          <w:color w:val="231F20"/>
        </w:rPr>
        <w:t>Clin Child</w:t>
      </w:r>
      <w:r>
        <w:rPr>
          <w:color w:val="231F20"/>
          <w:spacing w:val="40"/>
        </w:rPr>
        <w:t> </w:t>
      </w:r>
      <w:r>
        <w:rPr>
          <w:color w:val="231F20"/>
        </w:rPr>
        <w:t>Adolesc: 2011;40:456-467</w:t>
      </w:r>
    </w:p>
    <w:p>
      <w:pPr>
        <w:pStyle w:val="ListParagraph"/>
        <w:numPr>
          <w:ilvl w:val="0"/>
          <w:numId w:val="1"/>
        </w:numPr>
        <w:tabs>
          <w:tab w:pos="462" w:val="left" w:leader="none"/>
        </w:tabs>
        <w:spacing w:line="249" w:lineRule="auto" w:before="3" w:after="0"/>
        <w:ind w:left="461" w:right="131" w:hanging="342"/>
        <w:jc w:val="both"/>
        <w:rPr>
          <w:sz w:val="19"/>
        </w:rPr>
      </w:pPr>
      <w:r>
        <w:rPr>
          <w:color w:val="231F20"/>
          <w:w w:val="95"/>
          <w:sz w:val="19"/>
        </w:rPr>
        <w:t>Eapen,V.,</w:t>
      </w:r>
      <w:r>
        <w:rPr>
          <w:color w:val="231F20"/>
          <w:w w:val="95"/>
          <w:sz w:val="19"/>
        </w:rPr>
        <w:t> Yunis,</w:t>
      </w:r>
      <w:r>
        <w:rPr>
          <w:color w:val="231F20"/>
          <w:w w:val="95"/>
          <w:sz w:val="19"/>
        </w:rPr>
        <w:t> F.,</w:t>
      </w:r>
      <w:r>
        <w:rPr>
          <w:color w:val="231F20"/>
          <w:w w:val="95"/>
          <w:sz w:val="19"/>
        </w:rPr>
        <w:t> Zoubeidi,</w:t>
      </w:r>
      <w:r>
        <w:rPr>
          <w:color w:val="231F20"/>
          <w:w w:val="95"/>
          <w:sz w:val="19"/>
        </w:rPr>
        <w:t> T.,</w:t>
      </w:r>
      <w:r>
        <w:rPr>
          <w:color w:val="231F20"/>
          <w:w w:val="95"/>
          <w:sz w:val="19"/>
        </w:rPr>
        <w:t> &amp;Sabri,</w:t>
      </w:r>
      <w:r>
        <w:rPr>
          <w:color w:val="231F20"/>
          <w:w w:val="95"/>
          <w:sz w:val="19"/>
        </w:rPr>
        <w:t> S.</w:t>
      </w:r>
      <w:r>
        <w:rPr>
          <w:color w:val="231F20"/>
          <w:w w:val="95"/>
          <w:sz w:val="19"/>
        </w:rPr>
        <w:t> Problem </w:t>
      </w:r>
      <w:r>
        <w:rPr>
          <w:color w:val="231F20"/>
          <w:sz w:val="19"/>
        </w:rPr>
        <w:t>behaviors in 3-year-old children in the United Arab Emirates.</w:t>
      </w:r>
      <w:r>
        <w:rPr>
          <w:color w:val="231F20"/>
          <w:spacing w:val="80"/>
          <w:sz w:val="19"/>
        </w:rPr>
        <w:t>  </w:t>
      </w:r>
      <w:r>
        <w:rPr>
          <w:color w:val="231F20"/>
          <w:sz w:val="19"/>
        </w:rPr>
        <w:t>JPediatr</w:t>
      </w:r>
      <w:r>
        <w:rPr>
          <w:color w:val="231F20"/>
          <w:spacing w:val="80"/>
          <w:sz w:val="19"/>
        </w:rPr>
        <w:t>  </w:t>
      </w:r>
      <w:r>
        <w:rPr>
          <w:color w:val="231F20"/>
          <w:sz w:val="19"/>
        </w:rPr>
        <w:t>Health</w:t>
      </w:r>
      <w:r>
        <w:rPr>
          <w:color w:val="231F20"/>
          <w:spacing w:val="80"/>
          <w:sz w:val="19"/>
        </w:rPr>
        <w:t>  </w:t>
      </w:r>
      <w:r>
        <w:rPr>
          <w:color w:val="231F20"/>
          <w:sz w:val="19"/>
        </w:rPr>
        <w:t>Car:2004;8:186-191</w:t>
      </w:r>
    </w:p>
    <w:p>
      <w:pPr>
        <w:pStyle w:val="ListParagraph"/>
        <w:numPr>
          <w:ilvl w:val="0"/>
          <w:numId w:val="1"/>
        </w:numPr>
        <w:tabs>
          <w:tab w:pos="462" w:val="left" w:leader="none"/>
        </w:tabs>
        <w:spacing w:line="249" w:lineRule="auto" w:before="2" w:after="0"/>
        <w:ind w:left="461" w:right="131" w:hanging="342"/>
        <w:jc w:val="both"/>
        <w:rPr>
          <w:sz w:val="19"/>
        </w:rPr>
      </w:pPr>
      <w:r>
        <w:rPr>
          <w:color w:val="231F20"/>
          <w:w w:val="90"/>
          <w:sz w:val="19"/>
        </w:rPr>
        <w:t>Samarakkody,</w:t>
      </w:r>
      <w:r>
        <w:rPr>
          <w:color w:val="231F20"/>
          <w:sz w:val="19"/>
        </w:rPr>
        <w:t> </w:t>
      </w:r>
      <w:r>
        <w:rPr>
          <w:color w:val="231F20"/>
          <w:w w:val="90"/>
          <w:sz w:val="19"/>
        </w:rPr>
        <w:t>D.,</w:t>
      </w:r>
      <w:r>
        <w:rPr>
          <w:color w:val="231F20"/>
          <w:sz w:val="19"/>
        </w:rPr>
        <w:t> </w:t>
      </w:r>
      <w:r>
        <w:rPr>
          <w:color w:val="231F20"/>
          <w:w w:val="90"/>
          <w:sz w:val="19"/>
        </w:rPr>
        <w:t>Fernando,</w:t>
      </w:r>
      <w:r>
        <w:rPr>
          <w:color w:val="231F20"/>
          <w:sz w:val="19"/>
        </w:rPr>
        <w:t> </w:t>
      </w:r>
      <w:r>
        <w:rPr>
          <w:color w:val="231F20"/>
          <w:w w:val="90"/>
          <w:sz w:val="19"/>
        </w:rPr>
        <w:t>D.,</w:t>
      </w:r>
      <w:r>
        <w:rPr>
          <w:color w:val="231F20"/>
          <w:sz w:val="19"/>
        </w:rPr>
        <w:t> </w:t>
      </w:r>
      <w:r>
        <w:rPr>
          <w:color w:val="231F20"/>
          <w:w w:val="90"/>
          <w:sz w:val="19"/>
        </w:rPr>
        <w:t>McClure,</w:t>
      </w:r>
      <w:r>
        <w:rPr>
          <w:color w:val="231F20"/>
          <w:sz w:val="19"/>
        </w:rPr>
        <w:t> </w:t>
      </w:r>
      <w:r>
        <w:rPr>
          <w:color w:val="231F20"/>
          <w:w w:val="90"/>
          <w:sz w:val="19"/>
        </w:rPr>
        <w:t>R.,</w:t>
      </w:r>
      <w:r>
        <w:rPr>
          <w:color w:val="231F20"/>
          <w:sz w:val="19"/>
        </w:rPr>
        <w:t> </w:t>
      </w:r>
      <w:r>
        <w:rPr>
          <w:color w:val="231F20"/>
          <w:w w:val="90"/>
          <w:sz w:val="19"/>
        </w:rPr>
        <w:t>Perera,</w:t>
      </w:r>
      <w:r>
        <w:rPr>
          <w:color w:val="231F20"/>
          <w:sz w:val="19"/>
        </w:rPr>
        <w:t> </w:t>
      </w:r>
      <w:r>
        <w:rPr>
          <w:color w:val="231F20"/>
          <w:w w:val="90"/>
          <w:sz w:val="19"/>
        </w:rPr>
        <w:t>H.,</w:t>
      </w:r>
      <w:r>
        <w:rPr>
          <w:color w:val="231F20"/>
          <w:spacing w:val="80"/>
          <w:sz w:val="19"/>
        </w:rPr>
        <w:t> </w:t>
      </w:r>
      <w:r>
        <w:rPr>
          <w:color w:val="231F20"/>
          <w:sz w:val="19"/>
        </w:rPr>
        <w:t>&amp; De Silva, H. Prevalence of externalizing behavior </w:t>
      </w:r>
      <w:r>
        <w:rPr>
          <w:color w:val="231F20"/>
          <w:w w:val="95"/>
          <w:sz w:val="19"/>
        </w:rPr>
        <w:t>problems in Sri Lankan preschool children: birth, child </w:t>
      </w:r>
      <w:r>
        <w:rPr>
          <w:color w:val="231F20"/>
          <w:sz w:val="19"/>
        </w:rPr>
        <w:t>hood, and socio demographic risk factors. Soc Psych PsychEpid: 2012; 47:757-762</w:t>
      </w:r>
    </w:p>
    <w:p>
      <w:pPr>
        <w:pStyle w:val="ListParagraph"/>
        <w:numPr>
          <w:ilvl w:val="0"/>
          <w:numId w:val="1"/>
        </w:numPr>
        <w:tabs>
          <w:tab w:pos="462" w:val="left" w:leader="none"/>
        </w:tabs>
        <w:spacing w:line="249" w:lineRule="auto" w:before="3" w:after="0"/>
        <w:ind w:left="461" w:right="131" w:hanging="342"/>
        <w:jc w:val="both"/>
        <w:rPr>
          <w:sz w:val="19"/>
        </w:rPr>
      </w:pPr>
      <w:r>
        <w:rPr>
          <w:color w:val="231F20"/>
          <w:w w:val="90"/>
          <w:sz w:val="19"/>
        </w:rPr>
        <w:t>Graves, S. L., Blake, J., &amp; Kim, E. S. Differences in parent </w:t>
      </w:r>
      <w:r>
        <w:rPr>
          <w:color w:val="231F20"/>
          <w:w w:val="95"/>
          <w:sz w:val="19"/>
        </w:rPr>
        <w:t>and teacher ratings of preschool problem behavior in a </w:t>
      </w:r>
      <w:r>
        <w:rPr>
          <w:color w:val="231F20"/>
          <w:sz w:val="19"/>
        </w:rPr>
        <w:t>national sample: the significance of gender and SES. </w:t>
      </w:r>
      <w:r>
        <w:rPr>
          <w:color w:val="231F20"/>
          <w:w w:val="95"/>
          <w:sz w:val="19"/>
        </w:rPr>
        <w:t>JEarly Intervention: 2012;34:151-165</w:t>
      </w:r>
    </w:p>
    <w:p>
      <w:pPr>
        <w:spacing w:after="0" w:line="249" w:lineRule="auto"/>
        <w:jc w:val="both"/>
        <w:rPr>
          <w:sz w:val="19"/>
        </w:rPr>
        <w:sectPr>
          <w:pgSz w:w="11880" w:h="15840"/>
          <w:pgMar w:top="800" w:bottom="280" w:left="600" w:right="580"/>
          <w:cols w:num="2" w:equalWidth="0">
            <w:col w:w="5114" w:space="380"/>
            <w:col w:w="5206"/>
          </w:cols>
        </w:sectPr>
      </w:pPr>
    </w:p>
    <w:p>
      <w:pPr>
        <w:pStyle w:val="BodyText"/>
        <w:rPr>
          <w:sz w:val="20"/>
        </w:rPr>
      </w:pPr>
      <w:r>
        <w:rPr/>
        <w:pict>
          <v:group style="position:absolute;margin-left:-.5pt;margin-top:-.499pt;width:595pt;height:793pt;mso-position-horizontal-relative:page;mso-position-vertical-relative:page;z-index:-16019456" id="docshapegroup53" coordorigin="-10,-10" coordsize="11900,15860">
            <v:line style="position:absolute" from="11126,14982" to="0,14982" stroked="true" strokeweight=".75pt" strokecolor="#1d1d1b">
              <v:stroke dashstyle="solid"/>
            </v:line>
            <v:rect style="position:absolute;left:8773;top:-1;width:587;height:379" id="docshape54" filled="true" fillcolor="#95c11f" stroked="false">
              <v:fill opacity="26214f" type="solid"/>
            </v:rect>
            <v:rect style="position:absolute;left:9359;top:-1;width:587;height:379" id="docshape55" filled="true" fillcolor="#95c11f" stroked="false">
              <v:fill opacity="45875f" type="solid"/>
            </v:rect>
            <v:rect style="position:absolute;left:9946;top:-1;width:587;height:379" id="docshape56" filled="true" fillcolor="#95c11f" stroked="false">
              <v:fill opacity="19660f" type="solid"/>
            </v:rect>
            <v:rect style="position:absolute;left:10532;top:-1;width:587;height:379" id="docshape57" filled="true" fillcolor="#95c11f" stroked="false">
              <v:fill opacity="32768f" type="solid"/>
            </v:rect>
            <v:rect style="position:absolute;left:11501;top:12311;width:379;height:587" id="docshape58" filled="true" fillcolor="#95c11f" stroked="false">
              <v:fill opacity="26214f" type="solid"/>
            </v:rect>
            <v:rect style="position:absolute;left:11501;top:12898;width:379;height:587" id="docshape59" filled="true" fillcolor="#95c11f" stroked="false">
              <v:fill opacity="45875f" type="solid"/>
            </v:rect>
            <v:rect style="position:absolute;left:11501;top:13484;width:379;height:587" id="docshape60" filled="true" fillcolor="#95c11f" stroked="false">
              <v:fill opacity="19660f" type="solid"/>
            </v:rect>
            <v:rect style="position:absolute;left:11501;top:14071;width:379;height:587" id="docshape61" filled="true" fillcolor="#95c11f" stroked="false">
              <v:fill opacity="32768f" type="solid"/>
            </v:rect>
            <v:rect style="position:absolute;left:0;top:0;width:11880;height:15840" id="docshape62" filled="false" stroked="true" strokeweight="1pt" strokecolor="#1d1d1b">
              <v:stroke dashstyle="solid"/>
            </v:rect>
            <v:shape style="position:absolute;left:0;top:14974;width:2;height:15" id="docshape63" coordorigin="0,14974" coordsize="0,15" path="m0,14974l0,14989,0,14974xe" filled="true" fillcolor="#1d1d1b" stroked="false">
              <v:path arrowok="t"/>
              <v:fill type="solid"/>
            </v:shape>
            <v:line style="position:absolute" from="0,0" to="0,15840" stroked="true" strokeweight="1pt" strokecolor="#1d1d1b">
              <v:stroke dashstyle="solid"/>
            </v:line>
            <w10:wrap type="none"/>
          </v:group>
        </w:pict>
      </w:r>
    </w:p>
    <w:p>
      <w:pPr>
        <w:pStyle w:val="BodyText"/>
        <w:rPr>
          <w:sz w:val="14"/>
        </w:rPr>
      </w:pPr>
    </w:p>
    <w:p>
      <w:pPr>
        <w:tabs>
          <w:tab w:pos="7979" w:val="left" w:leader="none"/>
        </w:tabs>
        <w:spacing w:before="104"/>
        <w:ind w:left="120" w:right="0" w:firstLine="0"/>
        <w:jc w:val="left"/>
        <w:rPr>
          <w:i/>
          <w:sz w:val="12"/>
        </w:rPr>
      </w:pPr>
      <w:r>
        <w:rPr>
          <w:i/>
          <w:color w:val="231F20"/>
          <w:w w:val="95"/>
          <w:sz w:val="12"/>
        </w:rPr>
        <w:t>PAGE</w:t>
      </w:r>
      <w:r>
        <w:rPr>
          <w:i/>
          <w:color w:val="231F20"/>
          <w:spacing w:val="-3"/>
          <w:w w:val="105"/>
          <w:sz w:val="12"/>
        </w:rPr>
        <w:t> </w:t>
      </w:r>
      <w:r>
        <w:rPr>
          <w:i/>
          <w:color w:val="231F20"/>
          <w:spacing w:val="-5"/>
          <w:w w:val="105"/>
          <w:sz w:val="12"/>
        </w:rPr>
        <w:t>13</w:t>
      </w:r>
      <w:r>
        <w:rPr>
          <w:i/>
          <w:color w:val="231F20"/>
          <w:sz w:val="12"/>
        </w:rPr>
        <w:tab/>
      </w:r>
      <w:r>
        <w:rPr>
          <w:i/>
          <w:color w:val="231F20"/>
          <w:w w:val="105"/>
          <w:sz w:val="12"/>
        </w:rPr>
        <w:t>JANUARY</w:t>
      </w:r>
      <w:r>
        <w:rPr>
          <w:i/>
          <w:color w:val="231F20"/>
          <w:spacing w:val="-9"/>
          <w:w w:val="105"/>
          <w:sz w:val="12"/>
        </w:rPr>
        <w:t> </w:t>
      </w:r>
      <w:r>
        <w:rPr>
          <w:i/>
          <w:color w:val="231F20"/>
          <w:w w:val="105"/>
          <w:sz w:val="12"/>
        </w:rPr>
        <w:t>–</w:t>
      </w:r>
      <w:r>
        <w:rPr>
          <w:i/>
          <w:color w:val="231F20"/>
          <w:spacing w:val="-9"/>
          <w:w w:val="105"/>
          <w:sz w:val="12"/>
        </w:rPr>
        <w:t> </w:t>
      </w:r>
      <w:r>
        <w:rPr>
          <w:i/>
          <w:color w:val="231F20"/>
          <w:w w:val="105"/>
          <w:sz w:val="12"/>
        </w:rPr>
        <w:t>JUNE</w:t>
      </w:r>
      <w:r>
        <w:rPr>
          <w:i/>
          <w:color w:val="231F20"/>
          <w:spacing w:val="-9"/>
          <w:w w:val="105"/>
          <w:sz w:val="12"/>
        </w:rPr>
        <w:t> </w:t>
      </w:r>
      <w:r>
        <w:rPr>
          <w:i/>
          <w:color w:val="231F20"/>
          <w:w w:val="105"/>
          <w:sz w:val="12"/>
        </w:rPr>
        <w:t>2014</w:t>
      </w:r>
      <w:r>
        <w:rPr>
          <w:i/>
          <w:color w:val="231F20"/>
          <w:spacing w:val="79"/>
          <w:w w:val="105"/>
          <w:sz w:val="12"/>
        </w:rPr>
        <w:t> </w:t>
      </w:r>
      <w:r>
        <w:rPr>
          <w:i/>
          <w:color w:val="231F20"/>
          <w:w w:val="105"/>
          <w:sz w:val="12"/>
        </w:rPr>
        <w:t>VOLUME</w:t>
      </w:r>
      <w:r>
        <w:rPr>
          <w:i/>
          <w:color w:val="231F20"/>
          <w:spacing w:val="-10"/>
          <w:w w:val="105"/>
          <w:sz w:val="12"/>
        </w:rPr>
        <w:t> </w:t>
      </w:r>
      <w:r>
        <w:rPr>
          <w:i/>
          <w:color w:val="231F20"/>
          <w:w w:val="105"/>
          <w:sz w:val="12"/>
        </w:rPr>
        <w:t>11</w:t>
      </w:r>
      <w:r>
        <w:rPr>
          <w:i/>
          <w:color w:val="231F20"/>
          <w:spacing w:val="-9"/>
          <w:w w:val="105"/>
          <w:sz w:val="12"/>
        </w:rPr>
        <w:t> </w:t>
      </w:r>
      <w:r>
        <w:rPr>
          <w:i/>
          <w:color w:val="231F20"/>
          <w:w w:val="105"/>
          <w:sz w:val="12"/>
        </w:rPr>
        <w:t>NUMBER</w:t>
      </w:r>
      <w:r>
        <w:rPr>
          <w:i/>
          <w:color w:val="231F20"/>
          <w:spacing w:val="-10"/>
          <w:w w:val="105"/>
          <w:sz w:val="12"/>
        </w:rPr>
        <w:t> 1</w:t>
      </w:r>
    </w:p>
    <w:sectPr>
      <w:type w:val="continuous"/>
      <w:pgSz w:w="11880" w:h="15840"/>
      <w:pgMar w:top="440" w:bottom="280" w:left="60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Gill Sans MT">
    <w:altName w:val="Gill Sans MT"/>
    <w:charset w:val="0"/>
    <w:family w:val="swiss"/>
    <w:pitch w:val="variable"/>
  </w:font>
  <w:font w:name="Arial">
    <w:altName w:val="Arial"/>
    <w:charset w:val="0"/>
    <w:family w:val="swiss"/>
    <w:pitch w:val="variable"/>
  </w:font>
  <w:font w:name="Century Gothic">
    <w:altName w:val="Century Gothic"/>
    <w:charset w:val="0"/>
    <w:family w:val="swiss"/>
    <w:pitch w:val="variable"/>
  </w:font>
  <w:font w:name="Tahoma">
    <w:altName w:val="Tahom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61" w:hanging="342"/>
        <w:jc w:val="left"/>
      </w:pPr>
      <w:rPr>
        <w:rFonts w:hint="default" w:ascii="Trebuchet MS" w:hAnsi="Trebuchet MS" w:eastAsia="Trebuchet MS" w:cs="Trebuchet MS"/>
        <w:b w:val="0"/>
        <w:bCs w:val="0"/>
        <w:i w:val="0"/>
        <w:iCs w:val="0"/>
        <w:color w:val="231F20"/>
        <w:spacing w:val="0"/>
        <w:w w:val="80"/>
        <w:sz w:val="19"/>
        <w:szCs w:val="19"/>
      </w:rPr>
    </w:lvl>
    <w:lvl w:ilvl="1">
      <w:start w:val="0"/>
      <w:numFmt w:val="bullet"/>
      <w:lvlText w:val="•"/>
      <w:lvlJc w:val="left"/>
      <w:pPr>
        <w:ind w:left="375" w:hanging="342"/>
      </w:pPr>
      <w:rPr>
        <w:rFonts w:hint="default"/>
      </w:rPr>
    </w:lvl>
    <w:lvl w:ilvl="2">
      <w:start w:val="0"/>
      <w:numFmt w:val="bullet"/>
      <w:lvlText w:val="•"/>
      <w:lvlJc w:val="left"/>
      <w:pPr>
        <w:ind w:left="291" w:hanging="342"/>
      </w:pPr>
      <w:rPr>
        <w:rFonts w:hint="default"/>
      </w:rPr>
    </w:lvl>
    <w:lvl w:ilvl="3">
      <w:start w:val="0"/>
      <w:numFmt w:val="bullet"/>
      <w:lvlText w:val="•"/>
      <w:lvlJc w:val="left"/>
      <w:pPr>
        <w:ind w:left="207" w:hanging="342"/>
      </w:pPr>
      <w:rPr>
        <w:rFonts w:hint="default"/>
      </w:rPr>
    </w:lvl>
    <w:lvl w:ilvl="4">
      <w:start w:val="0"/>
      <w:numFmt w:val="bullet"/>
      <w:lvlText w:val="•"/>
      <w:lvlJc w:val="left"/>
      <w:pPr>
        <w:ind w:left="123" w:hanging="342"/>
      </w:pPr>
      <w:rPr>
        <w:rFonts w:hint="default"/>
      </w:rPr>
    </w:lvl>
    <w:lvl w:ilvl="5">
      <w:start w:val="0"/>
      <w:numFmt w:val="bullet"/>
      <w:lvlText w:val="•"/>
      <w:lvlJc w:val="left"/>
      <w:pPr>
        <w:ind w:left="39" w:hanging="342"/>
      </w:pPr>
      <w:rPr>
        <w:rFonts w:hint="default"/>
      </w:rPr>
    </w:lvl>
    <w:lvl w:ilvl="6">
      <w:start w:val="0"/>
      <w:numFmt w:val="bullet"/>
      <w:lvlText w:val="•"/>
      <w:lvlJc w:val="left"/>
      <w:pPr>
        <w:ind w:left="-45" w:hanging="342"/>
      </w:pPr>
      <w:rPr>
        <w:rFonts w:hint="default"/>
      </w:rPr>
    </w:lvl>
    <w:lvl w:ilvl="7">
      <w:start w:val="0"/>
      <w:numFmt w:val="bullet"/>
      <w:lvlText w:val="•"/>
      <w:lvlJc w:val="left"/>
      <w:pPr>
        <w:ind w:left="-129" w:hanging="342"/>
      </w:pPr>
      <w:rPr>
        <w:rFonts w:hint="default"/>
      </w:rPr>
    </w:lvl>
    <w:lvl w:ilvl="8">
      <w:start w:val="0"/>
      <w:numFmt w:val="bullet"/>
      <w:lvlText w:val="•"/>
      <w:lvlJc w:val="left"/>
      <w:pPr>
        <w:ind w:left="-213" w:hanging="34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rPr>
  </w:style>
  <w:style w:styleId="BodyText" w:type="paragraph">
    <w:name w:val="Body Text"/>
    <w:basedOn w:val="Normal"/>
    <w:uiPriority w:val="1"/>
    <w:qFormat/>
    <w:pPr/>
    <w:rPr>
      <w:rFonts w:ascii="Trebuchet MS" w:hAnsi="Trebuchet MS" w:eastAsia="Trebuchet MS" w:cs="Trebuchet MS"/>
      <w:sz w:val="19"/>
      <w:szCs w:val="19"/>
    </w:rPr>
  </w:style>
  <w:style w:styleId="Heading1" w:type="paragraph">
    <w:name w:val="Heading 1"/>
    <w:basedOn w:val="Normal"/>
    <w:uiPriority w:val="1"/>
    <w:qFormat/>
    <w:pPr>
      <w:ind w:left="120"/>
      <w:outlineLvl w:val="1"/>
    </w:pPr>
    <w:rPr>
      <w:rFonts w:ascii="Gill Sans MT" w:hAnsi="Gill Sans MT" w:eastAsia="Gill Sans MT" w:cs="Gill Sans MT"/>
      <w:b/>
      <w:bCs/>
      <w:sz w:val="20"/>
      <w:szCs w:val="20"/>
    </w:rPr>
  </w:style>
  <w:style w:styleId="ListParagraph" w:type="paragraph">
    <w:name w:val="List Paragraph"/>
    <w:basedOn w:val="Normal"/>
    <w:uiPriority w:val="1"/>
    <w:qFormat/>
    <w:pPr>
      <w:spacing w:before="2"/>
      <w:ind w:left="461" w:right="38" w:hanging="342"/>
      <w:jc w:val="both"/>
    </w:pPr>
    <w:rPr>
      <w:rFonts w:ascii="Trebuchet MS" w:hAnsi="Trebuchet MS" w:eastAsia="Trebuchet MS" w:cs="Trebuchet MS"/>
    </w:rPr>
  </w:style>
  <w:style w:styleId="TableParagraph" w:type="paragraph">
    <w:name w:val="Table Paragraph"/>
    <w:basedOn w:val="Normal"/>
    <w:uiPriority w:val="1"/>
    <w:qFormat/>
    <w:pPr>
      <w:spacing w:before="33"/>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theme" Target="theme/theme1.xml"/><Relationship Id="rId7"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numbering" Target="numbering.xml"/><Relationship Id="rId5" Type="http://schemas.openxmlformats.org/officeDocument/2006/relationships/hyperlink" Target="mailto:inam.ayesha80@gmail.com" TargetMode="Externa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5F9BDD-46CF-405E-8417-4E4AD30BD543}"/>
</file>

<file path=customXml/itemProps2.xml><?xml version="1.0" encoding="utf-8"?>
<ds:datastoreItem xmlns:ds="http://schemas.openxmlformats.org/officeDocument/2006/customXml" ds:itemID="{C2D4E724-D22C-47C9-B8F5-3B662F403CA7}"/>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2022-07-28T16:38:39Z</dcterms:created>
  <dcterms:modified xsi:type="dcterms:W3CDTF">2022-07-28T16:38:39Z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2022-06-30T00:00:00Z</vt:filetime>
  </property>
  <property fmtid="{D5CDD505-2E9C-101B-9397-08002B2CF9AE}" pid="3" name="Creator">
    <vt:lpwstr>Nitro PDF Professional</vt:lpwstr>
  </property>
  <property fmtid="{D5CDD505-2E9C-101B-9397-08002B2CF9AE}" pid="4" name="LastSaved">
    <vt:filetime>2022-07-28T00:00:00Z</vt:filetime>
  </property>
</Properties>
</file>