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95C11F"/>
          <w:w w:val="95"/>
        </w:rPr>
        <w:t>ORIGINAL</w:t>
      </w:r>
      <w:r>
        <w:rPr>
          <w:color w:val="95C11F"/>
          <w:spacing w:val="-12"/>
          <w:w w:val="95"/>
        </w:rPr>
        <w:t> </w:t>
      </w:r>
      <w:r>
        <w:rPr>
          <w:color w:val="95C11F"/>
          <w:spacing w:val="-2"/>
        </w:rPr>
        <w:t>ARTICLE</w:t>
      </w:r>
    </w:p>
    <w:p>
      <w:pPr>
        <w:spacing w:line="247" w:lineRule="auto" w:before="284"/>
        <w:ind w:left="1580" w:right="63" w:firstLine="0"/>
        <w:jc w:val="left"/>
        <w:rPr>
          <w:sz w:val="30"/>
        </w:rPr>
      </w:pPr>
      <w:r>
        <w:rPr>
          <w:color w:val="231F20"/>
          <w:w w:val="95"/>
          <w:sz w:val="30"/>
        </w:rPr>
        <w:t>FREQUENCY</w:t>
      </w:r>
      <w:r>
        <w:rPr>
          <w:color w:val="231F20"/>
          <w:spacing w:val="-15"/>
          <w:w w:val="95"/>
          <w:sz w:val="30"/>
        </w:rPr>
        <w:t> </w:t>
      </w:r>
      <w:r>
        <w:rPr>
          <w:color w:val="231F20"/>
          <w:w w:val="95"/>
          <w:sz w:val="30"/>
        </w:rPr>
        <w:t>OF</w:t>
      </w:r>
      <w:r>
        <w:rPr>
          <w:color w:val="231F20"/>
          <w:spacing w:val="-15"/>
          <w:w w:val="95"/>
          <w:sz w:val="30"/>
        </w:rPr>
        <w:t> </w:t>
      </w:r>
      <w:r>
        <w:rPr>
          <w:color w:val="231F20"/>
          <w:w w:val="95"/>
          <w:sz w:val="30"/>
        </w:rPr>
        <w:t>DEPRESSION</w:t>
      </w:r>
      <w:r>
        <w:rPr>
          <w:color w:val="231F20"/>
          <w:spacing w:val="-15"/>
          <w:w w:val="95"/>
          <w:sz w:val="30"/>
        </w:rPr>
        <w:t> </w:t>
      </w:r>
      <w:r>
        <w:rPr>
          <w:color w:val="231F20"/>
          <w:w w:val="95"/>
          <w:sz w:val="30"/>
        </w:rPr>
        <w:t>IN</w:t>
      </w:r>
      <w:r>
        <w:rPr>
          <w:color w:val="231F20"/>
          <w:spacing w:val="-15"/>
          <w:w w:val="95"/>
          <w:sz w:val="30"/>
        </w:rPr>
        <w:t> </w:t>
      </w:r>
      <w:r>
        <w:rPr>
          <w:color w:val="231F20"/>
          <w:w w:val="95"/>
          <w:sz w:val="30"/>
        </w:rPr>
        <w:t>PATIENTS</w:t>
      </w:r>
      <w:r>
        <w:rPr>
          <w:color w:val="231F20"/>
          <w:spacing w:val="-27"/>
          <w:w w:val="95"/>
          <w:sz w:val="30"/>
        </w:rPr>
        <w:t> </w:t>
      </w:r>
      <w:r>
        <w:rPr>
          <w:color w:val="231F20"/>
          <w:w w:val="95"/>
          <w:sz w:val="30"/>
        </w:rPr>
        <w:t>WITH</w:t>
      </w:r>
      <w:r>
        <w:rPr>
          <w:color w:val="231F20"/>
          <w:spacing w:val="-15"/>
          <w:w w:val="95"/>
          <w:sz w:val="30"/>
        </w:rPr>
        <w:t> </w:t>
      </w:r>
      <w:r>
        <w:rPr>
          <w:color w:val="231F20"/>
          <w:w w:val="95"/>
          <w:sz w:val="30"/>
        </w:rPr>
        <w:t>DIABETES</w:t>
      </w:r>
      <w:r>
        <w:rPr>
          <w:color w:val="231F20"/>
          <w:spacing w:val="-15"/>
          <w:w w:val="95"/>
          <w:sz w:val="30"/>
        </w:rPr>
        <w:t> </w:t>
      </w:r>
      <w:r>
        <w:rPr>
          <w:color w:val="231F20"/>
          <w:w w:val="95"/>
          <w:sz w:val="30"/>
        </w:rPr>
        <w:t>MELLITUS TYPE II FROM DISTRICT HEADQUARTER HOSPITAL, PAKISTAN</w:t>
      </w:r>
    </w:p>
    <w:p>
      <w:pPr>
        <w:pStyle w:val="BodyText"/>
        <w:spacing w:before="3"/>
        <w:rPr>
          <w:sz w:val="43"/>
        </w:rPr>
      </w:pPr>
    </w:p>
    <w:p>
      <w:pPr>
        <w:pStyle w:val="Heading1"/>
        <w:spacing w:line="240" w:lineRule="atLeast"/>
        <w:ind w:right="884"/>
        <w:rPr>
          <w:sz w:val="11"/>
        </w:rPr>
      </w:pPr>
      <w:r>
        <w:rPr>
          <w:color w:val="1D1D1B"/>
          <w:w w:val="90"/>
        </w:rPr>
        <w:t>IRUM SIDDIQUE</w:t>
      </w:r>
      <w:r>
        <w:rPr>
          <w:color w:val="1D1D1B"/>
          <w:w w:val="90"/>
          <w:position w:val="7"/>
          <w:sz w:val="11"/>
        </w:rPr>
        <w:t>1</w:t>
      </w:r>
      <w:r>
        <w:rPr>
          <w:color w:val="1D1D1B"/>
          <w:w w:val="90"/>
        </w:rPr>
        <w:t>, IMTIAZ AHMAD DOGAR</w:t>
      </w:r>
      <w:r>
        <w:rPr>
          <w:color w:val="1D1D1B"/>
          <w:w w:val="90"/>
          <w:position w:val="7"/>
          <w:sz w:val="11"/>
        </w:rPr>
        <w:t>1</w:t>
      </w:r>
      <w:r>
        <w:rPr>
          <w:color w:val="1D1D1B"/>
          <w:w w:val="90"/>
        </w:rPr>
        <w:t>, SALMA MALIK</w:t>
      </w:r>
      <w:r>
        <w:rPr>
          <w:color w:val="1D1D1B"/>
          <w:w w:val="90"/>
          <w:position w:val="7"/>
          <w:sz w:val="11"/>
        </w:rPr>
        <w:t>2</w:t>
      </w:r>
      <w:r>
        <w:rPr>
          <w:color w:val="1D1D1B"/>
          <w:w w:val="90"/>
        </w:rPr>
        <w:t>, NIGHAT HAIDER</w:t>
      </w:r>
      <w:r>
        <w:rPr>
          <w:color w:val="1D1D1B"/>
          <w:w w:val="90"/>
          <w:position w:val="7"/>
          <w:sz w:val="11"/>
        </w:rPr>
        <w:t>1</w:t>
      </w:r>
      <w:r>
        <w:rPr>
          <w:color w:val="1D1D1B"/>
          <w:w w:val="90"/>
        </w:rPr>
        <w:t>, SAMREEN </w:t>
      </w:r>
      <w:r>
        <w:rPr>
          <w:color w:val="1D1D1B"/>
          <w:w w:val="90"/>
        </w:rPr>
        <w:t>AFZAL</w:t>
      </w:r>
      <w:r>
        <w:rPr>
          <w:color w:val="1D1D1B"/>
          <w:w w:val="90"/>
          <w:position w:val="7"/>
          <w:sz w:val="11"/>
        </w:rPr>
        <w:t>1</w:t>
      </w:r>
      <w:r>
        <w:rPr>
          <w:color w:val="1D1D1B"/>
          <w:w w:val="90"/>
        </w:rPr>
        <w:t>, </w:t>
      </w:r>
      <w:r>
        <w:rPr>
          <w:color w:val="1D1D1B"/>
          <w:w w:val="95"/>
        </w:rPr>
        <w:t>MOHSIN</w:t>
      </w:r>
      <w:r>
        <w:rPr>
          <w:color w:val="1D1D1B"/>
          <w:spacing w:val="-12"/>
          <w:w w:val="95"/>
        </w:rPr>
        <w:t> </w:t>
      </w:r>
      <w:r>
        <w:rPr>
          <w:color w:val="1D1D1B"/>
          <w:w w:val="95"/>
        </w:rPr>
        <w:t>ALI</w:t>
      </w:r>
      <w:r>
        <w:rPr>
          <w:color w:val="1D1D1B"/>
          <w:spacing w:val="-11"/>
          <w:w w:val="95"/>
        </w:rPr>
        <w:t> </w:t>
      </w:r>
      <w:r>
        <w:rPr>
          <w:color w:val="1D1D1B"/>
          <w:w w:val="95"/>
        </w:rPr>
        <w:t>CHEEMA</w:t>
      </w:r>
      <w:r>
        <w:rPr>
          <w:color w:val="1D1D1B"/>
          <w:w w:val="95"/>
          <w:position w:val="7"/>
          <w:sz w:val="11"/>
        </w:rPr>
        <w:t>3</w:t>
      </w:r>
      <w:r>
        <w:rPr>
          <w:color w:val="1D1D1B"/>
          <w:w w:val="95"/>
        </w:rPr>
        <w:t>,</w:t>
      </w:r>
      <w:r>
        <w:rPr>
          <w:color w:val="1D1D1B"/>
          <w:spacing w:val="-11"/>
          <w:w w:val="95"/>
        </w:rPr>
        <w:t> </w:t>
      </w:r>
      <w:r>
        <w:rPr>
          <w:color w:val="1D1D1B"/>
          <w:w w:val="95"/>
        </w:rPr>
        <w:t>MUHAMMAD</w:t>
      </w:r>
      <w:r>
        <w:rPr>
          <w:color w:val="1D1D1B"/>
          <w:spacing w:val="-11"/>
          <w:w w:val="95"/>
        </w:rPr>
        <w:t> </w:t>
      </w:r>
      <w:r>
        <w:rPr>
          <w:color w:val="1D1D1B"/>
          <w:w w:val="95"/>
        </w:rPr>
        <w:t>WAQAR</w:t>
      </w:r>
      <w:r>
        <w:rPr>
          <w:color w:val="1D1D1B"/>
          <w:spacing w:val="-11"/>
          <w:w w:val="95"/>
        </w:rPr>
        <w:t> </w:t>
      </w:r>
      <w:r>
        <w:rPr>
          <w:color w:val="1D1D1B"/>
          <w:w w:val="95"/>
        </w:rPr>
        <w:t>AZEEM</w:t>
      </w:r>
      <w:r>
        <w:rPr>
          <w:color w:val="1D1D1B"/>
          <w:w w:val="95"/>
          <w:position w:val="7"/>
          <w:sz w:val="11"/>
        </w:rPr>
        <w:t>4</w:t>
      </w:r>
    </w:p>
    <w:p>
      <w:pPr>
        <w:spacing w:line="130" w:lineRule="exact" w:before="0"/>
        <w:ind w:left="115" w:right="0" w:firstLine="0"/>
        <w:jc w:val="left"/>
        <w:rPr>
          <w:sz w:val="9"/>
        </w:rPr>
      </w:pPr>
      <w:r>
        <w:rPr>
          <w:rFonts w:ascii="Tahoma"/>
          <w:color w:val="1D1D1B"/>
          <w:w w:val="95"/>
          <w:sz w:val="16"/>
        </w:rPr>
        <w:t>Department</w:t>
      </w:r>
      <w:r>
        <w:rPr>
          <w:rFonts w:ascii="Tahoma"/>
          <w:color w:val="1D1D1B"/>
          <w:spacing w:val="3"/>
          <w:sz w:val="16"/>
        </w:rPr>
        <w:t> </w:t>
      </w:r>
      <w:r>
        <w:rPr>
          <w:rFonts w:ascii="Tahoma"/>
          <w:color w:val="1D1D1B"/>
          <w:w w:val="95"/>
          <w:sz w:val="16"/>
        </w:rPr>
        <w:t>of</w:t>
      </w:r>
      <w:r>
        <w:rPr>
          <w:rFonts w:ascii="Tahoma"/>
          <w:color w:val="1D1D1B"/>
          <w:spacing w:val="4"/>
          <w:sz w:val="16"/>
        </w:rPr>
        <w:t> </w:t>
      </w:r>
      <w:r>
        <w:rPr>
          <w:rFonts w:ascii="Tahoma"/>
          <w:color w:val="1D1D1B"/>
          <w:w w:val="95"/>
          <w:sz w:val="16"/>
        </w:rPr>
        <w:t>Psychiatry</w:t>
      </w:r>
      <w:r>
        <w:rPr>
          <w:rFonts w:ascii="Tahoma"/>
          <w:color w:val="1D1D1B"/>
          <w:spacing w:val="3"/>
          <w:sz w:val="16"/>
        </w:rPr>
        <w:t> </w:t>
      </w:r>
      <w:r>
        <w:rPr>
          <w:rFonts w:ascii="Tahoma"/>
          <w:color w:val="1D1D1B"/>
          <w:w w:val="95"/>
          <w:sz w:val="16"/>
        </w:rPr>
        <w:t>&amp;</w:t>
      </w:r>
      <w:r>
        <w:rPr>
          <w:rFonts w:ascii="Tahoma"/>
          <w:color w:val="1D1D1B"/>
          <w:spacing w:val="4"/>
          <w:sz w:val="16"/>
        </w:rPr>
        <w:t> </w:t>
      </w:r>
      <w:r>
        <w:rPr>
          <w:rFonts w:ascii="Tahoma"/>
          <w:color w:val="1D1D1B"/>
          <w:w w:val="95"/>
          <w:sz w:val="16"/>
        </w:rPr>
        <w:t>Behavioral</w:t>
      </w:r>
      <w:r>
        <w:rPr>
          <w:rFonts w:ascii="Tahoma"/>
          <w:color w:val="1D1D1B"/>
          <w:spacing w:val="3"/>
          <w:sz w:val="16"/>
        </w:rPr>
        <w:t> </w:t>
      </w:r>
      <w:r>
        <w:rPr>
          <w:rFonts w:ascii="Tahoma"/>
          <w:color w:val="1D1D1B"/>
          <w:w w:val="95"/>
          <w:sz w:val="16"/>
        </w:rPr>
        <w:t>Sciences,</w:t>
      </w:r>
      <w:r>
        <w:rPr>
          <w:rFonts w:ascii="Tahoma"/>
          <w:color w:val="1D1D1B"/>
          <w:spacing w:val="4"/>
          <w:sz w:val="16"/>
        </w:rPr>
        <w:t> </w:t>
      </w:r>
      <w:r>
        <w:rPr>
          <w:rFonts w:ascii="Tahoma"/>
          <w:color w:val="1D1D1B"/>
          <w:w w:val="95"/>
          <w:sz w:val="16"/>
        </w:rPr>
        <w:t>District</w:t>
      </w:r>
      <w:r>
        <w:rPr>
          <w:rFonts w:ascii="Tahoma"/>
          <w:color w:val="1D1D1B"/>
          <w:spacing w:val="4"/>
          <w:sz w:val="16"/>
        </w:rPr>
        <w:t> </w:t>
      </w:r>
      <w:r>
        <w:rPr>
          <w:rFonts w:ascii="Tahoma"/>
          <w:color w:val="1D1D1B"/>
          <w:w w:val="95"/>
          <w:sz w:val="16"/>
        </w:rPr>
        <w:t>Headquarters</w:t>
      </w:r>
      <w:r>
        <w:rPr>
          <w:rFonts w:ascii="Tahoma"/>
          <w:color w:val="1D1D1B"/>
          <w:spacing w:val="3"/>
          <w:sz w:val="16"/>
        </w:rPr>
        <w:t> </w:t>
      </w:r>
      <w:r>
        <w:rPr>
          <w:rFonts w:ascii="Tahoma"/>
          <w:color w:val="1D1D1B"/>
          <w:w w:val="95"/>
          <w:sz w:val="16"/>
        </w:rPr>
        <w:t>Hospital,</w:t>
      </w:r>
      <w:r>
        <w:rPr>
          <w:rFonts w:ascii="Tahoma"/>
          <w:color w:val="1D1D1B"/>
          <w:spacing w:val="4"/>
          <w:sz w:val="16"/>
        </w:rPr>
        <w:t> </w:t>
      </w:r>
      <w:r>
        <w:rPr>
          <w:rFonts w:ascii="Tahoma"/>
          <w:color w:val="1D1D1B"/>
          <w:w w:val="95"/>
          <w:sz w:val="16"/>
        </w:rPr>
        <w:t>Punjab</w:t>
      </w:r>
      <w:r>
        <w:rPr>
          <w:rFonts w:ascii="Tahoma"/>
          <w:color w:val="1D1D1B"/>
          <w:spacing w:val="3"/>
          <w:sz w:val="16"/>
        </w:rPr>
        <w:t> </w:t>
      </w:r>
      <w:r>
        <w:rPr>
          <w:rFonts w:ascii="Tahoma"/>
          <w:color w:val="1D1D1B"/>
          <w:w w:val="95"/>
          <w:sz w:val="16"/>
        </w:rPr>
        <w:t>Medical</w:t>
      </w:r>
      <w:r>
        <w:rPr>
          <w:rFonts w:ascii="Tahoma"/>
          <w:color w:val="1D1D1B"/>
          <w:spacing w:val="4"/>
          <w:sz w:val="16"/>
        </w:rPr>
        <w:t> </w:t>
      </w:r>
      <w:r>
        <w:rPr>
          <w:rFonts w:ascii="Tahoma"/>
          <w:color w:val="1D1D1B"/>
          <w:w w:val="95"/>
          <w:sz w:val="16"/>
        </w:rPr>
        <w:t>College,</w:t>
      </w:r>
      <w:r>
        <w:rPr>
          <w:rFonts w:ascii="Tahoma"/>
          <w:color w:val="1D1D1B"/>
          <w:spacing w:val="4"/>
          <w:sz w:val="16"/>
        </w:rPr>
        <w:t> </w:t>
      </w:r>
      <w:r>
        <w:rPr>
          <w:rFonts w:ascii="Tahoma"/>
          <w:color w:val="1D1D1B"/>
          <w:w w:val="95"/>
          <w:sz w:val="16"/>
        </w:rPr>
        <w:t>Faisalabad,</w:t>
      </w:r>
      <w:r>
        <w:rPr>
          <w:rFonts w:ascii="Tahoma"/>
          <w:color w:val="1D1D1B"/>
          <w:spacing w:val="3"/>
          <w:sz w:val="16"/>
        </w:rPr>
        <w:t> </w:t>
      </w:r>
      <w:r>
        <w:rPr>
          <w:rFonts w:ascii="Tahoma"/>
          <w:color w:val="1D1D1B"/>
          <w:spacing w:val="-2"/>
          <w:w w:val="95"/>
          <w:sz w:val="16"/>
        </w:rPr>
        <w:t>Pakistan</w:t>
      </w:r>
      <w:r>
        <w:rPr>
          <w:color w:val="1D1D1B"/>
          <w:spacing w:val="-2"/>
          <w:w w:val="95"/>
          <w:position w:val="5"/>
          <w:sz w:val="9"/>
        </w:rPr>
        <w:t>1</w:t>
      </w:r>
    </w:p>
    <w:p>
      <w:pPr>
        <w:spacing w:line="199" w:lineRule="auto" w:before="11"/>
        <w:ind w:left="115" w:right="884" w:firstLine="0"/>
        <w:jc w:val="left"/>
        <w:rPr>
          <w:sz w:val="16"/>
        </w:rPr>
      </w:pPr>
      <w:r>
        <w:rPr>
          <w:rFonts w:ascii="Tahoma" w:hAnsi="Tahoma"/>
          <w:color w:val="1D1D1B"/>
          <w:w w:val="95"/>
          <w:sz w:val="16"/>
        </w:rPr>
        <w:t>Department of Child and Adolescent Psychiatry,m, Institute of Living/Hartford Hospital, CT, USA</w:t>
      </w:r>
      <w:r>
        <w:rPr>
          <w:color w:val="1D1D1B"/>
          <w:w w:val="95"/>
          <w:position w:val="5"/>
          <w:sz w:val="9"/>
        </w:rPr>
        <w:t>2</w:t>
      </w:r>
      <w:r>
        <w:rPr>
          <w:rFonts w:ascii="Tahoma" w:hAnsi="Tahoma"/>
          <w:color w:val="1D1D1B"/>
          <w:w w:val="95"/>
          <w:sz w:val="16"/>
        </w:rPr>
        <w:t>, Fatima Memorial Hospital, Lahore, Pakistan</w:t>
      </w:r>
      <w:r>
        <w:rPr>
          <w:color w:val="1D1D1B"/>
          <w:w w:val="95"/>
          <w:position w:val="5"/>
          <w:sz w:val="9"/>
        </w:rPr>
        <w:t>3</w:t>
      </w:r>
      <w:r>
        <w:rPr>
          <w:color w:val="1D1D1B"/>
          <w:spacing w:val="40"/>
          <w:position w:val="5"/>
          <w:sz w:val="9"/>
        </w:rPr>
        <w:t> </w:t>
      </w:r>
      <w:r>
        <w:rPr>
          <w:rFonts w:ascii="Tahoma" w:hAnsi="Tahoma"/>
          <w:color w:val="1D1D1B"/>
          <w:spacing w:val="-2"/>
          <w:sz w:val="16"/>
        </w:rPr>
        <w:t>Albert</w:t>
      </w:r>
      <w:r>
        <w:rPr>
          <w:rFonts w:ascii="Tahoma" w:hAnsi="Tahoma"/>
          <w:color w:val="1D1D1B"/>
          <w:spacing w:val="-6"/>
          <w:sz w:val="16"/>
        </w:rPr>
        <w:t> </w:t>
      </w:r>
      <w:r>
        <w:rPr>
          <w:rFonts w:ascii="Tahoma" w:hAnsi="Tahoma"/>
          <w:color w:val="1D1D1B"/>
          <w:spacing w:val="-2"/>
          <w:sz w:val="16"/>
        </w:rPr>
        <w:t>J.</w:t>
      </w:r>
      <w:r>
        <w:rPr>
          <w:rFonts w:ascii="Tahoma" w:hAnsi="Tahoma"/>
          <w:color w:val="1D1D1B"/>
          <w:spacing w:val="-6"/>
          <w:sz w:val="16"/>
        </w:rPr>
        <w:t> </w:t>
      </w:r>
      <w:r>
        <w:rPr>
          <w:rFonts w:ascii="Tahoma" w:hAnsi="Tahoma"/>
          <w:color w:val="1D1D1B"/>
          <w:spacing w:val="-2"/>
          <w:sz w:val="16"/>
        </w:rPr>
        <w:t>Solnit</w:t>
      </w:r>
      <w:r>
        <w:rPr>
          <w:rFonts w:ascii="Tahoma" w:hAnsi="Tahoma"/>
          <w:color w:val="1D1D1B"/>
          <w:spacing w:val="-6"/>
          <w:sz w:val="16"/>
        </w:rPr>
        <w:t> </w:t>
      </w:r>
      <w:r>
        <w:rPr>
          <w:rFonts w:ascii="Tahoma" w:hAnsi="Tahoma"/>
          <w:color w:val="1D1D1B"/>
          <w:spacing w:val="-2"/>
          <w:sz w:val="16"/>
        </w:rPr>
        <w:t>Children’s</w:t>
      </w:r>
      <w:r>
        <w:rPr>
          <w:rFonts w:ascii="Tahoma" w:hAnsi="Tahoma"/>
          <w:color w:val="1D1D1B"/>
          <w:spacing w:val="-6"/>
          <w:sz w:val="16"/>
        </w:rPr>
        <w:t> </w:t>
      </w:r>
      <w:r>
        <w:rPr>
          <w:rFonts w:ascii="Tahoma" w:hAnsi="Tahoma"/>
          <w:color w:val="1D1D1B"/>
          <w:spacing w:val="-2"/>
          <w:sz w:val="16"/>
        </w:rPr>
        <w:t>Center,</w:t>
      </w:r>
      <w:r>
        <w:rPr>
          <w:rFonts w:ascii="Tahoma" w:hAnsi="Tahoma"/>
          <w:color w:val="1D1D1B"/>
          <w:spacing w:val="-6"/>
          <w:sz w:val="16"/>
        </w:rPr>
        <w:t> </w:t>
      </w:r>
      <w:r>
        <w:rPr>
          <w:rFonts w:ascii="Tahoma" w:hAnsi="Tahoma"/>
          <w:color w:val="1D1D1B"/>
          <w:spacing w:val="-2"/>
          <w:sz w:val="16"/>
        </w:rPr>
        <w:t>CT,</w:t>
      </w:r>
      <w:r>
        <w:rPr>
          <w:rFonts w:ascii="Tahoma" w:hAnsi="Tahoma"/>
          <w:color w:val="1D1D1B"/>
          <w:spacing w:val="-6"/>
          <w:sz w:val="16"/>
        </w:rPr>
        <w:t> </w:t>
      </w:r>
      <w:r>
        <w:rPr>
          <w:rFonts w:ascii="Tahoma" w:hAnsi="Tahoma"/>
          <w:color w:val="1D1D1B"/>
          <w:spacing w:val="-2"/>
          <w:sz w:val="16"/>
        </w:rPr>
        <w:t>USA,</w:t>
      </w:r>
      <w:r>
        <w:rPr>
          <w:rFonts w:ascii="Tahoma" w:hAnsi="Tahoma"/>
          <w:color w:val="1D1D1B"/>
          <w:spacing w:val="-6"/>
          <w:sz w:val="16"/>
        </w:rPr>
        <w:t> </w:t>
      </w:r>
      <w:r>
        <w:rPr>
          <w:rFonts w:ascii="Tahoma" w:hAnsi="Tahoma"/>
          <w:color w:val="1D1D1B"/>
          <w:spacing w:val="-2"/>
          <w:sz w:val="16"/>
        </w:rPr>
        <w:t>Yale</w:t>
      </w:r>
      <w:r>
        <w:rPr>
          <w:rFonts w:ascii="Tahoma" w:hAnsi="Tahoma"/>
          <w:color w:val="1D1D1B"/>
          <w:spacing w:val="-6"/>
          <w:sz w:val="16"/>
        </w:rPr>
        <w:t> </w:t>
      </w:r>
      <w:r>
        <w:rPr>
          <w:rFonts w:ascii="Tahoma" w:hAnsi="Tahoma"/>
          <w:color w:val="1D1D1B"/>
          <w:spacing w:val="-2"/>
          <w:sz w:val="16"/>
        </w:rPr>
        <w:t>Child</w:t>
      </w:r>
      <w:r>
        <w:rPr>
          <w:rFonts w:ascii="Tahoma" w:hAnsi="Tahoma"/>
          <w:color w:val="1D1D1B"/>
          <w:spacing w:val="-6"/>
          <w:sz w:val="16"/>
        </w:rPr>
        <w:t> </w:t>
      </w:r>
      <w:r>
        <w:rPr>
          <w:rFonts w:ascii="Tahoma" w:hAnsi="Tahoma"/>
          <w:color w:val="1D1D1B"/>
          <w:spacing w:val="-2"/>
          <w:sz w:val="16"/>
        </w:rPr>
        <w:t>Study</w:t>
      </w:r>
      <w:r>
        <w:rPr>
          <w:rFonts w:ascii="Tahoma" w:hAnsi="Tahoma"/>
          <w:color w:val="1D1D1B"/>
          <w:spacing w:val="-6"/>
          <w:sz w:val="16"/>
        </w:rPr>
        <w:t> </w:t>
      </w:r>
      <w:r>
        <w:rPr>
          <w:rFonts w:ascii="Tahoma" w:hAnsi="Tahoma"/>
          <w:color w:val="1D1D1B"/>
          <w:spacing w:val="-2"/>
          <w:sz w:val="16"/>
        </w:rPr>
        <w:t>Center,</w:t>
      </w:r>
      <w:r>
        <w:rPr>
          <w:rFonts w:ascii="Tahoma" w:hAnsi="Tahoma"/>
          <w:color w:val="1D1D1B"/>
          <w:spacing w:val="-6"/>
          <w:sz w:val="16"/>
        </w:rPr>
        <w:t> </w:t>
      </w:r>
      <w:r>
        <w:rPr>
          <w:rFonts w:ascii="Tahoma" w:hAnsi="Tahoma"/>
          <w:color w:val="1D1D1B"/>
          <w:spacing w:val="-2"/>
          <w:sz w:val="16"/>
        </w:rPr>
        <w:t>Yale</w:t>
      </w:r>
      <w:r>
        <w:rPr>
          <w:rFonts w:ascii="Tahoma" w:hAnsi="Tahoma"/>
          <w:color w:val="1D1D1B"/>
          <w:spacing w:val="-6"/>
          <w:sz w:val="16"/>
        </w:rPr>
        <w:t> </w:t>
      </w:r>
      <w:r>
        <w:rPr>
          <w:rFonts w:ascii="Tahoma" w:hAnsi="Tahoma"/>
          <w:color w:val="1D1D1B"/>
          <w:spacing w:val="-2"/>
          <w:sz w:val="16"/>
        </w:rPr>
        <w:t>University</w:t>
      </w:r>
      <w:r>
        <w:rPr>
          <w:rFonts w:ascii="Tahoma" w:hAnsi="Tahoma"/>
          <w:color w:val="1D1D1B"/>
          <w:spacing w:val="-6"/>
          <w:sz w:val="16"/>
        </w:rPr>
        <w:t> </w:t>
      </w:r>
      <w:r>
        <w:rPr>
          <w:rFonts w:ascii="Tahoma" w:hAnsi="Tahoma"/>
          <w:color w:val="1D1D1B"/>
          <w:spacing w:val="-2"/>
          <w:sz w:val="16"/>
        </w:rPr>
        <w:t>School</w:t>
      </w:r>
      <w:r>
        <w:rPr>
          <w:rFonts w:ascii="Tahoma" w:hAnsi="Tahoma"/>
          <w:color w:val="1D1D1B"/>
          <w:spacing w:val="-6"/>
          <w:sz w:val="16"/>
        </w:rPr>
        <w:t> </w:t>
      </w:r>
      <w:r>
        <w:rPr>
          <w:rFonts w:ascii="Tahoma" w:hAnsi="Tahoma"/>
          <w:color w:val="1D1D1B"/>
          <w:spacing w:val="-2"/>
          <w:sz w:val="16"/>
        </w:rPr>
        <w:t>of</w:t>
      </w:r>
      <w:r>
        <w:rPr>
          <w:rFonts w:ascii="Tahoma" w:hAnsi="Tahoma"/>
          <w:color w:val="1D1D1B"/>
          <w:spacing w:val="-6"/>
          <w:sz w:val="16"/>
        </w:rPr>
        <w:t> </w:t>
      </w:r>
      <w:r>
        <w:rPr>
          <w:rFonts w:ascii="Tahoma" w:hAnsi="Tahoma"/>
          <w:color w:val="1D1D1B"/>
          <w:spacing w:val="-2"/>
          <w:sz w:val="16"/>
        </w:rPr>
        <w:t>Medicine,CT,</w:t>
      </w:r>
      <w:r>
        <w:rPr>
          <w:rFonts w:ascii="Tahoma" w:hAnsi="Tahoma"/>
          <w:color w:val="1D1D1B"/>
          <w:spacing w:val="-6"/>
          <w:sz w:val="16"/>
        </w:rPr>
        <w:t> </w:t>
      </w:r>
      <w:r>
        <w:rPr>
          <w:rFonts w:ascii="Tahoma" w:hAnsi="Tahoma"/>
          <w:color w:val="1D1D1B"/>
          <w:spacing w:val="-2"/>
          <w:sz w:val="16"/>
        </w:rPr>
        <w:t>USA</w:t>
      </w:r>
      <w:r>
        <w:rPr>
          <w:color w:val="1D1D1B"/>
          <w:spacing w:val="-2"/>
          <w:sz w:val="16"/>
        </w:rPr>
        <w:t>4</w:t>
      </w:r>
    </w:p>
    <w:p>
      <w:pPr>
        <w:spacing w:line="163" w:lineRule="exact" w:before="0"/>
        <w:ind w:left="115" w:right="0" w:firstLine="0"/>
        <w:jc w:val="left"/>
        <w:rPr>
          <w:rFonts w:ascii="Tahoma"/>
          <w:sz w:val="16"/>
        </w:rPr>
      </w:pPr>
      <w:r>
        <w:rPr>
          <w:rFonts w:ascii="Tahoma"/>
          <w:b/>
          <w:color w:val="1D1D1B"/>
          <w:w w:val="95"/>
          <w:sz w:val="16"/>
        </w:rPr>
        <w:t>Correspondence:</w:t>
      </w:r>
      <w:r>
        <w:rPr>
          <w:rFonts w:ascii="Tahoma"/>
          <w:b/>
          <w:color w:val="1D1D1B"/>
          <w:spacing w:val="-7"/>
          <w:w w:val="95"/>
          <w:sz w:val="16"/>
        </w:rPr>
        <w:t> </w:t>
      </w:r>
      <w:r>
        <w:rPr>
          <w:rFonts w:ascii="Tahoma"/>
          <w:color w:val="1D1D1B"/>
          <w:w w:val="95"/>
          <w:sz w:val="16"/>
        </w:rPr>
        <w:t>Salma</w:t>
      </w:r>
      <w:r>
        <w:rPr>
          <w:rFonts w:ascii="Tahoma"/>
          <w:color w:val="1D1D1B"/>
          <w:spacing w:val="-10"/>
          <w:w w:val="95"/>
          <w:sz w:val="16"/>
        </w:rPr>
        <w:t> </w:t>
      </w:r>
      <w:r>
        <w:rPr>
          <w:rFonts w:ascii="Tahoma"/>
          <w:color w:val="1D1D1B"/>
          <w:w w:val="95"/>
          <w:sz w:val="16"/>
        </w:rPr>
        <w:t>Malik,</w:t>
      </w:r>
      <w:r>
        <w:rPr>
          <w:rFonts w:ascii="Tahoma"/>
          <w:color w:val="1D1D1B"/>
          <w:spacing w:val="-10"/>
          <w:w w:val="95"/>
          <w:sz w:val="16"/>
        </w:rPr>
        <w:t> </w:t>
      </w:r>
      <w:r>
        <w:rPr>
          <w:rFonts w:ascii="Tahoma"/>
          <w:b/>
          <w:color w:val="1D1D1B"/>
          <w:w w:val="95"/>
          <w:sz w:val="16"/>
        </w:rPr>
        <w:t>Email:</w:t>
      </w:r>
      <w:r>
        <w:rPr>
          <w:rFonts w:ascii="Tahoma"/>
          <w:b/>
          <w:color w:val="1D1D1B"/>
          <w:spacing w:val="-7"/>
          <w:w w:val="95"/>
          <w:sz w:val="16"/>
        </w:rPr>
        <w:t> </w:t>
      </w:r>
      <w:hyperlink r:id="rId5">
        <w:r>
          <w:rPr>
            <w:rFonts w:ascii="Tahoma"/>
            <w:color w:val="1D1D1B"/>
            <w:spacing w:val="-2"/>
            <w:w w:val="95"/>
            <w:sz w:val="16"/>
          </w:rPr>
          <w:t>salma.malik@hhchealth.org</w:t>
        </w:r>
      </w:hyperlink>
    </w:p>
    <w:p>
      <w:pPr>
        <w:pStyle w:val="BodyText"/>
        <w:rPr>
          <w:rFonts w:ascii="Tahoma"/>
          <w:sz w:val="22"/>
        </w:rPr>
      </w:pPr>
    </w:p>
    <w:p>
      <w:pPr>
        <w:spacing w:after="0"/>
        <w:rPr>
          <w:rFonts w:ascii="Tahoma"/>
          <w:sz w:val="22"/>
        </w:rPr>
        <w:sectPr>
          <w:type w:val="continuous"/>
          <w:pgSz w:w="11880" w:h="15840"/>
          <w:pgMar w:top="440" w:bottom="280" w:left="600" w:right="600"/>
        </w:sectPr>
      </w:pPr>
    </w:p>
    <w:p>
      <w:pPr>
        <w:pStyle w:val="Heading1"/>
        <w:spacing w:before="99"/>
      </w:pPr>
      <w:r>
        <w:rPr>
          <w:color w:val="95C11F"/>
          <w:spacing w:val="-2"/>
          <w:w w:val="90"/>
        </w:rPr>
        <w:t>ABSTRACT</w:t>
      </w:r>
    </w:p>
    <w:p>
      <w:pPr>
        <w:pStyle w:val="BodyText"/>
        <w:spacing w:before="3"/>
        <w:rPr>
          <w:rFonts w:ascii="Gill Sans MT"/>
          <w:b/>
        </w:rPr>
      </w:pPr>
    </w:p>
    <w:p>
      <w:pPr>
        <w:spacing w:before="0"/>
        <w:ind w:left="115" w:right="0" w:firstLine="0"/>
        <w:jc w:val="left"/>
        <w:rPr>
          <w:rFonts w:ascii="Gill Sans MT"/>
          <w:b/>
          <w:sz w:val="20"/>
        </w:rPr>
      </w:pPr>
      <w:r>
        <w:rPr>
          <w:rFonts w:ascii="Gill Sans MT"/>
          <w:b/>
          <w:color w:val="95C11F"/>
          <w:spacing w:val="-2"/>
          <w:w w:val="95"/>
          <w:sz w:val="20"/>
        </w:rPr>
        <w:t>OBJECTIVE</w:t>
      </w:r>
    </w:p>
    <w:p>
      <w:pPr>
        <w:pStyle w:val="BodyText"/>
        <w:spacing w:line="249" w:lineRule="auto" w:before="6"/>
        <w:ind w:left="115" w:right="38"/>
        <w:jc w:val="both"/>
      </w:pPr>
      <w:r>
        <w:rPr>
          <w:color w:val="231F20"/>
        </w:rPr>
        <w:t>The objective of study is to assess the severity of Depression in patients with Diabetes Mellitus (DM) Type</w:t>
      </w:r>
      <w:r>
        <w:rPr>
          <w:color w:val="231F20"/>
          <w:spacing w:val="-1"/>
        </w:rPr>
        <w:t> </w:t>
      </w:r>
      <w:r>
        <w:rPr>
          <w:color w:val="231F20"/>
        </w:rPr>
        <w:t>II,</w:t>
      </w:r>
      <w:r>
        <w:rPr>
          <w:color w:val="231F20"/>
          <w:spacing w:val="-1"/>
        </w:rPr>
        <w:t> </w:t>
      </w:r>
      <w:r>
        <w:rPr>
          <w:color w:val="231F20"/>
        </w:rPr>
        <w:t>and</w:t>
      </w:r>
      <w:r>
        <w:rPr>
          <w:color w:val="231F20"/>
          <w:spacing w:val="-1"/>
        </w:rPr>
        <w:t> </w:t>
      </w:r>
      <w:r>
        <w:rPr>
          <w:color w:val="231F20"/>
        </w:rPr>
        <w:t>to</w:t>
      </w:r>
      <w:r>
        <w:rPr>
          <w:color w:val="231F20"/>
          <w:spacing w:val="-1"/>
        </w:rPr>
        <w:t> </w:t>
      </w:r>
      <w:r>
        <w:rPr>
          <w:color w:val="231F20"/>
        </w:rPr>
        <w:t>compare</w:t>
      </w:r>
      <w:r>
        <w:rPr>
          <w:color w:val="231F20"/>
          <w:spacing w:val="-1"/>
        </w:rPr>
        <w:t> </w:t>
      </w:r>
      <w:r>
        <w:rPr>
          <w:color w:val="231F20"/>
        </w:rPr>
        <w:t>the</w:t>
      </w:r>
      <w:r>
        <w:rPr>
          <w:color w:val="231F20"/>
          <w:spacing w:val="-1"/>
        </w:rPr>
        <w:t> </w:t>
      </w:r>
      <w:r>
        <w:rPr>
          <w:color w:val="231F20"/>
        </w:rPr>
        <w:t>severity</w:t>
      </w:r>
      <w:r>
        <w:rPr>
          <w:color w:val="231F20"/>
          <w:spacing w:val="-1"/>
        </w:rPr>
        <w:t> </w:t>
      </w:r>
      <w:r>
        <w:rPr>
          <w:color w:val="231F20"/>
        </w:rPr>
        <w:t>of</w:t>
      </w:r>
      <w:r>
        <w:rPr>
          <w:color w:val="231F20"/>
          <w:spacing w:val="-1"/>
        </w:rPr>
        <w:t> </w:t>
      </w:r>
      <w:r>
        <w:rPr>
          <w:color w:val="231F20"/>
        </w:rPr>
        <w:t>Depression </w:t>
      </w:r>
      <w:r>
        <w:rPr>
          <w:color w:val="231F20"/>
          <w:w w:val="95"/>
        </w:rPr>
        <w:t>among those using insulin versus oral hypoglycemic </w:t>
      </w:r>
      <w:r>
        <w:rPr>
          <w:color w:val="231F20"/>
          <w:spacing w:val="-2"/>
        </w:rPr>
        <w:t>medications.</w:t>
      </w:r>
    </w:p>
    <w:p>
      <w:pPr>
        <w:pStyle w:val="BodyText"/>
      </w:pPr>
    </w:p>
    <w:p>
      <w:pPr>
        <w:pStyle w:val="Heading1"/>
        <w:spacing w:before="1"/>
      </w:pPr>
      <w:r>
        <w:rPr>
          <w:color w:val="95C11F"/>
          <w:spacing w:val="-2"/>
          <w:w w:val="95"/>
        </w:rPr>
        <w:t>DESIGN</w:t>
      </w:r>
    </w:p>
    <w:p>
      <w:pPr>
        <w:pStyle w:val="BodyText"/>
        <w:spacing w:before="3"/>
        <w:ind w:left="115"/>
        <w:jc w:val="both"/>
      </w:pPr>
      <w:r>
        <w:rPr>
          <w:color w:val="231F20"/>
          <w:w w:val="90"/>
        </w:rPr>
        <w:t>Cross</w:t>
      </w:r>
      <w:r>
        <w:rPr>
          <w:color w:val="231F20"/>
          <w:spacing w:val="36"/>
        </w:rPr>
        <w:t> </w:t>
      </w:r>
      <w:r>
        <w:rPr>
          <w:color w:val="231F20"/>
          <w:w w:val="90"/>
        </w:rPr>
        <w:t>sectional</w:t>
      </w:r>
      <w:r>
        <w:rPr>
          <w:color w:val="231F20"/>
          <w:spacing w:val="37"/>
        </w:rPr>
        <w:t> </w:t>
      </w:r>
      <w:r>
        <w:rPr>
          <w:color w:val="231F20"/>
          <w:spacing w:val="-4"/>
          <w:w w:val="90"/>
        </w:rPr>
        <w:t>study</w:t>
      </w:r>
    </w:p>
    <w:p>
      <w:pPr>
        <w:pStyle w:val="BodyText"/>
        <w:spacing w:before="7"/>
      </w:pPr>
    </w:p>
    <w:p>
      <w:pPr>
        <w:pStyle w:val="Heading1"/>
      </w:pPr>
      <w:r>
        <w:rPr>
          <w:color w:val="95C11F"/>
          <w:spacing w:val="-2"/>
          <w:w w:val="90"/>
        </w:rPr>
        <w:t>SETTING</w:t>
      </w:r>
    </w:p>
    <w:p>
      <w:pPr>
        <w:pStyle w:val="BodyText"/>
        <w:spacing w:line="249" w:lineRule="auto" w:before="6"/>
        <w:ind w:left="115" w:right="38"/>
        <w:jc w:val="both"/>
      </w:pPr>
      <w:r>
        <w:rPr>
          <w:color w:val="231F20"/>
        </w:rPr>
        <w:t>Outpatient department of District Headquarters Hospital, Faisalabad</w:t>
      </w:r>
    </w:p>
    <w:p>
      <w:pPr>
        <w:pStyle w:val="BodyText"/>
        <w:spacing w:before="10"/>
        <w:rPr>
          <w:sz w:val="18"/>
        </w:rPr>
      </w:pPr>
    </w:p>
    <w:p>
      <w:pPr>
        <w:pStyle w:val="Heading1"/>
        <w:spacing w:before="1"/>
      </w:pPr>
      <w:r>
        <w:rPr>
          <w:color w:val="95C11F"/>
          <w:spacing w:val="-2"/>
          <w:w w:val="95"/>
        </w:rPr>
        <w:t>METHODS</w:t>
      </w:r>
    </w:p>
    <w:p>
      <w:pPr>
        <w:pStyle w:val="BodyText"/>
        <w:spacing w:line="249" w:lineRule="auto" w:before="5"/>
        <w:ind w:left="115" w:right="38"/>
        <w:jc w:val="both"/>
      </w:pPr>
      <w:r>
        <w:rPr>
          <w:color w:val="231F20"/>
        </w:rPr>
        <w:t>70 patients (Males: 57% and Females: 43%) with </w:t>
      </w:r>
      <w:r>
        <w:rPr>
          <w:color w:val="231F20"/>
          <w:w w:val="90"/>
        </w:rPr>
        <w:t>diagnosis</w:t>
      </w:r>
      <w:r>
        <w:rPr>
          <w:color w:val="231F20"/>
        </w:rPr>
        <w:t> </w:t>
      </w:r>
      <w:r>
        <w:rPr>
          <w:color w:val="231F20"/>
          <w:w w:val="90"/>
        </w:rPr>
        <w:t>of</w:t>
      </w:r>
      <w:r>
        <w:rPr>
          <w:color w:val="231F20"/>
        </w:rPr>
        <w:t> </w:t>
      </w:r>
      <w:r>
        <w:rPr>
          <w:color w:val="231F20"/>
          <w:w w:val="90"/>
        </w:rPr>
        <w:t>Diabetes</w:t>
      </w:r>
      <w:r>
        <w:rPr>
          <w:color w:val="231F20"/>
        </w:rPr>
        <w:t> </w:t>
      </w:r>
      <w:r>
        <w:rPr>
          <w:color w:val="231F20"/>
          <w:w w:val="90"/>
        </w:rPr>
        <w:t>Mellitus</w:t>
      </w:r>
      <w:r>
        <w:rPr>
          <w:color w:val="231F20"/>
        </w:rPr>
        <w:t> </w:t>
      </w:r>
      <w:r>
        <w:rPr>
          <w:color w:val="231F20"/>
          <w:w w:val="90"/>
        </w:rPr>
        <w:t>type</w:t>
      </w:r>
      <w:r>
        <w:rPr>
          <w:color w:val="231F20"/>
        </w:rPr>
        <w:t> </w:t>
      </w:r>
      <w:r>
        <w:rPr>
          <w:color w:val="231F20"/>
          <w:w w:val="90"/>
        </w:rPr>
        <w:t>II</w:t>
      </w:r>
      <w:r>
        <w:rPr>
          <w:color w:val="231F20"/>
        </w:rPr>
        <w:t> </w:t>
      </w:r>
      <w:r>
        <w:rPr>
          <w:color w:val="231F20"/>
          <w:w w:val="90"/>
        </w:rPr>
        <w:t>were</w:t>
      </w:r>
      <w:r>
        <w:rPr>
          <w:color w:val="231F20"/>
        </w:rPr>
        <w:t> </w:t>
      </w:r>
      <w:r>
        <w:rPr>
          <w:color w:val="231F20"/>
          <w:w w:val="90"/>
        </w:rPr>
        <w:t>recruited.</w:t>
      </w:r>
      <w:r>
        <w:rPr>
          <w:color w:val="231F20"/>
          <w:spacing w:val="80"/>
        </w:rPr>
        <w:t> </w:t>
      </w:r>
      <w:r>
        <w:rPr>
          <w:color w:val="231F20"/>
        </w:rPr>
        <w:t>50 % of the patients were taking insulin and the </w:t>
      </w:r>
      <w:r>
        <w:rPr>
          <w:color w:val="231F20"/>
          <w:w w:val="95"/>
        </w:rPr>
        <w:t>other 50% oral hypoglycemic agents as part of their </w:t>
      </w:r>
      <w:r>
        <w:rPr>
          <w:color w:val="231F20"/>
        </w:rPr>
        <w:t>treatment regimen. Patients were interviewed </w:t>
      </w:r>
      <w:r>
        <w:rPr>
          <w:color w:val="231F20"/>
          <w:w w:val="95"/>
        </w:rPr>
        <w:t>according to ICD-10 criteria of Depression to estab- lish the diagnosis as well as severity of Depression.</w:t>
      </w:r>
    </w:p>
    <w:p>
      <w:pPr>
        <w:pStyle w:val="BodyText"/>
        <w:spacing w:before="2"/>
      </w:pPr>
    </w:p>
    <w:p>
      <w:pPr>
        <w:pStyle w:val="Heading1"/>
      </w:pPr>
      <w:r>
        <w:rPr>
          <w:color w:val="95C11F"/>
          <w:spacing w:val="-2"/>
          <w:w w:val="90"/>
        </w:rPr>
        <w:t>RESULTS</w:t>
      </w:r>
    </w:p>
    <w:p>
      <w:pPr>
        <w:pStyle w:val="BodyText"/>
        <w:spacing w:line="249" w:lineRule="auto" w:before="6"/>
        <w:ind w:left="115" w:right="38"/>
        <w:jc w:val="both"/>
      </w:pPr>
      <w:r>
        <w:rPr>
          <w:color w:val="231F20"/>
          <w:w w:val="95"/>
        </w:rPr>
        <w:t>According to ICD-10 criteria, Depression was present among 53% of the patients. The severity of Depres- </w:t>
      </w:r>
      <w:r>
        <w:rPr>
          <w:color w:val="231F20"/>
        </w:rPr>
        <w:t>sion was: mild in 20% of the surveyed population, moderate in 23% and severe in 10% of subjects. Among the 35 patients on insulin, 31% had Depres- </w:t>
      </w:r>
      <w:r>
        <w:rPr>
          <w:color w:val="231F20"/>
          <w:w w:val="95"/>
        </w:rPr>
        <w:t>sion with severity of mild (9%), moderate (11%) and </w:t>
      </w:r>
      <w:r>
        <w:rPr>
          <w:color w:val="231F20"/>
        </w:rPr>
        <w:t>severe (11%) intensity. Among 35 patients on oral hypoglycemic medications, 74% were depressed with severity of mild (31%), moderate (34%), and severe (9%) intensity.</w:t>
      </w:r>
    </w:p>
    <w:p>
      <w:pPr>
        <w:pStyle w:val="BodyText"/>
        <w:spacing w:before="3"/>
      </w:pPr>
    </w:p>
    <w:p>
      <w:pPr>
        <w:pStyle w:val="Heading1"/>
      </w:pPr>
      <w:r>
        <w:rPr>
          <w:color w:val="95C11F"/>
          <w:spacing w:val="-2"/>
          <w:w w:val="95"/>
        </w:rPr>
        <w:t>CONCLUSIONS</w:t>
      </w:r>
    </w:p>
    <w:p>
      <w:pPr>
        <w:pStyle w:val="BodyText"/>
        <w:spacing w:line="249" w:lineRule="auto" w:before="6"/>
        <w:ind w:left="115" w:right="38"/>
        <w:jc w:val="both"/>
      </w:pPr>
      <w:r>
        <w:rPr>
          <w:color w:val="231F20"/>
          <w:w w:val="95"/>
        </w:rPr>
        <w:t>The frequency of depression is high among patients with Diabetes Mellitus type II. Patients with DM type </w:t>
      </w:r>
      <w:r>
        <w:rPr>
          <w:color w:val="231F20"/>
        </w:rPr>
        <w:t>II, who were on oral hypoglycemic medications, </w:t>
      </w:r>
      <w:r>
        <w:rPr>
          <w:color w:val="231F20"/>
          <w:w w:val="95"/>
        </w:rPr>
        <w:t>found to be at a higher risk of developing Depression as compared to patients on insulin (P value&lt;.001).</w:t>
      </w:r>
    </w:p>
    <w:p>
      <w:pPr>
        <w:pStyle w:val="BodyText"/>
      </w:pPr>
    </w:p>
    <w:p>
      <w:pPr>
        <w:pStyle w:val="Heading1"/>
      </w:pPr>
      <w:r>
        <w:rPr>
          <w:color w:val="95C11F"/>
          <w:spacing w:val="-2"/>
          <w:w w:val="95"/>
        </w:rPr>
        <w:t>KEYWORDS</w:t>
      </w:r>
    </w:p>
    <w:p>
      <w:pPr>
        <w:pStyle w:val="BodyText"/>
        <w:spacing w:line="249" w:lineRule="auto" w:before="6"/>
        <w:ind w:left="115" w:right="38"/>
        <w:jc w:val="both"/>
      </w:pPr>
      <w:r>
        <w:rPr>
          <w:color w:val="231F20"/>
          <w:w w:val="95"/>
        </w:rPr>
        <w:t>Diabetes Mellitus Type II, depression, insulin, Oral </w:t>
      </w:r>
      <w:r>
        <w:rPr>
          <w:color w:val="231F20"/>
        </w:rPr>
        <w:t>hypoglycemic medications.</w:t>
      </w:r>
    </w:p>
    <w:p>
      <w:pPr>
        <w:pStyle w:val="Heading1"/>
        <w:spacing w:before="99"/>
        <w:ind w:left="116"/>
      </w:pPr>
      <w:r>
        <w:rPr>
          <w:b w:val="0"/>
        </w:rPr>
        <w:br w:type="column"/>
      </w:r>
      <w:r>
        <w:rPr>
          <w:color w:val="95C11F"/>
          <w:spacing w:val="-2"/>
          <w:w w:val="95"/>
        </w:rPr>
        <w:t>INTRODUCTION</w:t>
      </w:r>
    </w:p>
    <w:p>
      <w:pPr>
        <w:pStyle w:val="BodyText"/>
        <w:spacing w:before="3"/>
        <w:rPr>
          <w:rFonts w:ascii="Gill Sans MT"/>
          <w:b/>
          <w:sz w:val="20"/>
        </w:rPr>
      </w:pPr>
    </w:p>
    <w:p>
      <w:pPr>
        <w:pStyle w:val="BodyText"/>
        <w:spacing w:line="249" w:lineRule="auto"/>
        <w:ind w:left="116" w:right="115"/>
        <w:jc w:val="both"/>
      </w:pPr>
      <w:r>
        <w:rPr>
          <w:color w:val="231F20"/>
        </w:rPr>
        <w:t>There is growing evidence regarding the bi-directional adverse </w:t>
      </w:r>
      <w:r>
        <w:rPr>
          <w:color w:val="231F20"/>
          <w:w w:val="95"/>
        </w:rPr>
        <w:t>interaction between Diabetes Mellitus (DM) and Depression. The annual</w:t>
      </w:r>
      <w:r>
        <w:rPr>
          <w:color w:val="231F20"/>
          <w:spacing w:val="29"/>
        </w:rPr>
        <w:t> </w:t>
      </w:r>
      <w:r>
        <w:rPr>
          <w:color w:val="231F20"/>
          <w:w w:val="95"/>
        </w:rPr>
        <w:t>health</w:t>
      </w:r>
      <w:r>
        <w:rPr>
          <w:color w:val="231F20"/>
          <w:spacing w:val="29"/>
        </w:rPr>
        <w:t> </w:t>
      </w:r>
      <w:r>
        <w:rPr>
          <w:color w:val="231F20"/>
          <w:w w:val="95"/>
        </w:rPr>
        <w:t>care</w:t>
      </w:r>
      <w:r>
        <w:rPr>
          <w:color w:val="231F20"/>
          <w:spacing w:val="29"/>
        </w:rPr>
        <w:t> </w:t>
      </w:r>
      <w:r>
        <w:rPr>
          <w:color w:val="231F20"/>
          <w:w w:val="95"/>
        </w:rPr>
        <w:t>expenditures</w:t>
      </w:r>
      <w:r>
        <w:rPr>
          <w:color w:val="231F20"/>
          <w:spacing w:val="29"/>
        </w:rPr>
        <w:t> </w:t>
      </w:r>
      <w:r>
        <w:rPr>
          <w:color w:val="231F20"/>
          <w:w w:val="95"/>
        </w:rPr>
        <w:t>have</w:t>
      </w:r>
      <w:r>
        <w:rPr>
          <w:color w:val="231F20"/>
          <w:spacing w:val="29"/>
        </w:rPr>
        <w:t> </w:t>
      </w:r>
      <w:r>
        <w:rPr>
          <w:color w:val="231F20"/>
          <w:w w:val="95"/>
        </w:rPr>
        <w:t>risen</w:t>
      </w:r>
      <w:r>
        <w:rPr>
          <w:color w:val="231F20"/>
          <w:spacing w:val="29"/>
        </w:rPr>
        <w:t> </w:t>
      </w:r>
      <w:r>
        <w:rPr>
          <w:color w:val="231F20"/>
          <w:w w:val="95"/>
        </w:rPr>
        <w:t>to</w:t>
      </w:r>
      <w:r>
        <w:rPr>
          <w:color w:val="231F20"/>
          <w:spacing w:val="30"/>
        </w:rPr>
        <w:t> </w:t>
      </w:r>
      <w:r>
        <w:rPr>
          <w:color w:val="231F20"/>
          <w:w w:val="95"/>
        </w:rPr>
        <w:t>approximately</w:t>
      </w:r>
      <w:r>
        <w:rPr>
          <w:color w:val="231F20"/>
          <w:spacing w:val="29"/>
        </w:rPr>
        <w:t> </w:t>
      </w:r>
      <w:r>
        <w:rPr>
          <w:color w:val="231F20"/>
          <w:spacing w:val="-5"/>
          <w:w w:val="95"/>
        </w:rPr>
        <w:t>US</w:t>
      </w:r>
    </w:p>
    <w:p>
      <w:pPr>
        <w:pStyle w:val="BodyText"/>
        <w:spacing w:line="249" w:lineRule="auto" w:before="2"/>
        <w:ind w:left="116" w:right="115"/>
        <w:jc w:val="both"/>
        <w:rPr>
          <w:sz w:val="11"/>
        </w:rPr>
      </w:pPr>
      <w:r>
        <w:rPr>
          <w:color w:val="231F20"/>
        </w:rPr>
        <w:t>$192,000,000 associated with comorbid DM and Depression. Depression is associated with a significantly increased risk of </w:t>
      </w:r>
      <w:r>
        <w:rPr>
          <w:color w:val="231F20"/>
          <w:w w:val="95"/>
        </w:rPr>
        <w:t>death from all causes, beyond that due to having either Diabetes</w:t>
      </w:r>
      <w:r>
        <w:rPr>
          <w:color w:val="231F20"/>
          <w:spacing w:val="80"/>
        </w:rPr>
        <w:t> </w:t>
      </w:r>
      <w:r>
        <w:rPr>
          <w:color w:val="231F20"/>
        </w:rPr>
        <w:t>or Depression alone.</w:t>
      </w:r>
      <w:r>
        <w:rPr>
          <w:color w:val="231F20"/>
          <w:position w:val="6"/>
          <w:sz w:val="11"/>
        </w:rPr>
        <w:t>1</w:t>
      </w:r>
    </w:p>
    <w:p>
      <w:pPr>
        <w:pStyle w:val="BodyText"/>
        <w:rPr>
          <w:sz w:val="20"/>
        </w:rPr>
      </w:pPr>
    </w:p>
    <w:p>
      <w:pPr>
        <w:pStyle w:val="BodyText"/>
        <w:spacing w:line="249" w:lineRule="auto"/>
        <w:ind w:left="115" w:right="115"/>
        <w:jc w:val="both"/>
      </w:pPr>
      <w:r>
        <w:rPr>
          <w:color w:val="231F20"/>
          <w:w w:val="95"/>
        </w:rPr>
        <w:t>Depression is known to affect the life style, glycemic level moni- toring and quality of life of patients with DM.</w:t>
      </w:r>
      <w:r>
        <w:rPr>
          <w:color w:val="231F20"/>
          <w:w w:val="95"/>
          <w:position w:val="6"/>
          <w:sz w:val="11"/>
        </w:rPr>
        <w:t>16</w:t>
      </w:r>
      <w:r>
        <w:rPr>
          <w:color w:val="231F20"/>
          <w:spacing w:val="31"/>
          <w:position w:val="6"/>
          <w:sz w:val="11"/>
        </w:rPr>
        <w:t> </w:t>
      </w:r>
      <w:r>
        <w:rPr>
          <w:color w:val="231F20"/>
          <w:w w:val="95"/>
        </w:rPr>
        <w:t>The adverse physi- </w:t>
      </w:r>
      <w:r>
        <w:rPr>
          <w:color w:val="231F20"/>
        </w:rPr>
        <w:t>ological effects of Depression on glucose metabolism may </w:t>
      </w:r>
      <w:r>
        <w:rPr>
          <w:color w:val="231F20"/>
          <w:w w:val="95"/>
        </w:rPr>
        <w:t>increase insulin resistance, reduce glucose uptake, and increases risk for developing type II DM. Conversely, poor metabolic control and functional impairment due to increasing complications may </w:t>
      </w:r>
      <w:r>
        <w:rPr>
          <w:color w:val="231F20"/>
        </w:rPr>
        <w:t>cause or worsen Depression and lessen response to antidepres- sant treatment.</w:t>
      </w:r>
    </w:p>
    <w:p>
      <w:pPr>
        <w:pStyle w:val="BodyText"/>
        <w:spacing w:before="2"/>
        <w:rPr>
          <w:sz w:val="20"/>
        </w:rPr>
      </w:pPr>
    </w:p>
    <w:p>
      <w:pPr>
        <w:pStyle w:val="BodyText"/>
        <w:spacing w:line="249" w:lineRule="auto" w:before="1"/>
        <w:ind w:left="115" w:right="115"/>
        <w:jc w:val="both"/>
        <w:rPr>
          <w:sz w:val="11"/>
        </w:rPr>
      </w:pPr>
      <w:r>
        <w:rPr>
          <w:color w:val="231F20"/>
          <w:w w:val="95"/>
        </w:rPr>
        <w:t>In recent years there has been a growing interest in patients with </w:t>
      </w:r>
      <w:r>
        <w:rPr>
          <w:color w:val="231F20"/>
        </w:rPr>
        <w:t>Depression, which is considered as a novel risk factor for the </w:t>
      </w:r>
      <w:r>
        <w:rPr>
          <w:color w:val="231F20"/>
          <w:w w:val="95"/>
        </w:rPr>
        <w:t>development of type II Diabetes. Anxiety and Depression usually </w:t>
      </w:r>
      <w:r>
        <w:rPr>
          <w:color w:val="231F20"/>
        </w:rPr>
        <w:t>occur in individuals who suffer from chronic diseases, such as </w:t>
      </w:r>
      <w:r>
        <w:rPr>
          <w:color w:val="231F20"/>
          <w:w w:val="95"/>
        </w:rPr>
        <w:t>Diabetes</w:t>
      </w:r>
      <w:r>
        <w:rPr>
          <w:color w:val="231F20"/>
          <w:spacing w:val="21"/>
        </w:rPr>
        <w:t> </w:t>
      </w:r>
      <w:r>
        <w:rPr>
          <w:color w:val="231F20"/>
          <w:w w:val="95"/>
        </w:rPr>
        <w:t>Mellitus</w:t>
      </w:r>
      <w:r>
        <w:rPr>
          <w:color w:val="231F20"/>
          <w:spacing w:val="21"/>
        </w:rPr>
        <w:t> </w:t>
      </w:r>
      <w:r>
        <w:rPr>
          <w:color w:val="231F20"/>
          <w:w w:val="95"/>
        </w:rPr>
        <w:t>(DM).</w:t>
      </w:r>
      <w:r>
        <w:rPr>
          <w:color w:val="231F20"/>
          <w:spacing w:val="21"/>
        </w:rPr>
        <w:t> </w:t>
      </w:r>
      <w:r>
        <w:rPr>
          <w:color w:val="231F20"/>
          <w:w w:val="95"/>
        </w:rPr>
        <w:t>The</w:t>
      </w:r>
      <w:r>
        <w:rPr>
          <w:color w:val="231F20"/>
          <w:spacing w:val="21"/>
        </w:rPr>
        <w:t> </w:t>
      </w:r>
      <w:r>
        <w:rPr>
          <w:color w:val="231F20"/>
          <w:w w:val="95"/>
        </w:rPr>
        <w:t>prevalence</w:t>
      </w:r>
      <w:r>
        <w:rPr>
          <w:color w:val="231F20"/>
          <w:spacing w:val="21"/>
        </w:rPr>
        <w:t> </w:t>
      </w:r>
      <w:r>
        <w:rPr>
          <w:color w:val="231F20"/>
          <w:w w:val="95"/>
        </w:rPr>
        <w:t>of</w:t>
      </w:r>
      <w:r>
        <w:rPr>
          <w:color w:val="231F20"/>
          <w:spacing w:val="21"/>
        </w:rPr>
        <w:t> </w:t>
      </w:r>
      <w:r>
        <w:rPr>
          <w:color w:val="231F20"/>
          <w:w w:val="95"/>
        </w:rPr>
        <w:t>any</w:t>
      </w:r>
      <w:r>
        <w:rPr>
          <w:color w:val="231F20"/>
          <w:spacing w:val="21"/>
        </w:rPr>
        <w:t> </w:t>
      </w:r>
      <w:r>
        <w:rPr>
          <w:color w:val="231F20"/>
          <w:w w:val="95"/>
        </w:rPr>
        <w:t>type</w:t>
      </w:r>
      <w:r>
        <w:rPr>
          <w:color w:val="231F20"/>
          <w:spacing w:val="21"/>
        </w:rPr>
        <w:t> </w:t>
      </w:r>
      <w:r>
        <w:rPr>
          <w:color w:val="231F20"/>
          <w:w w:val="95"/>
        </w:rPr>
        <w:t>of</w:t>
      </w:r>
      <w:r>
        <w:rPr>
          <w:color w:val="231F20"/>
          <w:spacing w:val="21"/>
        </w:rPr>
        <w:t> </w:t>
      </w:r>
      <w:r>
        <w:rPr>
          <w:color w:val="231F20"/>
          <w:w w:val="95"/>
        </w:rPr>
        <w:t>Depression </w:t>
      </w:r>
      <w:r>
        <w:rPr>
          <w:color w:val="231F20"/>
        </w:rPr>
        <w:t>is significantly higher in patients with type II Diabetes than in </w:t>
      </w:r>
      <w:r>
        <w:rPr>
          <w:color w:val="231F20"/>
          <w:w w:val="95"/>
        </w:rPr>
        <w:t>those without Diabetes, i.e. 17.6% versus 9.8% respectively. The prevalence of psychiatric co morbidity (like Anxiety and Depres- </w:t>
      </w:r>
      <w:r>
        <w:rPr>
          <w:color w:val="231F20"/>
        </w:rPr>
        <w:t>sion) among insulin-dependent patients is 18%. Research data suggests that depression is much more prevalent in individual with type II Diabetes who used insulin than in individuals with type 2 Diabetes who do not use insulin.</w:t>
      </w:r>
      <w:r>
        <w:rPr>
          <w:color w:val="231F20"/>
          <w:position w:val="6"/>
          <w:sz w:val="11"/>
        </w:rPr>
        <w:t>2</w:t>
      </w:r>
      <w:r>
        <w:rPr>
          <w:color w:val="231F20"/>
          <w:spacing w:val="40"/>
          <w:position w:val="6"/>
          <w:sz w:val="11"/>
        </w:rPr>
        <w:t> </w:t>
      </w:r>
      <w:r>
        <w:rPr>
          <w:color w:val="231F20"/>
        </w:rPr>
        <w:t>A study conducted in Germany showed that the number of DM type II patients having clinical Depression was higher on insulin treatment (49%) as compared with oral medications (20.8%).</w:t>
      </w:r>
      <w:r>
        <w:rPr>
          <w:color w:val="231F20"/>
          <w:position w:val="6"/>
          <w:sz w:val="11"/>
        </w:rPr>
        <w:t>3</w:t>
      </w:r>
    </w:p>
    <w:p>
      <w:pPr>
        <w:pStyle w:val="BodyText"/>
        <w:spacing w:before="5"/>
        <w:rPr>
          <w:sz w:val="20"/>
        </w:rPr>
      </w:pPr>
    </w:p>
    <w:p>
      <w:pPr>
        <w:pStyle w:val="BodyText"/>
        <w:spacing w:line="249" w:lineRule="auto"/>
        <w:ind w:left="116" w:right="115"/>
        <w:jc w:val="both"/>
      </w:pPr>
      <w:r>
        <w:rPr>
          <w:color w:val="231F20"/>
          <w:w w:val="95"/>
        </w:rPr>
        <w:t>The literature supports the utility for both psychosocial and phar- macological interventions for Depression in patients with Diabe-</w:t>
      </w:r>
      <w:r>
        <w:rPr>
          <w:color w:val="231F20"/>
          <w:spacing w:val="40"/>
        </w:rPr>
        <w:t> </w:t>
      </w:r>
      <w:r>
        <w:rPr>
          <w:color w:val="231F20"/>
          <w:w w:val="95"/>
        </w:rPr>
        <w:t>tes. Clinical intervention with diabetic patients with Depression</w:t>
      </w:r>
      <w:r>
        <w:rPr>
          <w:color w:val="231F20"/>
          <w:spacing w:val="40"/>
        </w:rPr>
        <w:t> </w:t>
      </w:r>
      <w:r>
        <w:rPr>
          <w:color w:val="231F20"/>
          <w:w w:val="95"/>
        </w:rPr>
        <w:t>may be strengthened by an integrative approach that simultane- ously treats Depression and DM. Accumulating evidence suggests that sub-clinical presentations of Depression and distress can be </w:t>
      </w:r>
      <w:r>
        <w:rPr>
          <w:color w:val="231F20"/>
        </w:rPr>
        <w:t>associated with worsening of treatment outcomes; therefore, </w:t>
      </w:r>
      <w:r>
        <w:rPr>
          <w:color w:val="231F20"/>
          <w:w w:val="95"/>
        </w:rPr>
        <w:t>intervention</w:t>
      </w:r>
      <w:r>
        <w:rPr>
          <w:color w:val="231F20"/>
        </w:rPr>
        <w:t> </w:t>
      </w:r>
      <w:r>
        <w:rPr>
          <w:color w:val="231F20"/>
          <w:w w:val="95"/>
        </w:rPr>
        <w:t>that</w:t>
      </w:r>
      <w:r>
        <w:rPr>
          <w:color w:val="231F20"/>
        </w:rPr>
        <w:t> </w:t>
      </w:r>
      <w:r>
        <w:rPr>
          <w:color w:val="231F20"/>
          <w:w w:val="95"/>
        </w:rPr>
        <w:t>target</w:t>
      </w:r>
      <w:r>
        <w:rPr>
          <w:color w:val="231F20"/>
        </w:rPr>
        <w:t> </w:t>
      </w:r>
      <w:r>
        <w:rPr>
          <w:color w:val="231F20"/>
          <w:w w:val="95"/>
        </w:rPr>
        <w:t>symptoms</w:t>
      </w:r>
      <w:r>
        <w:rPr>
          <w:color w:val="231F20"/>
        </w:rPr>
        <w:t> </w:t>
      </w:r>
      <w:r>
        <w:rPr>
          <w:color w:val="231F20"/>
          <w:w w:val="95"/>
        </w:rPr>
        <w:t>of</w:t>
      </w:r>
      <w:r>
        <w:rPr>
          <w:color w:val="231F20"/>
        </w:rPr>
        <w:t> </w:t>
      </w:r>
      <w:r>
        <w:rPr>
          <w:color w:val="231F20"/>
          <w:w w:val="95"/>
        </w:rPr>
        <w:t>Depression</w:t>
      </w:r>
      <w:r>
        <w:rPr>
          <w:color w:val="231F20"/>
        </w:rPr>
        <w:t> </w:t>
      </w:r>
      <w:r>
        <w:rPr>
          <w:color w:val="231F20"/>
          <w:w w:val="95"/>
        </w:rPr>
        <w:t>that</w:t>
      </w:r>
      <w:r>
        <w:rPr>
          <w:color w:val="231F20"/>
        </w:rPr>
        <w:t> </w:t>
      </w:r>
      <w:r>
        <w:rPr>
          <w:color w:val="231F20"/>
          <w:w w:val="95"/>
        </w:rPr>
        <w:t>fall</w:t>
      </w:r>
      <w:r>
        <w:rPr>
          <w:color w:val="231F20"/>
        </w:rPr>
        <w:t> </w:t>
      </w:r>
      <w:r>
        <w:rPr>
          <w:color w:val="231F20"/>
          <w:w w:val="95"/>
        </w:rPr>
        <w:t>short</w:t>
      </w:r>
      <w:r>
        <w:rPr>
          <w:color w:val="231F20"/>
        </w:rPr>
        <w:t> </w:t>
      </w:r>
      <w:r>
        <w:rPr>
          <w:color w:val="231F20"/>
          <w:w w:val="95"/>
        </w:rPr>
        <w:t>of</w:t>
      </w:r>
      <w:r>
        <w:rPr>
          <w:color w:val="231F20"/>
          <w:spacing w:val="80"/>
        </w:rPr>
        <w:t> </w:t>
      </w:r>
      <w:r>
        <w:rPr>
          <w:color w:val="231F20"/>
        </w:rPr>
        <w:t>a formal diagnosis can be very helpful.</w:t>
      </w:r>
    </w:p>
    <w:p>
      <w:pPr>
        <w:pStyle w:val="BodyText"/>
        <w:spacing w:before="9"/>
      </w:pPr>
    </w:p>
    <w:p>
      <w:pPr>
        <w:pStyle w:val="BodyText"/>
        <w:spacing w:line="244" w:lineRule="auto"/>
        <w:ind w:left="116" w:right="116"/>
        <w:jc w:val="both"/>
      </w:pPr>
      <w:r>
        <w:rPr>
          <w:color w:val="231F20"/>
          <w:w w:val="95"/>
        </w:rPr>
        <w:t>The rationale of the current study is to assess the frequency and </w:t>
      </w:r>
      <w:r>
        <w:rPr>
          <w:color w:val="231F20"/>
        </w:rPr>
        <w:t>severity</w:t>
      </w:r>
      <w:r>
        <w:rPr>
          <w:color w:val="231F20"/>
          <w:spacing w:val="24"/>
        </w:rPr>
        <w:t> </w:t>
      </w:r>
      <w:r>
        <w:rPr>
          <w:color w:val="231F20"/>
        </w:rPr>
        <w:t>of</w:t>
      </w:r>
      <w:r>
        <w:rPr>
          <w:color w:val="231F20"/>
          <w:spacing w:val="27"/>
        </w:rPr>
        <w:t> </w:t>
      </w:r>
      <w:r>
        <w:rPr>
          <w:color w:val="231F20"/>
        </w:rPr>
        <w:t>Depression</w:t>
      </w:r>
      <w:r>
        <w:rPr>
          <w:color w:val="231F20"/>
          <w:spacing w:val="26"/>
        </w:rPr>
        <w:t> </w:t>
      </w:r>
      <w:r>
        <w:rPr>
          <w:color w:val="231F20"/>
        </w:rPr>
        <w:t>in</w:t>
      </w:r>
      <w:r>
        <w:rPr>
          <w:color w:val="231F20"/>
          <w:spacing w:val="27"/>
        </w:rPr>
        <w:t> </w:t>
      </w:r>
      <w:r>
        <w:rPr>
          <w:color w:val="231F20"/>
        </w:rPr>
        <w:t>the</w:t>
      </w:r>
      <w:r>
        <w:rPr>
          <w:color w:val="231F20"/>
          <w:spacing w:val="27"/>
        </w:rPr>
        <w:t> </w:t>
      </w:r>
      <w:r>
        <w:rPr>
          <w:color w:val="231F20"/>
        </w:rPr>
        <w:t>patients</w:t>
      </w:r>
      <w:r>
        <w:rPr>
          <w:color w:val="231F20"/>
          <w:spacing w:val="26"/>
        </w:rPr>
        <w:t> </w:t>
      </w:r>
      <w:r>
        <w:rPr>
          <w:color w:val="231F20"/>
        </w:rPr>
        <w:t>with</w:t>
      </w:r>
      <w:r>
        <w:rPr>
          <w:color w:val="231F20"/>
          <w:spacing w:val="27"/>
        </w:rPr>
        <w:t> </w:t>
      </w:r>
      <w:r>
        <w:rPr>
          <w:color w:val="231F20"/>
        </w:rPr>
        <w:t>DM</w:t>
      </w:r>
      <w:r>
        <w:rPr>
          <w:color w:val="231F20"/>
          <w:spacing w:val="27"/>
        </w:rPr>
        <w:t> </w:t>
      </w:r>
      <w:r>
        <w:rPr>
          <w:color w:val="231F20"/>
        </w:rPr>
        <w:t>type</w:t>
      </w:r>
      <w:r>
        <w:rPr>
          <w:color w:val="231F20"/>
          <w:spacing w:val="26"/>
        </w:rPr>
        <w:t> </w:t>
      </w:r>
      <w:r>
        <w:rPr>
          <w:color w:val="231F20"/>
        </w:rPr>
        <w:t>II,</w:t>
      </w:r>
      <w:r>
        <w:rPr>
          <w:color w:val="231F20"/>
          <w:spacing w:val="27"/>
        </w:rPr>
        <w:t> </w:t>
      </w:r>
      <w:r>
        <w:rPr>
          <w:color w:val="231F20"/>
        </w:rPr>
        <w:t>and</w:t>
      </w:r>
      <w:r>
        <w:rPr>
          <w:color w:val="231F20"/>
          <w:spacing w:val="27"/>
        </w:rPr>
        <w:t> </w:t>
      </w:r>
      <w:r>
        <w:rPr>
          <w:color w:val="231F20"/>
          <w:spacing w:val="-5"/>
        </w:rPr>
        <w:t>to</w:t>
      </w:r>
    </w:p>
    <w:p>
      <w:pPr>
        <w:spacing w:after="0" w:line="244" w:lineRule="auto"/>
        <w:jc w:val="both"/>
        <w:sectPr>
          <w:type w:val="continuous"/>
          <w:pgSz w:w="11880" w:h="15840"/>
          <w:pgMar w:top="440" w:bottom="280" w:left="600" w:right="600"/>
          <w:cols w:num="2" w:equalWidth="0">
            <w:col w:w="4506" w:space="395"/>
            <w:col w:w="5779"/>
          </w:cols>
        </w:sectPr>
      </w:pPr>
    </w:p>
    <w:p>
      <w:pPr>
        <w:pStyle w:val="BodyText"/>
        <w:rPr>
          <w:sz w:val="20"/>
        </w:rPr>
      </w:pPr>
      <w:r>
        <w:rPr/>
        <w:pict>
          <v:group style="position:absolute;margin-left:-.5pt;margin-top:-.499pt;width:595pt;height:793pt;mso-position-horizontal-relative:page;mso-position-vertical-relative:page;z-index:-15967744" id="docshapegroup1" coordorigin="-10,-10" coordsize="11900,15860">
            <v:line style="position:absolute" from="5280,3946" to="5280,14660" stroked="true" strokeweight="2.75pt" strokecolor="#95c11f">
              <v:stroke dashstyle="solid"/>
            </v:line>
            <v:line style="position:absolute" from="5389,3946" to="5389,14660" stroked="true" strokeweight="1pt" strokecolor="#95c11f">
              <v:stroke dashstyle="solid"/>
            </v:line>
            <v:shape style="position:absolute;left:1872;top:952;width:9292;height:1241" id="docshape2" coordorigin="1872,952" coordsize="9292,1241" path="m11020,952l2016,952,1960,963,1914,994,1883,1040,1872,1096,1872,2049,1883,2105,1914,2151,1960,2182,2016,2193,11020,2193,11076,2182,11122,2151,11153,2105,11164,2049,11164,1096,11153,1040,11122,994,11076,963,11020,952xe" filled="true" fillcolor="#95c11f" stroked="false">
              <v:path arrowok="t"/>
              <v:fill opacity="19660f" type="solid"/>
            </v:shape>
            <v:shape style="position:absolute;left:716;top:952;width:1257;height:1242" id="docshape3" coordorigin="716,952" coordsize="1257,1242" path="m1973,952l716,952,716,1158,716,2010,716,2194,1973,2194,1973,2010,931,2010,931,1158,1767,1158,1767,2009,1973,2009,1973,1158,1973,1158,1973,952xe" filled="true" fillcolor="#95c11f" stroked="false">
              <v:path arrowok="t"/>
              <v:fill type="solid"/>
            </v:shape>
            <v:line style="position:absolute" from="11126,14982" to="0,14982" stroked="true" strokeweight=".75pt" strokecolor="#1d1d1b">
              <v:stroke dashstyle="solid"/>
            </v:line>
            <v:rect style="position:absolute;left:8773;top:-1;width:587;height:379" id="docshape4" filled="true" fillcolor="#95c11f" stroked="false">
              <v:fill opacity="26214f" type="solid"/>
            </v:rect>
            <v:rect style="position:absolute;left:9359;top:-1;width:587;height:379" id="docshape5" filled="true" fillcolor="#95c11f" stroked="false">
              <v:fill opacity="45875f" type="solid"/>
            </v:rect>
            <v:rect style="position:absolute;left:9946;top:-1;width:587;height:379" id="docshape6" filled="true" fillcolor="#95c11f" stroked="false">
              <v:fill opacity="19660f" type="solid"/>
            </v:rect>
            <v:rect style="position:absolute;left:10532;top:-1;width:587;height:379" id="docshape7" filled="true" fillcolor="#95c11f" stroked="false">
              <v:fill opacity="32768f" type="solid"/>
            </v:rect>
            <v:rect style="position:absolute;left:11501;top:12311;width:379;height:587" id="docshape8" filled="true" fillcolor="#95c11f" stroked="false">
              <v:fill opacity="26214f" type="solid"/>
            </v:rect>
            <v:rect style="position:absolute;left:11501;top:12898;width:379;height:587" id="docshape9" filled="true" fillcolor="#95c11f" stroked="false">
              <v:fill opacity="45875f" type="solid"/>
            </v:rect>
            <v:rect style="position:absolute;left:11501;top:13484;width:379;height:587" id="docshape10" filled="true" fillcolor="#95c11f" stroked="false">
              <v:fill opacity="19660f" type="solid"/>
            </v:rect>
            <v:rect style="position:absolute;left:11501;top:14071;width:379;height:587" id="docshape11" filled="true" fillcolor="#95c11f" stroked="false">
              <v:fill opacity="32768f" type="solid"/>
            </v:rect>
            <v:rect style="position:absolute;left:0;top:0;width:11880;height:15840" id="docshape12" filled="false" stroked="true" strokeweight="1pt" strokecolor="#1d1d1b">
              <v:stroke dashstyle="solid"/>
            </v:rect>
            <v:shape style="position:absolute;left:0;top:14974;width:2;height:15" id="docshape13" coordorigin="0,14974" coordsize="0,15" path="m0,14974l0,14989,0,14974xe" filled="true" fillcolor="#1d1d1b" stroked="false">
              <v:path arrowok="t"/>
              <v:fill type="solid"/>
            </v:shape>
            <v:line style="position:absolute" from="0,0" to="0,15840" stroked="true" strokeweight="1pt" strokecolor="#1d1d1b">
              <v:stroke dashstyle="solid"/>
            </v:line>
            <w10:wrap type="none"/>
          </v:group>
        </w:pict>
      </w:r>
    </w:p>
    <w:p>
      <w:pPr>
        <w:pStyle w:val="BodyText"/>
        <w:spacing w:before="10"/>
      </w:pPr>
    </w:p>
    <w:p>
      <w:pPr>
        <w:tabs>
          <w:tab w:pos="7979" w:val="left" w:leader="none"/>
        </w:tabs>
        <w:spacing w:before="0"/>
        <w:ind w:left="120" w:right="0" w:firstLine="0"/>
        <w:jc w:val="left"/>
        <w:rPr>
          <w:i/>
          <w:sz w:val="12"/>
        </w:rPr>
      </w:pPr>
      <w:r>
        <w:rPr>
          <w:i/>
          <w:color w:val="231F20"/>
          <w:w w:val="95"/>
          <w:sz w:val="12"/>
        </w:rPr>
        <w:t>PAGE</w:t>
      </w:r>
      <w:r>
        <w:rPr>
          <w:i/>
          <w:color w:val="231F20"/>
          <w:spacing w:val="-3"/>
          <w:w w:val="105"/>
          <w:sz w:val="12"/>
        </w:rPr>
        <w:t> </w:t>
      </w:r>
      <w:r>
        <w:rPr>
          <w:i/>
          <w:color w:val="231F20"/>
          <w:spacing w:val="-5"/>
          <w:w w:val="105"/>
          <w:sz w:val="12"/>
        </w:rPr>
        <w:t>31</w:t>
      </w:r>
      <w:r>
        <w:rPr>
          <w:i/>
          <w:color w:val="231F20"/>
          <w:sz w:val="12"/>
        </w:rPr>
        <w:tab/>
      </w:r>
      <w:r>
        <w:rPr>
          <w:i/>
          <w:color w:val="231F20"/>
          <w:w w:val="105"/>
          <w:sz w:val="12"/>
        </w:rPr>
        <w:t>JANUARY</w:t>
      </w:r>
      <w:r>
        <w:rPr>
          <w:i/>
          <w:color w:val="231F20"/>
          <w:spacing w:val="-9"/>
          <w:w w:val="105"/>
          <w:sz w:val="12"/>
        </w:rPr>
        <w:t> </w:t>
      </w:r>
      <w:r>
        <w:rPr>
          <w:i/>
          <w:color w:val="231F20"/>
          <w:w w:val="105"/>
          <w:sz w:val="12"/>
        </w:rPr>
        <w:t>–</w:t>
      </w:r>
      <w:r>
        <w:rPr>
          <w:i/>
          <w:color w:val="231F20"/>
          <w:spacing w:val="-9"/>
          <w:w w:val="105"/>
          <w:sz w:val="12"/>
        </w:rPr>
        <w:t> </w:t>
      </w:r>
      <w:r>
        <w:rPr>
          <w:i/>
          <w:color w:val="231F20"/>
          <w:w w:val="105"/>
          <w:sz w:val="12"/>
        </w:rPr>
        <w:t>JUNE</w:t>
      </w:r>
      <w:r>
        <w:rPr>
          <w:i/>
          <w:color w:val="231F20"/>
          <w:spacing w:val="-9"/>
          <w:w w:val="105"/>
          <w:sz w:val="12"/>
        </w:rPr>
        <w:t> </w:t>
      </w:r>
      <w:r>
        <w:rPr>
          <w:i/>
          <w:color w:val="231F20"/>
          <w:w w:val="105"/>
          <w:sz w:val="12"/>
        </w:rPr>
        <w:t>2014</w:t>
      </w:r>
      <w:r>
        <w:rPr>
          <w:i/>
          <w:color w:val="231F20"/>
          <w:spacing w:val="79"/>
          <w:w w:val="105"/>
          <w:sz w:val="12"/>
        </w:rPr>
        <w:t> </w:t>
      </w:r>
      <w:r>
        <w:rPr>
          <w:i/>
          <w:color w:val="231F20"/>
          <w:w w:val="105"/>
          <w:sz w:val="12"/>
        </w:rPr>
        <w:t>VOLUME</w:t>
      </w:r>
      <w:r>
        <w:rPr>
          <w:i/>
          <w:color w:val="231F20"/>
          <w:spacing w:val="-10"/>
          <w:w w:val="105"/>
          <w:sz w:val="12"/>
        </w:rPr>
        <w:t> </w:t>
      </w:r>
      <w:r>
        <w:rPr>
          <w:i/>
          <w:color w:val="231F20"/>
          <w:w w:val="105"/>
          <w:sz w:val="12"/>
        </w:rPr>
        <w:t>11</w:t>
      </w:r>
      <w:r>
        <w:rPr>
          <w:i/>
          <w:color w:val="231F20"/>
          <w:spacing w:val="-9"/>
          <w:w w:val="105"/>
          <w:sz w:val="12"/>
        </w:rPr>
        <w:t> </w:t>
      </w:r>
      <w:r>
        <w:rPr>
          <w:i/>
          <w:color w:val="231F20"/>
          <w:w w:val="105"/>
          <w:sz w:val="12"/>
        </w:rPr>
        <w:t>NUMBER</w:t>
      </w:r>
      <w:r>
        <w:rPr>
          <w:i/>
          <w:color w:val="231F20"/>
          <w:spacing w:val="-10"/>
          <w:w w:val="105"/>
          <w:sz w:val="12"/>
        </w:rPr>
        <w:t> 1</w:t>
      </w:r>
    </w:p>
    <w:p>
      <w:pPr>
        <w:spacing w:after="0"/>
        <w:jc w:val="left"/>
        <w:rPr>
          <w:sz w:val="12"/>
        </w:rPr>
        <w:sectPr>
          <w:type w:val="continuous"/>
          <w:pgSz w:w="11880" w:h="15840"/>
          <w:pgMar w:top="440" w:bottom="280" w:left="600" w:right="600"/>
        </w:sectPr>
      </w:pPr>
    </w:p>
    <w:p>
      <w:pPr>
        <w:pStyle w:val="BodyText"/>
        <w:spacing w:line="244" w:lineRule="auto" w:before="87"/>
        <w:ind w:left="120" w:right="38"/>
        <w:jc w:val="both"/>
      </w:pPr>
      <w:r>
        <w:rPr>
          <w:color w:val="231F20"/>
          <w:w w:val="95"/>
        </w:rPr>
        <w:t>compare the severity of depression among patients taking </w:t>
      </w:r>
      <w:r>
        <w:rPr>
          <w:color w:val="231F20"/>
        </w:rPr>
        <w:t>insulin therapy vs. oral hypoglycemic medications. The </w:t>
      </w:r>
      <w:r>
        <w:rPr>
          <w:color w:val="231F20"/>
          <w:w w:val="95"/>
        </w:rPr>
        <w:t>association found between severity of depression and the </w:t>
      </w:r>
      <w:r>
        <w:rPr>
          <w:color w:val="231F20"/>
        </w:rPr>
        <w:t>management of type II DM (insulin vs. oral hypoglycemic </w:t>
      </w:r>
      <w:r>
        <w:rPr>
          <w:color w:val="231F20"/>
          <w:w w:val="95"/>
        </w:rPr>
        <w:t>medications) would warrant clinicians to be cognizant to </w:t>
      </w:r>
      <w:r>
        <w:rPr>
          <w:color w:val="231F20"/>
        </w:rPr>
        <w:t>screen for depressive symptoms at an earlier stage. Management of comorbid Depression with type II DM in initial phase may prevent the morbidity and mortality related to both conditions.</w:t>
      </w:r>
    </w:p>
    <w:p>
      <w:pPr>
        <w:pStyle w:val="BodyText"/>
        <w:spacing w:before="6"/>
        <w:rPr>
          <w:sz w:val="18"/>
        </w:rPr>
      </w:pPr>
    </w:p>
    <w:p>
      <w:pPr>
        <w:pStyle w:val="Heading1"/>
        <w:ind w:left="120"/>
      </w:pPr>
      <w:r>
        <w:rPr>
          <w:color w:val="95C11F"/>
          <w:spacing w:val="-2"/>
          <w:w w:val="95"/>
        </w:rPr>
        <w:t>METHODS</w:t>
      </w:r>
    </w:p>
    <w:p>
      <w:pPr>
        <w:pStyle w:val="BodyText"/>
        <w:spacing w:before="5"/>
        <w:rPr>
          <w:rFonts w:ascii="Gill Sans MT"/>
          <w:b/>
        </w:rPr>
      </w:pPr>
    </w:p>
    <w:p>
      <w:pPr>
        <w:pStyle w:val="BodyText"/>
        <w:ind w:left="120" w:right="38"/>
        <w:jc w:val="both"/>
      </w:pPr>
      <w:r>
        <w:rPr>
          <w:color w:val="231F20"/>
        </w:rPr>
        <w:t>Approval of Hospital Ethics Committee was obtained. Patients with DM type II from the outpatient clinic of District Head Quarters Hospital (DHQ), Faisalabad were enrolled after careful screening. Informed consent was obtained from the patients. Detailed history, complete </w:t>
      </w:r>
      <w:r>
        <w:rPr>
          <w:color w:val="231F20"/>
          <w:w w:val="95"/>
        </w:rPr>
        <w:t>physical examination and all available medical and treat- </w:t>
      </w:r>
      <w:r>
        <w:rPr>
          <w:color w:val="231F20"/>
        </w:rPr>
        <w:t>ment history were reviewed. To investigate fasting and random blood sugar levels, samples (2cc blood at fasting and 2 hours post-prandial) were taken. Other investiga- </w:t>
      </w:r>
      <w:r>
        <w:rPr>
          <w:color w:val="231F20"/>
          <w:w w:val="95"/>
        </w:rPr>
        <w:t>tions that were ordered, included serum urea, creatinine </w:t>
      </w:r>
      <w:r>
        <w:rPr>
          <w:color w:val="231F20"/>
        </w:rPr>
        <w:t>and a urine detailed report. EKG was performed on all patients to exclude ischemic heart disease. Neuropathy was excluded on physical examination. Eye examination for retinopathy was done with an ophthalmoscope. Patients were interviewed using the ICD-10 diagnostic </w:t>
      </w:r>
      <w:r>
        <w:rPr>
          <w:color w:val="231F20"/>
          <w:w w:val="95"/>
        </w:rPr>
        <w:t>criteria of Depression. The cut value of ICD-10 was used to </w:t>
      </w:r>
      <w:r>
        <w:rPr>
          <w:color w:val="231F20"/>
        </w:rPr>
        <w:t>assess the severity of Depression.</w:t>
      </w:r>
    </w:p>
    <w:p>
      <w:pPr>
        <w:pStyle w:val="BodyText"/>
        <w:spacing w:before="1"/>
        <w:rPr>
          <w:sz w:val="18"/>
        </w:rPr>
      </w:pPr>
    </w:p>
    <w:p>
      <w:pPr>
        <w:pStyle w:val="BodyText"/>
        <w:ind w:left="120" w:right="38"/>
        <w:jc w:val="both"/>
      </w:pPr>
      <w:r>
        <w:rPr>
          <w:color w:val="231F20"/>
        </w:rPr>
        <w:t>Patients with fasting plasma glucose&gt;7.0 mmol /l (126mg/dl), diabetes diagnosed for more than 3 months, </w:t>
      </w:r>
      <w:r>
        <w:rPr>
          <w:color w:val="231F20"/>
          <w:w w:val="95"/>
        </w:rPr>
        <w:t>age between 30-55 years, using oral hypoglycemic drugs, </w:t>
      </w:r>
      <w:r>
        <w:rPr>
          <w:color w:val="231F20"/>
        </w:rPr>
        <w:t>those using insulin at least for 6 months were included in the study. Those with nephropathy as assessed by serum </w:t>
      </w:r>
      <w:r>
        <w:rPr>
          <w:color w:val="231F20"/>
          <w:w w:val="95"/>
        </w:rPr>
        <w:t>creatinine and urea levels, urinary proteins and ultrasound abdomen,</w:t>
      </w:r>
      <w:r>
        <w:rPr>
          <w:color w:val="231F20"/>
          <w:w w:val="95"/>
        </w:rPr>
        <w:t> neuropathy</w:t>
      </w:r>
      <w:r>
        <w:rPr>
          <w:color w:val="231F20"/>
          <w:w w:val="95"/>
        </w:rPr>
        <w:t> on</w:t>
      </w:r>
      <w:r>
        <w:rPr>
          <w:color w:val="231F20"/>
          <w:w w:val="95"/>
        </w:rPr>
        <w:t> clinical</w:t>
      </w:r>
      <w:r>
        <w:rPr>
          <w:color w:val="231F20"/>
          <w:w w:val="95"/>
        </w:rPr>
        <w:t> examination,</w:t>
      </w:r>
      <w:r>
        <w:rPr>
          <w:color w:val="231F20"/>
          <w:w w:val="95"/>
        </w:rPr>
        <w:t> retinopa-</w:t>
      </w:r>
      <w:r>
        <w:rPr>
          <w:color w:val="231F20"/>
          <w:spacing w:val="40"/>
        </w:rPr>
        <w:t> </w:t>
      </w:r>
      <w:r>
        <w:rPr>
          <w:color w:val="231F20"/>
        </w:rPr>
        <w:t>thy, ischemic heart disease on electrocardiography and </w:t>
      </w:r>
      <w:r>
        <w:rPr>
          <w:color w:val="231F20"/>
          <w:w w:val="95"/>
        </w:rPr>
        <w:t>diabetic ketoacidosis were excluded. Those patients who </w:t>
      </w:r>
      <w:r>
        <w:rPr>
          <w:color w:val="231F20"/>
        </w:rPr>
        <w:t>were on dialysis were also excluded.</w:t>
      </w:r>
    </w:p>
    <w:p>
      <w:pPr>
        <w:pStyle w:val="BodyText"/>
        <w:spacing w:before="1"/>
      </w:pPr>
    </w:p>
    <w:p>
      <w:pPr>
        <w:pStyle w:val="Heading1"/>
        <w:spacing w:before="1"/>
        <w:ind w:left="120"/>
      </w:pPr>
      <w:r>
        <w:rPr>
          <w:color w:val="95C11F"/>
          <w:spacing w:val="-5"/>
          <w:w w:val="80"/>
        </w:rPr>
        <w:t>DATA</w:t>
      </w:r>
      <w:r>
        <w:rPr>
          <w:color w:val="95C11F"/>
          <w:spacing w:val="-4"/>
          <w:w w:val="95"/>
        </w:rPr>
        <w:t> </w:t>
      </w:r>
      <w:r>
        <w:rPr>
          <w:color w:val="95C11F"/>
          <w:spacing w:val="-2"/>
          <w:w w:val="95"/>
        </w:rPr>
        <w:t>ANALYSIS</w:t>
      </w:r>
    </w:p>
    <w:p>
      <w:pPr>
        <w:pStyle w:val="BodyText"/>
        <w:spacing w:before="1"/>
        <w:rPr>
          <w:rFonts w:ascii="Gill Sans MT"/>
          <w:b/>
        </w:rPr>
      </w:pPr>
    </w:p>
    <w:p>
      <w:pPr>
        <w:pStyle w:val="BodyText"/>
        <w:ind w:left="120" w:right="43"/>
        <w:jc w:val="both"/>
      </w:pPr>
      <w:r>
        <w:rPr>
          <w:color w:val="231F20"/>
        </w:rPr>
        <w:t>All</w:t>
      </w:r>
      <w:r>
        <w:rPr>
          <w:color w:val="231F20"/>
          <w:spacing w:val="-11"/>
        </w:rPr>
        <w:t> </w:t>
      </w:r>
      <w:r>
        <w:rPr>
          <w:color w:val="231F20"/>
        </w:rPr>
        <w:t>the</w:t>
      </w:r>
      <w:r>
        <w:rPr>
          <w:color w:val="231F20"/>
          <w:spacing w:val="-11"/>
        </w:rPr>
        <w:t> </w:t>
      </w:r>
      <w:r>
        <w:rPr>
          <w:color w:val="231F20"/>
        </w:rPr>
        <w:t>data</w:t>
      </w:r>
      <w:r>
        <w:rPr>
          <w:color w:val="231F20"/>
          <w:spacing w:val="-11"/>
        </w:rPr>
        <w:t> </w:t>
      </w:r>
      <w:r>
        <w:rPr>
          <w:color w:val="231F20"/>
        </w:rPr>
        <w:t>entered</w:t>
      </w:r>
      <w:r>
        <w:rPr>
          <w:color w:val="231F20"/>
          <w:spacing w:val="-11"/>
        </w:rPr>
        <w:t> </w:t>
      </w:r>
      <w:r>
        <w:rPr>
          <w:color w:val="231F20"/>
        </w:rPr>
        <w:t>was</w:t>
      </w:r>
      <w:r>
        <w:rPr>
          <w:color w:val="231F20"/>
          <w:spacing w:val="-11"/>
        </w:rPr>
        <w:t> </w:t>
      </w:r>
      <w:r>
        <w:rPr>
          <w:color w:val="231F20"/>
        </w:rPr>
        <w:t>analyzed</w:t>
      </w:r>
      <w:r>
        <w:rPr>
          <w:color w:val="231F20"/>
          <w:spacing w:val="-11"/>
        </w:rPr>
        <w:t> </w:t>
      </w:r>
      <w:r>
        <w:rPr>
          <w:color w:val="231F20"/>
        </w:rPr>
        <w:t>using</w:t>
      </w:r>
      <w:r>
        <w:rPr>
          <w:color w:val="231F20"/>
          <w:spacing w:val="-11"/>
        </w:rPr>
        <w:t> </w:t>
      </w:r>
      <w:r>
        <w:rPr>
          <w:color w:val="231F20"/>
        </w:rPr>
        <w:t>SPSS</w:t>
      </w:r>
      <w:r>
        <w:rPr>
          <w:color w:val="231F20"/>
          <w:spacing w:val="-11"/>
        </w:rPr>
        <w:t> </w:t>
      </w:r>
      <w:r>
        <w:rPr>
          <w:color w:val="231F20"/>
        </w:rPr>
        <w:t>version</w:t>
      </w:r>
      <w:r>
        <w:rPr>
          <w:color w:val="231F20"/>
          <w:spacing w:val="-11"/>
        </w:rPr>
        <w:t> </w:t>
      </w:r>
      <w:r>
        <w:rPr>
          <w:color w:val="231F20"/>
        </w:rPr>
        <w:t>13.0. </w:t>
      </w:r>
      <w:r>
        <w:rPr>
          <w:color w:val="231F20"/>
          <w:w w:val="95"/>
        </w:rPr>
        <w:t>Descriptive statistics were calculated for all variables. Mean </w:t>
      </w:r>
      <w:r>
        <w:rPr>
          <w:color w:val="231F20"/>
          <w:w w:val="90"/>
        </w:rPr>
        <w:t>and Standard deviation was calculated for qualitative variables like gender, marital status, socioeconomic status and presence </w:t>
      </w:r>
      <w:r>
        <w:rPr>
          <w:color w:val="231F20"/>
          <w:w w:val="95"/>
        </w:rPr>
        <w:t>of depression. Chi square test was used to determine differ- </w:t>
      </w:r>
      <w:r>
        <w:rPr>
          <w:color w:val="231F20"/>
        </w:rPr>
        <w:t>ence</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rPr>
        <w:t>level</w:t>
      </w:r>
      <w:r>
        <w:rPr>
          <w:color w:val="231F20"/>
          <w:spacing w:val="-13"/>
        </w:rPr>
        <w:t> </w:t>
      </w:r>
      <w:r>
        <w:rPr>
          <w:color w:val="231F20"/>
        </w:rPr>
        <w:t>of</w:t>
      </w:r>
      <w:r>
        <w:rPr>
          <w:color w:val="231F20"/>
          <w:spacing w:val="-13"/>
        </w:rPr>
        <w:t> </w:t>
      </w:r>
      <w:r>
        <w:rPr>
          <w:color w:val="231F20"/>
        </w:rPr>
        <w:t>Depression</w:t>
      </w:r>
      <w:r>
        <w:rPr>
          <w:color w:val="231F20"/>
          <w:spacing w:val="-13"/>
        </w:rPr>
        <w:t> </w:t>
      </w:r>
      <w:r>
        <w:rPr>
          <w:color w:val="231F20"/>
        </w:rPr>
        <w:t>in</w:t>
      </w:r>
      <w:r>
        <w:rPr>
          <w:color w:val="231F20"/>
          <w:spacing w:val="-13"/>
        </w:rPr>
        <w:t> </w:t>
      </w:r>
      <w:r>
        <w:rPr>
          <w:color w:val="231F20"/>
        </w:rPr>
        <w:t>patients</w:t>
      </w:r>
      <w:r>
        <w:rPr>
          <w:color w:val="231F20"/>
          <w:spacing w:val="-13"/>
        </w:rPr>
        <w:t> </w:t>
      </w:r>
      <w:r>
        <w:rPr>
          <w:color w:val="231F20"/>
        </w:rPr>
        <w:t>with</w:t>
      </w:r>
      <w:r>
        <w:rPr>
          <w:color w:val="231F20"/>
          <w:spacing w:val="-13"/>
        </w:rPr>
        <w:t> </w:t>
      </w:r>
      <w:r>
        <w:rPr>
          <w:color w:val="231F20"/>
        </w:rPr>
        <w:t>DM</w:t>
      </w:r>
      <w:r>
        <w:rPr>
          <w:color w:val="231F20"/>
          <w:spacing w:val="-13"/>
        </w:rPr>
        <w:t> </w:t>
      </w:r>
      <w:r>
        <w:rPr>
          <w:color w:val="231F20"/>
        </w:rPr>
        <w:t>Type</w:t>
      </w:r>
      <w:r>
        <w:rPr>
          <w:color w:val="231F20"/>
          <w:spacing w:val="-13"/>
        </w:rPr>
        <w:t> </w:t>
      </w:r>
      <w:r>
        <w:rPr>
          <w:color w:val="231F20"/>
        </w:rPr>
        <w:t>II, managed</w:t>
      </w:r>
      <w:r>
        <w:rPr>
          <w:color w:val="231F20"/>
          <w:spacing w:val="-9"/>
        </w:rPr>
        <w:t> </w:t>
      </w:r>
      <w:r>
        <w:rPr>
          <w:color w:val="231F20"/>
        </w:rPr>
        <w:t>on</w:t>
      </w:r>
      <w:r>
        <w:rPr>
          <w:color w:val="231F20"/>
          <w:spacing w:val="39"/>
        </w:rPr>
        <w:t> </w:t>
      </w:r>
      <w:r>
        <w:rPr>
          <w:color w:val="231F20"/>
        </w:rPr>
        <w:t>either</w:t>
      </w:r>
      <w:r>
        <w:rPr>
          <w:color w:val="231F20"/>
          <w:spacing w:val="-9"/>
        </w:rPr>
        <w:t> </w:t>
      </w:r>
      <w:r>
        <w:rPr>
          <w:color w:val="231F20"/>
        </w:rPr>
        <w:t>insulin</w:t>
      </w:r>
      <w:r>
        <w:rPr>
          <w:color w:val="231F20"/>
          <w:spacing w:val="-9"/>
        </w:rPr>
        <w:t> </w:t>
      </w:r>
      <w:r>
        <w:rPr>
          <w:color w:val="231F20"/>
        </w:rPr>
        <w:t>and</w:t>
      </w:r>
      <w:r>
        <w:rPr>
          <w:color w:val="231F20"/>
          <w:spacing w:val="-9"/>
        </w:rPr>
        <w:t> </w:t>
      </w:r>
      <w:r>
        <w:rPr>
          <w:color w:val="231F20"/>
        </w:rPr>
        <w:t>oral</w:t>
      </w:r>
      <w:r>
        <w:rPr>
          <w:color w:val="231F20"/>
          <w:spacing w:val="-9"/>
        </w:rPr>
        <w:t> </w:t>
      </w:r>
      <w:r>
        <w:rPr>
          <w:color w:val="231F20"/>
        </w:rPr>
        <w:t>hypoglycemic</w:t>
      </w:r>
      <w:r>
        <w:rPr>
          <w:color w:val="231F20"/>
          <w:spacing w:val="-9"/>
        </w:rPr>
        <w:t> </w:t>
      </w:r>
      <w:r>
        <w:rPr>
          <w:color w:val="231F20"/>
        </w:rPr>
        <w:t>medica- </w:t>
      </w:r>
      <w:r>
        <w:rPr>
          <w:color w:val="231F20"/>
          <w:w w:val="95"/>
        </w:rPr>
        <w:t>tions. A p-value &lt; 0.05 was considered significant.</w:t>
      </w:r>
    </w:p>
    <w:p>
      <w:pPr>
        <w:pStyle w:val="BodyText"/>
        <w:spacing w:before="3"/>
      </w:pPr>
    </w:p>
    <w:p>
      <w:pPr>
        <w:pStyle w:val="Heading1"/>
        <w:ind w:left="120"/>
      </w:pPr>
      <w:r>
        <w:rPr>
          <w:color w:val="95C11F"/>
          <w:spacing w:val="-2"/>
          <w:w w:val="90"/>
        </w:rPr>
        <w:t>RESULTS</w:t>
      </w:r>
    </w:p>
    <w:p>
      <w:pPr>
        <w:pStyle w:val="BodyText"/>
        <w:spacing w:before="1"/>
        <w:rPr>
          <w:rFonts w:ascii="Gill Sans MT"/>
          <w:b/>
        </w:rPr>
      </w:pPr>
    </w:p>
    <w:p>
      <w:pPr>
        <w:pStyle w:val="BodyText"/>
        <w:ind w:left="120" w:right="39"/>
        <w:jc w:val="both"/>
      </w:pPr>
      <w:r>
        <w:rPr>
          <w:color w:val="231F20"/>
        </w:rPr>
        <w:t>There were 70 patients, with DM type II, recruited in the </w:t>
      </w:r>
      <w:r>
        <w:rPr>
          <w:color w:val="231F20"/>
          <w:w w:val="90"/>
        </w:rPr>
        <w:t>study; 35 of those patients were on insulin, and the other 35 </w:t>
      </w:r>
      <w:r>
        <w:rPr>
          <w:color w:val="231F20"/>
        </w:rPr>
        <w:t>were managed on oral hypoglycemic medications. There </w:t>
      </w:r>
      <w:r>
        <w:rPr>
          <w:color w:val="231F20"/>
          <w:w w:val="95"/>
        </w:rPr>
        <w:t>were</w:t>
      </w:r>
      <w:r>
        <w:rPr>
          <w:color w:val="231F20"/>
          <w:spacing w:val="5"/>
        </w:rPr>
        <w:t> </w:t>
      </w:r>
      <w:r>
        <w:rPr>
          <w:color w:val="231F20"/>
          <w:w w:val="95"/>
        </w:rPr>
        <w:t>14</w:t>
      </w:r>
      <w:r>
        <w:rPr>
          <w:color w:val="231F20"/>
          <w:spacing w:val="6"/>
        </w:rPr>
        <w:t> </w:t>
      </w:r>
      <w:r>
        <w:rPr>
          <w:color w:val="231F20"/>
          <w:w w:val="95"/>
        </w:rPr>
        <w:t>(20</w:t>
      </w:r>
      <w:r>
        <w:rPr>
          <w:color w:val="231F20"/>
          <w:spacing w:val="6"/>
        </w:rPr>
        <w:t> </w:t>
      </w:r>
      <w:r>
        <w:rPr>
          <w:color w:val="231F20"/>
          <w:w w:val="95"/>
        </w:rPr>
        <w:t>%)</w:t>
      </w:r>
      <w:r>
        <w:rPr>
          <w:color w:val="231F20"/>
          <w:spacing w:val="6"/>
        </w:rPr>
        <w:t> </w:t>
      </w:r>
      <w:r>
        <w:rPr>
          <w:color w:val="231F20"/>
          <w:w w:val="95"/>
        </w:rPr>
        <w:t>patients</w:t>
      </w:r>
      <w:r>
        <w:rPr>
          <w:color w:val="231F20"/>
          <w:spacing w:val="6"/>
        </w:rPr>
        <w:t> </w:t>
      </w:r>
      <w:r>
        <w:rPr>
          <w:color w:val="231F20"/>
          <w:w w:val="95"/>
        </w:rPr>
        <w:t>in</w:t>
      </w:r>
      <w:r>
        <w:rPr>
          <w:color w:val="231F20"/>
          <w:spacing w:val="6"/>
        </w:rPr>
        <w:t> </w:t>
      </w:r>
      <w:r>
        <w:rPr>
          <w:color w:val="231F20"/>
          <w:w w:val="95"/>
        </w:rPr>
        <w:t>the</w:t>
      </w:r>
      <w:r>
        <w:rPr>
          <w:color w:val="231F20"/>
          <w:spacing w:val="6"/>
        </w:rPr>
        <w:t> </w:t>
      </w:r>
      <w:r>
        <w:rPr>
          <w:color w:val="231F20"/>
          <w:w w:val="95"/>
        </w:rPr>
        <w:t>age</w:t>
      </w:r>
      <w:r>
        <w:rPr>
          <w:color w:val="231F20"/>
          <w:spacing w:val="6"/>
        </w:rPr>
        <w:t> </w:t>
      </w:r>
      <w:r>
        <w:rPr>
          <w:color w:val="231F20"/>
          <w:w w:val="95"/>
        </w:rPr>
        <w:t>range</w:t>
      </w:r>
      <w:r>
        <w:rPr>
          <w:color w:val="231F20"/>
          <w:spacing w:val="6"/>
        </w:rPr>
        <w:t> </w:t>
      </w:r>
      <w:r>
        <w:rPr>
          <w:color w:val="231F20"/>
          <w:w w:val="95"/>
        </w:rPr>
        <w:t>of</w:t>
      </w:r>
      <w:r>
        <w:rPr>
          <w:color w:val="231F20"/>
          <w:spacing w:val="6"/>
        </w:rPr>
        <w:t> </w:t>
      </w:r>
      <w:r>
        <w:rPr>
          <w:color w:val="231F20"/>
          <w:w w:val="95"/>
        </w:rPr>
        <w:t>30-35</w:t>
      </w:r>
      <w:r>
        <w:rPr>
          <w:color w:val="231F20"/>
          <w:spacing w:val="6"/>
        </w:rPr>
        <w:t> </w:t>
      </w:r>
      <w:r>
        <w:rPr>
          <w:color w:val="231F20"/>
          <w:w w:val="95"/>
        </w:rPr>
        <w:t>years,</w:t>
      </w:r>
      <w:r>
        <w:rPr>
          <w:color w:val="231F20"/>
          <w:spacing w:val="6"/>
        </w:rPr>
        <w:t> </w:t>
      </w:r>
      <w:r>
        <w:rPr>
          <w:color w:val="231F20"/>
          <w:spacing w:val="-7"/>
          <w:w w:val="95"/>
        </w:rPr>
        <w:t>31</w:t>
      </w:r>
    </w:p>
    <w:p>
      <w:pPr>
        <w:pStyle w:val="BodyText"/>
        <w:ind w:left="120" w:right="39"/>
        <w:jc w:val="both"/>
      </w:pPr>
      <w:r>
        <w:rPr>
          <w:color w:val="231F20"/>
          <w:w w:val="95"/>
        </w:rPr>
        <w:t>(44.3%) patients in the age range of 36-40 years, 12 (17.2%) </w:t>
      </w:r>
      <w:r>
        <w:rPr>
          <w:color w:val="231F20"/>
        </w:rPr>
        <w:t>patients in the age range of 41-45 years, and 13 (18.6%) </w:t>
      </w:r>
      <w:r>
        <w:rPr>
          <w:color w:val="231F20"/>
          <w:w w:val="95"/>
        </w:rPr>
        <w:t>patient in the age range of 46-55 years. Out of 70 patients included in the study, 50 (71.4%) belonged to a lower socio-</w:t>
      </w:r>
    </w:p>
    <w:p>
      <w:pPr>
        <w:pStyle w:val="BodyText"/>
        <w:spacing w:before="87"/>
        <w:ind w:left="120" w:right="112"/>
        <w:jc w:val="both"/>
      </w:pPr>
      <w:r>
        <w:rPr/>
        <w:br w:type="column"/>
      </w:r>
      <w:r>
        <w:rPr>
          <w:color w:val="231F20"/>
          <w:w w:val="95"/>
        </w:rPr>
        <w:t>economic status and 20 (28.6%) belonged to middle socio- economic status. 63.3% were females and 45% were males. </w:t>
      </w:r>
      <w:r>
        <w:rPr>
          <w:color w:val="231F20"/>
        </w:rPr>
        <w:t>56% were married on contrary to 38% unmarried.</w:t>
      </w:r>
    </w:p>
    <w:p>
      <w:pPr>
        <w:pStyle w:val="BodyText"/>
        <w:spacing w:before="5"/>
      </w:pPr>
    </w:p>
    <w:p>
      <w:pPr>
        <w:pStyle w:val="BodyText"/>
        <w:ind w:left="120" w:right="114"/>
        <w:jc w:val="both"/>
      </w:pPr>
      <w:r>
        <w:rPr>
          <w:color w:val="231F20"/>
        </w:rPr>
        <w:t>Amongst the 70 patients with Diabetes, 14(20%) showed mild depression, 16 (22.9%) patients showed moderated </w:t>
      </w:r>
      <w:r>
        <w:rPr>
          <w:color w:val="231F20"/>
          <w:w w:val="95"/>
        </w:rPr>
        <w:t>depression, while 7(10%) showed severe level of depression. </w:t>
      </w:r>
      <w:r>
        <w:rPr>
          <w:color w:val="231F20"/>
        </w:rPr>
        <w:t>(Figure 1) Among the patients on insulin, 31% showed </w:t>
      </w:r>
      <w:r>
        <w:rPr>
          <w:color w:val="231F20"/>
          <w:w w:val="95"/>
        </w:rPr>
        <w:t>depression, whereas 74% of the patients on oral hypoglyce- </w:t>
      </w:r>
      <w:r>
        <w:rPr>
          <w:color w:val="231F20"/>
        </w:rPr>
        <w:t>mic</w:t>
      </w:r>
      <w:r>
        <w:rPr>
          <w:color w:val="231F20"/>
          <w:spacing w:val="-4"/>
        </w:rPr>
        <w:t> </w:t>
      </w:r>
      <w:r>
        <w:rPr>
          <w:color w:val="231F20"/>
        </w:rPr>
        <w:t>showed</w:t>
      </w:r>
      <w:r>
        <w:rPr>
          <w:color w:val="231F20"/>
          <w:spacing w:val="-4"/>
        </w:rPr>
        <w:t> </w:t>
      </w:r>
      <w:r>
        <w:rPr>
          <w:color w:val="231F20"/>
        </w:rPr>
        <w:t>evidence</w:t>
      </w:r>
      <w:r>
        <w:rPr>
          <w:color w:val="231F20"/>
          <w:spacing w:val="-4"/>
        </w:rPr>
        <w:t> </w:t>
      </w:r>
      <w:r>
        <w:rPr>
          <w:color w:val="231F20"/>
        </w:rPr>
        <w:t>of</w:t>
      </w:r>
      <w:r>
        <w:rPr>
          <w:color w:val="231F20"/>
          <w:spacing w:val="-4"/>
        </w:rPr>
        <w:t> </w:t>
      </w:r>
      <w:r>
        <w:rPr>
          <w:color w:val="231F20"/>
        </w:rPr>
        <w:t>depression.</w:t>
      </w:r>
      <w:r>
        <w:rPr>
          <w:color w:val="231F20"/>
          <w:spacing w:val="-4"/>
        </w:rPr>
        <w:t> </w:t>
      </w:r>
      <w:r>
        <w:rPr>
          <w:color w:val="231F20"/>
        </w:rPr>
        <w:t>Out</w:t>
      </w:r>
      <w:r>
        <w:rPr>
          <w:color w:val="231F20"/>
          <w:spacing w:val="-4"/>
        </w:rPr>
        <w:t> </w:t>
      </w:r>
      <w:r>
        <w:rPr>
          <w:color w:val="231F20"/>
        </w:rPr>
        <w:t>of</w:t>
      </w:r>
      <w:r>
        <w:rPr>
          <w:color w:val="231F20"/>
          <w:spacing w:val="-4"/>
        </w:rPr>
        <w:t> </w:t>
      </w:r>
      <w:r>
        <w:rPr>
          <w:color w:val="231F20"/>
        </w:rPr>
        <w:t>35</w:t>
      </w:r>
      <w:r>
        <w:rPr>
          <w:color w:val="231F20"/>
          <w:spacing w:val="-4"/>
        </w:rPr>
        <w:t> </w:t>
      </w:r>
      <w:r>
        <w:rPr>
          <w:color w:val="231F20"/>
        </w:rPr>
        <w:t>patients</w:t>
      </w:r>
      <w:r>
        <w:rPr>
          <w:color w:val="231F20"/>
          <w:spacing w:val="-4"/>
        </w:rPr>
        <w:t> </w:t>
      </w:r>
      <w:r>
        <w:rPr>
          <w:color w:val="231F20"/>
        </w:rPr>
        <w:t>on </w:t>
      </w:r>
      <w:r>
        <w:rPr>
          <w:color w:val="231F20"/>
          <w:w w:val="90"/>
        </w:rPr>
        <w:t>insulin, 31% had Depression with the following severity: mild </w:t>
      </w:r>
      <w:r>
        <w:rPr>
          <w:color w:val="231F20"/>
        </w:rPr>
        <w:t>depression in 9%, moderate in 11% and severe in 11%. </w:t>
      </w:r>
      <w:r>
        <w:rPr>
          <w:color w:val="231F20"/>
          <w:w w:val="95"/>
        </w:rPr>
        <w:t>Among the 35 patients on oral hypoglycemic medications, 74% were depressed with the following severity: mild symp- toms</w:t>
      </w:r>
      <w:r>
        <w:rPr>
          <w:color w:val="231F20"/>
          <w:spacing w:val="-6"/>
          <w:w w:val="95"/>
        </w:rPr>
        <w:t> </w:t>
      </w:r>
      <w:r>
        <w:rPr>
          <w:color w:val="231F20"/>
          <w:w w:val="95"/>
        </w:rPr>
        <w:t>in</w:t>
      </w:r>
      <w:r>
        <w:rPr>
          <w:color w:val="231F20"/>
          <w:spacing w:val="-6"/>
          <w:w w:val="95"/>
        </w:rPr>
        <w:t> </w:t>
      </w:r>
      <w:r>
        <w:rPr>
          <w:color w:val="231F20"/>
          <w:w w:val="95"/>
        </w:rPr>
        <w:t>31%,</w:t>
      </w:r>
      <w:r>
        <w:rPr>
          <w:color w:val="231F20"/>
          <w:spacing w:val="-6"/>
          <w:w w:val="95"/>
        </w:rPr>
        <w:t> </w:t>
      </w:r>
      <w:r>
        <w:rPr>
          <w:color w:val="231F20"/>
          <w:w w:val="95"/>
        </w:rPr>
        <w:t>moderate</w:t>
      </w:r>
      <w:r>
        <w:rPr>
          <w:color w:val="231F20"/>
          <w:spacing w:val="-6"/>
          <w:w w:val="95"/>
        </w:rPr>
        <w:t> </w:t>
      </w:r>
      <w:r>
        <w:rPr>
          <w:color w:val="231F20"/>
          <w:w w:val="95"/>
        </w:rPr>
        <w:t>in</w:t>
      </w:r>
      <w:r>
        <w:rPr>
          <w:color w:val="231F20"/>
          <w:spacing w:val="-6"/>
          <w:w w:val="95"/>
        </w:rPr>
        <w:t> </w:t>
      </w:r>
      <w:r>
        <w:rPr>
          <w:color w:val="231F20"/>
          <w:w w:val="95"/>
        </w:rPr>
        <w:t>34%,</w:t>
      </w:r>
      <w:r>
        <w:rPr>
          <w:color w:val="231F20"/>
          <w:spacing w:val="-6"/>
          <w:w w:val="95"/>
        </w:rPr>
        <w:t> </w:t>
      </w:r>
      <w:r>
        <w:rPr>
          <w:color w:val="231F20"/>
          <w:w w:val="95"/>
        </w:rPr>
        <w:t>and</w:t>
      </w:r>
      <w:r>
        <w:rPr>
          <w:color w:val="231F20"/>
          <w:spacing w:val="-6"/>
          <w:w w:val="95"/>
        </w:rPr>
        <w:t> </w:t>
      </w:r>
      <w:r>
        <w:rPr>
          <w:color w:val="231F20"/>
          <w:w w:val="95"/>
        </w:rPr>
        <w:t>severe</w:t>
      </w:r>
      <w:r>
        <w:rPr>
          <w:color w:val="231F20"/>
          <w:spacing w:val="-6"/>
          <w:w w:val="95"/>
        </w:rPr>
        <w:t> </w:t>
      </w:r>
      <w:r>
        <w:rPr>
          <w:color w:val="231F20"/>
          <w:w w:val="95"/>
        </w:rPr>
        <w:t>in</w:t>
      </w:r>
      <w:r>
        <w:rPr>
          <w:color w:val="231F20"/>
          <w:spacing w:val="-6"/>
          <w:w w:val="95"/>
        </w:rPr>
        <w:t> </w:t>
      </w:r>
      <w:r>
        <w:rPr>
          <w:color w:val="231F20"/>
          <w:w w:val="95"/>
        </w:rPr>
        <w:t>9%.</w:t>
      </w:r>
      <w:r>
        <w:rPr>
          <w:color w:val="231F20"/>
          <w:spacing w:val="-6"/>
          <w:w w:val="95"/>
        </w:rPr>
        <w:t> </w:t>
      </w:r>
      <w:r>
        <w:rPr>
          <w:color w:val="231F20"/>
          <w:w w:val="95"/>
        </w:rPr>
        <w:t>(Figure</w:t>
      </w:r>
      <w:r>
        <w:rPr>
          <w:color w:val="231F20"/>
          <w:spacing w:val="-5"/>
          <w:w w:val="95"/>
        </w:rPr>
        <w:t> </w:t>
      </w:r>
      <w:r>
        <w:rPr>
          <w:color w:val="231F20"/>
          <w:w w:val="95"/>
        </w:rPr>
        <w:t>2,</w:t>
      </w:r>
      <w:r>
        <w:rPr>
          <w:color w:val="231F20"/>
          <w:spacing w:val="-6"/>
          <w:w w:val="95"/>
        </w:rPr>
        <w:t> </w:t>
      </w:r>
      <w:r>
        <w:rPr>
          <w:color w:val="231F20"/>
          <w:spacing w:val="-5"/>
          <w:w w:val="95"/>
        </w:rPr>
        <w:t>3)</w:t>
      </w:r>
    </w:p>
    <w:p>
      <w:pPr>
        <w:pStyle w:val="BodyText"/>
        <w:spacing w:before="1"/>
        <w:rPr>
          <w:sz w:val="21"/>
        </w:rPr>
      </w:pPr>
    </w:p>
    <w:p>
      <w:pPr>
        <w:spacing w:before="0"/>
        <w:ind w:left="120" w:right="0" w:firstLine="0"/>
        <w:jc w:val="left"/>
        <w:rPr>
          <w:rFonts w:ascii="Arial"/>
          <w:b/>
          <w:sz w:val="18"/>
        </w:rPr>
      </w:pPr>
      <w:r>
        <w:rPr/>
        <w:pict>
          <v:shapetype id="_x0000_t202" o:spt="202" coordsize="21600,21600" path="m,l,21600r21600,l21600,xe">
            <v:stroke joinstyle="miter"/>
            <v:path gradientshapeok="t" o:connecttype="rect"/>
          </v:shapetype>
          <v:shape style="position:absolute;margin-left:314.11322pt;margin-top:80.16217pt;width:7.85pt;height:15.6pt;mso-position-horizontal-relative:page;mso-position-vertical-relative:paragraph;z-index:15732224" type="#_x0000_t202" id="docshape14" filled="false" stroked="false">
            <v:textbox inset="0,0,0,0" style="layout-flow:vertical;mso-layout-flow-alt:bottom-to-top">
              <w:txbxContent>
                <w:p>
                  <w:pPr>
                    <w:spacing w:before="20"/>
                    <w:ind w:left="20" w:right="0" w:firstLine="0"/>
                    <w:jc w:val="left"/>
                    <w:rPr>
                      <w:rFonts w:ascii="Arial"/>
                      <w:b/>
                      <w:sz w:val="10"/>
                    </w:rPr>
                  </w:pPr>
                  <w:r>
                    <w:rPr>
                      <w:rFonts w:ascii="Arial"/>
                      <w:b/>
                      <w:color w:val="1D1D1B"/>
                      <w:spacing w:val="-4"/>
                      <w:w w:val="105"/>
                      <w:sz w:val="10"/>
                    </w:rPr>
                    <w:t>%age</w:t>
                  </w:r>
                </w:p>
              </w:txbxContent>
            </v:textbox>
            <w10:wrap type="none"/>
          </v:shape>
        </w:pict>
      </w:r>
      <w:r>
        <w:rPr>
          <w:rFonts w:ascii="Arial"/>
          <w:b/>
          <w:color w:val="000101"/>
          <w:spacing w:val="-2"/>
          <w:sz w:val="18"/>
        </w:rPr>
        <w:t>Figure1:</w:t>
      </w:r>
    </w:p>
    <w:p>
      <w:pPr>
        <w:pStyle w:val="BodyText"/>
        <w:rPr>
          <w:rFonts w:ascii="Arial"/>
          <w:b/>
          <w:sz w:val="20"/>
        </w:rPr>
      </w:pPr>
    </w:p>
    <w:p>
      <w:pPr>
        <w:pStyle w:val="BodyText"/>
        <w:rPr>
          <w:rFonts w:ascii="Arial"/>
          <w:b/>
          <w:sz w:val="20"/>
        </w:rPr>
      </w:pPr>
    </w:p>
    <w:p>
      <w:pPr>
        <w:pStyle w:val="BodyText"/>
        <w:spacing w:before="10"/>
        <w:rPr>
          <w:rFonts w:ascii="Arial"/>
          <w:b/>
          <w:sz w:val="29"/>
        </w:rPr>
      </w:pPr>
      <w:r>
        <w:rPr/>
        <w:pict>
          <v:shape style="position:absolute;margin-left:354.693512pt;margin-top:58.049511pt;width:19.2pt;height:29.1pt;mso-position-horizontal-relative:page;mso-position-vertical-relative:paragraph;z-index:-15728128;mso-wrap-distance-left:0;mso-wrap-distance-right:0" type="#_x0000_t202" id="docshape15" filled="true" fillcolor="#afcb37" stroked="true" strokeweight=".205pt" strokecolor="#1d1d1b">
            <v:textbox inset="0,0,0,0">
              <w:txbxContent>
                <w:p>
                  <w:pPr>
                    <w:spacing w:before="86"/>
                    <w:ind w:left="120" w:right="0" w:firstLine="0"/>
                    <w:jc w:val="left"/>
                    <w:rPr>
                      <w:rFonts w:ascii="Arial"/>
                      <w:b/>
                      <w:color w:val="000000"/>
                      <w:sz w:val="10"/>
                    </w:rPr>
                  </w:pPr>
                  <w:r>
                    <w:rPr>
                      <w:rFonts w:ascii="Arial"/>
                      <w:b/>
                      <w:color w:val="1D1D1B"/>
                      <w:spacing w:val="-5"/>
                      <w:w w:val="105"/>
                      <w:sz w:val="10"/>
                    </w:rPr>
                    <w:t>20</w:t>
                  </w:r>
                </w:p>
              </w:txbxContent>
            </v:textbox>
            <v:fill type="solid"/>
            <v:stroke dashstyle="solid"/>
            <w10:wrap type="topAndBottom"/>
          </v:shape>
        </w:pict>
      </w:r>
      <w:r>
        <w:rPr/>
        <w:pict>
          <v:shape style="position:absolute;margin-left:403.15799pt;margin-top:53.549511pt;width:19.2pt;height:33.3pt;mso-position-horizontal-relative:page;mso-position-vertical-relative:paragraph;z-index:-15727616;mso-wrap-distance-left:0;mso-wrap-distance-right:0" type="#_x0000_t202" id="docshape16" filled="true" fillcolor="#c7d64f" stroked="true" strokeweight=".202pt" strokecolor="#1d1d1b">
            <v:textbox inset="0,0,0,0">
              <w:txbxContent>
                <w:p>
                  <w:pPr>
                    <w:spacing w:before="71"/>
                    <w:ind w:left="103" w:right="0" w:firstLine="0"/>
                    <w:jc w:val="left"/>
                    <w:rPr>
                      <w:rFonts w:ascii="Arial"/>
                      <w:b/>
                      <w:color w:val="000000"/>
                      <w:sz w:val="10"/>
                    </w:rPr>
                  </w:pPr>
                  <w:r>
                    <w:rPr>
                      <w:rFonts w:ascii="Arial"/>
                      <w:b/>
                      <w:color w:val="1D1D1B"/>
                      <w:spacing w:val="-4"/>
                      <w:w w:val="105"/>
                      <w:sz w:val="10"/>
                    </w:rPr>
                    <w:t>22.9</w:t>
                  </w:r>
                </w:p>
              </w:txbxContent>
            </v:textbox>
            <v:fill type="solid"/>
            <v:stroke dashstyle="solid"/>
            <w10:wrap type="topAndBottom"/>
          </v:shape>
        </w:pict>
      </w:r>
      <w:r>
        <w:rPr/>
        <w:pict>
          <v:shape style="position:absolute;margin-left:500.2565pt;margin-top:18.549511pt;width:19.2pt;height:68.3pt;mso-position-horizontal-relative:page;mso-position-vertical-relative:paragraph;z-index:-15727104;mso-wrap-distance-left:0;mso-wrap-distance-right:0" type="#_x0000_t202" id="docshape17" filled="true" fillcolor="#95c11f" stroked="true" strokeweight=".205pt" strokecolor="#1d1d1b">
            <v:textbox inset="0,0,0,0">
              <w:txbxContent>
                <w:p>
                  <w:pPr>
                    <w:spacing w:before="103"/>
                    <w:ind w:left="73" w:right="0" w:firstLine="0"/>
                    <w:jc w:val="left"/>
                    <w:rPr>
                      <w:rFonts w:ascii="Arial"/>
                      <w:b/>
                      <w:color w:val="000000"/>
                      <w:sz w:val="10"/>
                    </w:rPr>
                  </w:pPr>
                  <w:r>
                    <w:rPr>
                      <w:rFonts w:ascii="Arial"/>
                      <w:b/>
                      <w:color w:val="1D1D1B"/>
                      <w:spacing w:val="-4"/>
                      <w:w w:val="105"/>
                      <w:sz w:val="10"/>
                    </w:rPr>
                    <w:t>47.1</w:t>
                  </w:r>
                </w:p>
              </w:txbxContent>
            </v:textbox>
            <v:fill type="solid"/>
            <v:stroke dashstyle="solid"/>
            <w10:wrap type="topAndBottom"/>
          </v:shape>
        </w:pict>
      </w:r>
    </w:p>
    <w:p>
      <w:pPr>
        <w:pStyle w:val="BodyText"/>
        <w:rPr>
          <w:rFonts w:ascii="Arial"/>
          <w:b/>
          <w:sz w:val="20"/>
        </w:rPr>
      </w:pPr>
    </w:p>
    <w:p>
      <w:pPr>
        <w:pStyle w:val="BodyText"/>
        <w:rPr>
          <w:rFonts w:ascii="Arial"/>
          <w:b/>
          <w:sz w:val="20"/>
        </w:rPr>
      </w:pPr>
    </w:p>
    <w:p>
      <w:pPr>
        <w:pStyle w:val="BodyText"/>
        <w:spacing w:before="8"/>
        <w:rPr>
          <w:rFonts w:ascii="Arial"/>
          <w:b/>
          <w:sz w:val="24"/>
        </w:rPr>
      </w:pPr>
    </w:p>
    <w:p>
      <w:pPr>
        <w:spacing w:before="0"/>
        <w:ind w:left="120" w:right="0" w:firstLine="0"/>
        <w:jc w:val="left"/>
        <w:rPr>
          <w:rFonts w:ascii="Arial"/>
          <w:b/>
          <w:sz w:val="18"/>
        </w:rPr>
      </w:pPr>
      <w:r>
        <w:rPr>
          <w:rFonts w:ascii="Arial"/>
          <w:b/>
          <w:color w:val="000101"/>
          <w:spacing w:val="-2"/>
          <w:sz w:val="18"/>
        </w:rPr>
        <w:t>Figure2:</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3"/>
        <w:rPr>
          <w:rFonts w:ascii="Arial"/>
          <w:b/>
          <w:sz w:val="16"/>
        </w:rPr>
      </w:pPr>
    </w:p>
    <w:p>
      <w:pPr>
        <w:spacing w:before="1"/>
        <w:ind w:left="120" w:right="0" w:firstLine="0"/>
        <w:jc w:val="left"/>
        <w:rPr>
          <w:rFonts w:ascii="Arial"/>
          <w:b/>
          <w:sz w:val="18"/>
        </w:rPr>
      </w:pPr>
      <w:r>
        <w:rPr/>
        <w:pict>
          <v:shape style="position:absolute;margin-left:311.695221pt;margin-top:-69.928894pt;width:7.85pt;height:15.6pt;mso-position-horizontal-relative:page;mso-position-vertical-relative:paragraph;z-index:15731200" type="#_x0000_t202" id="docshape18" filled="false" stroked="false">
            <v:textbox inset="0,0,0,0" style="layout-flow:vertical;mso-layout-flow-alt:bottom-to-top">
              <w:txbxContent>
                <w:p>
                  <w:pPr>
                    <w:spacing w:before="20"/>
                    <w:ind w:left="20" w:right="0" w:firstLine="0"/>
                    <w:jc w:val="left"/>
                    <w:rPr>
                      <w:rFonts w:ascii="Arial"/>
                      <w:b/>
                      <w:sz w:val="10"/>
                    </w:rPr>
                  </w:pPr>
                  <w:r>
                    <w:rPr>
                      <w:rFonts w:ascii="Arial"/>
                      <w:b/>
                      <w:color w:val="1D1D1B"/>
                      <w:spacing w:val="-4"/>
                      <w:w w:val="105"/>
                      <w:sz w:val="10"/>
                    </w:rPr>
                    <w:t>%age</w:t>
                  </w:r>
                </w:p>
              </w:txbxContent>
            </v:textbox>
            <w10:wrap type="none"/>
          </v:shape>
        </w:pict>
      </w:r>
      <w:r>
        <w:rPr>
          <w:rFonts w:ascii="Arial"/>
          <w:b/>
          <w:color w:val="000101"/>
          <w:spacing w:val="-2"/>
          <w:sz w:val="18"/>
        </w:rPr>
        <w:t>Figure3:</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8"/>
        <w:rPr>
          <w:rFonts w:ascii="Arial"/>
          <w:b/>
          <w:sz w:val="20"/>
        </w:rPr>
      </w:pPr>
    </w:p>
    <w:p>
      <w:pPr>
        <w:pStyle w:val="Heading1"/>
        <w:ind w:left="120"/>
      </w:pPr>
      <w:r>
        <w:rPr/>
        <w:pict>
          <v:shape style="position:absolute;margin-left:312.82312pt;margin-top:-69.541397pt;width:7.85pt;height:15.6pt;mso-position-horizontal-relative:page;mso-position-vertical-relative:paragraph;z-index:15731712" type="#_x0000_t202" id="docshape19" filled="false" stroked="false">
            <v:textbox inset="0,0,0,0" style="layout-flow:vertical;mso-layout-flow-alt:bottom-to-top">
              <w:txbxContent>
                <w:p>
                  <w:pPr>
                    <w:spacing w:before="20"/>
                    <w:ind w:left="20" w:right="0" w:firstLine="0"/>
                    <w:jc w:val="left"/>
                    <w:rPr>
                      <w:rFonts w:ascii="Arial"/>
                      <w:b/>
                      <w:sz w:val="10"/>
                    </w:rPr>
                  </w:pPr>
                  <w:r>
                    <w:rPr>
                      <w:rFonts w:ascii="Arial"/>
                      <w:b/>
                      <w:color w:val="1D1D1B"/>
                      <w:spacing w:val="-4"/>
                      <w:w w:val="105"/>
                      <w:sz w:val="10"/>
                    </w:rPr>
                    <w:t>%age</w:t>
                  </w:r>
                </w:p>
              </w:txbxContent>
            </v:textbox>
            <w10:wrap type="none"/>
          </v:shape>
        </w:pict>
      </w:r>
      <w:r>
        <w:rPr>
          <w:color w:val="95C11F"/>
          <w:spacing w:val="-2"/>
          <w:w w:val="95"/>
        </w:rPr>
        <w:t>DISCUSSION</w:t>
      </w:r>
    </w:p>
    <w:p>
      <w:pPr>
        <w:pStyle w:val="BodyText"/>
        <w:spacing w:before="1"/>
        <w:rPr>
          <w:rFonts w:ascii="Gill Sans MT"/>
          <w:b/>
        </w:rPr>
      </w:pPr>
    </w:p>
    <w:p>
      <w:pPr>
        <w:pStyle w:val="BodyText"/>
        <w:ind w:left="120"/>
        <w:jc w:val="both"/>
      </w:pPr>
      <w:r>
        <w:rPr>
          <w:color w:val="231F20"/>
          <w:w w:val="90"/>
        </w:rPr>
        <w:t>In</w:t>
      </w:r>
      <w:r>
        <w:rPr>
          <w:color w:val="231F20"/>
          <w:spacing w:val="24"/>
        </w:rPr>
        <w:t> </w:t>
      </w:r>
      <w:r>
        <w:rPr>
          <w:color w:val="231F20"/>
          <w:w w:val="90"/>
        </w:rPr>
        <w:t>this</w:t>
      </w:r>
      <w:r>
        <w:rPr>
          <w:color w:val="231F20"/>
          <w:spacing w:val="24"/>
        </w:rPr>
        <w:t> </w:t>
      </w:r>
      <w:r>
        <w:rPr>
          <w:color w:val="231F20"/>
          <w:w w:val="90"/>
        </w:rPr>
        <w:t>prospective</w:t>
      </w:r>
      <w:r>
        <w:rPr>
          <w:color w:val="231F20"/>
          <w:spacing w:val="24"/>
        </w:rPr>
        <w:t> </w:t>
      </w:r>
      <w:r>
        <w:rPr>
          <w:color w:val="231F20"/>
          <w:w w:val="90"/>
        </w:rPr>
        <w:t>clinical</w:t>
      </w:r>
      <w:r>
        <w:rPr>
          <w:color w:val="231F20"/>
          <w:spacing w:val="24"/>
        </w:rPr>
        <w:t> </w:t>
      </w:r>
      <w:r>
        <w:rPr>
          <w:color w:val="231F20"/>
          <w:w w:val="90"/>
        </w:rPr>
        <w:t>case</w:t>
      </w:r>
      <w:r>
        <w:rPr>
          <w:color w:val="231F20"/>
          <w:spacing w:val="24"/>
        </w:rPr>
        <w:t> </w:t>
      </w:r>
      <w:r>
        <w:rPr>
          <w:color w:val="231F20"/>
          <w:w w:val="90"/>
        </w:rPr>
        <w:t>series,</w:t>
      </w:r>
      <w:r>
        <w:rPr>
          <w:color w:val="231F20"/>
          <w:spacing w:val="25"/>
        </w:rPr>
        <w:t> </w:t>
      </w:r>
      <w:r>
        <w:rPr>
          <w:color w:val="231F20"/>
          <w:w w:val="90"/>
        </w:rPr>
        <w:t>70</w:t>
      </w:r>
      <w:r>
        <w:rPr>
          <w:color w:val="231F20"/>
          <w:spacing w:val="24"/>
        </w:rPr>
        <w:t> </w:t>
      </w:r>
      <w:r>
        <w:rPr>
          <w:color w:val="231F20"/>
          <w:w w:val="90"/>
        </w:rPr>
        <w:t>diabetic</w:t>
      </w:r>
      <w:r>
        <w:rPr>
          <w:color w:val="231F20"/>
          <w:spacing w:val="24"/>
        </w:rPr>
        <w:t> </w:t>
      </w:r>
      <w:r>
        <w:rPr>
          <w:color w:val="231F20"/>
          <w:spacing w:val="-2"/>
          <w:w w:val="90"/>
        </w:rPr>
        <w:t>patients-</w:t>
      </w:r>
    </w:p>
    <w:p>
      <w:pPr>
        <w:spacing w:after="0"/>
        <w:jc w:val="both"/>
        <w:sectPr>
          <w:pgSz w:w="11880" w:h="15840"/>
          <w:pgMar w:top="800" w:bottom="280" w:left="600" w:right="600"/>
          <w:cols w:num="2" w:equalWidth="0">
            <w:col w:w="5113" w:space="381"/>
            <w:col w:w="5186"/>
          </w:cols>
        </w:sectPr>
      </w:pPr>
    </w:p>
    <w:p>
      <w:pPr>
        <w:pStyle w:val="BodyText"/>
        <w:rPr>
          <w:sz w:val="20"/>
        </w:rPr>
      </w:pPr>
      <w:r>
        <w:rPr/>
        <w:pict>
          <v:group style="position:absolute;margin-left:-.5pt;margin-top:-.499pt;width:595pt;height:793pt;mso-position-horizontal-relative:page;mso-position-vertical-relative:page;z-index:-15965696" id="docshapegroup20" coordorigin="-10,-10" coordsize="11900,15860">
            <v:shape style="position:absolute;left:6226;top:11054;width:4934;height:2808" id="docshape21" coordorigin="6227,11054" coordsize="4934,2808" path="m11160,11056l11158,11056,11158,13859,11160,13859,11160,11056xm11160,11054l6227,11054,6227,11056,6227,13860,6227,13862,11160,13862,11160,13860,6229,13860,6229,11056,11160,11056,11160,11054xe" filled="true" fillcolor="#1d1d1b" stroked="false">
              <v:path arrowok="t"/>
              <v:fill type="solid"/>
            </v:shape>
            <v:rect style="position:absolute;left:7534;top:11660;width:83;height:83" id="docshape22" filled="true" fillcolor="#afcb37" stroked="false">
              <v:fill type="solid"/>
            </v:rect>
            <v:shape style="position:absolute;left:7532;top:11658;width:87;height:87" id="docshape23" coordorigin="7533,11658" coordsize="87,87" path="m7620,11658l7533,11658,7533,11745,7620,11745,7620,11741,7537,11741,7537,11663,7620,11663,7620,11658xm7620,11663l7616,11663,7616,11741,7620,11741,7620,11663xe" filled="true" fillcolor="#1d1d1b" stroked="false">
              <v:path arrowok="t"/>
              <v:fill type="solid"/>
            </v:shape>
            <v:rect style="position:absolute;left:7899;top:11660;width:83;height:83" id="docshape24" filled="true" fillcolor="#c7d64f" stroked="false">
              <v:fill type="solid"/>
            </v:rect>
            <v:shape style="position:absolute;left:7897;top:11658;width:87;height:87" id="docshape25" coordorigin="7898,11658" coordsize="87,87" path="m7984,11658l7898,11658,7898,11745,7984,11745,7984,11741,7902,11741,7902,11663,7984,11663,7984,11658xm7984,11663l7980,11663,7980,11741,7984,11741,7984,11663xe" filled="true" fillcolor="#1d1d1b" stroked="false">
              <v:path arrowok="t"/>
              <v:fill type="solid"/>
            </v:shape>
            <v:rect style="position:absolute;left:8543;top:11660;width:83;height:83" id="docshape26" filled="true" fillcolor="#95c11f" stroked="false">
              <v:fill type="solid"/>
            </v:rect>
            <v:shape style="position:absolute;left:6612;top:11587;width:4348;height:1792" id="docshape27" coordorigin="6613,11588" coordsize="4348,1792" path="m8628,11658l8624,11658,8624,11663,8624,11741,8546,11741,8546,11663,8624,11663,8624,11658,8542,11658,8542,11745,8628,11745,8628,11741,8628,11663,8628,11658xm10960,13106l7002,13106,6649,13377,6613,13377,6613,13380,6649,13380,7002,13108,10960,13108,10960,13106xm10960,12853l7002,12853,6649,13124,6613,13124,6613,13127,6649,13127,7002,12855,10960,12855,10960,12853xm10960,12600l7002,12600,6649,12871,6613,12871,6613,12873,6649,12873,7002,12602,10960,12602,10960,12600xm10960,12347l7002,12347,6649,12618,6613,12618,6613,12620,6649,12620,7002,12349,10960,12349,10960,12347xm10960,12094l7002,12094,6649,12365,6613,12365,6613,12367,6649,12367,7002,12096,10960,12096,10960,12094xm10960,11841l7002,11841,6649,12112,6613,12112,6613,12114,6649,12114,7002,11843,10960,11843,10960,11841xm10960,11588l7002,11588,6649,11859,6613,11859,6613,11861,6649,11861,7002,11590,10960,11590,10960,11588xe" filled="true" fillcolor="#1d1d1b" stroked="false">
              <v:path arrowok="t"/>
              <v:fill type="solid"/>
            </v:shape>
            <v:shape style="position:absolute;left:6612;top:13360;width:4348;height:272" id="docshape28" coordorigin="6613,13360" coordsize="4348,272" path="m10960,13360l7002,13360,6649,13632,6613,13632,10614,13632,10960,13360xe" filled="true" fillcolor="#95c11f" stroked="false">
              <v:path arrowok="t"/>
              <v:fill type="solid"/>
            </v:shape>
            <v:rect style="position:absolute;left:6646;top:11860;width:3;height:1772" id="docshape29" filled="true" fillcolor="#1d1d1b" stroked="false">
              <v:fill type="solid"/>
            </v:rect>
            <v:shape style="position:absolute;left:9171;top:11842;width:601;height:113" id="docshape30" coordorigin="9172,11842" coordsize="601,113" path="m9772,11842l9322,11842,9172,11955,9617,11955,9772,11842xe" filled="true" fillcolor="#afcb37" stroked="false">
              <v:path arrowok="t"/>
              <v:fill type="solid"/>
            </v:shape>
            <v:shape style="position:absolute;left:9165;top:11840;width:613;height:117" id="docshape31" coordorigin="9166,11840" coordsize="613,117" path="m9778,11840l9322,11840,9166,11957,9618,11957,9623,11953,9178,11953,9323,11844,9773,11844,9778,11840xm9773,11844l9766,11844,9616,11953,9623,11953,9773,11844xe" filled="true" fillcolor="#1d1d1b" stroked="false">
              <v:path arrowok="t"/>
              <v:fill type="solid"/>
            </v:shape>
            <v:rect style="position:absolute;left:9171;top:11954;width:374;height:1571" id="docshape32" filled="true" fillcolor="#afcb37" stroked="false">
              <v:fill type="solid"/>
            </v:rect>
            <v:shape style="position:absolute;left:9169;top:11952;width:448;height:1576" id="docshape33" coordorigin="9170,11952" coordsize="448,1576" path="m9617,13524l9174,13524,9174,11958,9545,11958,9545,11952,9170,11952,9170,11958,9170,13524,9170,13525,9170,13528,9617,13528,9617,13525,9617,13524xe" filled="true" fillcolor="#1d1d1b" stroked="false">
              <v:path arrowok="t"/>
              <v:fill type="solid"/>
            </v:shape>
            <v:shape style="position:absolute;left:7188;top:12993;width:507;height:113" id="docshape34" coordorigin="7189,12994" coordsize="507,113" path="m7695,12994l7316,12994,7189,13106,7564,13106,7695,12994xe" filled="true" fillcolor="#afcb37" stroked="false">
              <v:path arrowok="t"/>
              <v:fill type="solid"/>
            </v:shape>
            <v:shape style="position:absolute;left:7183;top:12991;width:518;height:117" id="docshape35" coordorigin="7183,12991" coordsize="518,117" path="m7701,12991l7315,12991,7183,13108,7565,13108,7570,13104,7194,13104,7317,12996,7696,12996,7701,12991xm7696,12996l7690,12996,7564,13104,7570,13104,7696,12996xe" filled="true" fillcolor="#1d1d1b" stroked="false">
              <v:path arrowok="t"/>
              <v:fill type="solid"/>
            </v:shape>
            <v:rect style="position:absolute;left:7188;top:13106;width:367;height:419" id="docshape36" filled="true" fillcolor="#afcb37" stroked="false">
              <v:fill type="solid"/>
            </v:rect>
            <v:shape style="position:absolute;left:7186;top:13104;width:379;height:424" id="docshape37" coordorigin="7186,13104" coordsize="379,424" path="m7565,13524l7191,13524,7191,13108,7555,13108,7555,13104,7186,13104,7186,13108,7186,13524,7186,13525,7186,13528,7565,13528,7565,13525,7565,13524xe" filled="true" fillcolor="#1d1d1b" stroked="false">
              <v:path arrowok="t"/>
              <v:fill type="solid"/>
            </v:shape>
            <v:shape style="position:absolute;left:9544;top:11702;width:507;height:113" id="docshape38" coordorigin="9545,11702" coordsize="507,113" path="m10052,11702l9672,11702,9545,11815,9921,11815,10052,11702xe" filled="true" fillcolor="#c7d64f" stroked="false">
              <v:path arrowok="t"/>
              <v:fill type="solid"/>
            </v:shape>
            <v:shape style="position:absolute;left:9539;top:11700;width:518;height:117" id="docshape39" coordorigin="9539,11700" coordsize="518,117" path="m10057,11700l9671,11700,9539,11817,9922,11817,9926,11813,9550,11813,9673,11704,10052,11704,10057,11700xm10052,11704l10046,11704,9920,11813,9926,11813,10052,11704xe" filled="true" fillcolor="#1d1d1b" stroked="false">
              <v:path arrowok="t"/>
              <v:fill type="solid"/>
            </v:shape>
            <v:shape style="position:absolute;left:9918;top:11702;width:133;height:1823" id="docshape40" coordorigin="9919,11702" coordsize="133,1823" path="m10052,11702l9921,11815,9919,13525,10051,13414,10052,11702xe" filled="true" fillcolor="#c7d64f" stroked="false">
              <v:path arrowok="t"/>
              <v:fill type="solid"/>
            </v:shape>
            <v:shape style="position:absolute;left:9916;top:11697;width:137;height:1832" id="docshape41" coordorigin="9917,11698" coordsize="137,1832" path="m10054,11698l9919,11814,9917,13414,9917,13530,9927,13521,9921,13521,9923,11816,10050,11707,10054,11707,10054,11698xm10054,11707l10050,11707,10048,13414,9921,13521,9927,13521,10052,13416,10053,13415,10054,11707xe" filled="true" fillcolor="#1d1d1b" stroked="false">
              <v:path arrowok="t"/>
              <v:fill type="solid"/>
            </v:shape>
            <v:rect style="position:absolute;left:9544;top:11815;width:375;height:1710" id="docshape42" filled="true" fillcolor="#c7d64f" stroked="false">
              <v:fill type="solid"/>
            </v:rect>
            <v:shape style="position:absolute;left:9542;top:11814;width:379;height:1714" id="docshape43" coordorigin="9543,11814" coordsize="379,1714" path="m9921,11814l9543,11814,9543,11818,9543,13524,9543,13528,9921,13528,9921,13524,9547,13524,9547,11818,9917,11818,9917,13523,9921,13523,9921,11818,9921,11817,9921,11814xe" filled="true" fillcolor="#1d1d1b" stroked="false">
              <v:path arrowok="t"/>
              <v:fill type="solid"/>
            </v:shape>
            <v:shape style="position:absolute;left:7554;top:12853;width:507;height:113" id="docshape44" coordorigin="7555,12854" coordsize="507,113" path="m8061,12854l7682,12854,7555,12967,7930,12967,8061,12854xe" filled="true" fillcolor="#c7d64f" stroked="false">
              <v:path arrowok="t"/>
              <v:fill type="solid"/>
            </v:shape>
            <v:shape style="position:absolute;left:7549;top:12851;width:518;height:117" id="docshape45" coordorigin="7549,12852" coordsize="518,117" path="m8067,12852l7681,12852,7549,12969,7931,12969,7936,12964,7560,12964,7683,12856,8062,12856,8067,12852xm8062,12856l8056,12856,7930,12964,7936,12964,8062,12856xe" filled="true" fillcolor="#1d1d1b" stroked="false">
              <v:path arrowok="t"/>
              <v:fill type="solid"/>
            </v:shape>
            <v:shape style="position:absolute;left:7928;top:12853;width:133;height:672" id="docshape46" coordorigin="7929,12854" coordsize="133,672" path="m8061,12854l7930,12967,7929,13525,8060,13414,8061,12854xe" filled="true" fillcolor="#c7d64f" stroked="false">
              <v:path arrowok="t"/>
              <v:fill type="solid"/>
            </v:shape>
            <v:shape style="position:absolute;left:7926;top:12849;width:137;height:681" id="docshape47" coordorigin="7927,12849" coordsize="137,681" path="m8063,12849l7929,12965,7928,12966,7927,13530,7937,13521,7931,13521,7933,12968,8059,12858,8063,12858,8063,12849xm8063,12858l8059,12858,8058,13414,7931,13521,7937,13521,8061,13416,8062,13415,8063,12858xe" filled="true" fillcolor="#1d1d1b" stroked="false">
              <v:path arrowok="t"/>
              <v:fill type="solid"/>
            </v:shape>
            <v:rect style="position:absolute;left:7554;top:12966;width:375;height:559" id="docshape48" filled="true" fillcolor="#c7d64f" stroked="false">
              <v:fill type="solid"/>
            </v:rect>
            <v:shape style="position:absolute;left:7552;top:12964;width:379;height:564" id="docshape49" coordorigin="7552,12964" coordsize="379,564" path="m7931,12969l7927,12969,7927,13523,7931,13523,7931,12969xm7931,12964l7552,12964,7552,12968,7552,13524,7552,13528,7931,13528,7931,13524,7557,13524,7557,12968,7931,12968,7931,12964xe" filled="true" fillcolor="#1d1d1b" stroked="false">
              <v:path arrowok="t"/>
              <v:fill type="solid"/>
            </v:shape>
            <v:shape style="position:absolute;left:7940;top:12853;width:507;height:113" id="docshape50" coordorigin="7941,12854" coordsize="507,113" path="m8448,12854l8068,12854,7941,12967,8317,12967,8448,12854xe" filled="true" fillcolor="#95c11f" stroked="false">
              <v:path arrowok="t"/>
              <v:fill type="solid"/>
            </v:shape>
            <v:shape style="position:absolute;left:7935;top:12851;width:518;height:117" id="docshape51" coordorigin="7935,12852" coordsize="518,117" path="m8453,12852l8067,12852,7935,12969,8318,12969,8322,12964,7946,12964,8069,12856,8448,12856,8453,12852xm8448,12856l8442,12856,8316,12964,8322,12964,8448,12856xe" filled="true" fillcolor="#1d1d1b" stroked="false">
              <v:path arrowok="t"/>
              <v:fill type="solid"/>
            </v:shape>
            <v:shape style="position:absolute;left:8315;top:12853;width:133;height:672" id="docshape52" coordorigin="8315,12854" coordsize="133,672" path="m8448,12854l8317,12967,8315,13525,8446,13414,8448,12854xe" filled="true" fillcolor="#95c11f" stroked="false">
              <v:path arrowok="t"/>
              <v:fill type="solid"/>
            </v:shape>
            <v:shape style="position:absolute;left:8312;top:12849;width:137;height:681" id="docshape53" coordorigin="8313,12849" coordsize="137,681" path="m8450,12849l8315,12966,8313,13530,8323,13521,8317,13521,8319,12968,8446,12858,8450,12858,8450,12849xm8450,12858l8446,12858,8444,13414,8317,13521,8323,13521,8449,13415,8450,12858xe" filled="true" fillcolor="#1d1d1b" stroked="false">
              <v:path arrowok="t"/>
              <v:fill type="solid"/>
            </v:shape>
            <v:rect style="position:absolute;left:7940;top:12966;width:375;height:559" id="docshape54" filled="true" fillcolor="#95c11f" stroked="false">
              <v:fill type="solid"/>
            </v:rect>
            <v:shape style="position:absolute;left:7938;top:12964;width:379;height:564" id="docshape55" coordorigin="7939,12964" coordsize="379,564" path="m8317,12969l8313,12969,8313,13523,8317,13523,8317,12969xm8317,12964l7939,12964,7939,12968,7939,13524,7939,13528,8317,13528,8317,13524,7943,13524,7943,12968,8317,12968,8317,12964xe" filled="true" fillcolor="#1d1d1b" stroked="false">
              <v:path arrowok="t"/>
              <v:fill type="solid"/>
            </v:shape>
            <v:shape style="position:absolute;left:9918;top:12993;width:507;height:113" id="docshape56" coordorigin="9919,12994" coordsize="507,113" path="m10426,12994l10046,12994,9919,13106,10295,13106,10426,12994xe" filled="true" fillcolor="#95c11f" stroked="false">
              <v:path arrowok="t"/>
              <v:fill type="solid"/>
            </v:shape>
            <v:shape style="position:absolute;left:9913;top:12991;width:518;height:117" id="docshape57" coordorigin="9914,12991" coordsize="518,117" path="m10431,12991l10046,12991,9914,13108,10296,13108,10300,13104,9924,13104,10047,12996,10427,12996,10431,12991xm10427,12996l10420,12996,10294,13104,10300,13104,10427,12996xe" filled="true" fillcolor="#1d1d1b" stroked="false">
              <v:path arrowok="t"/>
              <v:fill type="solid"/>
            </v:shape>
            <v:shape style="position:absolute;left:10293;top:12993;width:133;height:532" id="docshape58" coordorigin="10293,12994" coordsize="133,532" path="m10426,12994l10295,13106,10293,13525,10425,13414,10426,12994xe" filled="true" fillcolor="#95c11f" stroked="false">
              <v:path arrowok="t"/>
              <v:fill type="solid"/>
            </v:shape>
            <v:shape style="position:absolute;left:10291;top:12989;width:137;height:541" id="docshape59" coordorigin="10291,12989" coordsize="137,541" path="m10428,12989l10293,13105,10291,13530,10302,13521,10295,13521,10297,13107,10424,12998,10428,12998,10428,12989xm10428,12998l10424,12998,10423,13414,10295,13521,10302,13521,10427,13415,10428,12998xe" filled="true" fillcolor="#1d1d1b" stroked="false">
              <v:path arrowok="t"/>
              <v:fill type="solid"/>
            </v:shape>
            <v:rect style="position:absolute;left:9918;top:13106;width:375;height:419" id="docshape60" filled="true" fillcolor="#95c11f" stroked="false">
              <v:fill type="solid"/>
            </v:rect>
            <v:shape style="position:absolute;left:6210;top:7934;width:4950;height:5594" id="docshape61" coordorigin="6210,7934" coordsize="4950,5594" path="m10295,13108l10291,13108,10291,13523,10295,13523,10295,13108xm10295,13104l9917,13104,9917,13108,9917,13524,9917,13528,10295,13528,10295,13524,9921,13524,9921,13108,10295,13108,10295,13104xm10920,9893l7103,9893,6694,10196,6654,10196,6654,10198,6695,10198,7104,9895,10920,9895,10920,9893xm10920,9698l7103,9698,6694,10002,6654,10002,6654,10004,6695,10004,7104,9700,10920,9700,10920,9698xm10920,9504l7103,9504,6694,9807,6654,9807,6654,9809,6695,9809,7104,9506,10920,9506,10920,9504xm10920,9309l7103,9309,6694,9612,6654,9612,6654,9614,6695,9614,7104,9311,10920,9311,10920,9309xm10920,9114l7103,9114,6694,9418,6654,9418,6654,9420,6695,9420,7104,9116,10920,9116,10920,9114xm10920,8920l7103,8920,6694,9223,6654,9223,6654,9225,6695,9225,7104,8922,10920,8922,10920,8920xm10920,8725l7103,8725,6694,9028,6654,9028,6654,9030,6695,9030,7104,8727,10920,8727,10920,8725xm10920,8530l7103,8530,6694,8834,6654,8834,6654,8836,6695,8836,7104,8532,10920,8532,10920,8530xm11160,7934l6210,7934,6210,7936,6210,10642,6210,10644,11160,10644,11160,10642,6212,10642,6212,7936,11158,7936,11158,10642,11160,10642,11160,7936,11160,7935,11160,7934xe" filled="true" fillcolor="#1d1d1b" stroked="false">
              <v:path arrowok="t"/>
              <v:fill type="solid"/>
            </v:shape>
            <v:shape style="position:absolute;left:6654;top:10085;width:4266;height:327" id="docshape62" coordorigin="6654,10085" coordsize="4266,327" path="m10920,10085l7103,10085,6694,10406,6654,10406,6654,10412,10493,10412,10920,10085xe" filled="true" fillcolor="#95c11f" stroked="false">
              <v:path arrowok="t"/>
              <v:fill type="solid"/>
            </v:shape>
            <v:rect style="position:absolute;left:6698;top:8800;width:3;height:1607" id="docshape63" filled="true" fillcolor="#1d1d1b" stroked="false">
              <v:fill type="solid"/>
            </v:rect>
            <v:shape style="position:absolute;left:7331;top:9564;width:616;height:113" id="docshape64" coordorigin="7332,9564" coordsize="616,113" path="m7947,9564l7486,9564,7332,9677,7788,9677,7947,9564xe" filled="true" fillcolor="#c7d64f" stroked="false">
              <v:path arrowok="t"/>
              <v:fill type="solid"/>
            </v:shape>
            <v:shape style="position:absolute;left:7325;top:9562;width:629;height:117" id="docshape65" coordorigin="7325,9562" coordsize="629,117" path="m7953,9562l7485,9562,7325,9679,7789,9679,7795,9675,7338,9675,7487,9566,7948,9566,7953,9562xm7948,9566l7941,9566,7787,9675,7795,9675,7948,9566xe" filled="true" fillcolor="#1d1d1b" stroked="false">
              <v:path arrowok="t"/>
              <v:fill type="solid"/>
            </v:shape>
            <v:rect style="position:absolute;left:7331;top:9677;width:441;height:625" id="docshape66" filled="true" fillcolor="#c7d64f" stroked="false">
              <v:fill type="solid"/>
            </v:rect>
            <v:shape style="position:absolute;left:7329;top:9676;width:459;height:628" id="docshape67" coordorigin="7329,9676" coordsize="459,628" path="m7788,10300l7334,10300,7334,9680,7772,9680,7772,9676,7329,9676,7329,9680,7329,10300,7329,10302,7329,10304,7788,10304,7788,10302,7788,10300xe" filled="true" fillcolor="#1d1d1b" stroked="false">
              <v:path arrowok="t"/>
              <v:fill type="solid"/>
            </v:shape>
            <v:shape style="position:absolute;left:7771;top:8832;width:601;height:113" id="docshape68" coordorigin="7772,8832" coordsize="601,113" path="m8372,8832l7923,8832,7772,8945,8217,8945,8372,8832xe" filled="true" fillcolor="#95c11f" stroked="false">
              <v:path arrowok="t"/>
              <v:fill type="solid"/>
            </v:shape>
            <v:shape style="position:absolute;left:7765;top:8830;width:613;height:117" id="docshape69" coordorigin="7766,8830" coordsize="613,117" path="m8379,8830l7922,8830,7766,8947,8218,8947,8224,8943,7778,8943,7923,8834,8373,8834,8379,8830xm8373,8834l8366,8834,8217,8943,8224,8943,8373,8834xe" filled="true" fillcolor="#1d1d1b" stroked="false">
              <v:path arrowok="t"/>
              <v:fill type="solid"/>
            </v:shape>
            <v:shape style="position:absolute;left:8215;top:8832;width:158;height:1470" id="docshape70" coordorigin="8215,8832" coordsize="158,1470" path="m8372,8832l8217,8945,8215,10302,8371,10191,8372,8832xe" filled="true" fillcolor="#95c11f" stroked="false">
              <v:path arrowok="t"/>
              <v:fill type="solid"/>
            </v:shape>
            <v:shape style="position:absolute;left:8213;top:8828;width:162;height:1478" id="docshape71" coordorigin="8213,8828" coordsize="162,1478" path="m8374,8828l8215,8944,8213,10306,8224,10298,8217,10298,8219,8946,8370,8836,8374,8836,8374,8828xm8374,8836l8370,8836,8369,10190,8217,10298,8224,10298,8373,10192,8374,8836xe" filled="true" fillcolor="#1d1d1b" stroked="false">
              <v:path arrowok="t"/>
              <v:fill type="solid"/>
            </v:shape>
            <v:rect style="position:absolute;left:7771;top:8945;width:444;height:1357" id="docshape72" filled="true" fillcolor="#95c11f" stroked="false">
              <v:fill type="solid"/>
            </v:rect>
            <v:shape style="position:absolute;left:7769;top:8944;width:448;height:1360" id="docshape73" coordorigin="7770,8944" coordsize="448,1360" path="m8217,8944l7770,8944,7770,8948,7770,10300,7770,10304,8217,10304,8217,10300,7774,10300,7774,8948,8213,8948,8213,10300,8217,10300,8217,8948,8217,8947,8217,8944xe" filled="true" fillcolor="#1d1d1b" stroked="false">
              <v:path arrowok="t"/>
              <v:fill type="solid"/>
            </v:shape>
            <v:shape style="position:absolute;left:9237;top:8725;width:601;height:113" id="docshape74" coordorigin="9238,8725" coordsize="601,113" path="m9838,8725l9388,8725,9238,8838,9683,8838,9838,8725xe" filled="true" fillcolor="#c7d64f" stroked="false">
              <v:path arrowok="t"/>
              <v:fill type="solid"/>
            </v:shape>
            <v:shape style="position:absolute;left:9231;top:8723;width:613;height:117" id="docshape75" coordorigin="9231,8723" coordsize="613,117" path="m9844,8723l9388,8723,9231,8840,9684,8840,9689,8836,9244,8836,9389,8728,9839,8728,9844,8723xm9839,8728l9832,8728,9682,8836,9689,8836,9839,8728xe" filled="true" fillcolor="#1d1d1b" stroked="false">
              <v:path arrowok="t"/>
              <v:fill type="solid"/>
            </v:shape>
            <v:shape style="position:absolute;left:9680;top:8725;width:158;height:1577" id="docshape76" coordorigin="9681,8725" coordsize="158,1577" path="m9838,8725l9683,8838,9681,10302,9837,10191,9838,8725xe" filled="true" fillcolor="#c7d64f" stroked="false">
              <v:path arrowok="t"/>
              <v:fill type="solid"/>
            </v:shape>
            <v:shape style="position:absolute;left:9678;top:8721;width:162;height:1585" id="docshape77" coordorigin="9679,8721" coordsize="162,1585" path="m9840,8721l9681,8837,9679,10306,9690,10298,9683,10298,9685,8839,9836,8730,9840,8730,9840,8721xm9840,8730l9836,8730,9834,10190,9683,10298,9690,10298,9838,10193,9839,10192,9840,8730xe" filled="true" fillcolor="#1d1d1b" stroked="false">
              <v:path arrowok="t"/>
              <v:fill type="solid"/>
            </v:shape>
            <v:rect style="position:absolute;left:9237;top:8838;width:444;height:1464" id="docshape78" filled="true" fillcolor="#c7d64f" stroked="false">
              <v:fill type="solid"/>
            </v:rect>
            <v:shape style="position:absolute;left:9235;top:8836;width:448;height:1468" id="docshape79" coordorigin="9236,8836" coordsize="448,1468" path="m9683,8840l9679,8840,9679,10300,9683,10300,9683,8840xm9683,8836l9236,8836,9236,8840,9236,10300,9236,10304,9683,10304,9683,10300,9240,10300,9240,8840,9683,8840,9683,8836xe" filled="true" fillcolor="#1d1d1b" stroked="false">
              <v:path arrowok="t"/>
              <v:fill type="solid"/>
            </v:shape>
            <v:shape style="position:absolute;left:9680;top:9679;width:601;height:113" id="docshape80" coordorigin="9681,9680" coordsize="601,113" path="m10281,9680l9831,9680,9681,9792,10126,9792,10281,9680xe" filled="true" fillcolor="#95c11f" stroked="false">
              <v:path arrowok="t"/>
              <v:fill type="solid"/>
            </v:shape>
            <v:shape style="position:absolute;left:9674;top:9677;width:613;height:117" id="docshape81" coordorigin="9675,9677" coordsize="613,117" path="m10287,9677l9831,9677,9675,9794,10127,9794,10132,9790,9687,9790,9832,9682,10282,9682,10287,9677xm10282,9682l10275,9682,10125,9790,10132,9790,10282,9682xe" filled="true" fillcolor="#1d1d1b" stroked="false">
              <v:path arrowok="t"/>
              <v:fill type="solid"/>
            </v:shape>
            <v:shape style="position:absolute;left:10123;top:9679;width:158;height:623" id="docshape82" coordorigin="10124,9680" coordsize="158,623" path="m10281,9680l10126,9792,10124,10302,10280,10191,10281,9680xe" filled="true" fillcolor="#95c11f" stroked="false">
              <v:path arrowok="t"/>
              <v:fill type="solid"/>
            </v:shape>
            <v:shape style="position:absolute;left:10121;top:9675;width:162;height:631" id="docshape83" coordorigin="10122,9675" coordsize="162,631" path="m10283,9675l10124,9791,10122,10306,10133,10298,10126,10298,10128,9793,10279,9684,10283,9684,10283,9675xm10283,9684l10279,9684,10278,10190,10126,10298,10133,10298,10282,10192,10283,9684xe" filled="true" fillcolor="#1d1d1b" stroked="false">
              <v:path arrowok="t"/>
              <v:fill type="solid"/>
            </v:shape>
            <v:rect style="position:absolute;left:9680;top:9792;width:444;height:510" id="docshape84" filled="true" fillcolor="#95c11f" stroked="false">
              <v:fill type="solid"/>
            </v:rect>
            <v:shape style="position:absolute;left:9678;top:9790;width:448;height:514" id="docshape85" coordorigin="9679,9790" coordsize="448,514" path="m10126,9794l10122,9794,10122,10300,10126,10300,10126,9794xm10126,9790l9679,9790,9679,9794,9679,10300,9679,10304,10126,10304,10126,10300,9683,10300,9683,9794,10126,9794,10126,9790xe" filled="true" fillcolor="#1d1d1b" stroked="false">
              <v:path arrowok="t"/>
              <v:fill type="solid"/>
            </v:shape>
            <v:rect style="position:absolute;left:7655;top:8590;width:83;height:83" id="docshape86" filled="true" fillcolor="#c7d64f" stroked="false">
              <v:fill type="solid"/>
            </v:rect>
            <v:shape style="position:absolute;left:7653;top:8588;width:87;height:87" id="docshape87" coordorigin="7654,8588" coordsize="87,87" path="m7740,8588l7654,8588,7654,8675,7740,8675,7740,8671,7658,8671,7658,8592,7740,8592,7740,8588xm7740,8592l7736,8592,7736,8671,7740,8671,7740,8592xe" filled="true" fillcolor="#1d1d1b" stroked="false">
              <v:path arrowok="t"/>
              <v:fill type="solid"/>
            </v:shape>
            <v:rect style="position:absolute;left:9001;top:8590;width:83;height:83" id="docshape88" filled="true" fillcolor="#95c11f" stroked="false">
              <v:fill type="solid"/>
            </v:rect>
            <v:shape style="position:absolute;left:8998;top:8588;width:87;height:87" id="docshape89" coordorigin="8999,8588" coordsize="87,87" path="m9086,8588l8999,8588,8999,8675,9086,8675,9086,8671,9003,8671,9003,8592,9086,8592,9086,8588xm9086,8592l9082,8592,9082,8671,9086,8671,9086,8592xe" filled="true" fillcolor="#1d1d1b" stroked="false">
              <v:path arrowok="t"/>
              <v:fill type="solid"/>
            </v:shape>
            <v:shape style="position:absolute;left:6652;top:6648;width:4249;height:260" id="docshape90" coordorigin="6653,6649" coordsize="4249,260" path="m10901,6649l7026,6649,6692,6904,6653,6904,6653,6909,10542,6909,10901,6649xe" filled="true" fillcolor="#95c11f" stroked="false">
              <v:path arrowok="t"/>
              <v:fill type="solid"/>
            </v:shape>
            <v:shape style="position:absolute;left:6210;top:4850;width:4950;height:2624" id="docshape91" coordorigin="6210,4850" coordsize="4950,2624" path="m10901,5221l7026,5221,6692,5476,6653,5476,6653,5478,6691,5478,6691,5618,6653,5618,6653,5620,6691,5620,6691,5761,6653,5761,6653,5763,6691,5763,6691,5904,6653,5904,6653,5906,6691,5906,6691,6047,6653,6047,6653,6049,6691,6049,6691,6189,6653,6189,6653,6191,6691,6191,6691,6332,6653,6332,6653,6334,6691,6334,6691,6475,6653,6475,6653,6477,6691,6477,6691,6617,6653,6617,6653,6620,6691,6620,6691,6760,6653,6760,6653,6762,6691,6762,6691,6904,6694,6904,6694,6762,7027,6507,10901,6507,10901,6505,7026,6505,6694,6759,6694,6619,7027,6365,10901,6365,10901,6362,7026,6362,6694,6616,6694,6476,7027,6222,10901,6222,10901,6220,7026,6220,6694,6474,6694,6334,7027,6079,10901,6079,10901,6077,7026,6077,6694,6331,6694,6191,7027,5936,10901,5936,10901,5934,7026,5934,6694,6188,6694,6048,7027,5794,10901,5794,10901,5791,7026,5791,6694,6046,6694,5905,7027,5651,10901,5651,10901,5649,7026,5649,6694,5903,6694,5763,7027,5508,10901,5508,10901,5506,7026,5506,6694,5760,6694,5620,7027,5365,10901,5365,10901,5363,7026,5363,6694,5617,6694,5477,7027,5223,10901,5223,10901,5221xm11160,4850l6210,4850,6210,4852,6210,7472,6210,7474,11160,7474,11160,7472,11160,7472,11160,4852,11158,4852,11158,7472,6212,7472,6212,4852,11160,4852,11160,4850xe" filled="true" fillcolor="#1d1d1b" stroked="false">
              <v:path arrowok="t"/>
              <v:fill type="solid"/>
            </v:shape>
            <v:shape style="position:absolute;left:10005;top:5378;width:519;height:106" id="docshape92" coordorigin="10005,5379" coordsize="519,106" path="m10524,5379l10136,5379,10005,5484,10391,5484,10524,5379xe" filled="true" fillcolor="#95c11f" stroked="false">
              <v:path arrowok="t"/>
              <v:fill type="solid"/>
            </v:shape>
            <v:shape style="position:absolute;left:9999;top:5376;width:531;height:110" id="docshape93" coordorigin="9999,5377" coordsize="531,110" path="m10530,5377l10135,5377,9999,5486,10391,5486,10397,5482,10011,5482,10136,5381,10524,5381,10530,5377xm10524,5381l10518,5381,10390,5482,10397,5482,10524,5381xe" filled="true" fillcolor="#1d1d1b" stroked="false">
              <v:path arrowok="t"/>
              <v:fill type="solid"/>
            </v:shape>
            <v:shape style="position:absolute;left:10388;top:5378;width:135;height:1472" id="docshape94" coordorigin="10389,5379" coordsize="135,1472" path="m10524,5379l10391,5484,10389,6850,10524,6747,10524,5379xe" filled="true" fillcolor="#95c11f" stroked="false">
              <v:path arrowok="t"/>
              <v:fill type="solid"/>
            </v:shape>
            <v:shape style="position:absolute;left:10386;top:5374;width:139;height:1480" id="docshape95" coordorigin="10387,5375" coordsize="139,1480" path="m10526,5375l10389,5483,10387,6855,10398,6846,10391,6846,10393,5485,10522,5383,10526,5383,10526,5375xm10526,5383l10522,5383,10522,6746,10391,6846,10398,6846,10526,6748,10526,5383xe" filled="true" fillcolor="#1d1d1b" stroked="false">
              <v:path arrowok="t"/>
              <v:fill type="solid"/>
            </v:shape>
            <v:shape style="position:absolute;left:7093;top:6168;width:520;height:106" id="docshape96" coordorigin="7094,6168" coordsize="520,106" path="m7614,6168l7224,6168,7094,6274,7479,6274,7614,6168xe" filled="true" fillcolor="#afcb37" stroked="false">
              <v:path arrowok="t"/>
              <v:fill type="solid"/>
            </v:shape>
            <v:shape style="position:absolute;left:7088;top:6166;width:532;height:110" id="docshape97" coordorigin="7088,6166" coordsize="532,110" path="m7620,6166l7224,6166,7088,6276,7480,6276,7485,6272,7100,6272,7225,6170,7614,6170,7620,6166xm7614,6170l7608,6170,7479,6272,7485,6272,7614,6170xe" filled="true" fillcolor="#1d1d1b" stroked="false">
              <v:path arrowok="t"/>
              <v:fill type="solid"/>
            </v:shape>
            <v:shape style="position:absolute;left:7477;top:6168;width:137;height:689" id="docshape98" coordorigin="7478,6168" coordsize="137,689" path="m7614,6168l7479,6274,7478,6857,7612,6753,7614,6168xe" filled="true" fillcolor="#afcb37" stroked="false">
              <v:path arrowok="t"/>
              <v:fill type="solid"/>
            </v:shape>
            <v:shape style="position:absolute;left:7475;top:6164;width:141;height:697" id="docshape99" coordorigin="7475,6164" coordsize="141,697" path="m7616,6164l7478,6272,7477,6273,7475,6861,7486,6852,7480,6852,7481,6275,7612,6173,7616,6173,7616,6164xm7616,6173l7612,6173,7610,6752,7480,6852,7486,6852,7614,6754,7616,6173xe" filled="true" fillcolor="#1d1d1b" stroked="false">
              <v:path arrowok="t"/>
              <v:fill type="solid"/>
            </v:shape>
            <v:shape style="position:absolute;left:8063;top:6078;width:520;height:106" id="docshape100" coordorigin="8063,6078" coordsize="520,106" path="m8582,6078l8194,6078,8063,6183,8449,6183,8582,6078xe" filled="true" fillcolor="#c7d64f" stroked="false">
              <v:path arrowok="t"/>
              <v:fill type="solid"/>
            </v:shape>
            <v:shape style="position:absolute;left:8057;top:6075;width:531;height:110" id="docshape101" coordorigin="8057,6076" coordsize="531,110" path="m8588,6076l8193,6076,8057,6185,8449,6185,8455,6181,8069,6181,8194,6080,8583,6080,8588,6076xm8583,6080l8576,6080,8448,6181,8455,6181,8583,6080xe" filled="true" fillcolor="#1d1d1b" stroked="false">
              <v:path arrowok="t"/>
              <v:fill type="solid"/>
            </v:shape>
            <v:shape style="position:absolute;left:8446;top:6078;width:136;height:773" id="docshape102" coordorigin="8447,6078" coordsize="136,773" path="m8582,6078l8449,6183,8447,6850,8582,6747,8582,6078xe" filled="true" fillcolor="#c7d64f" stroked="false">
              <v:path arrowok="t"/>
              <v:fill type="solid"/>
            </v:shape>
            <v:shape style="position:absolute;left:8444;top:6073;width:140;height:781" id="docshape103" coordorigin="8445,6074" coordsize="140,781" path="m8584,6074l8447,6182,8447,6182,8445,6855,8456,6846,8449,6846,8451,6184,8580,6082,8584,6082,8584,6074xm8584,6082l8580,6082,8580,6746,8449,6846,8456,6846,8584,6748,8584,6082xe" filled="true" fillcolor="#1d1d1b" stroked="false">
              <v:path arrowok="t"/>
              <v:fill type="solid"/>
            </v:shape>
            <v:shape style="position:absolute;left:9023;top:6456;width:519;height:106" id="docshape104" coordorigin="9024,6456" coordsize="519,106" path="m9542,6456l9154,6456,9024,6562,9409,6562,9542,6456xe" filled="true" fillcolor="#dce069" stroked="false">
              <v:path arrowok="t"/>
              <v:fill type="solid"/>
            </v:shape>
            <v:shape style="position:absolute;left:9017;top:6454;width:531;height:110" id="docshape105" coordorigin="9018,6454" coordsize="531,110" path="m9548,6454l9153,6454,9018,6564,9410,6564,9415,6560,9029,6560,9155,6458,9543,6458,9548,6454xm9543,6458l9536,6458,9408,6560,9415,6560,9543,6458xe" filled="true" fillcolor="#1d1d1b" stroked="false">
              <v:path arrowok="t"/>
              <v:fill type="solid"/>
            </v:shape>
            <v:shape style="position:absolute;left:9407;top:6456;width:135;height:395" id="docshape106" coordorigin="9407,6456" coordsize="135,395" path="m9542,6456l9409,6562,9407,6850,9542,6747,9542,6456xe" filled="true" fillcolor="#dce069" stroked="false">
              <v:path arrowok="t"/>
              <v:fill type="solid"/>
            </v:shape>
            <v:shape style="position:absolute;left:9405;top:6452;width:139;height:403" id="docshape107" coordorigin="9405,6452" coordsize="139,403" path="m9544,6452l9407,6561,9405,6855,9416,6846,9409,6846,9411,6563,9540,6461,9544,6461,9544,6452xm9544,6461l9540,6461,9540,6746,9409,6846,9416,6846,9544,6748,9544,6461xe" filled="true" fillcolor="#1d1d1b" stroked="false">
              <v:path arrowok="t"/>
              <v:fill type="solid"/>
            </v:shape>
            <v:shape style="position:absolute;left:9021;top:6560;width:388;height:292" type="#_x0000_t75" id="docshape108" stroked="false">
              <v:imagedata r:id="rId6" o:title=""/>
            </v:shape>
            <v:shape style="position:absolute;left:11880;top:14974;width:2;height:15" id="docshape109" coordorigin="11880,14974" coordsize="0,15" path="m11880,14989l11880,14974,11880,14989xe" filled="true" fillcolor="#1d1d1b" stroked="false">
              <v:path arrowok="t"/>
              <v:fill type="solid"/>
            </v:shape>
            <v:line style="position:absolute" from="11880,15840" to="11880,0" stroked="true" strokeweight="1pt" strokecolor="#1d1d1b">
              <v:stroke dashstyle="solid"/>
            </v:line>
            <v:line style="position:absolute" from="11880,14982" to="754,14982" stroked="true" strokeweight=".75pt" strokecolor="#1d1d1b">
              <v:stroke dashstyle="solid"/>
            </v:line>
            <v:rect style="position:absolute;left:2520;top:-1;width:587;height:379" id="docshape110" filled="true" fillcolor="#95c11f" stroked="false">
              <v:fill opacity="26214f" type="solid"/>
            </v:rect>
            <v:rect style="position:absolute;left:1933;top:-1;width:587;height:379" id="docshape111" filled="true" fillcolor="#95c11f" stroked="false">
              <v:fill opacity="45875f" type="solid"/>
            </v:rect>
            <v:rect style="position:absolute;left:1347;top:-1;width:587;height:379" id="docshape112" filled="true" fillcolor="#95c11f" stroked="false">
              <v:fill opacity="19660f" type="solid"/>
            </v:rect>
            <v:rect style="position:absolute;left:760;top:-1;width:587;height:379" id="docshape113" filled="true" fillcolor="#95c11f" stroked="false">
              <v:fill opacity="32768f" type="solid"/>
            </v:rect>
            <v:rect style="position:absolute;left:0;top:12311;width:379;height:587" id="docshape114" filled="true" fillcolor="#95c11f" stroked="false">
              <v:fill opacity="26214f" type="solid"/>
            </v:rect>
            <v:rect style="position:absolute;left:0;top:12898;width:379;height:587" id="docshape115" filled="true" fillcolor="#95c11f" stroked="false">
              <v:fill opacity="45875f" type="solid"/>
            </v:rect>
            <v:rect style="position:absolute;left:0;top:13484;width:379;height:587" id="docshape116" filled="true" fillcolor="#95c11f" stroked="false">
              <v:fill opacity="19660f" type="solid"/>
            </v:rect>
            <v:rect style="position:absolute;left:0;top:14071;width:379;height:587" id="docshape117" filled="true" fillcolor="#95c11f" stroked="false">
              <v:fill opacity="32768f" type="solid"/>
            </v:rect>
            <v:rect style="position:absolute;left:0;top:0;width:11880;height:15840" id="docshape118" filled="false" stroked="true" strokeweight="1pt" strokecolor="#1d1d1b">
              <v:stroke dashstyle="solid"/>
            </v:rect>
            <v:shape style="position:absolute;left:6554;top:4888;width:4288;height:146" type="#_x0000_t202" id="docshape119" filled="false" stroked="false">
              <v:textbox inset="0,0,0,0">
                <w:txbxContent>
                  <w:p>
                    <w:pPr>
                      <w:spacing w:line="146" w:lineRule="exact" w:before="0"/>
                      <w:ind w:left="0" w:right="0" w:firstLine="0"/>
                      <w:jc w:val="left"/>
                      <w:rPr>
                        <w:rFonts w:ascii="Arial"/>
                        <w:b/>
                        <w:sz w:val="13"/>
                      </w:rPr>
                    </w:pPr>
                    <w:r>
                      <w:rPr>
                        <w:rFonts w:ascii="Arial"/>
                        <w:b/>
                        <w:color w:val="1D1D1B"/>
                        <w:sz w:val="13"/>
                      </w:rPr>
                      <w:t>%age</w:t>
                    </w:r>
                    <w:r>
                      <w:rPr>
                        <w:rFonts w:ascii="Arial"/>
                        <w:b/>
                        <w:color w:val="1D1D1B"/>
                        <w:spacing w:val="-3"/>
                        <w:sz w:val="13"/>
                      </w:rPr>
                      <w:t> </w:t>
                    </w:r>
                    <w:r>
                      <w:rPr>
                        <w:rFonts w:ascii="Arial"/>
                        <w:b/>
                        <w:color w:val="1D1D1B"/>
                        <w:sz w:val="13"/>
                      </w:rPr>
                      <w:t>Distribution</w:t>
                    </w:r>
                    <w:r>
                      <w:rPr>
                        <w:rFonts w:ascii="Arial"/>
                        <w:b/>
                        <w:color w:val="1D1D1B"/>
                        <w:spacing w:val="-3"/>
                        <w:sz w:val="13"/>
                      </w:rPr>
                      <w:t> </w:t>
                    </w:r>
                    <w:r>
                      <w:rPr>
                        <w:rFonts w:ascii="Arial"/>
                        <w:b/>
                        <w:color w:val="1D1D1B"/>
                        <w:sz w:val="13"/>
                      </w:rPr>
                      <w:t>of</w:t>
                    </w:r>
                    <w:r>
                      <w:rPr>
                        <w:rFonts w:ascii="Arial"/>
                        <w:b/>
                        <w:color w:val="1D1D1B"/>
                        <w:spacing w:val="-2"/>
                        <w:sz w:val="13"/>
                      </w:rPr>
                      <w:t> </w:t>
                    </w:r>
                    <w:r>
                      <w:rPr>
                        <w:rFonts w:ascii="Arial"/>
                        <w:b/>
                        <w:color w:val="1D1D1B"/>
                        <w:sz w:val="13"/>
                      </w:rPr>
                      <w:t>all</w:t>
                    </w:r>
                    <w:r>
                      <w:rPr>
                        <w:rFonts w:ascii="Arial"/>
                        <w:b/>
                        <w:color w:val="1D1D1B"/>
                        <w:spacing w:val="-3"/>
                        <w:sz w:val="13"/>
                      </w:rPr>
                      <w:t> </w:t>
                    </w:r>
                    <w:r>
                      <w:rPr>
                        <w:rFonts w:ascii="Arial"/>
                        <w:b/>
                        <w:color w:val="1D1D1B"/>
                        <w:sz w:val="13"/>
                      </w:rPr>
                      <w:t>Patients</w:t>
                    </w:r>
                    <w:r>
                      <w:rPr>
                        <w:rFonts w:ascii="Arial"/>
                        <w:b/>
                        <w:color w:val="1D1D1B"/>
                        <w:spacing w:val="-3"/>
                        <w:sz w:val="13"/>
                      </w:rPr>
                      <w:t> </w:t>
                    </w:r>
                    <w:r>
                      <w:rPr>
                        <w:rFonts w:ascii="Arial"/>
                        <w:b/>
                        <w:color w:val="1D1D1B"/>
                        <w:sz w:val="13"/>
                      </w:rPr>
                      <w:t>according</w:t>
                    </w:r>
                    <w:r>
                      <w:rPr>
                        <w:rFonts w:ascii="Arial"/>
                        <w:b/>
                        <w:color w:val="1D1D1B"/>
                        <w:spacing w:val="-2"/>
                        <w:sz w:val="13"/>
                      </w:rPr>
                      <w:t> </w:t>
                    </w:r>
                    <w:r>
                      <w:rPr>
                        <w:rFonts w:ascii="Arial"/>
                        <w:b/>
                        <w:color w:val="1D1D1B"/>
                        <w:sz w:val="13"/>
                      </w:rPr>
                      <w:t>to</w:t>
                    </w:r>
                    <w:r>
                      <w:rPr>
                        <w:rFonts w:ascii="Arial"/>
                        <w:b/>
                        <w:color w:val="1D1D1B"/>
                        <w:spacing w:val="-3"/>
                        <w:sz w:val="13"/>
                      </w:rPr>
                      <w:t> </w:t>
                    </w:r>
                    <w:r>
                      <w:rPr>
                        <w:rFonts w:ascii="Arial"/>
                        <w:b/>
                        <w:color w:val="1D1D1B"/>
                        <w:sz w:val="13"/>
                      </w:rPr>
                      <w:t>Severity</w:t>
                    </w:r>
                    <w:r>
                      <w:rPr>
                        <w:rFonts w:ascii="Arial"/>
                        <w:b/>
                        <w:color w:val="1D1D1B"/>
                        <w:spacing w:val="-3"/>
                        <w:sz w:val="13"/>
                      </w:rPr>
                      <w:t> </w:t>
                    </w:r>
                    <w:r>
                      <w:rPr>
                        <w:rFonts w:ascii="Arial"/>
                        <w:b/>
                        <w:color w:val="1D1D1B"/>
                        <w:sz w:val="13"/>
                      </w:rPr>
                      <w:t>of</w:t>
                    </w:r>
                    <w:r>
                      <w:rPr>
                        <w:rFonts w:ascii="Arial"/>
                        <w:b/>
                        <w:color w:val="1D1D1B"/>
                        <w:spacing w:val="-2"/>
                        <w:sz w:val="13"/>
                      </w:rPr>
                      <w:t> Depression</w:t>
                    </w:r>
                  </w:p>
                </w:txbxContent>
              </v:textbox>
              <w10:wrap type="none"/>
            </v:shape>
            <v:shape style="position:absolute;left:6466;top:5419;width:138;height:1557" type="#_x0000_t202" id="docshape120" filled="false" stroked="false">
              <v:textbox inset="0,0,0,0">
                <w:txbxContent>
                  <w:p>
                    <w:pPr>
                      <w:spacing w:before="1"/>
                      <w:ind w:left="0" w:right="0" w:firstLine="0"/>
                      <w:jc w:val="left"/>
                      <w:rPr>
                        <w:rFonts w:ascii="Arial"/>
                        <w:b/>
                        <w:sz w:val="10"/>
                      </w:rPr>
                    </w:pPr>
                    <w:r>
                      <w:rPr>
                        <w:rFonts w:ascii="Arial"/>
                        <w:b/>
                        <w:color w:val="1D1D1B"/>
                        <w:spacing w:val="-5"/>
                        <w:w w:val="105"/>
                        <w:sz w:val="10"/>
                      </w:rPr>
                      <w:t>50</w:t>
                    </w:r>
                  </w:p>
                  <w:p>
                    <w:pPr>
                      <w:spacing w:before="29"/>
                      <w:ind w:left="0" w:right="0" w:firstLine="0"/>
                      <w:jc w:val="left"/>
                      <w:rPr>
                        <w:rFonts w:ascii="Arial"/>
                        <w:b/>
                        <w:sz w:val="10"/>
                      </w:rPr>
                    </w:pPr>
                    <w:r>
                      <w:rPr>
                        <w:rFonts w:ascii="Arial"/>
                        <w:b/>
                        <w:color w:val="1D1D1B"/>
                        <w:spacing w:val="-5"/>
                        <w:w w:val="105"/>
                        <w:sz w:val="10"/>
                      </w:rPr>
                      <w:t>45</w:t>
                    </w:r>
                  </w:p>
                  <w:p>
                    <w:pPr>
                      <w:spacing w:before="29"/>
                      <w:ind w:left="0" w:right="0" w:firstLine="0"/>
                      <w:jc w:val="left"/>
                      <w:rPr>
                        <w:rFonts w:ascii="Arial"/>
                        <w:b/>
                        <w:sz w:val="10"/>
                      </w:rPr>
                    </w:pPr>
                    <w:r>
                      <w:rPr>
                        <w:rFonts w:ascii="Arial"/>
                        <w:b/>
                        <w:color w:val="1D1D1B"/>
                        <w:spacing w:val="-5"/>
                        <w:w w:val="105"/>
                        <w:sz w:val="10"/>
                      </w:rPr>
                      <w:t>40</w:t>
                    </w:r>
                  </w:p>
                  <w:p>
                    <w:pPr>
                      <w:spacing w:before="29"/>
                      <w:ind w:left="0" w:right="0" w:firstLine="0"/>
                      <w:jc w:val="left"/>
                      <w:rPr>
                        <w:rFonts w:ascii="Arial"/>
                        <w:b/>
                        <w:sz w:val="10"/>
                      </w:rPr>
                    </w:pPr>
                    <w:r>
                      <w:rPr>
                        <w:rFonts w:ascii="Arial"/>
                        <w:b/>
                        <w:color w:val="1D1D1B"/>
                        <w:spacing w:val="-5"/>
                        <w:w w:val="105"/>
                        <w:sz w:val="10"/>
                      </w:rPr>
                      <w:t>35</w:t>
                    </w:r>
                  </w:p>
                  <w:p>
                    <w:pPr>
                      <w:spacing w:before="29"/>
                      <w:ind w:left="0" w:right="0" w:firstLine="0"/>
                      <w:jc w:val="left"/>
                      <w:rPr>
                        <w:rFonts w:ascii="Arial"/>
                        <w:b/>
                        <w:sz w:val="10"/>
                      </w:rPr>
                    </w:pPr>
                    <w:r>
                      <w:rPr>
                        <w:rFonts w:ascii="Arial"/>
                        <w:b/>
                        <w:color w:val="1D1D1B"/>
                        <w:spacing w:val="-5"/>
                        <w:w w:val="105"/>
                        <w:sz w:val="10"/>
                      </w:rPr>
                      <w:t>30</w:t>
                    </w:r>
                  </w:p>
                  <w:p>
                    <w:pPr>
                      <w:spacing w:before="29"/>
                      <w:ind w:left="0" w:right="0" w:firstLine="0"/>
                      <w:jc w:val="left"/>
                      <w:rPr>
                        <w:rFonts w:ascii="Arial"/>
                        <w:b/>
                        <w:sz w:val="10"/>
                      </w:rPr>
                    </w:pPr>
                    <w:r>
                      <w:rPr>
                        <w:rFonts w:ascii="Arial"/>
                        <w:b/>
                        <w:color w:val="1D1D1B"/>
                        <w:spacing w:val="-5"/>
                        <w:w w:val="105"/>
                        <w:sz w:val="10"/>
                      </w:rPr>
                      <w:t>25</w:t>
                    </w:r>
                  </w:p>
                  <w:p>
                    <w:pPr>
                      <w:spacing w:before="29"/>
                      <w:ind w:left="0" w:right="0" w:firstLine="0"/>
                      <w:jc w:val="left"/>
                      <w:rPr>
                        <w:rFonts w:ascii="Arial"/>
                        <w:b/>
                        <w:sz w:val="10"/>
                      </w:rPr>
                    </w:pPr>
                    <w:r>
                      <w:rPr>
                        <w:rFonts w:ascii="Arial"/>
                        <w:b/>
                        <w:color w:val="1D1D1B"/>
                        <w:spacing w:val="-5"/>
                        <w:w w:val="105"/>
                        <w:sz w:val="10"/>
                      </w:rPr>
                      <w:t>20</w:t>
                    </w:r>
                  </w:p>
                  <w:p>
                    <w:pPr>
                      <w:spacing w:before="29"/>
                      <w:ind w:left="0" w:right="0" w:firstLine="0"/>
                      <w:jc w:val="left"/>
                      <w:rPr>
                        <w:rFonts w:ascii="Arial"/>
                        <w:b/>
                        <w:sz w:val="10"/>
                      </w:rPr>
                    </w:pPr>
                    <w:r>
                      <w:rPr>
                        <w:rFonts w:ascii="Arial"/>
                        <w:b/>
                        <w:color w:val="1D1D1B"/>
                        <w:spacing w:val="-5"/>
                        <w:w w:val="105"/>
                        <w:sz w:val="10"/>
                      </w:rPr>
                      <w:t>15</w:t>
                    </w:r>
                  </w:p>
                  <w:p>
                    <w:pPr>
                      <w:spacing w:before="29"/>
                      <w:ind w:left="0" w:right="0" w:firstLine="0"/>
                      <w:jc w:val="left"/>
                      <w:rPr>
                        <w:rFonts w:ascii="Arial"/>
                        <w:b/>
                        <w:sz w:val="10"/>
                      </w:rPr>
                    </w:pPr>
                    <w:r>
                      <w:rPr>
                        <w:rFonts w:ascii="Arial"/>
                        <w:b/>
                        <w:color w:val="1D1D1B"/>
                        <w:spacing w:val="-5"/>
                        <w:w w:val="105"/>
                        <w:sz w:val="10"/>
                      </w:rPr>
                      <w:t>10</w:t>
                    </w:r>
                  </w:p>
                  <w:p>
                    <w:pPr>
                      <w:spacing w:before="29"/>
                      <w:ind w:left="58" w:right="0" w:firstLine="0"/>
                      <w:jc w:val="left"/>
                      <w:rPr>
                        <w:rFonts w:ascii="Arial"/>
                        <w:b/>
                        <w:sz w:val="10"/>
                      </w:rPr>
                    </w:pPr>
                    <w:r>
                      <w:rPr>
                        <w:rFonts w:ascii="Arial"/>
                        <w:b/>
                        <w:color w:val="1D1D1B"/>
                        <w:w w:val="105"/>
                        <w:sz w:val="10"/>
                      </w:rPr>
                      <w:t>5</w:t>
                    </w:r>
                  </w:p>
                  <w:p>
                    <w:pPr>
                      <w:spacing w:before="28"/>
                      <w:ind w:left="58" w:right="0" w:firstLine="0"/>
                      <w:jc w:val="left"/>
                      <w:rPr>
                        <w:rFonts w:ascii="Arial"/>
                        <w:b/>
                        <w:sz w:val="10"/>
                      </w:rPr>
                    </w:pPr>
                    <w:r>
                      <w:rPr>
                        <w:rFonts w:ascii="Arial"/>
                        <w:b/>
                        <w:color w:val="1D1D1B"/>
                        <w:w w:val="105"/>
                        <w:sz w:val="10"/>
                      </w:rPr>
                      <w:t>0</w:t>
                    </w:r>
                  </w:p>
                </w:txbxContent>
              </v:textbox>
              <w10:wrap type="none"/>
            </v:shape>
            <v:shape style="position:absolute;left:9154;top:6638;width:138;height:118" type="#_x0000_t202" id="docshape121" filled="false" stroked="false">
              <v:textbox inset="0,0,0,0">
                <w:txbxContent>
                  <w:p>
                    <w:pPr>
                      <w:spacing w:before="1"/>
                      <w:ind w:left="0" w:right="0" w:firstLine="0"/>
                      <w:jc w:val="left"/>
                      <w:rPr>
                        <w:rFonts w:ascii="Arial"/>
                        <w:b/>
                        <w:sz w:val="10"/>
                      </w:rPr>
                    </w:pPr>
                    <w:r>
                      <w:rPr>
                        <w:rFonts w:ascii="Arial"/>
                        <w:b/>
                        <w:color w:val="1D1D1B"/>
                        <w:spacing w:val="-5"/>
                        <w:w w:val="105"/>
                        <w:sz w:val="10"/>
                      </w:rPr>
                      <w:t>10</w:t>
                    </w:r>
                  </w:p>
                </w:txbxContent>
              </v:textbox>
              <w10:wrap type="none"/>
            </v:shape>
            <v:shape style="position:absolute;left:6636;top:7013;width:1822;height:295" type="#_x0000_t202" id="docshape122" filled="false" stroked="false">
              <v:textbox inset="0,0,0,0">
                <w:txbxContent>
                  <w:p>
                    <w:pPr>
                      <w:tabs>
                        <w:tab w:pos="1287" w:val="left" w:leader="none"/>
                      </w:tabs>
                      <w:spacing w:line="122" w:lineRule="exact" w:before="0"/>
                      <w:ind w:left="0" w:right="69" w:firstLine="0"/>
                      <w:jc w:val="right"/>
                      <w:rPr>
                        <w:rFonts w:ascii="Arial"/>
                        <w:b/>
                        <w:sz w:val="10"/>
                      </w:rPr>
                    </w:pPr>
                    <w:r>
                      <w:rPr>
                        <w:rFonts w:ascii="Arial"/>
                        <w:b/>
                        <w:color w:val="1D1D1B"/>
                        <w:w w:val="105"/>
                        <w:sz w:val="10"/>
                      </w:rPr>
                      <w:t>Mild</w:t>
                    </w:r>
                    <w:r>
                      <w:rPr>
                        <w:rFonts w:ascii="Arial"/>
                        <w:b/>
                        <w:color w:val="1D1D1B"/>
                        <w:spacing w:val="-5"/>
                        <w:w w:val="105"/>
                        <w:sz w:val="10"/>
                      </w:rPr>
                      <w:t> </w:t>
                    </w:r>
                    <w:r>
                      <w:rPr>
                        <w:rFonts w:ascii="Arial"/>
                        <w:b/>
                        <w:color w:val="1D1D1B"/>
                        <w:spacing w:val="-2"/>
                        <w:w w:val="105"/>
                        <w:sz w:val="10"/>
                      </w:rPr>
                      <w:t>Depression</w:t>
                    </w:r>
                    <w:r>
                      <w:rPr>
                        <w:rFonts w:ascii="Arial"/>
                        <w:b/>
                        <w:color w:val="1D1D1B"/>
                        <w:sz w:val="10"/>
                      </w:rPr>
                      <w:tab/>
                    </w:r>
                    <w:r>
                      <w:rPr>
                        <w:rFonts w:ascii="Arial"/>
                        <w:b/>
                        <w:color w:val="1D1D1B"/>
                        <w:spacing w:val="-2"/>
                        <w:w w:val="105"/>
                        <w:position w:val="1"/>
                        <w:sz w:val="10"/>
                      </w:rPr>
                      <w:t>Moderate</w:t>
                    </w:r>
                  </w:p>
                  <w:p>
                    <w:pPr>
                      <w:spacing w:before="56"/>
                      <w:ind w:left="0" w:right="18" w:firstLine="0"/>
                      <w:jc w:val="right"/>
                      <w:rPr>
                        <w:rFonts w:ascii="Arial"/>
                        <w:b/>
                        <w:sz w:val="10"/>
                      </w:rPr>
                    </w:pPr>
                    <w:r>
                      <w:rPr>
                        <w:rFonts w:ascii="Arial"/>
                        <w:b/>
                        <w:color w:val="1D1D1B"/>
                        <w:spacing w:val="-2"/>
                        <w:w w:val="105"/>
                        <w:sz w:val="10"/>
                      </w:rPr>
                      <w:t>Depression</w:t>
                    </w:r>
                  </w:p>
                </w:txbxContent>
              </v:textbox>
              <w10:wrap type="none"/>
            </v:shape>
            <v:shape style="position:absolute;left:8859;top:7013;width:586;height:295" type="#_x0000_t202" id="docshape123" filled="false" stroked="false">
              <v:textbox inset="0,0,0,0">
                <w:txbxContent>
                  <w:p>
                    <w:pPr>
                      <w:spacing w:before="0"/>
                      <w:ind w:left="0" w:right="17" w:firstLine="0"/>
                      <w:jc w:val="center"/>
                      <w:rPr>
                        <w:rFonts w:ascii="Arial"/>
                        <w:b/>
                        <w:sz w:val="10"/>
                      </w:rPr>
                    </w:pPr>
                    <w:r>
                      <w:rPr>
                        <w:rFonts w:ascii="Arial"/>
                        <w:b/>
                        <w:color w:val="1D1D1B"/>
                        <w:spacing w:val="-2"/>
                        <w:w w:val="105"/>
                        <w:sz w:val="10"/>
                      </w:rPr>
                      <w:t>Severe</w:t>
                    </w:r>
                  </w:p>
                  <w:p>
                    <w:pPr>
                      <w:spacing w:before="63"/>
                      <w:ind w:left="0" w:right="18" w:firstLine="0"/>
                      <w:jc w:val="center"/>
                      <w:rPr>
                        <w:rFonts w:ascii="Arial"/>
                        <w:b/>
                        <w:sz w:val="10"/>
                      </w:rPr>
                    </w:pPr>
                    <w:r>
                      <w:rPr>
                        <w:rFonts w:ascii="Arial"/>
                        <w:b/>
                        <w:color w:val="1D1D1B"/>
                        <w:spacing w:val="-2"/>
                        <w:w w:val="105"/>
                        <w:sz w:val="10"/>
                      </w:rPr>
                      <w:t>Depression</w:t>
                    </w:r>
                  </w:p>
                </w:txbxContent>
              </v:textbox>
              <w10:wrap type="none"/>
            </v:shape>
            <v:shape style="position:absolute;left:9733;top:7013;width:753;height:117" type="#_x0000_t202" id="docshape124" filled="false" stroked="false">
              <v:textbox inset="0,0,0,0">
                <w:txbxContent>
                  <w:p>
                    <w:pPr>
                      <w:spacing w:before="0"/>
                      <w:ind w:left="0" w:right="0" w:firstLine="0"/>
                      <w:jc w:val="left"/>
                      <w:rPr>
                        <w:rFonts w:ascii="Arial"/>
                        <w:b/>
                        <w:sz w:val="10"/>
                      </w:rPr>
                    </w:pPr>
                    <w:r>
                      <w:rPr>
                        <w:rFonts w:ascii="Arial"/>
                        <w:b/>
                        <w:color w:val="1D1D1B"/>
                        <w:w w:val="105"/>
                        <w:sz w:val="10"/>
                      </w:rPr>
                      <w:t>No</w:t>
                    </w:r>
                    <w:r>
                      <w:rPr>
                        <w:rFonts w:ascii="Arial"/>
                        <w:b/>
                        <w:color w:val="1D1D1B"/>
                        <w:spacing w:val="-5"/>
                        <w:w w:val="105"/>
                        <w:sz w:val="10"/>
                      </w:rPr>
                      <w:t> </w:t>
                    </w:r>
                    <w:r>
                      <w:rPr>
                        <w:rFonts w:ascii="Arial"/>
                        <w:b/>
                        <w:color w:val="1D1D1B"/>
                        <w:spacing w:val="-2"/>
                        <w:w w:val="105"/>
                        <w:sz w:val="10"/>
                      </w:rPr>
                      <w:t>Depression</w:t>
                    </w:r>
                  </w:p>
                </w:txbxContent>
              </v:textbox>
              <w10:wrap type="none"/>
            </v:shape>
            <v:shape style="position:absolute;left:6647;top:8031;width:4121;height:344" type="#_x0000_t202" id="docshape125" filled="false" stroked="false">
              <v:textbox inset="0,0,0,0">
                <w:txbxContent>
                  <w:p>
                    <w:pPr>
                      <w:spacing w:line="147" w:lineRule="exact" w:before="0"/>
                      <w:ind w:left="15" w:right="33" w:firstLine="0"/>
                      <w:jc w:val="center"/>
                      <w:rPr>
                        <w:rFonts w:ascii="Arial"/>
                        <w:b/>
                        <w:sz w:val="13"/>
                      </w:rPr>
                    </w:pPr>
                    <w:r>
                      <w:rPr>
                        <w:rFonts w:ascii="Arial"/>
                        <w:b/>
                        <w:color w:val="1D1D1B"/>
                        <w:sz w:val="13"/>
                      </w:rPr>
                      <w:t>%age</w:t>
                    </w:r>
                    <w:r>
                      <w:rPr>
                        <w:rFonts w:ascii="Arial"/>
                        <w:b/>
                        <w:color w:val="1D1D1B"/>
                        <w:spacing w:val="-1"/>
                        <w:sz w:val="13"/>
                      </w:rPr>
                      <w:t> </w:t>
                    </w:r>
                    <w:r>
                      <w:rPr>
                        <w:rFonts w:ascii="Arial"/>
                        <w:b/>
                        <w:color w:val="1D1D1B"/>
                        <w:sz w:val="13"/>
                      </w:rPr>
                      <w:t>Distribution</w:t>
                    </w:r>
                    <w:r>
                      <w:rPr>
                        <w:rFonts w:ascii="Arial"/>
                        <w:b/>
                        <w:color w:val="1D1D1B"/>
                        <w:spacing w:val="1"/>
                        <w:sz w:val="13"/>
                      </w:rPr>
                      <w:t> </w:t>
                    </w:r>
                    <w:r>
                      <w:rPr>
                        <w:rFonts w:ascii="Arial"/>
                        <w:b/>
                        <w:color w:val="1D1D1B"/>
                        <w:sz w:val="13"/>
                      </w:rPr>
                      <w:t>of</w:t>
                    </w:r>
                    <w:r>
                      <w:rPr>
                        <w:rFonts w:ascii="Arial"/>
                        <w:b/>
                        <w:color w:val="1D1D1B"/>
                        <w:spacing w:val="-1"/>
                        <w:sz w:val="13"/>
                      </w:rPr>
                      <w:t> </w:t>
                    </w:r>
                    <w:r>
                      <w:rPr>
                        <w:rFonts w:ascii="Arial"/>
                        <w:b/>
                        <w:color w:val="1D1D1B"/>
                        <w:sz w:val="13"/>
                      </w:rPr>
                      <w:t>Patients</w:t>
                    </w:r>
                    <w:r>
                      <w:rPr>
                        <w:rFonts w:ascii="Arial"/>
                        <w:b/>
                        <w:color w:val="1D1D1B"/>
                        <w:spacing w:val="1"/>
                        <w:sz w:val="13"/>
                      </w:rPr>
                      <w:t> </w:t>
                    </w:r>
                    <w:r>
                      <w:rPr>
                        <w:rFonts w:ascii="Arial"/>
                        <w:b/>
                        <w:color w:val="1D1D1B"/>
                        <w:sz w:val="13"/>
                      </w:rPr>
                      <w:t>with Type</w:t>
                    </w:r>
                    <w:r>
                      <w:rPr>
                        <w:rFonts w:ascii="Arial"/>
                        <w:b/>
                        <w:color w:val="1D1D1B"/>
                        <w:spacing w:val="1"/>
                        <w:sz w:val="13"/>
                      </w:rPr>
                      <w:t> </w:t>
                    </w:r>
                    <w:r>
                      <w:rPr>
                        <w:rFonts w:ascii="Arial"/>
                        <w:b/>
                        <w:color w:val="1D1D1B"/>
                        <w:sz w:val="13"/>
                      </w:rPr>
                      <w:t>2</w:t>
                    </w:r>
                    <w:r>
                      <w:rPr>
                        <w:rFonts w:ascii="Arial"/>
                        <w:b/>
                        <w:color w:val="1D1D1B"/>
                        <w:spacing w:val="1"/>
                        <w:sz w:val="13"/>
                      </w:rPr>
                      <w:t> </w:t>
                    </w:r>
                    <w:r>
                      <w:rPr>
                        <w:rFonts w:ascii="Arial"/>
                        <w:b/>
                        <w:color w:val="1D1D1B"/>
                        <w:sz w:val="13"/>
                      </w:rPr>
                      <w:t>Diabetes on</w:t>
                    </w:r>
                    <w:r>
                      <w:rPr>
                        <w:rFonts w:ascii="Arial"/>
                        <w:b/>
                        <w:color w:val="1D1D1B"/>
                        <w:spacing w:val="-1"/>
                        <w:sz w:val="13"/>
                      </w:rPr>
                      <w:t> </w:t>
                    </w:r>
                    <w:r>
                      <w:rPr>
                        <w:rFonts w:ascii="Arial"/>
                        <w:b/>
                        <w:color w:val="1D1D1B"/>
                        <w:sz w:val="13"/>
                      </w:rPr>
                      <w:t>Insulin</w:t>
                    </w:r>
                    <w:r>
                      <w:rPr>
                        <w:rFonts w:ascii="Arial"/>
                        <w:b/>
                        <w:color w:val="1D1D1B"/>
                        <w:spacing w:val="1"/>
                        <w:sz w:val="13"/>
                      </w:rPr>
                      <w:t> </w:t>
                    </w:r>
                    <w:r>
                      <w:rPr>
                        <w:rFonts w:ascii="Arial"/>
                        <w:b/>
                        <w:color w:val="1D1D1B"/>
                        <w:spacing w:val="-5"/>
                        <w:sz w:val="13"/>
                      </w:rPr>
                      <w:t>and</w:t>
                    </w:r>
                  </w:p>
                  <w:p>
                    <w:pPr>
                      <w:spacing w:before="47"/>
                      <w:ind w:left="15" w:right="68" w:firstLine="0"/>
                      <w:jc w:val="center"/>
                      <w:rPr>
                        <w:rFonts w:ascii="Arial"/>
                        <w:b/>
                        <w:sz w:val="13"/>
                      </w:rPr>
                    </w:pPr>
                    <w:r>
                      <w:rPr>
                        <w:rFonts w:ascii="Arial"/>
                        <w:b/>
                        <w:color w:val="1D1D1B"/>
                        <w:sz w:val="13"/>
                      </w:rPr>
                      <w:t>Oral</w:t>
                    </w:r>
                    <w:r>
                      <w:rPr>
                        <w:rFonts w:ascii="Arial"/>
                        <w:b/>
                        <w:color w:val="1D1D1B"/>
                        <w:spacing w:val="1"/>
                        <w:sz w:val="13"/>
                      </w:rPr>
                      <w:t> </w:t>
                    </w:r>
                    <w:r>
                      <w:rPr>
                        <w:rFonts w:ascii="Arial"/>
                        <w:b/>
                        <w:color w:val="1D1D1B"/>
                        <w:sz w:val="13"/>
                      </w:rPr>
                      <w:t>Hypoglycemic</w:t>
                    </w:r>
                    <w:r>
                      <w:rPr>
                        <w:rFonts w:ascii="Arial"/>
                        <w:b/>
                        <w:color w:val="1D1D1B"/>
                        <w:spacing w:val="1"/>
                        <w:sz w:val="13"/>
                      </w:rPr>
                      <w:t> </w:t>
                    </w:r>
                    <w:r>
                      <w:rPr>
                        <w:rFonts w:ascii="Arial"/>
                        <w:b/>
                        <w:color w:val="1D1D1B"/>
                        <w:sz w:val="13"/>
                      </w:rPr>
                      <w:t>with</w:t>
                    </w:r>
                    <w:r>
                      <w:rPr>
                        <w:rFonts w:ascii="Arial"/>
                        <w:b/>
                        <w:color w:val="1D1D1B"/>
                        <w:spacing w:val="1"/>
                        <w:sz w:val="13"/>
                      </w:rPr>
                      <w:t> </w:t>
                    </w:r>
                    <w:r>
                      <w:rPr>
                        <w:rFonts w:ascii="Arial"/>
                        <w:b/>
                        <w:color w:val="1D1D1B"/>
                        <w:sz w:val="13"/>
                      </w:rPr>
                      <w:t>and</w:t>
                    </w:r>
                    <w:r>
                      <w:rPr>
                        <w:rFonts w:ascii="Arial"/>
                        <w:b/>
                        <w:color w:val="1D1D1B"/>
                        <w:spacing w:val="1"/>
                        <w:sz w:val="13"/>
                      </w:rPr>
                      <w:t> </w:t>
                    </w:r>
                    <w:r>
                      <w:rPr>
                        <w:rFonts w:ascii="Arial"/>
                        <w:b/>
                        <w:color w:val="1D1D1B"/>
                        <w:sz w:val="13"/>
                      </w:rPr>
                      <w:t>without </w:t>
                    </w:r>
                    <w:r>
                      <w:rPr>
                        <w:rFonts w:ascii="Arial"/>
                        <w:b/>
                        <w:color w:val="1D1D1B"/>
                        <w:spacing w:val="-2"/>
                        <w:sz w:val="13"/>
                      </w:rPr>
                      <w:t>Depression</w:t>
                    </w:r>
                  </w:p>
                </w:txbxContent>
              </v:textbox>
              <w10:wrap type="none"/>
            </v:shape>
            <v:shape style="position:absolute;left:7771;top:8572;width:921;height:108" type="#_x0000_t202" id="docshape126" filled="false" stroked="false">
              <v:textbox inset="0,0,0,0">
                <w:txbxContent>
                  <w:p>
                    <w:pPr>
                      <w:spacing w:before="2"/>
                      <w:ind w:left="0" w:right="0" w:firstLine="0"/>
                      <w:jc w:val="left"/>
                      <w:rPr>
                        <w:rFonts w:ascii="Arial"/>
                        <w:b/>
                        <w:sz w:val="9"/>
                      </w:rPr>
                    </w:pPr>
                    <w:r>
                      <w:rPr>
                        <w:rFonts w:ascii="Arial"/>
                        <w:b/>
                        <w:color w:val="1D1D1B"/>
                        <w:w w:val="105"/>
                        <w:sz w:val="9"/>
                      </w:rPr>
                      <w:t>Depression</w:t>
                    </w:r>
                    <w:r>
                      <w:rPr>
                        <w:rFonts w:ascii="Arial"/>
                        <w:b/>
                        <w:color w:val="1D1D1B"/>
                        <w:spacing w:val="-5"/>
                        <w:w w:val="105"/>
                        <w:sz w:val="9"/>
                      </w:rPr>
                      <w:t> </w:t>
                    </w:r>
                    <w:r>
                      <w:rPr>
                        <w:rFonts w:ascii="Arial"/>
                        <w:b/>
                        <w:color w:val="1D1D1B"/>
                        <w:spacing w:val="-2"/>
                        <w:w w:val="105"/>
                        <w:sz w:val="9"/>
                      </w:rPr>
                      <w:t>Present</w:t>
                    </w:r>
                  </w:p>
                </w:txbxContent>
              </v:textbox>
              <w10:wrap type="none"/>
            </v:shape>
            <v:shape style="position:absolute;left:9141;top:8572;width:890;height:108" type="#_x0000_t202" id="docshape127" filled="false" stroked="false">
              <v:textbox inset="0,0,0,0">
                <w:txbxContent>
                  <w:p>
                    <w:pPr>
                      <w:spacing w:before="2"/>
                      <w:ind w:left="0" w:right="0" w:firstLine="0"/>
                      <w:jc w:val="left"/>
                      <w:rPr>
                        <w:rFonts w:ascii="Arial"/>
                        <w:b/>
                        <w:sz w:val="9"/>
                      </w:rPr>
                    </w:pPr>
                    <w:r>
                      <w:rPr>
                        <w:rFonts w:ascii="Arial"/>
                        <w:b/>
                        <w:color w:val="1D1D1B"/>
                        <w:spacing w:val="-2"/>
                        <w:w w:val="105"/>
                        <w:sz w:val="9"/>
                      </w:rPr>
                      <w:t>Depression</w:t>
                    </w:r>
                    <w:r>
                      <w:rPr>
                        <w:rFonts w:ascii="Arial"/>
                        <w:b/>
                        <w:color w:val="1D1D1B"/>
                        <w:spacing w:val="12"/>
                        <w:w w:val="105"/>
                        <w:sz w:val="9"/>
                      </w:rPr>
                      <w:t> </w:t>
                    </w:r>
                    <w:r>
                      <w:rPr>
                        <w:rFonts w:ascii="Arial"/>
                        <w:b/>
                        <w:color w:val="1D1D1B"/>
                        <w:spacing w:val="-2"/>
                        <w:w w:val="105"/>
                        <w:sz w:val="9"/>
                      </w:rPr>
                      <w:t>Absent</w:t>
                    </w:r>
                  </w:p>
                </w:txbxContent>
              </v:textbox>
              <w10:wrap type="none"/>
            </v:shape>
            <v:shape style="position:absolute;left:6461;top:8773;width:138;height:908" type="#_x0000_t202" id="docshape128" filled="false" stroked="false">
              <v:textbox inset="0,0,0,0">
                <w:txbxContent>
                  <w:p>
                    <w:pPr>
                      <w:spacing w:before="1"/>
                      <w:ind w:left="0" w:right="0" w:firstLine="0"/>
                      <w:jc w:val="left"/>
                      <w:rPr>
                        <w:rFonts w:ascii="Arial"/>
                        <w:b/>
                        <w:sz w:val="10"/>
                      </w:rPr>
                    </w:pPr>
                    <w:r>
                      <w:rPr>
                        <w:rFonts w:ascii="Arial"/>
                        <w:b/>
                        <w:color w:val="1D1D1B"/>
                        <w:spacing w:val="-5"/>
                        <w:w w:val="105"/>
                        <w:sz w:val="10"/>
                      </w:rPr>
                      <w:t>80</w:t>
                    </w:r>
                  </w:p>
                  <w:p>
                    <w:pPr>
                      <w:spacing w:before="83"/>
                      <w:ind w:left="0" w:right="0" w:firstLine="0"/>
                      <w:jc w:val="left"/>
                      <w:rPr>
                        <w:rFonts w:ascii="Arial"/>
                        <w:b/>
                        <w:sz w:val="10"/>
                      </w:rPr>
                    </w:pPr>
                    <w:r>
                      <w:rPr>
                        <w:rFonts w:ascii="Arial"/>
                        <w:b/>
                        <w:color w:val="1D1D1B"/>
                        <w:spacing w:val="-5"/>
                        <w:w w:val="105"/>
                        <w:sz w:val="10"/>
                      </w:rPr>
                      <w:t>70</w:t>
                    </w:r>
                  </w:p>
                  <w:p>
                    <w:pPr>
                      <w:spacing w:before="82"/>
                      <w:ind w:left="0" w:right="0" w:firstLine="0"/>
                      <w:jc w:val="left"/>
                      <w:rPr>
                        <w:rFonts w:ascii="Arial"/>
                        <w:b/>
                        <w:sz w:val="10"/>
                      </w:rPr>
                    </w:pPr>
                    <w:r>
                      <w:rPr>
                        <w:rFonts w:ascii="Arial"/>
                        <w:b/>
                        <w:color w:val="1D1D1B"/>
                        <w:spacing w:val="-5"/>
                        <w:w w:val="105"/>
                        <w:sz w:val="10"/>
                      </w:rPr>
                      <w:t>60</w:t>
                    </w:r>
                  </w:p>
                  <w:p>
                    <w:pPr>
                      <w:spacing w:before="83"/>
                      <w:ind w:left="0" w:right="0" w:firstLine="0"/>
                      <w:jc w:val="left"/>
                      <w:rPr>
                        <w:rFonts w:ascii="Arial"/>
                        <w:b/>
                        <w:sz w:val="10"/>
                      </w:rPr>
                    </w:pPr>
                    <w:r>
                      <w:rPr>
                        <w:rFonts w:ascii="Arial"/>
                        <w:b/>
                        <w:color w:val="1D1D1B"/>
                        <w:spacing w:val="-5"/>
                        <w:w w:val="105"/>
                        <w:sz w:val="10"/>
                      </w:rPr>
                      <w:t>50</w:t>
                    </w:r>
                  </w:p>
                  <w:p>
                    <w:pPr>
                      <w:spacing w:before="82"/>
                      <w:ind w:left="0" w:right="0" w:firstLine="0"/>
                      <w:jc w:val="left"/>
                      <w:rPr>
                        <w:rFonts w:ascii="Arial"/>
                        <w:b/>
                        <w:sz w:val="10"/>
                      </w:rPr>
                    </w:pPr>
                    <w:r>
                      <w:rPr>
                        <w:rFonts w:ascii="Arial"/>
                        <w:b/>
                        <w:color w:val="1D1D1B"/>
                        <w:spacing w:val="-5"/>
                        <w:w w:val="105"/>
                        <w:sz w:val="10"/>
                      </w:rPr>
                      <w:t>40</w:t>
                    </w:r>
                  </w:p>
                </w:txbxContent>
              </v:textbox>
              <w10:wrap type="none"/>
            </v:shape>
            <v:shape style="position:absolute;left:9332;top:8926;width:226;height:118" type="#_x0000_t202" id="docshape129" filled="false" stroked="false">
              <v:textbox inset="0,0,0,0">
                <w:txbxContent>
                  <w:p>
                    <w:pPr>
                      <w:spacing w:before="1"/>
                      <w:ind w:left="0" w:right="0" w:firstLine="0"/>
                      <w:jc w:val="left"/>
                      <w:rPr>
                        <w:rFonts w:ascii="Arial"/>
                        <w:b/>
                        <w:sz w:val="10"/>
                      </w:rPr>
                    </w:pPr>
                    <w:r>
                      <w:rPr>
                        <w:rFonts w:ascii="Arial"/>
                        <w:b/>
                        <w:color w:val="1D1D1B"/>
                        <w:spacing w:val="-4"/>
                        <w:w w:val="105"/>
                        <w:sz w:val="10"/>
                      </w:rPr>
                      <w:t>74.3</w:t>
                    </w:r>
                  </w:p>
                </w:txbxContent>
              </v:textbox>
              <w10:wrap type="none"/>
            </v:shape>
            <v:shape style="position:absolute;left:7880;top:9088;width:284;height:118" type="#_x0000_t202" id="docshape130" filled="false" stroked="false">
              <v:textbox inset="0,0,0,0">
                <w:txbxContent>
                  <w:p>
                    <w:pPr>
                      <w:spacing w:before="1"/>
                      <w:ind w:left="0" w:right="0" w:firstLine="0"/>
                      <w:jc w:val="left"/>
                      <w:rPr>
                        <w:rFonts w:ascii="Arial"/>
                        <w:b/>
                        <w:sz w:val="10"/>
                      </w:rPr>
                    </w:pPr>
                    <w:r>
                      <w:rPr>
                        <w:rFonts w:ascii="Arial"/>
                        <w:b/>
                        <w:color w:val="1D1D1B"/>
                        <w:spacing w:val="-2"/>
                        <w:w w:val="105"/>
                        <w:sz w:val="10"/>
                      </w:rPr>
                      <w:t>68.57</w:t>
                    </w:r>
                  </w:p>
                </w:txbxContent>
              </v:textbox>
              <w10:wrap type="none"/>
            </v:shape>
            <v:shape style="position:absolute;left:6461;top:9760;width:138;height:710" type="#_x0000_t202" id="docshape131" filled="false" stroked="false">
              <v:textbox inset="0,0,0,0">
                <w:txbxContent>
                  <w:p>
                    <w:pPr>
                      <w:spacing w:before="1"/>
                      <w:ind w:left="0" w:right="0" w:firstLine="0"/>
                      <w:jc w:val="left"/>
                      <w:rPr>
                        <w:rFonts w:ascii="Arial"/>
                        <w:b/>
                        <w:sz w:val="10"/>
                      </w:rPr>
                    </w:pPr>
                    <w:r>
                      <w:rPr>
                        <w:rFonts w:ascii="Arial"/>
                        <w:b/>
                        <w:color w:val="1D1D1B"/>
                        <w:spacing w:val="-5"/>
                        <w:w w:val="105"/>
                        <w:sz w:val="10"/>
                      </w:rPr>
                      <w:t>30</w:t>
                    </w:r>
                  </w:p>
                  <w:p>
                    <w:pPr>
                      <w:spacing w:before="83"/>
                      <w:ind w:left="0" w:right="0" w:firstLine="0"/>
                      <w:jc w:val="left"/>
                      <w:rPr>
                        <w:rFonts w:ascii="Arial"/>
                        <w:b/>
                        <w:sz w:val="10"/>
                      </w:rPr>
                    </w:pPr>
                    <w:r>
                      <w:rPr>
                        <w:rFonts w:ascii="Arial"/>
                        <w:b/>
                        <w:color w:val="1D1D1B"/>
                        <w:spacing w:val="-5"/>
                        <w:w w:val="105"/>
                        <w:sz w:val="10"/>
                      </w:rPr>
                      <w:t>20</w:t>
                    </w:r>
                  </w:p>
                  <w:p>
                    <w:pPr>
                      <w:spacing w:before="82"/>
                      <w:ind w:left="0" w:right="0" w:firstLine="0"/>
                      <w:jc w:val="left"/>
                      <w:rPr>
                        <w:rFonts w:ascii="Arial"/>
                        <w:b/>
                        <w:sz w:val="10"/>
                      </w:rPr>
                    </w:pPr>
                    <w:r>
                      <w:rPr>
                        <w:rFonts w:ascii="Arial"/>
                        <w:b/>
                        <w:color w:val="1D1D1B"/>
                        <w:spacing w:val="-5"/>
                        <w:w w:val="105"/>
                        <w:sz w:val="10"/>
                      </w:rPr>
                      <w:t>10</w:t>
                    </w:r>
                  </w:p>
                  <w:p>
                    <w:pPr>
                      <w:spacing w:before="83"/>
                      <w:ind w:left="58" w:right="0" w:firstLine="0"/>
                      <w:jc w:val="left"/>
                      <w:rPr>
                        <w:rFonts w:ascii="Arial"/>
                        <w:b/>
                        <w:sz w:val="10"/>
                      </w:rPr>
                    </w:pPr>
                    <w:r>
                      <w:rPr>
                        <w:rFonts w:ascii="Arial"/>
                        <w:b/>
                        <w:color w:val="1D1D1B"/>
                        <w:w w:val="105"/>
                        <w:sz w:val="10"/>
                      </w:rPr>
                      <w:t>0</w:t>
                    </w:r>
                  </w:p>
                </w:txbxContent>
              </v:textbox>
              <w10:wrap type="none"/>
            </v:shape>
            <v:shape style="position:absolute;left:7413;top:9833;width:284;height:118" type="#_x0000_t202" id="docshape132" filled="false" stroked="false">
              <v:textbox inset="0,0,0,0">
                <w:txbxContent>
                  <w:p>
                    <w:pPr>
                      <w:spacing w:before="1"/>
                      <w:ind w:left="0" w:right="0" w:firstLine="0"/>
                      <w:jc w:val="left"/>
                      <w:rPr>
                        <w:rFonts w:ascii="Arial"/>
                        <w:b/>
                        <w:sz w:val="10"/>
                      </w:rPr>
                    </w:pPr>
                    <w:r>
                      <w:rPr>
                        <w:rFonts w:ascii="Arial"/>
                        <w:b/>
                        <w:color w:val="1D1D1B"/>
                        <w:spacing w:val="-2"/>
                        <w:w w:val="105"/>
                        <w:sz w:val="10"/>
                      </w:rPr>
                      <w:t>31.43</w:t>
                    </w:r>
                  </w:p>
                </w:txbxContent>
              </v:textbox>
              <w10:wrap type="none"/>
            </v:shape>
            <v:shape style="position:absolute;left:9825;top:9893;width:226;height:118" type="#_x0000_t202" id="docshape133" filled="false" stroked="false">
              <v:textbox inset="0,0,0,0">
                <w:txbxContent>
                  <w:p>
                    <w:pPr>
                      <w:spacing w:before="1"/>
                      <w:ind w:left="0" w:right="0" w:firstLine="0"/>
                      <w:jc w:val="left"/>
                      <w:rPr>
                        <w:rFonts w:ascii="Arial"/>
                        <w:b/>
                        <w:sz w:val="10"/>
                      </w:rPr>
                    </w:pPr>
                    <w:r>
                      <w:rPr>
                        <w:rFonts w:ascii="Arial"/>
                        <w:b/>
                        <w:color w:val="1D1D1B"/>
                        <w:spacing w:val="-4"/>
                        <w:w w:val="105"/>
                        <w:sz w:val="10"/>
                      </w:rPr>
                      <w:t>25.7</w:t>
                    </w:r>
                  </w:p>
                </w:txbxContent>
              </v:textbox>
              <w10:wrap type="none"/>
            </v:shape>
            <v:shape style="position:absolute;left:7188;top:10496;width:3176;height:117" type="#_x0000_t202" id="docshape134" filled="false" stroked="false">
              <v:textbox inset="0,0,0,0">
                <w:txbxContent>
                  <w:p>
                    <w:pPr>
                      <w:tabs>
                        <w:tab w:pos="1573" w:val="left" w:leader="none"/>
                      </w:tabs>
                      <w:spacing w:before="0"/>
                      <w:ind w:left="0" w:right="0" w:firstLine="0"/>
                      <w:jc w:val="left"/>
                      <w:rPr>
                        <w:rFonts w:ascii="Arial"/>
                        <w:b/>
                        <w:sz w:val="10"/>
                      </w:rPr>
                    </w:pPr>
                    <w:r>
                      <w:rPr>
                        <w:rFonts w:ascii="Arial"/>
                        <w:b/>
                        <w:color w:val="1D1D1B"/>
                        <w:w w:val="105"/>
                        <w:sz w:val="10"/>
                      </w:rPr>
                      <w:t>Patients</w:t>
                    </w:r>
                    <w:r>
                      <w:rPr>
                        <w:rFonts w:ascii="Arial"/>
                        <w:b/>
                        <w:color w:val="1D1D1B"/>
                        <w:spacing w:val="-8"/>
                        <w:w w:val="105"/>
                        <w:sz w:val="10"/>
                      </w:rPr>
                      <w:t> </w:t>
                    </w:r>
                    <w:r>
                      <w:rPr>
                        <w:rFonts w:ascii="Arial"/>
                        <w:b/>
                        <w:color w:val="1D1D1B"/>
                        <w:w w:val="105"/>
                        <w:sz w:val="10"/>
                      </w:rPr>
                      <w:t>on</w:t>
                    </w:r>
                    <w:r>
                      <w:rPr>
                        <w:rFonts w:ascii="Arial"/>
                        <w:b/>
                        <w:color w:val="1D1D1B"/>
                        <w:spacing w:val="-5"/>
                        <w:w w:val="105"/>
                        <w:sz w:val="10"/>
                      </w:rPr>
                      <w:t> </w:t>
                    </w:r>
                    <w:r>
                      <w:rPr>
                        <w:rFonts w:ascii="Arial"/>
                        <w:b/>
                        <w:color w:val="1D1D1B"/>
                        <w:spacing w:val="-2"/>
                        <w:w w:val="105"/>
                        <w:sz w:val="10"/>
                      </w:rPr>
                      <w:t>Insulin</w:t>
                    </w:r>
                    <w:r>
                      <w:rPr>
                        <w:rFonts w:ascii="Arial"/>
                        <w:b/>
                        <w:color w:val="1D1D1B"/>
                        <w:sz w:val="10"/>
                      </w:rPr>
                      <w:tab/>
                    </w:r>
                    <w:r>
                      <w:rPr>
                        <w:rFonts w:ascii="Arial"/>
                        <w:b/>
                        <w:color w:val="1D1D1B"/>
                        <w:w w:val="105"/>
                        <w:sz w:val="10"/>
                      </w:rPr>
                      <w:t>Patients</w:t>
                    </w:r>
                    <w:r>
                      <w:rPr>
                        <w:rFonts w:ascii="Arial"/>
                        <w:b/>
                        <w:color w:val="1D1D1B"/>
                        <w:spacing w:val="-6"/>
                        <w:w w:val="105"/>
                        <w:sz w:val="10"/>
                      </w:rPr>
                      <w:t> </w:t>
                    </w:r>
                    <w:r>
                      <w:rPr>
                        <w:rFonts w:ascii="Arial"/>
                        <w:b/>
                        <w:color w:val="1D1D1B"/>
                        <w:w w:val="105"/>
                        <w:sz w:val="10"/>
                      </w:rPr>
                      <w:t>on</w:t>
                    </w:r>
                    <w:r>
                      <w:rPr>
                        <w:rFonts w:ascii="Arial"/>
                        <w:b/>
                        <w:color w:val="1D1D1B"/>
                        <w:spacing w:val="-5"/>
                        <w:w w:val="105"/>
                        <w:sz w:val="10"/>
                      </w:rPr>
                      <w:t> </w:t>
                    </w:r>
                    <w:r>
                      <w:rPr>
                        <w:rFonts w:ascii="Arial"/>
                        <w:b/>
                        <w:color w:val="1D1D1B"/>
                        <w:w w:val="105"/>
                        <w:sz w:val="10"/>
                      </w:rPr>
                      <w:t>Oral</w:t>
                    </w:r>
                    <w:r>
                      <w:rPr>
                        <w:rFonts w:ascii="Arial"/>
                        <w:b/>
                        <w:color w:val="1D1D1B"/>
                        <w:spacing w:val="-5"/>
                        <w:w w:val="105"/>
                        <w:sz w:val="10"/>
                      </w:rPr>
                      <w:t> </w:t>
                    </w:r>
                    <w:r>
                      <w:rPr>
                        <w:rFonts w:ascii="Arial"/>
                        <w:b/>
                        <w:color w:val="1D1D1B"/>
                        <w:spacing w:val="-2"/>
                        <w:w w:val="105"/>
                        <w:sz w:val="10"/>
                      </w:rPr>
                      <w:t>hypoglycomics</w:t>
                    </w:r>
                  </w:p>
                </w:txbxContent>
              </v:textbox>
              <w10:wrap type="none"/>
            </v:shape>
            <v:shape style="position:absolute;left:6418;top:11156;width:4321;height:1762" type="#_x0000_t202" id="docshape135" filled="false" stroked="false">
              <v:textbox inset="0,0,0,0">
                <w:txbxContent>
                  <w:p>
                    <w:pPr>
                      <w:spacing w:line="290" w:lineRule="auto" w:before="0"/>
                      <w:ind w:left="486" w:right="0" w:hanging="286"/>
                      <w:jc w:val="left"/>
                      <w:rPr>
                        <w:rFonts w:ascii="Arial"/>
                        <w:b/>
                        <w:sz w:val="13"/>
                      </w:rPr>
                    </w:pPr>
                    <w:r>
                      <w:rPr>
                        <w:rFonts w:ascii="Arial"/>
                        <w:b/>
                        <w:color w:val="1D1D1B"/>
                        <w:sz w:val="13"/>
                      </w:rPr>
                      <w:t>%age Distribution of Patients with Type 2 Diabetes on Insulin and</w:t>
                    </w:r>
                    <w:r>
                      <w:rPr>
                        <w:rFonts w:ascii="Arial"/>
                        <w:b/>
                        <w:color w:val="1D1D1B"/>
                        <w:spacing w:val="40"/>
                        <w:sz w:val="13"/>
                      </w:rPr>
                      <w:t> </w:t>
                    </w:r>
                    <w:r>
                      <w:rPr>
                        <w:rFonts w:ascii="Arial"/>
                        <w:b/>
                        <w:color w:val="1D1D1B"/>
                        <w:sz w:val="13"/>
                      </w:rPr>
                      <w:t>Oral Hypoglycemic according to Severity of Depression</w:t>
                    </w:r>
                  </w:p>
                  <w:p>
                    <w:pPr>
                      <w:spacing w:line="240" w:lineRule="auto" w:before="10"/>
                      <w:rPr>
                        <w:rFonts w:ascii="Arial"/>
                        <w:b/>
                        <w:sz w:val="11"/>
                      </w:rPr>
                    </w:pPr>
                  </w:p>
                  <w:p>
                    <w:pPr>
                      <w:tabs>
                        <w:tab w:pos="2223" w:val="left" w:leader="none"/>
                      </w:tabs>
                      <w:spacing w:before="0"/>
                      <w:ind w:left="1222" w:right="0" w:firstLine="0"/>
                      <w:jc w:val="left"/>
                      <w:rPr>
                        <w:rFonts w:ascii="Arial"/>
                        <w:b/>
                        <w:sz w:val="9"/>
                      </w:rPr>
                    </w:pPr>
                    <w:r>
                      <w:rPr>
                        <w:rFonts w:ascii="Arial"/>
                        <w:b/>
                        <w:color w:val="1D1D1B"/>
                        <w:w w:val="105"/>
                        <w:sz w:val="9"/>
                      </w:rPr>
                      <w:t>Mild</w:t>
                    </w:r>
                    <w:r>
                      <w:rPr>
                        <w:rFonts w:ascii="Arial"/>
                        <w:b/>
                        <w:color w:val="1D1D1B"/>
                        <w:spacing w:val="64"/>
                        <w:w w:val="105"/>
                        <w:sz w:val="9"/>
                      </w:rPr>
                      <w:t>  </w:t>
                    </w:r>
                    <w:r>
                      <w:rPr>
                        <w:rFonts w:ascii="Arial"/>
                        <w:b/>
                        <w:color w:val="1D1D1B"/>
                        <w:spacing w:val="-2"/>
                        <w:w w:val="105"/>
                        <w:sz w:val="9"/>
                      </w:rPr>
                      <w:t>Moderate</w:t>
                    </w:r>
                    <w:r>
                      <w:rPr>
                        <w:rFonts w:ascii="Arial"/>
                        <w:b/>
                        <w:color w:val="1D1D1B"/>
                        <w:sz w:val="9"/>
                      </w:rPr>
                      <w:tab/>
                    </w:r>
                    <w:r>
                      <w:rPr>
                        <w:rFonts w:ascii="Arial"/>
                        <w:b/>
                        <w:color w:val="1D1D1B"/>
                        <w:spacing w:val="-2"/>
                        <w:w w:val="105"/>
                        <w:sz w:val="9"/>
                      </w:rPr>
                      <w:t>Severe</w:t>
                    </w:r>
                  </w:p>
                  <w:p>
                    <w:pPr>
                      <w:spacing w:line="109" w:lineRule="exact" w:before="39"/>
                      <w:ind w:left="0" w:right="0" w:firstLine="0"/>
                      <w:jc w:val="left"/>
                      <w:rPr>
                        <w:rFonts w:ascii="Arial"/>
                        <w:b/>
                        <w:sz w:val="10"/>
                      </w:rPr>
                    </w:pPr>
                    <w:r>
                      <w:rPr>
                        <w:rFonts w:ascii="Arial"/>
                        <w:b/>
                        <w:color w:val="1D1D1B"/>
                        <w:spacing w:val="-5"/>
                        <w:w w:val="105"/>
                        <w:sz w:val="10"/>
                      </w:rPr>
                      <w:t>35</w:t>
                    </w:r>
                  </w:p>
                  <w:p>
                    <w:pPr>
                      <w:spacing w:line="189" w:lineRule="auto" w:before="0"/>
                      <w:ind w:left="2789" w:right="0" w:firstLine="0"/>
                      <w:jc w:val="left"/>
                      <w:rPr>
                        <w:rFonts w:ascii="Arial"/>
                        <w:b/>
                        <w:sz w:val="10"/>
                      </w:rPr>
                    </w:pPr>
                    <w:r>
                      <w:rPr>
                        <w:rFonts w:ascii="Arial"/>
                        <w:b/>
                        <w:color w:val="1D1D1B"/>
                        <w:w w:val="105"/>
                        <w:position w:val="-6"/>
                        <w:sz w:val="10"/>
                      </w:rPr>
                      <w:t>31.43</w:t>
                    </w:r>
                    <w:r>
                      <w:rPr>
                        <w:rFonts w:ascii="Arial"/>
                        <w:b/>
                        <w:color w:val="1D1D1B"/>
                        <w:spacing w:val="75"/>
                        <w:w w:val="105"/>
                        <w:position w:val="-6"/>
                        <w:sz w:val="10"/>
                      </w:rPr>
                      <w:t> </w:t>
                    </w:r>
                    <w:r>
                      <w:rPr>
                        <w:rFonts w:ascii="Arial"/>
                        <w:b/>
                        <w:color w:val="1D1D1B"/>
                        <w:spacing w:val="-2"/>
                        <w:w w:val="105"/>
                        <w:sz w:val="10"/>
                      </w:rPr>
                      <w:t>34.29</w:t>
                    </w:r>
                  </w:p>
                  <w:p>
                    <w:pPr>
                      <w:spacing w:line="96" w:lineRule="exact" w:before="0"/>
                      <w:ind w:left="0" w:right="0" w:firstLine="0"/>
                      <w:jc w:val="left"/>
                      <w:rPr>
                        <w:rFonts w:ascii="Arial"/>
                        <w:b/>
                        <w:sz w:val="10"/>
                      </w:rPr>
                    </w:pPr>
                    <w:r>
                      <w:rPr>
                        <w:rFonts w:ascii="Arial"/>
                        <w:b/>
                        <w:color w:val="1D1D1B"/>
                        <w:spacing w:val="-5"/>
                        <w:w w:val="105"/>
                        <w:sz w:val="10"/>
                      </w:rPr>
                      <w:t>30</w:t>
                    </w:r>
                  </w:p>
                  <w:p>
                    <w:pPr>
                      <w:spacing w:line="240" w:lineRule="auto" w:before="9"/>
                      <w:rPr>
                        <w:rFonts w:ascii="Arial"/>
                        <w:b/>
                        <w:sz w:val="11"/>
                      </w:rPr>
                    </w:pPr>
                  </w:p>
                  <w:p>
                    <w:pPr>
                      <w:spacing w:before="0"/>
                      <w:ind w:left="0" w:right="0" w:firstLine="0"/>
                      <w:jc w:val="left"/>
                      <w:rPr>
                        <w:rFonts w:ascii="Arial"/>
                        <w:b/>
                        <w:sz w:val="10"/>
                      </w:rPr>
                    </w:pPr>
                    <w:r>
                      <w:rPr>
                        <w:rFonts w:ascii="Arial"/>
                        <w:b/>
                        <w:color w:val="1D1D1B"/>
                        <w:spacing w:val="-5"/>
                        <w:w w:val="105"/>
                        <w:sz w:val="10"/>
                      </w:rPr>
                      <w:t>25</w:t>
                    </w:r>
                  </w:p>
                  <w:p>
                    <w:pPr>
                      <w:spacing w:line="240" w:lineRule="auto" w:before="9"/>
                      <w:rPr>
                        <w:rFonts w:ascii="Arial"/>
                        <w:b/>
                        <w:sz w:val="11"/>
                      </w:rPr>
                    </w:pPr>
                  </w:p>
                  <w:p>
                    <w:pPr>
                      <w:spacing w:before="1"/>
                      <w:ind w:left="0" w:right="0" w:firstLine="0"/>
                      <w:jc w:val="left"/>
                      <w:rPr>
                        <w:rFonts w:ascii="Arial"/>
                        <w:b/>
                        <w:sz w:val="10"/>
                      </w:rPr>
                    </w:pPr>
                    <w:r>
                      <w:rPr>
                        <w:rFonts w:ascii="Arial"/>
                        <w:b/>
                        <w:color w:val="1D1D1B"/>
                        <w:spacing w:val="-5"/>
                        <w:w w:val="105"/>
                        <w:sz w:val="10"/>
                      </w:rPr>
                      <w:t>20</w:t>
                    </w:r>
                  </w:p>
                  <w:p>
                    <w:pPr>
                      <w:spacing w:line="240" w:lineRule="auto" w:before="9"/>
                      <w:rPr>
                        <w:rFonts w:ascii="Arial"/>
                        <w:b/>
                        <w:sz w:val="11"/>
                      </w:rPr>
                    </w:pPr>
                  </w:p>
                  <w:p>
                    <w:pPr>
                      <w:spacing w:before="0"/>
                      <w:ind w:left="0" w:right="0" w:firstLine="0"/>
                      <w:jc w:val="left"/>
                      <w:rPr>
                        <w:rFonts w:ascii="Arial"/>
                        <w:b/>
                        <w:sz w:val="10"/>
                      </w:rPr>
                    </w:pPr>
                    <w:r>
                      <w:rPr>
                        <w:rFonts w:ascii="Arial"/>
                        <w:b/>
                        <w:color w:val="1D1D1B"/>
                        <w:spacing w:val="-5"/>
                        <w:w w:val="105"/>
                        <w:sz w:val="10"/>
                      </w:rPr>
                      <w:t>15</w:t>
                    </w:r>
                  </w:p>
                </w:txbxContent>
              </v:textbox>
              <w10:wrap type="none"/>
            </v:shape>
            <v:shape style="position:absolute;left:6418;top:13050;width:138;height:118" type="#_x0000_t202" id="docshape136" filled="false" stroked="false">
              <v:textbox inset="0,0,0,0">
                <w:txbxContent>
                  <w:p>
                    <w:pPr>
                      <w:spacing w:before="1"/>
                      <w:ind w:left="0" w:right="0" w:firstLine="0"/>
                      <w:jc w:val="left"/>
                      <w:rPr>
                        <w:rFonts w:ascii="Arial"/>
                        <w:b/>
                        <w:sz w:val="10"/>
                      </w:rPr>
                    </w:pPr>
                    <w:r>
                      <w:rPr>
                        <w:rFonts w:ascii="Arial"/>
                        <w:b/>
                        <w:color w:val="1D1D1B"/>
                        <w:spacing w:val="-5"/>
                        <w:w w:val="105"/>
                        <w:sz w:val="10"/>
                      </w:rPr>
                      <w:t>10</w:t>
                    </w:r>
                  </w:p>
                </w:txbxContent>
              </v:textbox>
              <w10:wrap type="none"/>
            </v:shape>
            <v:shape style="position:absolute;left:7616;top:13019;width:656;height:118" type="#_x0000_t202" id="docshape137" filled="false" stroked="false">
              <v:textbox inset="0,0,0,0">
                <w:txbxContent>
                  <w:p>
                    <w:pPr>
                      <w:spacing w:before="1"/>
                      <w:ind w:left="0" w:right="0" w:firstLine="0"/>
                      <w:jc w:val="left"/>
                      <w:rPr>
                        <w:rFonts w:ascii="Arial"/>
                        <w:b/>
                        <w:sz w:val="10"/>
                      </w:rPr>
                    </w:pPr>
                    <w:r>
                      <w:rPr>
                        <w:rFonts w:ascii="Arial"/>
                        <w:b/>
                        <w:color w:val="1D1D1B"/>
                        <w:w w:val="105"/>
                        <w:sz w:val="10"/>
                      </w:rPr>
                      <w:t>11.43</w:t>
                    </w:r>
                    <w:r>
                      <w:rPr>
                        <w:rFonts w:ascii="Arial"/>
                        <w:b/>
                        <w:color w:val="1D1D1B"/>
                        <w:spacing w:val="68"/>
                        <w:w w:val="150"/>
                        <w:sz w:val="10"/>
                      </w:rPr>
                      <w:t> </w:t>
                    </w:r>
                    <w:r>
                      <w:rPr>
                        <w:rFonts w:ascii="Arial"/>
                        <w:b/>
                        <w:color w:val="1D1D1B"/>
                        <w:spacing w:val="-2"/>
                        <w:w w:val="105"/>
                        <w:sz w:val="10"/>
                      </w:rPr>
                      <w:t>11.43</w:t>
                    </w:r>
                  </w:p>
                </w:txbxContent>
              </v:textbox>
              <w10:wrap type="none"/>
            </v:shape>
            <v:shape style="position:absolute;left:7266;top:13121;width:226;height:118" type="#_x0000_t202" id="docshape138" filled="false" stroked="false">
              <v:textbox inset="0,0,0,0">
                <w:txbxContent>
                  <w:p>
                    <w:pPr>
                      <w:spacing w:before="1"/>
                      <w:ind w:left="0" w:right="0" w:firstLine="0"/>
                      <w:jc w:val="left"/>
                      <w:rPr>
                        <w:rFonts w:ascii="Arial"/>
                        <w:b/>
                        <w:sz w:val="10"/>
                      </w:rPr>
                    </w:pPr>
                    <w:r>
                      <w:rPr>
                        <w:rFonts w:ascii="Arial"/>
                        <w:b/>
                        <w:color w:val="1D1D1B"/>
                        <w:spacing w:val="-4"/>
                        <w:w w:val="105"/>
                        <w:sz w:val="10"/>
                      </w:rPr>
                      <w:t>8.57</w:t>
                    </w:r>
                  </w:p>
                </w:txbxContent>
              </v:textbox>
              <w10:wrap type="none"/>
            </v:shape>
            <v:shape style="position:absolute;left:9991;top:13138;width:226;height:118" type="#_x0000_t202" id="docshape139" filled="false" stroked="false">
              <v:textbox inset="0,0,0,0">
                <w:txbxContent>
                  <w:p>
                    <w:pPr>
                      <w:spacing w:before="1"/>
                      <w:ind w:left="0" w:right="0" w:firstLine="0"/>
                      <w:jc w:val="left"/>
                      <w:rPr>
                        <w:rFonts w:ascii="Arial"/>
                        <w:b/>
                        <w:sz w:val="10"/>
                      </w:rPr>
                    </w:pPr>
                    <w:r>
                      <w:rPr>
                        <w:rFonts w:ascii="Arial"/>
                        <w:b/>
                        <w:color w:val="1D1D1B"/>
                        <w:spacing w:val="-4"/>
                        <w:w w:val="105"/>
                        <w:sz w:val="10"/>
                      </w:rPr>
                      <w:t>8.57</w:t>
                    </w:r>
                  </w:p>
                </w:txbxContent>
              </v:textbox>
              <w10:wrap type="none"/>
            </v:shape>
            <v:shape style="position:absolute;left:6477;top:13301;width:79;height:369" type="#_x0000_t202" id="docshape140" filled="false" stroked="false">
              <v:textbox inset="0,0,0,0">
                <w:txbxContent>
                  <w:p>
                    <w:pPr>
                      <w:spacing w:before="1"/>
                      <w:ind w:left="0" w:right="0" w:firstLine="0"/>
                      <w:jc w:val="left"/>
                      <w:rPr>
                        <w:rFonts w:ascii="Arial"/>
                        <w:b/>
                        <w:sz w:val="10"/>
                      </w:rPr>
                    </w:pPr>
                    <w:r>
                      <w:rPr>
                        <w:rFonts w:ascii="Arial"/>
                        <w:b/>
                        <w:color w:val="1D1D1B"/>
                        <w:w w:val="105"/>
                        <w:sz w:val="10"/>
                      </w:rPr>
                      <w:t>5</w:t>
                    </w:r>
                  </w:p>
                  <w:p>
                    <w:pPr>
                      <w:spacing w:line="240" w:lineRule="auto" w:before="10"/>
                      <w:rPr>
                        <w:rFonts w:ascii="Arial"/>
                        <w:b/>
                        <w:sz w:val="11"/>
                      </w:rPr>
                    </w:pPr>
                  </w:p>
                  <w:p>
                    <w:pPr>
                      <w:spacing w:before="0"/>
                      <w:ind w:left="0" w:right="0" w:firstLine="0"/>
                      <w:jc w:val="left"/>
                      <w:rPr>
                        <w:rFonts w:ascii="Arial"/>
                        <w:b/>
                        <w:sz w:val="10"/>
                      </w:rPr>
                    </w:pPr>
                    <w:r>
                      <w:rPr>
                        <w:rFonts w:ascii="Arial"/>
                        <w:b/>
                        <w:color w:val="1D1D1B"/>
                        <w:w w:val="105"/>
                        <w:sz w:val="10"/>
                      </w:rPr>
                      <w:t>0</w:t>
                    </w:r>
                  </w:p>
                </w:txbxContent>
              </v:textbox>
              <w10:wrap type="none"/>
            </v:shape>
            <v:shape style="position:absolute;left:7186;top:13703;width:923;height:114" type="#_x0000_t202" id="docshape141" filled="false" stroked="false">
              <v:textbox inset="0,0,0,0">
                <w:txbxContent>
                  <w:p>
                    <w:pPr>
                      <w:spacing w:line="113" w:lineRule="exact" w:before="0"/>
                      <w:ind w:left="0" w:right="0" w:firstLine="0"/>
                      <w:jc w:val="left"/>
                      <w:rPr>
                        <w:rFonts w:ascii="Arial"/>
                        <w:b/>
                        <w:sz w:val="10"/>
                      </w:rPr>
                    </w:pPr>
                    <w:r>
                      <w:rPr>
                        <w:rFonts w:ascii="Arial"/>
                        <w:b/>
                        <w:color w:val="1D1D1B"/>
                        <w:sz w:val="10"/>
                      </w:rPr>
                      <w:t>Patients</w:t>
                    </w:r>
                    <w:r>
                      <w:rPr>
                        <w:rFonts w:ascii="Arial"/>
                        <w:b/>
                        <w:color w:val="1D1D1B"/>
                        <w:spacing w:val="2"/>
                        <w:sz w:val="10"/>
                      </w:rPr>
                      <w:t> </w:t>
                    </w:r>
                    <w:r>
                      <w:rPr>
                        <w:rFonts w:ascii="Arial"/>
                        <w:b/>
                        <w:color w:val="1D1D1B"/>
                        <w:sz w:val="10"/>
                      </w:rPr>
                      <w:t>on</w:t>
                    </w:r>
                    <w:r>
                      <w:rPr>
                        <w:rFonts w:ascii="Arial"/>
                        <w:b/>
                        <w:color w:val="1D1D1B"/>
                        <w:spacing w:val="3"/>
                        <w:sz w:val="10"/>
                      </w:rPr>
                      <w:t> </w:t>
                    </w:r>
                    <w:r>
                      <w:rPr>
                        <w:rFonts w:ascii="Arial"/>
                        <w:b/>
                        <w:color w:val="1D1D1B"/>
                        <w:spacing w:val="-2"/>
                        <w:sz w:val="10"/>
                      </w:rPr>
                      <w:t>Insulin</w:t>
                    </w:r>
                  </w:p>
                </w:txbxContent>
              </v:textbox>
              <w10:wrap type="none"/>
            </v:shape>
            <v:shape style="position:absolute;left:8855;top:13703;width:1560;height:114" type="#_x0000_t202" id="docshape142" filled="false" stroked="false">
              <v:textbox inset="0,0,0,0">
                <w:txbxContent>
                  <w:p>
                    <w:pPr>
                      <w:spacing w:line="113" w:lineRule="exact" w:before="0"/>
                      <w:ind w:left="0" w:right="0" w:firstLine="0"/>
                      <w:jc w:val="left"/>
                      <w:rPr>
                        <w:rFonts w:ascii="Arial"/>
                        <w:b/>
                        <w:sz w:val="10"/>
                      </w:rPr>
                    </w:pPr>
                    <w:r>
                      <w:rPr>
                        <w:rFonts w:ascii="Arial"/>
                        <w:b/>
                        <w:color w:val="1D1D1B"/>
                        <w:sz w:val="10"/>
                      </w:rPr>
                      <w:t>Patients</w:t>
                    </w:r>
                    <w:r>
                      <w:rPr>
                        <w:rFonts w:ascii="Arial"/>
                        <w:b/>
                        <w:color w:val="1D1D1B"/>
                        <w:spacing w:val="2"/>
                        <w:sz w:val="10"/>
                      </w:rPr>
                      <w:t> </w:t>
                    </w:r>
                    <w:r>
                      <w:rPr>
                        <w:rFonts w:ascii="Arial"/>
                        <w:b/>
                        <w:color w:val="1D1D1B"/>
                        <w:sz w:val="10"/>
                      </w:rPr>
                      <w:t>on</w:t>
                    </w:r>
                    <w:r>
                      <w:rPr>
                        <w:rFonts w:ascii="Arial"/>
                        <w:b/>
                        <w:color w:val="1D1D1B"/>
                        <w:spacing w:val="2"/>
                        <w:sz w:val="10"/>
                      </w:rPr>
                      <w:t> </w:t>
                    </w:r>
                    <w:r>
                      <w:rPr>
                        <w:rFonts w:ascii="Arial"/>
                        <w:b/>
                        <w:color w:val="1D1D1B"/>
                        <w:sz w:val="10"/>
                      </w:rPr>
                      <w:t>Oral</w:t>
                    </w:r>
                    <w:r>
                      <w:rPr>
                        <w:rFonts w:ascii="Arial"/>
                        <w:b/>
                        <w:color w:val="1D1D1B"/>
                        <w:spacing w:val="3"/>
                        <w:sz w:val="10"/>
                      </w:rPr>
                      <w:t> </w:t>
                    </w:r>
                    <w:r>
                      <w:rPr>
                        <w:rFonts w:ascii="Arial"/>
                        <w:b/>
                        <w:color w:val="1D1D1B"/>
                        <w:spacing w:val="-2"/>
                        <w:sz w:val="10"/>
                      </w:rPr>
                      <w:t>hypoglycemics</w:t>
                    </w:r>
                  </w:p>
                </w:txbxContent>
              </v:textbox>
              <w10:wrap type="none"/>
            </v:shape>
            <w10:wrap type="none"/>
          </v:group>
        </w:pict>
      </w:r>
    </w:p>
    <w:p>
      <w:pPr>
        <w:pStyle w:val="BodyText"/>
        <w:rPr>
          <w:sz w:val="16"/>
        </w:rPr>
      </w:pPr>
    </w:p>
    <w:p>
      <w:pPr>
        <w:tabs>
          <w:tab w:pos="10103" w:val="left" w:leader="none"/>
        </w:tabs>
        <w:spacing w:before="103"/>
        <w:ind w:left="128" w:right="0" w:firstLine="0"/>
        <w:jc w:val="left"/>
        <w:rPr>
          <w:i/>
          <w:sz w:val="12"/>
        </w:rPr>
      </w:pPr>
      <w:r>
        <w:rPr>
          <w:i/>
          <w:color w:val="231F20"/>
          <w:w w:val="105"/>
          <w:sz w:val="12"/>
        </w:rPr>
        <w:t>JANUARY</w:t>
      </w:r>
      <w:r>
        <w:rPr>
          <w:i/>
          <w:color w:val="231F20"/>
          <w:spacing w:val="-9"/>
          <w:w w:val="105"/>
          <w:sz w:val="12"/>
        </w:rPr>
        <w:t> </w:t>
      </w:r>
      <w:r>
        <w:rPr>
          <w:i/>
          <w:color w:val="231F20"/>
          <w:w w:val="105"/>
          <w:sz w:val="12"/>
        </w:rPr>
        <w:t>–</w:t>
      </w:r>
      <w:r>
        <w:rPr>
          <w:i/>
          <w:color w:val="231F20"/>
          <w:spacing w:val="-9"/>
          <w:w w:val="105"/>
          <w:sz w:val="12"/>
        </w:rPr>
        <w:t> </w:t>
      </w:r>
      <w:r>
        <w:rPr>
          <w:i/>
          <w:color w:val="231F20"/>
          <w:w w:val="105"/>
          <w:sz w:val="12"/>
        </w:rPr>
        <w:t>JUNE</w:t>
      </w:r>
      <w:r>
        <w:rPr>
          <w:i/>
          <w:color w:val="231F20"/>
          <w:spacing w:val="-9"/>
          <w:w w:val="105"/>
          <w:sz w:val="12"/>
        </w:rPr>
        <w:t> </w:t>
      </w:r>
      <w:r>
        <w:rPr>
          <w:i/>
          <w:color w:val="231F20"/>
          <w:w w:val="105"/>
          <w:sz w:val="12"/>
        </w:rPr>
        <w:t>2014</w:t>
      </w:r>
      <w:r>
        <w:rPr>
          <w:i/>
          <w:color w:val="231F20"/>
          <w:spacing w:val="79"/>
          <w:w w:val="105"/>
          <w:sz w:val="12"/>
        </w:rPr>
        <w:t> </w:t>
      </w:r>
      <w:r>
        <w:rPr>
          <w:i/>
          <w:color w:val="231F20"/>
          <w:w w:val="105"/>
          <w:sz w:val="12"/>
        </w:rPr>
        <w:t>VOLUME</w:t>
      </w:r>
      <w:r>
        <w:rPr>
          <w:i/>
          <w:color w:val="231F20"/>
          <w:spacing w:val="-10"/>
          <w:w w:val="105"/>
          <w:sz w:val="12"/>
        </w:rPr>
        <w:t> </w:t>
      </w:r>
      <w:r>
        <w:rPr>
          <w:i/>
          <w:color w:val="231F20"/>
          <w:w w:val="105"/>
          <w:sz w:val="12"/>
        </w:rPr>
        <w:t>11</w:t>
      </w:r>
      <w:r>
        <w:rPr>
          <w:i/>
          <w:color w:val="231F20"/>
          <w:spacing w:val="-9"/>
          <w:w w:val="105"/>
          <w:sz w:val="12"/>
        </w:rPr>
        <w:t> </w:t>
      </w:r>
      <w:r>
        <w:rPr>
          <w:i/>
          <w:color w:val="231F20"/>
          <w:w w:val="105"/>
          <w:sz w:val="12"/>
        </w:rPr>
        <w:t>NUMBER</w:t>
      </w:r>
      <w:r>
        <w:rPr>
          <w:i/>
          <w:color w:val="231F20"/>
          <w:spacing w:val="-10"/>
          <w:w w:val="105"/>
          <w:sz w:val="12"/>
        </w:rPr>
        <w:t> 1</w:t>
      </w:r>
      <w:r>
        <w:rPr>
          <w:i/>
          <w:color w:val="231F20"/>
          <w:sz w:val="12"/>
        </w:rPr>
        <w:tab/>
      </w:r>
      <w:r>
        <w:rPr>
          <w:i/>
          <w:color w:val="231F20"/>
          <w:w w:val="95"/>
          <w:sz w:val="12"/>
        </w:rPr>
        <w:t>PAGE</w:t>
      </w:r>
      <w:r>
        <w:rPr>
          <w:i/>
          <w:color w:val="231F20"/>
          <w:spacing w:val="-3"/>
          <w:w w:val="105"/>
          <w:sz w:val="12"/>
        </w:rPr>
        <w:t> </w:t>
      </w:r>
      <w:r>
        <w:rPr>
          <w:i/>
          <w:color w:val="231F20"/>
          <w:spacing w:val="-5"/>
          <w:w w:val="105"/>
          <w:sz w:val="12"/>
        </w:rPr>
        <w:t>32</w:t>
      </w:r>
    </w:p>
    <w:p>
      <w:pPr>
        <w:spacing w:after="0"/>
        <w:jc w:val="left"/>
        <w:rPr>
          <w:sz w:val="12"/>
        </w:rPr>
        <w:sectPr>
          <w:type w:val="continuous"/>
          <w:pgSz w:w="11880" w:h="15840"/>
          <w:pgMar w:top="440" w:bottom="280" w:left="600" w:right="600"/>
        </w:sectPr>
      </w:pPr>
    </w:p>
    <w:p>
      <w:pPr>
        <w:pStyle w:val="BodyText"/>
        <w:spacing w:line="244" w:lineRule="auto" w:before="87"/>
        <w:ind w:left="119" w:right="39"/>
        <w:jc w:val="both"/>
      </w:pPr>
      <w:r>
        <w:rPr>
          <w:color w:val="231F20"/>
        </w:rPr>
        <w:t>were studied. The results show that a majority of those </w:t>
      </w:r>
      <w:r>
        <w:rPr>
          <w:color w:val="231F20"/>
          <w:w w:val="90"/>
        </w:rPr>
        <w:t>interviewed were female, between the ages of 30-55 years, </w:t>
      </w:r>
      <w:r>
        <w:rPr>
          <w:color w:val="231F20"/>
        </w:rPr>
        <w:t>married and were in a lower socioeconomic status.</w:t>
      </w:r>
    </w:p>
    <w:p>
      <w:pPr>
        <w:pStyle w:val="BodyText"/>
        <w:spacing w:before="8"/>
      </w:pPr>
    </w:p>
    <w:p>
      <w:pPr>
        <w:pStyle w:val="BodyText"/>
        <w:spacing w:line="244" w:lineRule="auto"/>
        <w:ind w:left="119" w:right="38"/>
        <w:jc w:val="both"/>
      </w:pPr>
      <w:r>
        <w:rPr>
          <w:color w:val="231F20"/>
          <w:w w:val="95"/>
        </w:rPr>
        <w:t>In about half of the sample, the Depression severity ranged </w:t>
      </w:r>
      <w:r>
        <w:rPr>
          <w:color w:val="231F20"/>
          <w:w w:val="90"/>
        </w:rPr>
        <w:t>from mild to moderate to severe. Mansour et al, in his study </w:t>
      </w:r>
      <w:r>
        <w:rPr>
          <w:color w:val="231F20"/>
          <w:w w:val="95"/>
        </w:rPr>
        <w:t>conducted in Iraq showed increased depression in female </w:t>
      </w:r>
      <w:r>
        <w:rPr>
          <w:color w:val="231F20"/>
        </w:rPr>
        <w:t>patients with DM and those belonging to lower socioeco- nomic strata.</w:t>
      </w:r>
      <w:r>
        <w:rPr>
          <w:color w:val="231F20"/>
          <w:position w:val="6"/>
          <w:sz w:val="11"/>
        </w:rPr>
        <w:t>4,5</w:t>
      </w:r>
      <w:r>
        <w:rPr>
          <w:color w:val="231F20"/>
          <w:spacing w:val="40"/>
          <w:position w:val="6"/>
          <w:sz w:val="11"/>
        </w:rPr>
        <w:t> </w:t>
      </w:r>
      <w:r>
        <w:rPr>
          <w:color w:val="231F20"/>
        </w:rPr>
        <w:t>A study conducted in Karachi on 592 patientswith Diabetes Mellitus type II, showed mild to </w:t>
      </w:r>
      <w:r>
        <w:rPr>
          <w:color w:val="231F20"/>
          <w:w w:val="95"/>
        </w:rPr>
        <w:t>moderate Depression in females belonging to lower socio- </w:t>
      </w:r>
      <w:r>
        <w:rPr>
          <w:color w:val="231F20"/>
        </w:rPr>
        <w:t>economical class. A recent meta-analysis of 9 studies </w:t>
      </w:r>
      <w:r>
        <w:rPr>
          <w:color w:val="231F20"/>
          <w:w w:val="95"/>
        </w:rPr>
        <w:t>estimated that Depression increases the risk of subsequent type II DM by about 37%. This estimate is supported by two more recent longitudinal studies.</w:t>
      </w:r>
      <w:r>
        <w:rPr>
          <w:color w:val="231F20"/>
          <w:w w:val="95"/>
          <w:position w:val="6"/>
          <w:sz w:val="11"/>
        </w:rPr>
        <w:t>2,6</w:t>
      </w:r>
      <w:r>
        <w:rPr>
          <w:color w:val="231F20"/>
          <w:spacing w:val="40"/>
          <w:position w:val="6"/>
          <w:sz w:val="11"/>
        </w:rPr>
        <w:t> </w:t>
      </w:r>
      <w:r>
        <w:rPr>
          <w:color w:val="231F20"/>
          <w:w w:val="95"/>
        </w:rPr>
        <w:t>Our study corroborates </w:t>
      </w:r>
      <w:r>
        <w:rPr>
          <w:color w:val="231F20"/>
        </w:rPr>
        <w:t>these findings.</w:t>
      </w:r>
    </w:p>
    <w:p>
      <w:pPr>
        <w:pStyle w:val="BodyText"/>
        <w:spacing w:before="5"/>
        <w:rPr>
          <w:sz w:val="20"/>
        </w:rPr>
      </w:pPr>
    </w:p>
    <w:p>
      <w:pPr>
        <w:pStyle w:val="BodyText"/>
        <w:spacing w:line="244" w:lineRule="auto"/>
        <w:ind w:left="119" w:right="38"/>
        <w:jc w:val="both"/>
        <w:rPr>
          <w:sz w:val="11"/>
        </w:rPr>
      </w:pPr>
      <w:r>
        <w:rPr>
          <w:color w:val="231F20"/>
          <w:w w:val="95"/>
        </w:rPr>
        <w:t>Several studies have shown that mild to moderate level of </w:t>
      </w:r>
      <w:r>
        <w:rPr>
          <w:color w:val="231F20"/>
        </w:rPr>
        <w:t>Depression is more prevalent in diabetics than in the general population. Roupa et al, in his research also showed high rates of Depression in patients with DM.</w:t>
      </w:r>
      <w:r>
        <w:rPr>
          <w:color w:val="231F20"/>
          <w:position w:val="6"/>
          <w:sz w:val="11"/>
        </w:rPr>
        <w:t>5</w:t>
      </w:r>
      <w:r>
        <w:rPr>
          <w:color w:val="231F20"/>
          <w:spacing w:val="40"/>
          <w:position w:val="6"/>
          <w:sz w:val="11"/>
        </w:rPr>
        <w:t> </w:t>
      </w:r>
      <w:r>
        <w:rPr>
          <w:color w:val="231F20"/>
        </w:rPr>
        <w:t>Other studies conducted in China, Iraq, Pakistan and </w:t>
      </w:r>
      <w:r>
        <w:rPr>
          <w:color w:val="231F20"/>
          <w:w w:val="95"/>
        </w:rPr>
        <w:t>Austria showed similar result.</w:t>
      </w:r>
      <w:r>
        <w:rPr>
          <w:color w:val="231F20"/>
          <w:w w:val="95"/>
          <w:position w:val="6"/>
          <w:sz w:val="11"/>
        </w:rPr>
        <w:t>1,4,7,10</w:t>
      </w:r>
      <w:r>
        <w:rPr>
          <w:color w:val="231F20"/>
          <w:spacing w:val="40"/>
          <w:position w:val="6"/>
          <w:sz w:val="11"/>
        </w:rPr>
        <w:t> </w:t>
      </w:r>
      <w:r>
        <w:rPr>
          <w:color w:val="231F20"/>
          <w:w w:val="95"/>
        </w:rPr>
        <w:t>The possible rationale </w:t>
      </w:r>
      <w:r>
        <w:rPr>
          <w:color w:val="231F20"/>
          <w:w w:val="90"/>
        </w:rPr>
        <w:t>may be due to chronic nature of illness, life long treatment, </w:t>
      </w:r>
      <w:r>
        <w:rPr>
          <w:color w:val="231F20"/>
          <w:w w:val="95"/>
        </w:rPr>
        <w:t>restricted diet, changes in life style and fear of developing </w:t>
      </w:r>
      <w:r>
        <w:rPr>
          <w:color w:val="231F20"/>
        </w:rPr>
        <w:t>complications.</w:t>
      </w:r>
      <w:r>
        <w:rPr>
          <w:color w:val="231F20"/>
          <w:position w:val="6"/>
          <w:sz w:val="11"/>
        </w:rPr>
        <w:t>1-</w:t>
      </w:r>
      <w:r>
        <w:rPr>
          <w:color w:val="231F20"/>
          <w:spacing w:val="-9"/>
          <w:position w:val="6"/>
          <w:sz w:val="11"/>
        </w:rPr>
        <w:t> </w:t>
      </w:r>
      <w:r>
        <w:rPr>
          <w:color w:val="231F20"/>
          <w:position w:val="6"/>
          <w:sz w:val="11"/>
        </w:rPr>
        <w:t>9</w:t>
      </w:r>
    </w:p>
    <w:p>
      <w:pPr>
        <w:pStyle w:val="BodyText"/>
        <w:spacing w:before="1"/>
        <w:rPr>
          <w:sz w:val="20"/>
        </w:rPr>
      </w:pPr>
    </w:p>
    <w:p>
      <w:pPr>
        <w:pStyle w:val="BodyText"/>
        <w:spacing w:line="244" w:lineRule="auto"/>
        <w:ind w:left="119" w:right="39"/>
        <w:jc w:val="both"/>
      </w:pPr>
      <w:r>
        <w:rPr>
          <w:color w:val="231F20"/>
          <w:w w:val="95"/>
        </w:rPr>
        <w:t>Our study results show that the risk of developing depres- </w:t>
      </w:r>
      <w:r>
        <w:rPr>
          <w:color w:val="231F20"/>
        </w:rPr>
        <w:t>sive illness in patients on Insulin was less as compared to those on hypoglycemic medications. This is in contrast to </w:t>
      </w:r>
      <w:r>
        <w:rPr>
          <w:color w:val="231F20"/>
          <w:w w:val="95"/>
        </w:rPr>
        <w:t>prior research conducted among patients with DM, where </w:t>
      </w:r>
      <w:r>
        <w:rPr>
          <w:color w:val="231F20"/>
        </w:rPr>
        <w:t>patients taking insulin therapy showed higher levels of depression as compared to those on oral hypoglycemic medications. The possible reasons we can postulate for </w:t>
      </w:r>
      <w:r>
        <w:rPr>
          <w:color w:val="231F20"/>
          <w:w w:val="95"/>
        </w:rPr>
        <w:t>these findings may include uncontrolled DM on oral medi- </w:t>
      </w:r>
      <w:r>
        <w:rPr>
          <w:color w:val="231F20"/>
          <w:w w:val="90"/>
        </w:rPr>
        <w:t>cation, given the health resources to lower socioeconomical </w:t>
      </w:r>
      <w:r>
        <w:rPr>
          <w:color w:val="231F20"/>
          <w:w w:val="95"/>
        </w:rPr>
        <w:t>class. This may further increases the risk of complications </w:t>
      </w:r>
      <w:r>
        <w:rPr>
          <w:color w:val="231F20"/>
          <w:w w:val="90"/>
        </w:rPr>
        <w:t>related to chronic illness. The contextual factors in terms of </w:t>
      </w:r>
      <w:r>
        <w:rPr>
          <w:color w:val="231F20"/>
          <w:w w:val="95"/>
        </w:rPr>
        <w:t>marital stressors, child fostering, financial constraints may increases the risk of both Depression and DM in this class. It </w:t>
      </w:r>
      <w:r>
        <w:rPr>
          <w:color w:val="231F20"/>
        </w:rPr>
        <w:t>may be in conjunction as evident in our study.</w:t>
      </w:r>
    </w:p>
    <w:p>
      <w:pPr>
        <w:pStyle w:val="BodyText"/>
        <w:spacing w:before="5"/>
        <w:rPr>
          <w:sz w:val="18"/>
        </w:rPr>
      </w:pPr>
    </w:p>
    <w:p>
      <w:pPr>
        <w:pStyle w:val="BodyText"/>
        <w:spacing w:line="244" w:lineRule="auto"/>
        <w:ind w:left="119" w:right="38"/>
        <w:jc w:val="both"/>
      </w:pPr>
      <w:r>
        <w:rPr>
          <w:color w:val="231F20"/>
          <w:w w:val="95"/>
        </w:rPr>
        <w:t>In further exploration of mediating factors, females were </w:t>
      </w:r>
      <w:r>
        <w:rPr>
          <w:color w:val="231F20"/>
        </w:rPr>
        <w:t>more prevalent among oral hypoglycemic group, since females in our study had a higher prevalence of Depres- </w:t>
      </w:r>
      <w:r>
        <w:rPr>
          <w:color w:val="231F20"/>
          <w:w w:val="95"/>
        </w:rPr>
        <w:t>sion, this may explain the higher rates of Depression in this </w:t>
      </w:r>
      <w:r>
        <w:rPr>
          <w:color w:val="231F20"/>
          <w:spacing w:val="-2"/>
        </w:rPr>
        <w:t>group.</w:t>
      </w:r>
    </w:p>
    <w:p>
      <w:pPr>
        <w:pStyle w:val="BodyText"/>
        <w:spacing w:before="10"/>
      </w:pPr>
    </w:p>
    <w:p>
      <w:pPr>
        <w:pStyle w:val="BodyText"/>
        <w:spacing w:line="244" w:lineRule="auto"/>
        <w:ind w:left="119" w:right="38"/>
        <w:jc w:val="both"/>
      </w:pPr>
      <w:r>
        <w:rPr>
          <w:color w:val="231F20"/>
        </w:rPr>
        <w:t>This study was performed at a single center and was </w:t>
      </w:r>
      <w:r>
        <w:rPr>
          <w:color w:val="231F20"/>
          <w:w w:val="90"/>
        </w:rPr>
        <w:t>limited to a specific geographical area.Thus the results may</w:t>
      </w:r>
      <w:r>
        <w:rPr>
          <w:color w:val="231F20"/>
          <w:spacing w:val="80"/>
        </w:rPr>
        <w:t> </w:t>
      </w:r>
      <w:r>
        <w:rPr>
          <w:color w:val="231F20"/>
          <w:w w:val="95"/>
        </w:rPr>
        <w:t>not be generalized to the population. Multi-center studies</w:t>
      </w:r>
      <w:r>
        <w:rPr>
          <w:color w:val="231F20"/>
          <w:spacing w:val="40"/>
        </w:rPr>
        <w:t> </w:t>
      </w:r>
      <w:r>
        <w:rPr>
          <w:color w:val="231F20"/>
          <w:w w:val="95"/>
        </w:rPr>
        <w:t>on broader scale are needed to confirm and replicate these results. Only two groups of diabetic patients were included </w:t>
      </w:r>
      <w:r>
        <w:rPr>
          <w:color w:val="231F20"/>
        </w:rPr>
        <w:t>without comparison to the normal population; a further study may be conceived in this area where these groups are to be compared with a non-Diabetic group. This can </w:t>
      </w:r>
      <w:r>
        <w:rPr>
          <w:color w:val="231F20"/>
          <w:w w:val="95"/>
        </w:rPr>
        <w:t>further explore those patients who develop complications secondary to Diabetes Mellitus. Another limitation of our </w:t>
      </w:r>
      <w:r>
        <w:rPr>
          <w:color w:val="231F20"/>
        </w:rPr>
        <w:t>study is our inability to perform HbA1C on all selected </w:t>
      </w:r>
      <w:r>
        <w:rPr>
          <w:color w:val="231F20"/>
          <w:w w:val="95"/>
        </w:rPr>
        <w:t>patients to see which group had a better glycemic control. This</w:t>
      </w:r>
      <w:r>
        <w:rPr>
          <w:color w:val="231F20"/>
          <w:spacing w:val="26"/>
        </w:rPr>
        <w:t> </w:t>
      </w:r>
      <w:r>
        <w:rPr>
          <w:color w:val="231F20"/>
          <w:w w:val="95"/>
        </w:rPr>
        <w:t>would</w:t>
      </w:r>
      <w:r>
        <w:rPr>
          <w:color w:val="231F20"/>
          <w:spacing w:val="26"/>
        </w:rPr>
        <w:t> </w:t>
      </w:r>
      <w:r>
        <w:rPr>
          <w:color w:val="231F20"/>
          <w:w w:val="95"/>
        </w:rPr>
        <w:t>have</w:t>
      </w:r>
      <w:r>
        <w:rPr>
          <w:color w:val="231F20"/>
          <w:spacing w:val="26"/>
        </w:rPr>
        <w:t> </w:t>
      </w:r>
      <w:r>
        <w:rPr>
          <w:color w:val="231F20"/>
          <w:w w:val="95"/>
        </w:rPr>
        <w:t>provided</w:t>
      </w:r>
      <w:r>
        <w:rPr>
          <w:color w:val="231F20"/>
          <w:spacing w:val="26"/>
        </w:rPr>
        <w:t> </w:t>
      </w:r>
      <w:r>
        <w:rPr>
          <w:color w:val="231F20"/>
          <w:w w:val="95"/>
        </w:rPr>
        <w:t>the</w:t>
      </w:r>
      <w:r>
        <w:rPr>
          <w:color w:val="231F20"/>
          <w:spacing w:val="26"/>
        </w:rPr>
        <w:t> </w:t>
      </w:r>
      <w:r>
        <w:rPr>
          <w:color w:val="231F20"/>
          <w:w w:val="95"/>
        </w:rPr>
        <w:t>basis</w:t>
      </w:r>
      <w:r>
        <w:rPr>
          <w:color w:val="231F20"/>
          <w:spacing w:val="26"/>
        </w:rPr>
        <w:t> </w:t>
      </w:r>
      <w:r>
        <w:rPr>
          <w:color w:val="231F20"/>
          <w:w w:val="95"/>
        </w:rPr>
        <w:t>to</w:t>
      </w:r>
      <w:r>
        <w:rPr>
          <w:color w:val="231F20"/>
          <w:spacing w:val="26"/>
        </w:rPr>
        <w:t> </w:t>
      </w:r>
      <w:r>
        <w:rPr>
          <w:color w:val="231F20"/>
          <w:w w:val="95"/>
        </w:rPr>
        <w:t>estimate</w:t>
      </w:r>
      <w:r>
        <w:rPr>
          <w:color w:val="231F20"/>
          <w:spacing w:val="26"/>
        </w:rPr>
        <w:t> </w:t>
      </w:r>
      <w:r>
        <w:rPr>
          <w:color w:val="231F20"/>
          <w:w w:val="95"/>
        </w:rPr>
        <w:t>the</w:t>
      </w:r>
      <w:r>
        <w:rPr>
          <w:color w:val="231F20"/>
          <w:spacing w:val="26"/>
        </w:rPr>
        <w:t> </w:t>
      </w:r>
      <w:r>
        <w:rPr>
          <w:color w:val="231F20"/>
          <w:w w:val="95"/>
        </w:rPr>
        <w:t>inter-</w:t>
      </w:r>
    </w:p>
    <w:p>
      <w:pPr>
        <w:pStyle w:val="BodyText"/>
        <w:spacing w:before="86"/>
        <w:ind w:left="119"/>
        <w:jc w:val="both"/>
      </w:pPr>
      <w:r>
        <w:rPr/>
        <w:br w:type="column"/>
      </w:r>
      <w:r>
        <w:rPr>
          <w:color w:val="231F20"/>
          <w:w w:val="95"/>
        </w:rPr>
        <w:t>play</w:t>
      </w:r>
      <w:r>
        <w:rPr>
          <w:color w:val="231F20"/>
          <w:spacing w:val="19"/>
        </w:rPr>
        <w:t> </w:t>
      </w:r>
      <w:r>
        <w:rPr>
          <w:color w:val="231F20"/>
          <w:w w:val="95"/>
        </w:rPr>
        <w:t>between</w:t>
      </w:r>
      <w:r>
        <w:rPr>
          <w:color w:val="231F20"/>
          <w:spacing w:val="59"/>
          <w:w w:val="150"/>
        </w:rPr>
        <w:t> </w:t>
      </w:r>
      <w:r>
        <w:rPr>
          <w:color w:val="231F20"/>
          <w:w w:val="95"/>
        </w:rPr>
        <w:t>Depression</w:t>
      </w:r>
      <w:r>
        <w:rPr>
          <w:color w:val="231F20"/>
          <w:spacing w:val="20"/>
        </w:rPr>
        <w:t> </w:t>
      </w:r>
      <w:r>
        <w:rPr>
          <w:color w:val="231F20"/>
          <w:w w:val="95"/>
        </w:rPr>
        <w:t>and</w:t>
      </w:r>
      <w:r>
        <w:rPr>
          <w:color w:val="231F20"/>
          <w:spacing w:val="19"/>
        </w:rPr>
        <w:t> </w:t>
      </w:r>
      <w:r>
        <w:rPr>
          <w:color w:val="231F20"/>
          <w:w w:val="95"/>
        </w:rPr>
        <w:t>poor</w:t>
      </w:r>
      <w:r>
        <w:rPr>
          <w:color w:val="231F20"/>
          <w:spacing w:val="19"/>
        </w:rPr>
        <w:t> </w:t>
      </w:r>
      <w:r>
        <w:rPr>
          <w:color w:val="231F20"/>
          <w:w w:val="95"/>
        </w:rPr>
        <w:t>glycemic</w:t>
      </w:r>
      <w:r>
        <w:rPr>
          <w:color w:val="231F20"/>
          <w:spacing w:val="19"/>
        </w:rPr>
        <w:t> </w:t>
      </w:r>
      <w:r>
        <w:rPr>
          <w:color w:val="231F20"/>
          <w:spacing w:val="-2"/>
          <w:w w:val="95"/>
        </w:rPr>
        <w:t>control.</w:t>
      </w:r>
    </w:p>
    <w:p>
      <w:pPr>
        <w:pStyle w:val="BodyText"/>
        <w:spacing w:before="8"/>
      </w:pPr>
    </w:p>
    <w:p>
      <w:pPr>
        <w:pStyle w:val="Heading1"/>
        <w:ind w:left="119"/>
      </w:pPr>
      <w:r>
        <w:rPr>
          <w:color w:val="95C11F"/>
          <w:spacing w:val="-2"/>
          <w:w w:val="95"/>
        </w:rPr>
        <w:t>CONCLUSIONS</w:t>
      </w:r>
    </w:p>
    <w:p>
      <w:pPr>
        <w:pStyle w:val="BodyText"/>
        <w:spacing w:before="7"/>
        <w:rPr>
          <w:rFonts w:ascii="Gill Sans MT"/>
          <w:b/>
        </w:rPr>
      </w:pPr>
    </w:p>
    <w:p>
      <w:pPr>
        <w:pStyle w:val="BodyText"/>
        <w:spacing w:line="244" w:lineRule="auto"/>
        <w:ind w:left="119" w:right="111"/>
        <w:jc w:val="both"/>
      </w:pPr>
      <w:r>
        <w:rPr>
          <w:color w:val="231F20"/>
          <w:w w:val="95"/>
        </w:rPr>
        <w:t>Depression is high in patients with DM type II. It increases </w:t>
      </w:r>
      <w:r>
        <w:rPr>
          <w:color w:val="231F20"/>
        </w:rPr>
        <w:t>among those who are on oral hypoglycemic medications </w:t>
      </w:r>
      <w:r>
        <w:rPr>
          <w:color w:val="231F20"/>
          <w:w w:val="95"/>
        </w:rPr>
        <w:t>versus insulin therapy alone. Middle age, female gender,</w:t>
      </w:r>
      <w:r>
        <w:rPr>
          <w:color w:val="231F20"/>
          <w:spacing w:val="40"/>
        </w:rPr>
        <w:t> </w:t>
      </w:r>
      <w:r>
        <w:rPr>
          <w:color w:val="231F20"/>
          <w:w w:val="95"/>
        </w:rPr>
        <w:t>and a low socioeconomic status are possible risk factors for Depression identified in this study. This information should </w:t>
      </w:r>
      <w:r>
        <w:rPr>
          <w:color w:val="231F20"/>
        </w:rPr>
        <w:t>be used to educate doctors treating patients with DM. </w:t>
      </w:r>
      <w:r>
        <w:rPr>
          <w:color w:val="231F20"/>
          <w:w w:val="95"/>
        </w:rPr>
        <w:t>Physicians need to be cognizant in picking up early signs of Depression in the population at risk and manage timely to </w:t>
      </w:r>
      <w:r>
        <w:rPr>
          <w:color w:val="231F20"/>
        </w:rPr>
        <w:t>reduce the complications related to these both chronic </w:t>
      </w:r>
      <w:r>
        <w:rPr>
          <w:color w:val="231F20"/>
          <w:w w:val="90"/>
        </w:rPr>
        <w:t>illnesses. On contrary, effective management of depression</w:t>
      </w:r>
      <w:r>
        <w:rPr>
          <w:color w:val="231F20"/>
          <w:spacing w:val="80"/>
        </w:rPr>
        <w:t> </w:t>
      </w:r>
      <w:r>
        <w:rPr>
          <w:color w:val="231F20"/>
        </w:rPr>
        <w:t>will also improve the quality of life in individuals with Diabetes Mellitus.</w:t>
      </w:r>
    </w:p>
    <w:p>
      <w:pPr>
        <w:pStyle w:val="BodyText"/>
        <w:spacing w:before="2"/>
        <w:rPr>
          <w:sz w:val="20"/>
        </w:rPr>
      </w:pPr>
    </w:p>
    <w:p>
      <w:pPr>
        <w:pStyle w:val="Heading1"/>
        <w:ind w:left="119"/>
      </w:pPr>
      <w:r>
        <w:rPr>
          <w:color w:val="95C11F"/>
          <w:spacing w:val="-2"/>
          <w:w w:val="90"/>
        </w:rPr>
        <w:t>REFERENCES</w:t>
      </w:r>
    </w:p>
    <w:p>
      <w:pPr>
        <w:pStyle w:val="BodyText"/>
        <w:spacing w:before="7"/>
        <w:rPr>
          <w:rFonts w:ascii="Gill Sans MT"/>
          <w:b/>
        </w:rPr>
      </w:pPr>
    </w:p>
    <w:p>
      <w:pPr>
        <w:pStyle w:val="ListParagraph"/>
        <w:numPr>
          <w:ilvl w:val="0"/>
          <w:numId w:val="1"/>
        </w:numPr>
        <w:tabs>
          <w:tab w:pos="462" w:val="left" w:leader="none"/>
        </w:tabs>
        <w:spacing w:line="244" w:lineRule="auto" w:before="0" w:after="0"/>
        <w:ind w:left="461" w:right="112" w:hanging="342"/>
        <w:jc w:val="both"/>
        <w:rPr>
          <w:sz w:val="19"/>
        </w:rPr>
      </w:pPr>
      <w:r>
        <w:rPr>
          <w:color w:val="231F20"/>
          <w:sz w:val="19"/>
        </w:rPr>
        <w:t>Abrahamian H, Hofmann P, Prager R and Toplak H. </w:t>
      </w:r>
      <w:r>
        <w:rPr>
          <w:color w:val="231F20"/>
          <w:w w:val="95"/>
          <w:sz w:val="19"/>
        </w:rPr>
        <w:t>Diabetes mellitus and co-morbid depression: treatment with milnacipran results in significant improvement of </w:t>
      </w:r>
      <w:r>
        <w:rPr>
          <w:color w:val="231F20"/>
          <w:sz w:val="19"/>
        </w:rPr>
        <w:t>both diseases (results from the Austrian MDDM study </w:t>
      </w:r>
      <w:r>
        <w:rPr>
          <w:color w:val="231F20"/>
          <w:w w:val="95"/>
          <w:sz w:val="19"/>
        </w:rPr>
        <w:t>group).</w:t>
      </w:r>
      <w:r>
        <w:rPr>
          <w:color w:val="231F20"/>
          <w:spacing w:val="40"/>
          <w:sz w:val="19"/>
        </w:rPr>
        <w:t> </w:t>
      </w:r>
      <w:r>
        <w:rPr>
          <w:color w:val="231F20"/>
          <w:w w:val="95"/>
          <w:sz w:val="19"/>
        </w:rPr>
        <w:t>Neuropsychiatr</w:t>
      </w:r>
      <w:r>
        <w:rPr>
          <w:color w:val="231F20"/>
          <w:spacing w:val="40"/>
          <w:sz w:val="19"/>
        </w:rPr>
        <w:t> </w:t>
      </w:r>
      <w:r>
        <w:rPr>
          <w:color w:val="231F20"/>
          <w:w w:val="95"/>
          <w:sz w:val="19"/>
        </w:rPr>
        <w:t>Dis</w:t>
      </w:r>
      <w:r>
        <w:rPr>
          <w:color w:val="231F20"/>
          <w:spacing w:val="40"/>
          <w:sz w:val="19"/>
        </w:rPr>
        <w:t> </w:t>
      </w:r>
      <w:r>
        <w:rPr>
          <w:color w:val="231F20"/>
          <w:w w:val="95"/>
          <w:sz w:val="19"/>
        </w:rPr>
        <w:t>Treat.</w:t>
      </w:r>
      <w:r>
        <w:rPr>
          <w:color w:val="231F20"/>
          <w:spacing w:val="40"/>
          <w:sz w:val="19"/>
        </w:rPr>
        <w:t> </w:t>
      </w:r>
      <w:r>
        <w:rPr>
          <w:color w:val="231F20"/>
          <w:w w:val="95"/>
          <w:sz w:val="19"/>
        </w:rPr>
        <w:t>2009;</w:t>
      </w:r>
      <w:r>
        <w:rPr>
          <w:color w:val="231F20"/>
          <w:spacing w:val="40"/>
          <w:sz w:val="19"/>
        </w:rPr>
        <w:t> </w:t>
      </w:r>
      <w:r>
        <w:rPr>
          <w:color w:val="231F20"/>
          <w:w w:val="95"/>
          <w:sz w:val="19"/>
        </w:rPr>
        <w:t>5:</w:t>
      </w:r>
      <w:r>
        <w:rPr>
          <w:color w:val="231F20"/>
          <w:spacing w:val="40"/>
          <w:sz w:val="19"/>
        </w:rPr>
        <w:t> </w:t>
      </w:r>
      <w:r>
        <w:rPr>
          <w:color w:val="231F20"/>
          <w:w w:val="95"/>
          <w:sz w:val="19"/>
        </w:rPr>
        <w:t>261–266.</w:t>
      </w:r>
    </w:p>
    <w:p>
      <w:pPr>
        <w:pStyle w:val="ListParagraph"/>
        <w:numPr>
          <w:ilvl w:val="0"/>
          <w:numId w:val="1"/>
        </w:numPr>
        <w:tabs>
          <w:tab w:pos="462" w:val="left" w:leader="none"/>
        </w:tabs>
        <w:spacing w:line="244" w:lineRule="auto" w:before="5" w:after="0"/>
        <w:ind w:left="461" w:right="112" w:hanging="342"/>
        <w:jc w:val="both"/>
        <w:rPr>
          <w:sz w:val="19"/>
        </w:rPr>
      </w:pPr>
      <w:r>
        <w:rPr>
          <w:color w:val="231F20"/>
          <w:sz w:val="19"/>
        </w:rPr>
        <w:t>Diabetes and Depression: What is the Association </w:t>
      </w:r>
      <w:r>
        <w:rPr>
          <w:color w:val="231F20"/>
          <w:w w:val="95"/>
          <w:sz w:val="19"/>
        </w:rPr>
        <w:t>between These Common, Chronic Illnesses- Canadian </w:t>
      </w:r>
      <w:r>
        <w:rPr>
          <w:color w:val="231F20"/>
          <w:sz w:val="19"/>
        </w:rPr>
        <w:t>Diabetes/le Diabète au Canada-spring 2008 ISS no </w:t>
      </w:r>
      <w:r>
        <w:rPr>
          <w:color w:val="231F20"/>
          <w:spacing w:val="-2"/>
          <w:sz w:val="19"/>
        </w:rPr>
        <w:t>0841-9388.</w:t>
      </w:r>
    </w:p>
    <w:p>
      <w:pPr>
        <w:pStyle w:val="ListParagraph"/>
        <w:numPr>
          <w:ilvl w:val="0"/>
          <w:numId w:val="1"/>
        </w:numPr>
        <w:tabs>
          <w:tab w:pos="462" w:val="left" w:leader="none"/>
        </w:tabs>
        <w:spacing w:line="244" w:lineRule="auto" w:before="4" w:after="0"/>
        <w:ind w:left="461" w:right="113" w:hanging="342"/>
        <w:jc w:val="both"/>
        <w:rPr>
          <w:sz w:val="19"/>
        </w:rPr>
      </w:pPr>
      <w:r>
        <w:rPr>
          <w:color w:val="231F20"/>
          <w:w w:val="95"/>
          <w:sz w:val="19"/>
        </w:rPr>
        <w:t>N. Hermanns , B. Kulzer , M. Krichbaum, T .Kubiak , T. Haak.</w:t>
      </w:r>
      <w:r>
        <w:rPr>
          <w:color w:val="231F20"/>
          <w:w w:val="95"/>
          <w:sz w:val="19"/>
        </w:rPr>
        <w:t> How</w:t>
      </w:r>
      <w:r>
        <w:rPr>
          <w:color w:val="231F20"/>
          <w:w w:val="95"/>
          <w:sz w:val="19"/>
        </w:rPr>
        <w:t> to</w:t>
      </w:r>
      <w:r>
        <w:rPr>
          <w:color w:val="231F20"/>
          <w:w w:val="95"/>
          <w:sz w:val="19"/>
        </w:rPr>
        <w:t> screen</w:t>
      </w:r>
      <w:r>
        <w:rPr>
          <w:color w:val="231F20"/>
          <w:w w:val="95"/>
          <w:sz w:val="19"/>
        </w:rPr>
        <w:t> for</w:t>
      </w:r>
      <w:r>
        <w:rPr>
          <w:color w:val="231F20"/>
          <w:w w:val="95"/>
          <w:sz w:val="19"/>
        </w:rPr>
        <w:t> depression</w:t>
      </w:r>
      <w:r>
        <w:rPr>
          <w:color w:val="231F20"/>
          <w:w w:val="95"/>
          <w:sz w:val="19"/>
        </w:rPr>
        <w:t> and</w:t>
      </w:r>
      <w:r>
        <w:rPr>
          <w:color w:val="231F20"/>
          <w:w w:val="95"/>
          <w:sz w:val="19"/>
        </w:rPr>
        <w:t> emotional </w:t>
      </w:r>
      <w:r>
        <w:rPr>
          <w:color w:val="231F20"/>
          <w:w w:val="90"/>
          <w:sz w:val="19"/>
        </w:rPr>
        <w:t>problems in patients with diabetes: Diabetologia (2006)</w:t>
      </w:r>
      <w:r>
        <w:rPr>
          <w:color w:val="231F20"/>
          <w:spacing w:val="80"/>
          <w:sz w:val="19"/>
        </w:rPr>
        <w:t> </w:t>
      </w:r>
      <w:r>
        <w:rPr>
          <w:color w:val="231F20"/>
          <w:w w:val="95"/>
          <w:sz w:val="19"/>
        </w:rPr>
        <w:t>49: 469–477.</w:t>
      </w:r>
    </w:p>
    <w:p>
      <w:pPr>
        <w:pStyle w:val="ListParagraph"/>
        <w:numPr>
          <w:ilvl w:val="0"/>
          <w:numId w:val="1"/>
        </w:numPr>
        <w:tabs>
          <w:tab w:pos="462" w:val="left" w:leader="none"/>
        </w:tabs>
        <w:spacing w:line="244" w:lineRule="auto" w:before="4" w:after="0"/>
        <w:ind w:left="461" w:right="113" w:hanging="342"/>
        <w:jc w:val="both"/>
        <w:rPr>
          <w:sz w:val="19"/>
        </w:rPr>
      </w:pPr>
      <w:r>
        <w:rPr>
          <w:color w:val="231F20"/>
          <w:sz w:val="19"/>
        </w:rPr>
        <w:t>Mansour AL, Jabir MA.The prevalence of comorbid depression among adults with diabetes in Southern Iraq.</w:t>
      </w:r>
      <w:r>
        <w:rPr>
          <w:color w:val="231F20"/>
          <w:spacing w:val="-6"/>
          <w:sz w:val="19"/>
        </w:rPr>
        <w:t> </w:t>
      </w:r>
      <w:r>
        <w:rPr>
          <w:color w:val="231F20"/>
          <w:sz w:val="19"/>
        </w:rPr>
        <w:t>Pak</w:t>
      </w:r>
      <w:r>
        <w:rPr>
          <w:color w:val="231F20"/>
          <w:spacing w:val="-6"/>
          <w:sz w:val="19"/>
        </w:rPr>
        <w:t> </w:t>
      </w:r>
      <w:r>
        <w:rPr>
          <w:color w:val="231F20"/>
          <w:sz w:val="19"/>
        </w:rPr>
        <w:t>J</w:t>
      </w:r>
      <w:r>
        <w:rPr>
          <w:color w:val="231F20"/>
          <w:spacing w:val="-6"/>
          <w:sz w:val="19"/>
        </w:rPr>
        <w:t> </w:t>
      </w:r>
      <w:r>
        <w:rPr>
          <w:color w:val="231F20"/>
          <w:sz w:val="19"/>
        </w:rPr>
        <w:t>Med</w:t>
      </w:r>
      <w:r>
        <w:rPr>
          <w:color w:val="231F20"/>
          <w:spacing w:val="-6"/>
          <w:sz w:val="19"/>
        </w:rPr>
        <w:t> </w:t>
      </w:r>
      <w:r>
        <w:rPr>
          <w:color w:val="231F20"/>
          <w:sz w:val="19"/>
        </w:rPr>
        <w:t>Sci</w:t>
      </w:r>
      <w:r>
        <w:rPr>
          <w:color w:val="231F20"/>
          <w:spacing w:val="-6"/>
          <w:sz w:val="19"/>
        </w:rPr>
        <w:t> </w:t>
      </w:r>
      <w:r>
        <w:rPr>
          <w:color w:val="231F20"/>
          <w:sz w:val="19"/>
        </w:rPr>
        <w:t>2007;</w:t>
      </w:r>
      <w:r>
        <w:rPr>
          <w:color w:val="231F20"/>
          <w:spacing w:val="-6"/>
          <w:sz w:val="19"/>
        </w:rPr>
        <w:t> </w:t>
      </w:r>
      <w:r>
        <w:rPr>
          <w:color w:val="231F20"/>
          <w:sz w:val="19"/>
        </w:rPr>
        <w:t>23:</w:t>
      </w:r>
      <w:r>
        <w:rPr>
          <w:color w:val="231F20"/>
          <w:spacing w:val="-6"/>
          <w:sz w:val="19"/>
        </w:rPr>
        <w:t> </w:t>
      </w:r>
      <w:r>
        <w:rPr>
          <w:color w:val="231F20"/>
          <w:sz w:val="19"/>
        </w:rPr>
        <w:t>185-</w:t>
      </w:r>
      <w:r>
        <w:rPr>
          <w:color w:val="231F20"/>
          <w:spacing w:val="-6"/>
          <w:sz w:val="19"/>
        </w:rPr>
        <w:t> </w:t>
      </w:r>
      <w:r>
        <w:rPr>
          <w:color w:val="231F20"/>
          <w:sz w:val="19"/>
        </w:rPr>
        <w:t>187.</w:t>
      </w:r>
    </w:p>
    <w:p>
      <w:pPr>
        <w:pStyle w:val="ListParagraph"/>
        <w:numPr>
          <w:ilvl w:val="0"/>
          <w:numId w:val="1"/>
        </w:numPr>
        <w:tabs>
          <w:tab w:pos="462" w:val="left" w:leader="none"/>
        </w:tabs>
        <w:spacing w:line="244" w:lineRule="auto" w:before="2" w:after="0"/>
        <w:ind w:left="461" w:right="113" w:hanging="342"/>
        <w:jc w:val="both"/>
        <w:rPr>
          <w:sz w:val="19"/>
        </w:rPr>
      </w:pPr>
      <w:r>
        <w:rPr>
          <w:color w:val="231F20"/>
          <w:sz w:val="19"/>
        </w:rPr>
        <w:t>Roupa Z, KoulouriA, Sotiropoulou P, Makrinika E, Mareneras X, Lahana I and Gourni M. Anxiety and Depression in Patients with Type 2 Diabetes Mellitus Depending on Sex and Body Mass Index. Health </w:t>
      </w:r>
      <w:r>
        <w:rPr>
          <w:color w:val="231F20"/>
          <w:w w:val="95"/>
          <w:sz w:val="19"/>
        </w:rPr>
        <w:t>Sciences Journal. 2009; (3): 33-40 .</w:t>
      </w:r>
    </w:p>
    <w:p>
      <w:pPr>
        <w:pStyle w:val="ListParagraph"/>
        <w:numPr>
          <w:ilvl w:val="0"/>
          <w:numId w:val="1"/>
        </w:numPr>
        <w:tabs>
          <w:tab w:pos="462" w:val="left" w:leader="none"/>
        </w:tabs>
        <w:spacing w:line="244" w:lineRule="auto" w:before="5" w:after="0"/>
        <w:ind w:left="461" w:right="112" w:hanging="342"/>
        <w:jc w:val="both"/>
        <w:rPr>
          <w:sz w:val="19"/>
        </w:rPr>
      </w:pPr>
      <w:r>
        <w:rPr>
          <w:color w:val="231F20"/>
          <w:sz w:val="19"/>
        </w:rPr>
        <w:t>Pagoto S. Editor. Psychological Issues in Adults with </w:t>
      </w:r>
      <w:r>
        <w:rPr>
          <w:color w:val="231F20"/>
          <w:w w:val="95"/>
          <w:sz w:val="19"/>
        </w:rPr>
        <w:t>Type 2 Diabetes. Jeffrey S. Gonzalez, Sabrina A. Esbitt, </w:t>
      </w:r>
      <w:r>
        <w:rPr>
          <w:color w:val="231F20"/>
          <w:sz w:val="19"/>
        </w:rPr>
        <w:t>Havah</w:t>
      </w:r>
      <w:r>
        <w:rPr>
          <w:color w:val="231F20"/>
          <w:spacing w:val="-1"/>
          <w:sz w:val="19"/>
        </w:rPr>
        <w:t> </w:t>
      </w:r>
      <w:r>
        <w:rPr>
          <w:color w:val="231F20"/>
          <w:sz w:val="19"/>
        </w:rPr>
        <w:t>E.</w:t>
      </w:r>
      <w:r>
        <w:rPr>
          <w:color w:val="231F20"/>
          <w:spacing w:val="-1"/>
          <w:sz w:val="19"/>
        </w:rPr>
        <w:t> </w:t>
      </w:r>
      <w:r>
        <w:rPr>
          <w:color w:val="231F20"/>
          <w:sz w:val="19"/>
        </w:rPr>
        <w:t>Schneider,</w:t>
      </w:r>
      <w:r>
        <w:rPr>
          <w:color w:val="231F20"/>
          <w:spacing w:val="-1"/>
          <w:sz w:val="19"/>
        </w:rPr>
        <w:t> </w:t>
      </w:r>
      <w:r>
        <w:rPr>
          <w:color w:val="231F20"/>
          <w:sz w:val="19"/>
        </w:rPr>
        <w:t>Patricia</w:t>
      </w:r>
      <w:r>
        <w:rPr>
          <w:color w:val="231F20"/>
          <w:spacing w:val="-1"/>
          <w:sz w:val="19"/>
        </w:rPr>
        <w:t> </w:t>
      </w:r>
      <w:r>
        <w:rPr>
          <w:color w:val="231F20"/>
          <w:sz w:val="19"/>
        </w:rPr>
        <w:t>J.</w:t>
      </w:r>
      <w:r>
        <w:rPr>
          <w:color w:val="231F20"/>
          <w:spacing w:val="-1"/>
          <w:sz w:val="19"/>
        </w:rPr>
        <w:t> </w:t>
      </w:r>
      <w:r>
        <w:rPr>
          <w:color w:val="231F20"/>
          <w:sz w:val="19"/>
        </w:rPr>
        <w:t>Osborne,</w:t>
      </w:r>
      <w:r>
        <w:rPr>
          <w:color w:val="231F20"/>
          <w:spacing w:val="-1"/>
          <w:sz w:val="19"/>
        </w:rPr>
        <w:t> </w:t>
      </w:r>
      <w:r>
        <w:rPr>
          <w:color w:val="231F20"/>
          <w:sz w:val="19"/>
        </w:rPr>
        <w:t>and</w:t>
      </w:r>
      <w:r>
        <w:rPr>
          <w:color w:val="231F20"/>
          <w:spacing w:val="-1"/>
          <w:sz w:val="19"/>
        </w:rPr>
        <w:t> </w:t>
      </w:r>
      <w:r>
        <w:rPr>
          <w:color w:val="231F20"/>
          <w:sz w:val="19"/>
        </w:rPr>
        <w:t>Elyse</w:t>
      </w:r>
      <w:r>
        <w:rPr>
          <w:color w:val="231F20"/>
          <w:spacing w:val="-1"/>
          <w:sz w:val="19"/>
        </w:rPr>
        <w:t> </w:t>
      </w:r>
      <w:r>
        <w:rPr>
          <w:color w:val="231F20"/>
          <w:sz w:val="19"/>
        </w:rPr>
        <w:t>G. Kupperman et al. Psychological Co-morbidities of Physical Illness, a Behavioral Medicine Perspective. </w:t>
      </w:r>
      <w:r>
        <w:rPr>
          <w:color w:val="231F20"/>
          <w:w w:val="95"/>
          <w:sz w:val="19"/>
        </w:rPr>
        <w:t>Springer Science+Business Media, LLC 2011: Pg 73-122.</w:t>
      </w:r>
    </w:p>
    <w:p>
      <w:pPr>
        <w:pStyle w:val="ListParagraph"/>
        <w:numPr>
          <w:ilvl w:val="0"/>
          <w:numId w:val="1"/>
        </w:numPr>
        <w:tabs>
          <w:tab w:pos="462" w:val="left" w:leader="none"/>
        </w:tabs>
        <w:spacing w:line="244" w:lineRule="auto" w:before="5" w:after="0"/>
        <w:ind w:left="461" w:right="112" w:hanging="342"/>
        <w:jc w:val="both"/>
        <w:rPr>
          <w:sz w:val="19"/>
        </w:rPr>
      </w:pPr>
      <w:r>
        <w:rPr>
          <w:color w:val="231F20"/>
          <w:w w:val="95"/>
          <w:sz w:val="19"/>
        </w:rPr>
        <w:t>Parveen S, Otho MS, Siddiqi MN, Hatcher J, Rafique G. Association of depression with newly diagnosed type 2 diabetes mellitus among adults aged between 25 to 60 years</w:t>
      </w:r>
      <w:r>
        <w:rPr>
          <w:color w:val="231F20"/>
          <w:w w:val="95"/>
          <w:sz w:val="19"/>
        </w:rPr>
        <w:t> in</w:t>
      </w:r>
      <w:r>
        <w:rPr>
          <w:color w:val="231F20"/>
          <w:w w:val="95"/>
          <w:sz w:val="19"/>
        </w:rPr>
        <w:t> Karachi,</w:t>
      </w:r>
      <w:r>
        <w:rPr>
          <w:color w:val="231F20"/>
          <w:w w:val="95"/>
          <w:sz w:val="19"/>
        </w:rPr>
        <w:t> Pakistan.</w:t>
      </w:r>
      <w:r>
        <w:rPr>
          <w:color w:val="231F20"/>
          <w:w w:val="95"/>
          <w:sz w:val="19"/>
        </w:rPr>
        <w:t> DiabetolMetabSyndr</w:t>
      </w:r>
      <w:r>
        <w:rPr>
          <w:color w:val="231F20"/>
          <w:w w:val="95"/>
          <w:sz w:val="19"/>
        </w:rPr>
        <w:t> 2010. </w:t>
      </w:r>
      <w:r>
        <w:rPr>
          <w:color w:val="231F20"/>
          <w:sz w:val="19"/>
        </w:rPr>
        <w:t>Mar 19;2:17.</w:t>
      </w:r>
    </w:p>
    <w:p>
      <w:pPr>
        <w:pStyle w:val="ListParagraph"/>
        <w:numPr>
          <w:ilvl w:val="0"/>
          <w:numId w:val="1"/>
        </w:numPr>
        <w:tabs>
          <w:tab w:pos="462" w:val="left" w:leader="none"/>
        </w:tabs>
        <w:spacing w:line="244" w:lineRule="auto" w:before="5" w:after="0"/>
        <w:ind w:left="461" w:right="113" w:hanging="342"/>
        <w:jc w:val="both"/>
        <w:rPr>
          <w:sz w:val="19"/>
        </w:rPr>
      </w:pPr>
      <w:r>
        <w:rPr>
          <w:color w:val="231F20"/>
          <w:w w:val="95"/>
          <w:sz w:val="19"/>
        </w:rPr>
        <w:t>Cowen P, Harrison P, Burns T. Psychiatry and Medicine In: Shorter Oxford Textbook of Psychiatry. 6th edition. </w:t>
      </w:r>
      <w:r>
        <w:rPr>
          <w:color w:val="231F20"/>
          <w:sz w:val="19"/>
        </w:rPr>
        <w:t>new</w:t>
      </w:r>
      <w:r>
        <w:rPr>
          <w:color w:val="231F20"/>
          <w:spacing w:val="24"/>
          <w:sz w:val="19"/>
        </w:rPr>
        <w:t> </w:t>
      </w:r>
      <w:r>
        <w:rPr>
          <w:color w:val="231F20"/>
          <w:sz w:val="19"/>
        </w:rPr>
        <w:t>York,</w:t>
      </w:r>
      <w:r>
        <w:rPr>
          <w:color w:val="231F20"/>
          <w:spacing w:val="24"/>
          <w:sz w:val="19"/>
        </w:rPr>
        <w:t> </w:t>
      </w:r>
      <w:r>
        <w:rPr>
          <w:color w:val="231F20"/>
          <w:sz w:val="19"/>
        </w:rPr>
        <w:t>oxford</w:t>
      </w:r>
      <w:r>
        <w:rPr>
          <w:color w:val="231F20"/>
          <w:spacing w:val="24"/>
          <w:sz w:val="19"/>
        </w:rPr>
        <w:t> </w:t>
      </w:r>
      <w:r>
        <w:rPr>
          <w:color w:val="231F20"/>
          <w:sz w:val="19"/>
        </w:rPr>
        <w:t>university</w:t>
      </w:r>
      <w:r>
        <w:rPr>
          <w:color w:val="231F20"/>
          <w:spacing w:val="24"/>
          <w:sz w:val="19"/>
        </w:rPr>
        <w:t> </w:t>
      </w:r>
      <w:r>
        <w:rPr>
          <w:color w:val="231F20"/>
          <w:sz w:val="19"/>
        </w:rPr>
        <w:t>press;</w:t>
      </w:r>
      <w:r>
        <w:rPr>
          <w:color w:val="231F20"/>
          <w:spacing w:val="24"/>
          <w:sz w:val="19"/>
        </w:rPr>
        <w:t> </w:t>
      </w:r>
      <w:r>
        <w:rPr>
          <w:color w:val="231F20"/>
          <w:sz w:val="19"/>
        </w:rPr>
        <w:t>2012.</w:t>
      </w:r>
      <w:r>
        <w:rPr>
          <w:color w:val="231F20"/>
          <w:spacing w:val="24"/>
          <w:sz w:val="19"/>
        </w:rPr>
        <w:t> </w:t>
      </w:r>
      <w:r>
        <w:rPr>
          <w:color w:val="231F20"/>
          <w:sz w:val="19"/>
        </w:rPr>
        <w:t>p</w:t>
      </w:r>
      <w:r>
        <w:rPr>
          <w:color w:val="231F20"/>
          <w:spacing w:val="24"/>
          <w:sz w:val="19"/>
        </w:rPr>
        <w:t> </w:t>
      </w:r>
      <w:r>
        <w:rPr>
          <w:color w:val="231F20"/>
          <w:sz w:val="19"/>
        </w:rPr>
        <w:t>379-420.</w:t>
      </w:r>
    </w:p>
    <w:p>
      <w:pPr>
        <w:pStyle w:val="ListParagraph"/>
        <w:numPr>
          <w:ilvl w:val="0"/>
          <w:numId w:val="1"/>
        </w:numPr>
        <w:tabs>
          <w:tab w:pos="462" w:val="left" w:leader="none"/>
        </w:tabs>
        <w:spacing w:line="244" w:lineRule="auto" w:before="3" w:after="0"/>
        <w:ind w:left="461" w:right="112" w:hanging="342"/>
        <w:jc w:val="both"/>
        <w:rPr>
          <w:sz w:val="19"/>
        </w:rPr>
      </w:pPr>
      <w:r>
        <w:rPr>
          <w:color w:val="231F20"/>
          <w:sz w:val="19"/>
        </w:rPr>
        <w:t>Black SA, Markides KS, Ray LA. Depression Predicts Increased Incidence of adverse Health outcomes in </w:t>
      </w:r>
      <w:r>
        <w:rPr>
          <w:color w:val="231F20"/>
          <w:w w:val="95"/>
          <w:sz w:val="19"/>
        </w:rPr>
        <w:t>Older</w:t>
      </w:r>
      <w:r>
        <w:rPr>
          <w:color w:val="231F20"/>
          <w:spacing w:val="-5"/>
          <w:w w:val="95"/>
          <w:sz w:val="19"/>
        </w:rPr>
        <w:t> </w:t>
      </w:r>
      <w:r>
        <w:rPr>
          <w:color w:val="231F20"/>
          <w:w w:val="95"/>
          <w:sz w:val="19"/>
        </w:rPr>
        <w:t>Mexican</w:t>
      </w:r>
      <w:r>
        <w:rPr>
          <w:color w:val="231F20"/>
          <w:spacing w:val="-5"/>
          <w:w w:val="95"/>
          <w:sz w:val="19"/>
        </w:rPr>
        <w:t> </w:t>
      </w:r>
      <w:r>
        <w:rPr>
          <w:color w:val="231F20"/>
          <w:w w:val="95"/>
          <w:sz w:val="19"/>
        </w:rPr>
        <w:t>Americans</w:t>
      </w:r>
      <w:r>
        <w:rPr>
          <w:color w:val="231F20"/>
          <w:spacing w:val="-5"/>
          <w:w w:val="95"/>
          <w:sz w:val="19"/>
        </w:rPr>
        <w:t> </w:t>
      </w:r>
      <w:r>
        <w:rPr>
          <w:color w:val="231F20"/>
          <w:w w:val="95"/>
          <w:sz w:val="19"/>
        </w:rPr>
        <w:t>with</w:t>
      </w:r>
      <w:r>
        <w:rPr>
          <w:color w:val="231F20"/>
          <w:spacing w:val="-5"/>
          <w:w w:val="95"/>
          <w:sz w:val="19"/>
        </w:rPr>
        <w:t> </w:t>
      </w:r>
      <w:r>
        <w:rPr>
          <w:color w:val="231F20"/>
          <w:w w:val="95"/>
          <w:sz w:val="19"/>
        </w:rPr>
        <w:t>Type</w:t>
      </w:r>
      <w:r>
        <w:rPr>
          <w:color w:val="231F20"/>
          <w:spacing w:val="-5"/>
          <w:w w:val="95"/>
          <w:sz w:val="19"/>
        </w:rPr>
        <w:t> </w:t>
      </w:r>
      <w:r>
        <w:rPr>
          <w:color w:val="231F20"/>
          <w:w w:val="95"/>
          <w:sz w:val="19"/>
        </w:rPr>
        <w:t>2</w:t>
      </w:r>
      <w:r>
        <w:rPr>
          <w:color w:val="231F20"/>
          <w:spacing w:val="-5"/>
          <w:w w:val="95"/>
          <w:sz w:val="19"/>
        </w:rPr>
        <w:t> </w:t>
      </w:r>
      <w:r>
        <w:rPr>
          <w:color w:val="231F20"/>
          <w:w w:val="95"/>
          <w:sz w:val="19"/>
        </w:rPr>
        <w:t>diabetes.</w:t>
      </w:r>
      <w:r>
        <w:rPr>
          <w:color w:val="231F20"/>
          <w:spacing w:val="-5"/>
          <w:w w:val="95"/>
          <w:sz w:val="19"/>
        </w:rPr>
        <w:t> </w:t>
      </w:r>
      <w:r>
        <w:rPr>
          <w:color w:val="231F20"/>
          <w:w w:val="95"/>
          <w:sz w:val="19"/>
        </w:rPr>
        <w:t>Diabetes </w:t>
      </w:r>
      <w:r>
        <w:rPr>
          <w:color w:val="231F20"/>
          <w:sz w:val="19"/>
        </w:rPr>
        <w:t>Care 26:2822–2828, 2003.</w:t>
      </w:r>
    </w:p>
    <w:p>
      <w:pPr>
        <w:pStyle w:val="ListParagraph"/>
        <w:numPr>
          <w:ilvl w:val="0"/>
          <w:numId w:val="1"/>
        </w:numPr>
        <w:tabs>
          <w:tab w:pos="462" w:val="left" w:leader="none"/>
        </w:tabs>
        <w:spacing w:line="244" w:lineRule="auto" w:before="3" w:after="0"/>
        <w:ind w:left="461" w:right="113" w:hanging="342"/>
        <w:jc w:val="both"/>
        <w:rPr>
          <w:sz w:val="19"/>
        </w:rPr>
      </w:pPr>
      <w:r>
        <w:rPr>
          <w:color w:val="231F20"/>
          <w:w w:val="95"/>
          <w:sz w:val="19"/>
        </w:rPr>
        <w:t>Yu R, Hua LY, hong L. Depression in newly diagnosed </w:t>
      </w:r>
      <w:r>
        <w:rPr>
          <w:color w:val="231F20"/>
          <w:w w:val="90"/>
          <w:sz w:val="19"/>
        </w:rPr>
        <w:t>type 2Diabetes . International Journal of Diabetes 2010; </w:t>
      </w:r>
      <w:r>
        <w:rPr>
          <w:color w:val="231F20"/>
          <w:w w:val="95"/>
          <w:sz w:val="19"/>
        </w:rPr>
        <w:t>30(2): 102-4.</w:t>
      </w:r>
    </w:p>
    <w:p>
      <w:pPr>
        <w:spacing w:after="0" w:line="244" w:lineRule="auto"/>
        <w:jc w:val="both"/>
        <w:rPr>
          <w:sz w:val="19"/>
        </w:rPr>
        <w:sectPr>
          <w:pgSz w:w="11880" w:h="15840"/>
          <w:pgMar w:top="800" w:bottom="280" w:left="600" w:right="600"/>
          <w:cols w:num="2" w:equalWidth="0">
            <w:col w:w="5113" w:space="381"/>
            <w:col w:w="5186"/>
          </w:cols>
        </w:sectPr>
      </w:pPr>
    </w:p>
    <w:p>
      <w:pPr>
        <w:pStyle w:val="BodyText"/>
        <w:rPr>
          <w:sz w:val="20"/>
        </w:rPr>
      </w:pPr>
      <w:r>
        <w:rPr/>
        <w:pict>
          <v:group style="position:absolute;margin-left:-.5pt;margin-top:-.499pt;width:595pt;height:793pt;mso-position-horizontal-relative:page;mso-position-vertical-relative:page;z-index:-15963648" id="docshapegroup143" coordorigin="-10,-10" coordsize="11900,15860">
            <v:line style="position:absolute" from="11126,14982" to="0,14982" stroked="true" strokeweight=".75pt" strokecolor="#1d1d1b">
              <v:stroke dashstyle="solid"/>
            </v:line>
            <v:rect style="position:absolute;left:8773;top:-1;width:587;height:379" id="docshape144" filled="true" fillcolor="#95c11f" stroked="false">
              <v:fill opacity="26214f" type="solid"/>
            </v:rect>
            <v:rect style="position:absolute;left:9359;top:-1;width:587;height:379" id="docshape145" filled="true" fillcolor="#95c11f" stroked="false">
              <v:fill opacity="45875f" type="solid"/>
            </v:rect>
            <v:rect style="position:absolute;left:9946;top:-1;width:587;height:379" id="docshape146" filled="true" fillcolor="#95c11f" stroked="false">
              <v:fill opacity="19660f" type="solid"/>
            </v:rect>
            <v:rect style="position:absolute;left:10532;top:-1;width:587;height:379" id="docshape147" filled="true" fillcolor="#95c11f" stroked="false">
              <v:fill opacity="32768f" type="solid"/>
            </v:rect>
            <v:rect style="position:absolute;left:11501;top:12311;width:379;height:587" id="docshape148" filled="true" fillcolor="#95c11f" stroked="false">
              <v:fill opacity="26214f" type="solid"/>
            </v:rect>
            <v:rect style="position:absolute;left:11501;top:12898;width:379;height:587" id="docshape149" filled="true" fillcolor="#95c11f" stroked="false">
              <v:fill opacity="45875f" type="solid"/>
            </v:rect>
            <v:rect style="position:absolute;left:11501;top:13484;width:379;height:587" id="docshape150" filled="true" fillcolor="#95c11f" stroked="false">
              <v:fill opacity="19660f" type="solid"/>
            </v:rect>
            <v:rect style="position:absolute;left:11501;top:14071;width:379;height:587" id="docshape151" filled="true" fillcolor="#95c11f" stroked="false">
              <v:fill opacity="32768f" type="solid"/>
            </v:rect>
            <v:rect style="position:absolute;left:0;top:0;width:11880;height:15840" id="docshape152" filled="false" stroked="true" strokeweight="1pt" strokecolor="#1d1d1b">
              <v:stroke dashstyle="solid"/>
            </v:rect>
            <v:shape style="position:absolute;left:0;top:14974;width:2;height:15" id="docshape153" coordorigin="0,14974" coordsize="0,15" path="m0,14974l0,14989,0,14974xe" filled="true" fillcolor="#1d1d1b" stroked="false">
              <v:path arrowok="t"/>
              <v:fill type="solid"/>
            </v:shape>
            <v:line style="position:absolute" from="0,0" to="0,15840" stroked="true" strokeweight="1pt" strokecolor="#1d1d1b">
              <v:stroke dashstyle="solid"/>
            </v:line>
            <w10:wrap type="none"/>
          </v:group>
        </w:pict>
      </w:r>
    </w:p>
    <w:p>
      <w:pPr>
        <w:pStyle w:val="BodyText"/>
        <w:rPr>
          <w:sz w:val="14"/>
        </w:rPr>
      </w:pPr>
    </w:p>
    <w:p>
      <w:pPr>
        <w:tabs>
          <w:tab w:pos="7979" w:val="left" w:leader="none"/>
        </w:tabs>
        <w:spacing w:before="85"/>
        <w:ind w:left="120" w:right="0" w:firstLine="0"/>
        <w:jc w:val="left"/>
        <w:rPr>
          <w:i/>
          <w:sz w:val="12"/>
        </w:rPr>
      </w:pPr>
      <w:r>
        <w:rPr>
          <w:i/>
          <w:color w:val="231F20"/>
          <w:w w:val="95"/>
          <w:sz w:val="12"/>
        </w:rPr>
        <w:t>PAGE</w:t>
      </w:r>
      <w:r>
        <w:rPr>
          <w:i/>
          <w:color w:val="231F20"/>
          <w:spacing w:val="-3"/>
          <w:w w:val="105"/>
          <w:sz w:val="12"/>
        </w:rPr>
        <w:t> </w:t>
      </w:r>
      <w:r>
        <w:rPr>
          <w:i/>
          <w:color w:val="231F20"/>
          <w:spacing w:val="-5"/>
          <w:w w:val="105"/>
          <w:sz w:val="12"/>
        </w:rPr>
        <w:t>33</w:t>
      </w:r>
      <w:r>
        <w:rPr>
          <w:i/>
          <w:color w:val="231F20"/>
          <w:sz w:val="12"/>
        </w:rPr>
        <w:tab/>
      </w:r>
      <w:r>
        <w:rPr>
          <w:i/>
          <w:color w:val="231F20"/>
          <w:w w:val="105"/>
          <w:sz w:val="12"/>
        </w:rPr>
        <w:t>JANUARY</w:t>
      </w:r>
      <w:r>
        <w:rPr>
          <w:i/>
          <w:color w:val="231F20"/>
          <w:spacing w:val="-9"/>
          <w:w w:val="105"/>
          <w:sz w:val="12"/>
        </w:rPr>
        <w:t> </w:t>
      </w:r>
      <w:r>
        <w:rPr>
          <w:i/>
          <w:color w:val="231F20"/>
          <w:w w:val="105"/>
          <w:sz w:val="12"/>
        </w:rPr>
        <w:t>–</w:t>
      </w:r>
      <w:r>
        <w:rPr>
          <w:i/>
          <w:color w:val="231F20"/>
          <w:spacing w:val="-9"/>
          <w:w w:val="105"/>
          <w:sz w:val="12"/>
        </w:rPr>
        <w:t> </w:t>
      </w:r>
      <w:r>
        <w:rPr>
          <w:i/>
          <w:color w:val="231F20"/>
          <w:w w:val="105"/>
          <w:sz w:val="12"/>
        </w:rPr>
        <w:t>JUNE</w:t>
      </w:r>
      <w:r>
        <w:rPr>
          <w:i/>
          <w:color w:val="231F20"/>
          <w:spacing w:val="-9"/>
          <w:w w:val="105"/>
          <w:sz w:val="12"/>
        </w:rPr>
        <w:t> </w:t>
      </w:r>
      <w:r>
        <w:rPr>
          <w:i/>
          <w:color w:val="231F20"/>
          <w:w w:val="105"/>
          <w:sz w:val="12"/>
        </w:rPr>
        <w:t>2014</w:t>
      </w:r>
      <w:r>
        <w:rPr>
          <w:i/>
          <w:color w:val="231F20"/>
          <w:spacing w:val="79"/>
          <w:w w:val="105"/>
          <w:sz w:val="12"/>
        </w:rPr>
        <w:t> </w:t>
      </w:r>
      <w:r>
        <w:rPr>
          <w:i/>
          <w:color w:val="231F20"/>
          <w:w w:val="105"/>
          <w:sz w:val="12"/>
        </w:rPr>
        <w:t>VOLUME</w:t>
      </w:r>
      <w:r>
        <w:rPr>
          <w:i/>
          <w:color w:val="231F20"/>
          <w:spacing w:val="-10"/>
          <w:w w:val="105"/>
          <w:sz w:val="12"/>
        </w:rPr>
        <w:t> </w:t>
      </w:r>
      <w:r>
        <w:rPr>
          <w:i/>
          <w:color w:val="231F20"/>
          <w:w w:val="105"/>
          <w:sz w:val="12"/>
        </w:rPr>
        <w:t>11</w:t>
      </w:r>
      <w:r>
        <w:rPr>
          <w:i/>
          <w:color w:val="231F20"/>
          <w:spacing w:val="-9"/>
          <w:w w:val="105"/>
          <w:sz w:val="12"/>
        </w:rPr>
        <w:t> </w:t>
      </w:r>
      <w:r>
        <w:rPr>
          <w:i/>
          <w:color w:val="231F20"/>
          <w:w w:val="105"/>
          <w:sz w:val="12"/>
        </w:rPr>
        <w:t>NUMBER</w:t>
      </w:r>
      <w:r>
        <w:rPr>
          <w:i/>
          <w:color w:val="231F20"/>
          <w:spacing w:val="-10"/>
          <w:w w:val="105"/>
          <w:sz w:val="12"/>
        </w:rPr>
        <w:t> 1</w:t>
      </w:r>
    </w:p>
    <w:sectPr>
      <w:type w:val="continuous"/>
      <w:pgSz w:w="11880" w:h="15840"/>
      <w:pgMar w:top="44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Gill Sans MT">
    <w:altName w:val="Gill Sans MT"/>
    <w:charset w:val="0"/>
    <w:family w:val="swiss"/>
    <w:pitch w:val="variable"/>
  </w:font>
  <w:font w:name="Arial">
    <w:altName w:val="Arial"/>
    <w:charset w:val="0"/>
    <w:family w:val="swiss"/>
    <w:pitch w:val="variable"/>
  </w:font>
  <w:font w:name="Tahoma">
    <w:altName w:val="Tahom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61" w:hanging="342"/>
        <w:jc w:val="left"/>
      </w:pPr>
      <w:rPr>
        <w:rFonts w:hint="default" w:ascii="Trebuchet MS" w:hAnsi="Trebuchet MS" w:eastAsia="Trebuchet MS" w:cs="Trebuchet MS"/>
        <w:b w:val="0"/>
        <w:bCs w:val="0"/>
        <w:i w:val="0"/>
        <w:iCs w:val="0"/>
        <w:color w:val="231F20"/>
        <w:spacing w:val="0"/>
        <w:w w:val="80"/>
        <w:sz w:val="19"/>
        <w:szCs w:val="19"/>
      </w:rPr>
    </w:lvl>
    <w:lvl w:ilvl="1">
      <w:start w:val="0"/>
      <w:numFmt w:val="bullet"/>
      <w:lvlText w:val="•"/>
      <w:lvlJc w:val="left"/>
      <w:pPr>
        <w:ind w:left="932" w:hanging="342"/>
      </w:pPr>
      <w:rPr>
        <w:rFonts w:hint="default"/>
      </w:rPr>
    </w:lvl>
    <w:lvl w:ilvl="2">
      <w:start w:val="0"/>
      <w:numFmt w:val="bullet"/>
      <w:lvlText w:val="•"/>
      <w:lvlJc w:val="left"/>
      <w:pPr>
        <w:ind w:left="1405" w:hanging="342"/>
      </w:pPr>
      <w:rPr>
        <w:rFonts w:hint="default"/>
      </w:rPr>
    </w:lvl>
    <w:lvl w:ilvl="3">
      <w:start w:val="0"/>
      <w:numFmt w:val="bullet"/>
      <w:lvlText w:val="•"/>
      <w:lvlJc w:val="left"/>
      <w:pPr>
        <w:ind w:left="1877" w:hanging="342"/>
      </w:pPr>
      <w:rPr>
        <w:rFonts w:hint="default"/>
      </w:rPr>
    </w:lvl>
    <w:lvl w:ilvl="4">
      <w:start w:val="0"/>
      <w:numFmt w:val="bullet"/>
      <w:lvlText w:val="•"/>
      <w:lvlJc w:val="left"/>
      <w:pPr>
        <w:ind w:left="2350" w:hanging="342"/>
      </w:pPr>
      <w:rPr>
        <w:rFonts w:hint="default"/>
      </w:rPr>
    </w:lvl>
    <w:lvl w:ilvl="5">
      <w:start w:val="0"/>
      <w:numFmt w:val="bullet"/>
      <w:lvlText w:val="•"/>
      <w:lvlJc w:val="left"/>
      <w:pPr>
        <w:ind w:left="2822" w:hanging="342"/>
      </w:pPr>
      <w:rPr>
        <w:rFonts w:hint="default"/>
      </w:rPr>
    </w:lvl>
    <w:lvl w:ilvl="6">
      <w:start w:val="0"/>
      <w:numFmt w:val="bullet"/>
      <w:lvlText w:val="•"/>
      <w:lvlJc w:val="left"/>
      <w:pPr>
        <w:ind w:left="3295" w:hanging="342"/>
      </w:pPr>
      <w:rPr>
        <w:rFonts w:hint="default"/>
      </w:rPr>
    </w:lvl>
    <w:lvl w:ilvl="7">
      <w:start w:val="0"/>
      <w:numFmt w:val="bullet"/>
      <w:lvlText w:val="•"/>
      <w:lvlJc w:val="left"/>
      <w:pPr>
        <w:ind w:left="3768" w:hanging="342"/>
      </w:pPr>
      <w:rPr>
        <w:rFonts w:hint="default"/>
      </w:rPr>
    </w:lvl>
    <w:lvl w:ilvl="8">
      <w:start w:val="0"/>
      <w:numFmt w:val="bullet"/>
      <w:lvlText w:val="•"/>
      <w:lvlJc w:val="left"/>
      <w:pPr>
        <w:ind w:left="4240" w:hanging="34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rPr>
  </w:style>
  <w:style w:styleId="BodyText" w:type="paragraph">
    <w:name w:val="Body Text"/>
    <w:basedOn w:val="Normal"/>
    <w:uiPriority w:val="1"/>
    <w:qFormat/>
    <w:pPr/>
    <w:rPr>
      <w:rFonts w:ascii="Trebuchet MS" w:hAnsi="Trebuchet MS" w:eastAsia="Trebuchet MS" w:cs="Trebuchet MS"/>
      <w:sz w:val="19"/>
      <w:szCs w:val="19"/>
    </w:rPr>
  </w:style>
  <w:style w:styleId="Heading1" w:type="paragraph">
    <w:name w:val="Heading 1"/>
    <w:basedOn w:val="Normal"/>
    <w:uiPriority w:val="1"/>
    <w:qFormat/>
    <w:pPr>
      <w:ind w:left="115"/>
      <w:outlineLvl w:val="1"/>
    </w:pPr>
    <w:rPr>
      <w:rFonts w:ascii="Gill Sans MT" w:hAnsi="Gill Sans MT" w:eastAsia="Gill Sans MT" w:cs="Gill Sans MT"/>
      <w:b/>
      <w:bCs/>
      <w:sz w:val="20"/>
      <w:szCs w:val="20"/>
    </w:rPr>
  </w:style>
  <w:style w:styleId="Title" w:type="paragraph">
    <w:name w:val="Title"/>
    <w:basedOn w:val="Normal"/>
    <w:uiPriority w:val="1"/>
    <w:qFormat/>
    <w:pPr>
      <w:spacing w:before="80"/>
      <w:ind w:right="113"/>
      <w:jc w:val="right"/>
    </w:pPr>
    <w:rPr>
      <w:rFonts w:ascii="Trebuchet MS" w:hAnsi="Trebuchet MS" w:eastAsia="Trebuchet MS" w:cs="Trebuchet MS"/>
      <w:sz w:val="34"/>
      <w:szCs w:val="34"/>
    </w:rPr>
  </w:style>
  <w:style w:styleId="ListParagraph" w:type="paragraph">
    <w:name w:val="List Paragraph"/>
    <w:basedOn w:val="Normal"/>
    <w:uiPriority w:val="1"/>
    <w:qFormat/>
    <w:pPr>
      <w:spacing w:before="5"/>
      <w:ind w:left="461" w:right="112" w:hanging="342"/>
      <w:jc w:val="both"/>
    </w:pPr>
    <w:rPr>
      <w:rFonts w:ascii="Trebuchet MS" w:hAnsi="Trebuchet MS" w:eastAsia="Trebuchet MS" w:cs="Trebuchet MS"/>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salma.malik@hhchealth.org" TargetMode="Externa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813E8A-7618-4C83-99E1-F5E145AD678F}"/>
</file>

<file path=customXml/itemProps2.xml><?xml version="1.0" encoding="utf-8"?>
<ds:datastoreItem xmlns:ds="http://schemas.openxmlformats.org/officeDocument/2006/customXml" ds:itemID="{85CE9FD5-FB9A-43F3-8C91-A64D3DA56FB2}"/>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2022-07-28T16:40:18Z</dcterms:created>
  <dcterms:modified xsi:type="dcterms:W3CDTF">2022-07-28T16:40:18Z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2022-06-30T00:00:00Z</vt:filetime>
  </property>
  <property fmtid="{D5CDD505-2E9C-101B-9397-08002B2CF9AE}" pid="3" name="Creator">
    <vt:lpwstr>Nitro PDF Professional</vt:lpwstr>
  </property>
  <property fmtid="{D5CDD505-2E9C-101B-9397-08002B2CF9AE}" pid="4" name="LastSaved">
    <vt:filetime>2022-07-28T00:00:00Z</vt:filetime>
  </property>
</Properties>
</file>