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569" w:val="left" w:leader="none"/>
        </w:tabs>
        <w:spacing w:before="73"/>
        <w:ind w:left="151"/>
        <w:jc w:val="left"/>
      </w:pPr>
      <w:r>
        <w:rPr>
          <w:color w:val="231F20"/>
          <w:spacing w:val="11"/>
          <w:w w:val="105"/>
        </w:rPr>
        <w:t>JPPS</w:t>
      </w:r>
      <w:r>
        <w:rPr>
          <w:color w:val="231F20"/>
          <w:spacing w:val="56"/>
          <w:w w:val="105"/>
        </w:rPr>
        <w:t> </w:t>
      </w:r>
      <w:r>
        <w:rPr>
          <w:color w:val="231F20"/>
          <w:spacing w:val="11"/>
          <w:w w:val="105"/>
        </w:rPr>
        <w:t>2007;</w:t>
      </w:r>
      <w:r>
        <w:rPr>
          <w:color w:val="231F20"/>
          <w:spacing w:val="57"/>
          <w:w w:val="105"/>
        </w:rPr>
        <w:t> </w:t>
      </w:r>
      <w:r>
        <w:rPr>
          <w:color w:val="231F20"/>
          <w:spacing w:val="11"/>
          <w:w w:val="105"/>
        </w:rPr>
        <w:t>4(2):</w:t>
      </w:r>
      <w:r>
        <w:rPr>
          <w:color w:val="231F20"/>
          <w:spacing w:val="56"/>
          <w:w w:val="105"/>
        </w:rPr>
        <w:t> </w:t>
      </w:r>
      <w:r>
        <w:rPr>
          <w:color w:val="231F20"/>
          <w:spacing w:val="15"/>
          <w:w w:val="105"/>
        </w:rPr>
        <w:t>88-</w:t>
      </w:r>
      <w:r>
        <w:rPr>
          <w:color w:val="231F20"/>
          <w:spacing w:val="-5"/>
          <w:w w:val="105"/>
        </w:rPr>
        <w:t>91</w:t>
      </w:r>
      <w:r>
        <w:rPr>
          <w:color w:val="231F20"/>
        </w:rPr>
        <w:tab/>
      </w:r>
      <w:r>
        <w:rPr>
          <w:color w:val="231F20"/>
          <w:spacing w:val="12"/>
        </w:rPr>
        <w:t>ORIGINAL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12"/>
          <w:w w:val="105"/>
        </w:rPr>
        <w:t>ARTICLE</w:t>
      </w:r>
    </w:p>
    <w:p>
      <w:pPr>
        <w:pStyle w:val="BodyText"/>
        <w:spacing w:before="1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Title"/>
      </w:pPr>
      <w:r>
        <w:rPr>
          <w:color w:val="231F20"/>
          <w:w w:val="105"/>
        </w:rPr>
        <w:t>ASSOCIATION</w:t>
      </w:r>
      <w:r>
        <w:rPr>
          <w:color w:val="231F20"/>
          <w:spacing w:val="39"/>
          <w:w w:val="150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9"/>
          <w:w w:val="150"/>
        </w:rPr>
        <w:t> </w:t>
      </w:r>
      <w:r>
        <w:rPr>
          <w:color w:val="231F20"/>
          <w:w w:val="105"/>
        </w:rPr>
        <w:t>DEPRESSION</w:t>
      </w:r>
      <w:r>
        <w:rPr>
          <w:color w:val="231F20"/>
          <w:spacing w:val="39"/>
          <w:w w:val="150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50"/>
        </w:rPr>
        <w:t> </w:t>
      </w:r>
      <w:r>
        <w:rPr>
          <w:color w:val="231F20"/>
          <w:spacing w:val="-2"/>
          <w:w w:val="105"/>
        </w:rPr>
        <w:t>HEADACHE</w:t>
      </w:r>
    </w:p>
    <w:p>
      <w:pPr>
        <w:pStyle w:val="BodyText"/>
        <w:spacing w:before="265"/>
        <w:ind w:left="17" w:right="1"/>
        <w:jc w:val="center"/>
      </w:pPr>
      <w:r>
        <w:rPr>
          <w:color w:val="231F20"/>
          <w:spacing w:val="11"/>
          <w:w w:val="105"/>
        </w:rPr>
        <w:t>Gupta</w:t>
      </w:r>
      <w:r>
        <w:rPr>
          <w:color w:val="231F20"/>
          <w:spacing w:val="48"/>
          <w:w w:val="105"/>
        </w:rPr>
        <w:t> </w:t>
      </w:r>
      <w:r>
        <w:rPr>
          <w:color w:val="231F20"/>
          <w:spacing w:val="11"/>
          <w:w w:val="105"/>
        </w:rPr>
        <w:t>Ravi,</w:t>
      </w:r>
      <w:r>
        <w:rPr>
          <w:color w:val="231F20"/>
          <w:spacing w:val="48"/>
          <w:w w:val="105"/>
        </w:rPr>
        <w:t> </w:t>
      </w:r>
      <w:r>
        <w:rPr>
          <w:color w:val="231F20"/>
          <w:spacing w:val="10"/>
          <w:w w:val="105"/>
        </w:rPr>
        <w:t>Bhatia</w:t>
      </w:r>
      <w:r>
        <w:rPr>
          <w:color w:val="231F20"/>
          <w:spacing w:val="49"/>
          <w:w w:val="105"/>
        </w:rPr>
        <w:t> </w:t>
      </w:r>
      <w:r>
        <w:rPr>
          <w:color w:val="231F20"/>
          <w:spacing w:val="11"/>
          <w:w w:val="105"/>
        </w:rPr>
        <w:t>Manjeet,</w:t>
      </w:r>
      <w:r>
        <w:rPr>
          <w:color w:val="231F20"/>
          <w:spacing w:val="48"/>
          <w:w w:val="105"/>
        </w:rPr>
        <w:t> </w:t>
      </w:r>
      <w:r>
        <w:rPr>
          <w:color w:val="231F20"/>
          <w:spacing w:val="12"/>
          <w:w w:val="105"/>
        </w:rPr>
        <w:t>Narendra</w:t>
      </w:r>
      <w:r>
        <w:rPr>
          <w:color w:val="231F20"/>
          <w:spacing w:val="49"/>
          <w:w w:val="105"/>
        </w:rPr>
        <w:t> </w:t>
      </w:r>
      <w:r>
        <w:rPr>
          <w:color w:val="231F20"/>
          <w:spacing w:val="11"/>
          <w:w w:val="105"/>
        </w:rPr>
        <w:t>Pratap</w:t>
      </w:r>
      <w:r>
        <w:rPr>
          <w:color w:val="231F20"/>
          <w:spacing w:val="48"/>
          <w:w w:val="105"/>
        </w:rPr>
        <w:t> </w:t>
      </w:r>
      <w:r>
        <w:rPr>
          <w:color w:val="231F20"/>
          <w:spacing w:val="11"/>
          <w:w w:val="105"/>
        </w:rPr>
        <w:t>Singh,</w:t>
      </w:r>
      <w:r>
        <w:rPr>
          <w:color w:val="231F20"/>
          <w:spacing w:val="49"/>
          <w:w w:val="105"/>
        </w:rPr>
        <w:t> </w:t>
      </w:r>
      <w:r>
        <w:rPr>
          <w:color w:val="231F20"/>
          <w:spacing w:val="11"/>
          <w:w w:val="105"/>
        </w:rPr>
        <w:t>Rajeev</w:t>
      </w:r>
      <w:r>
        <w:rPr>
          <w:color w:val="231F20"/>
          <w:spacing w:val="48"/>
          <w:w w:val="105"/>
        </w:rPr>
        <w:t> </w:t>
      </w:r>
      <w:r>
        <w:rPr>
          <w:color w:val="231F20"/>
          <w:spacing w:val="12"/>
          <w:w w:val="105"/>
        </w:rPr>
        <w:t>Upreti</w:t>
      </w:r>
    </w:p>
    <w:p>
      <w:pPr>
        <w:pStyle w:val="BodyText"/>
        <w:spacing w:before="10"/>
        <w:jc w:val="left"/>
        <w:rPr>
          <w:sz w:val="21"/>
        </w:rPr>
      </w:pPr>
      <w:r>
        <w:rPr/>
        <w:pict>
          <v:shape style="position:absolute;margin-left:72pt;margin-top:14.331738pt;width:468pt;height:.1pt;mso-position-horizontal-relative:page;mso-position-vertical-relative:paragraph;z-index:-15728128;mso-wrap-distance-left:0;mso-wrap-distance-right:0" id="docshape3" coordorigin="1440,287" coordsize="9360,0" path="m1440,287l10800,287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jc w:val="left"/>
        <w:rPr>
          <w:sz w:val="20"/>
        </w:rPr>
      </w:pPr>
    </w:p>
    <w:p>
      <w:pPr>
        <w:pStyle w:val="Heading1"/>
      </w:pPr>
      <w:r>
        <w:rPr>
          <w:color w:val="231F20"/>
          <w:spacing w:val="15"/>
          <w:w w:val="105"/>
        </w:rPr>
        <w:t>ABSTRACT</w:t>
      </w:r>
    </w:p>
    <w:p>
      <w:pPr>
        <w:pStyle w:val="BodyText"/>
        <w:spacing w:line="244" w:lineRule="auto" w:before="127"/>
        <w:ind w:left="600" w:right="596"/>
      </w:pPr>
      <w:r>
        <w:rPr>
          <w:rFonts w:ascii="Gill Sans MT"/>
          <w:b/>
          <w:color w:val="231F20"/>
          <w:w w:val="105"/>
        </w:rPr>
        <w:t>Objectives:</w:t>
      </w:r>
      <w:r>
        <w:rPr>
          <w:rFonts w:ascii="Gill Sans MT"/>
          <w:b/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objectives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association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depression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headache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assess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impact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depression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headache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occurrence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headache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clinical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profile </w:t>
      </w:r>
      <w:r>
        <w:rPr>
          <w:color w:val="231F20"/>
          <w:w w:val="110"/>
        </w:rPr>
        <w:t>and its subtypes.</w:t>
      </w:r>
    </w:p>
    <w:p>
      <w:pPr>
        <w:pStyle w:val="BodyText"/>
        <w:spacing w:before="79"/>
        <w:ind w:left="600"/>
      </w:pPr>
      <w:r>
        <w:rPr>
          <w:rFonts w:ascii="Gill Sans MT"/>
          <w:b/>
          <w:color w:val="231F20"/>
          <w:w w:val="105"/>
        </w:rPr>
        <w:t>Design:</w:t>
      </w:r>
      <w:r>
        <w:rPr>
          <w:rFonts w:ascii="Gill Sans MT"/>
          <w:b/>
          <w:color w:val="231F20"/>
          <w:spacing w:val="27"/>
          <w:w w:val="105"/>
        </w:rPr>
        <w:t> </w:t>
      </w:r>
      <w:r>
        <w:rPr>
          <w:color w:val="231F20"/>
          <w:w w:val="105"/>
        </w:rPr>
        <w:t>Cross-sectional,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clinic-based,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observational</w:t>
      </w:r>
      <w:r>
        <w:rPr>
          <w:color w:val="231F20"/>
          <w:spacing w:val="25"/>
          <w:w w:val="105"/>
        </w:rPr>
        <w:t> </w:t>
      </w:r>
      <w:r>
        <w:rPr>
          <w:color w:val="231F20"/>
          <w:spacing w:val="-2"/>
          <w:w w:val="105"/>
        </w:rPr>
        <w:t>study.</w:t>
      </w:r>
    </w:p>
    <w:p>
      <w:pPr>
        <w:pStyle w:val="BodyText"/>
        <w:spacing w:line="244" w:lineRule="auto" w:before="84"/>
        <w:ind w:left="600" w:right="597"/>
      </w:pPr>
      <w:r>
        <w:rPr>
          <w:rFonts w:ascii="Gill Sans MT"/>
          <w:b/>
          <w:color w:val="231F20"/>
        </w:rPr>
        <w:t>Place and duration of study: </w:t>
      </w:r>
      <w:r>
        <w:rPr>
          <w:color w:val="231F20"/>
        </w:rPr>
        <w:t>The study was conducted in the psychiatry out-patient department of Guru Teg Bahadur Hospital, Delhi, India during December 2006 to July 2007.</w:t>
      </w:r>
    </w:p>
    <w:p>
      <w:pPr>
        <w:pStyle w:val="BodyText"/>
        <w:spacing w:line="244" w:lineRule="auto" w:before="81"/>
        <w:ind w:left="600" w:right="596"/>
      </w:pPr>
      <w:r>
        <w:rPr>
          <w:rFonts w:ascii="Gill Sans MT" w:hAnsi="Gill Sans MT"/>
          <w:b/>
          <w:color w:val="231F20"/>
          <w:w w:val="105"/>
        </w:rPr>
        <w:t>Subjects</w:t>
      </w:r>
      <w:r>
        <w:rPr>
          <w:rFonts w:ascii="Gill Sans MT" w:hAnsi="Gill Sans MT"/>
          <w:b/>
          <w:color w:val="231F20"/>
          <w:spacing w:val="-5"/>
          <w:w w:val="105"/>
        </w:rPr>
        <w:t> </w:t>
      </w:r>
      <w:r>
        <w:rPr>
          <w:rFonts w:ascii="Gill Sans MT" w:hAnsi="Gill Sans MT"/>
          <w:b/>
          <w:color w:val="231F20"/>
          <w:w w:val="105"/>
        </w:rPr>
        <w:t>and</w:t>
      </w:r>
      <w:r>
        <w:rPr>
          <w:rFonts w:ascii="Gill Sans MT" w:hAnsi="Gill Sans MT"/>
          <w:b/>
          <w:color w:val="231F20"/>
          <w:spacing w:val="-5"/>
          <w:w w:val="105"/>
        </w:rPr>
        <w:t> </w:t>
      </w:r>
      <w:r>
        <w:rPr>
          <w:rFonts w:ascii="Gill Sans MT" w:hAnsi="Gill Sans MT"/>
          <w:b/>
          <w:color w:val="231F20"/>
          <w:w w:val="105"/>
        </w:rPr>
        <w:t>Methods:</w:t>
      </w:r>
      <w:r>
        <w:rPr>
          <w:rFonts w:ascii="Gill Sans MT" w:hAnsi="Gill Sans MT"/>
          <w:b/>
          <w:color w:val="231F20"/>
          <w:spacing w:val="-8"/>
          <w:w w:val="105"/>
        </w:rPr>
        <w:t> </w:t>
      </w:r>
      <w:r>
        <w:rPr>
          <w:color w:val="231F20"/>
          <w:w w:val="105"/>
        </w:rPr>
        <w:t>Subjects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suffering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depression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headaches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recruited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 the psychiatry out-patient department. Depression was diagnosed using DSM-IV-TR criteria and de- pressed patients were assessed for the presence of headache. Headache in depressed patients and patients primarily with headaches was diagnosed using ICHD-2 criteria. Severity of depression was evaluated using Beck’s Depression Inventory-II. Patients who presented with both the disorders were inquired about the order of appearance of each disorder in time.</w:t>
      </w:r>
    </w:p>
    <w:p>
      <w:pPr>
        <w:pStyle w:val="BodyText"/>
        <w:spacing w:line="244" w:lineRule="auto" w:before="79"/>
        <w:ind w:left="600" w:right="594"/>
      </w:pPr>
      <w:r>
        <w:rPr>
          <w:rFonts w:ascii="Gill Sans MT"/>
          <w:b/>
          <w:color w:val="231F20"/>
          <w:w w:val="105"/>
        </w:rPr>
        <w:t>Results: </w:t>
      </w:r>
      <w:r>
        <w:rPr>
          <w:color w:val="231F20"/>
          <w:w w:val="105"/>
        </w:rPr>
        <w:t>Amongst all patients with headache, 50% had depression and among all depressed patients, 42.4% complained of headache. The duration of headache was found to be shorter in depressed pa- </w:t>
      </w:r>
      <w:r>
        <w:rPr>
          <w:color w:val="231F20"/>
        </w:rPr>
        <w:t>tients when compared to non-depressed patients (p = 0.002). Similarly frequency of</w:t>
      </w:r>
      <w:r>
        <w:rPr>
          <w:color w:val="231F20"/>
          <w:spacing w:val="40"/>
        </w:rPr>
        <w:t> </w:t>
      </w:r>
      <w:r>
        <w:rPr>
          <w:color w:val="231F20"/>
        </w:rPr>
        <w:t>headache was also </w:t>
      </w:r>
      <w:r>
        <w:rPr>
          <w:color w:val="231F20"/>
          <w:w w:val="105"/>
        </w:rPr>
        <w:t>found to be less in depressed subjects (p &lt; 0.001) and same was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case with respect to duration of headache episode (p = 0.004).</w:t>
      </w:r>
    </w:p>
    <w:p>
      <w:pPr>
        <w:pStyle w:val="BodyText"/>
        <w:spacing w:line="244" w:lineRule="auto" w:before="80"/>
        <w:ind w:left="600" w:right="597"/>
      </w:pPr>
      <w:r>
        <w:rPr>
          <w:rFonts w:ascii="Gill Sans MT"/>
          <w:b/>
          <w:color w:val="231F20"/>
          <w:w w:val="105"/>
        </w:rPr>
        <w:t>Conclusions: </w:t>
      </w:r>
      <w:r>
        <w:rPr>
          <w:color w:val="231F20"/>
          <w:w w:val="105"/>
        </w:rPr>
        <w:t>Headache is seen in moderate to severe depression only, and presence of depression is associated with milder headache. Headache sufferers develop only mild depression in due course. Depression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predispose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subtype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headache,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suggesting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similar pathophysiology among primary headaches.</w:t>
      </w:r>
    </w:p>
    <w:p>
      <w:pPr>
        <w:pStyle w:val="BodyText"/>
        <w:spacing w:before="80"/>
        <w:ind w:left="600"/>
      </w:pPr>
      <w:r>
        <w:rPr>
          <w:rFonts w:ascii="Gill Sans MT" w:hAnsi="Gill Sans MT"/>
          <w:b/>
          <w:color w:val="231F20"/>
          <w:w w:val="105"/>
        </w:rPr>
        <w:t>Key</w:t>
      </w:r>
      <w:r>
        <w:rPr>
          <w:rFonts w:ascii="Gill Sans MT" w:hAnsi="Gill Sans MT"/>
          <w:b/>
          <w:color w:val="231F20"/>
          <w:spacing w:val="5"/>
          <w:w w:val="105"/>
        </w:rPr>
        <w:t> </w:t>
      </w:r>
      <w:r>
        <w:rPr>
          <w:rFonts w:ascii="Gill Sans MT" w:hAnsi="Gill Sans MT"/>
          <w:b/>
          <w:color w:val="231F20"/>
          <w:w w:val="105"/>
        </w:rPr>
        <w:t>words:</w:t>
      </w:r>
      <w:r>
        <w:rPr>
          <w:rFonts w:ascii="Gill Sans MT" w:hAnsi="Gill Sans MT"/>
          <w:b/>
          <w:color w:val="231F20"/>
          <w:spacing w:val="6"/>
          <w:w w:val="105"/>
        </w:rPr>
        <w:t> </w:t>
      </w:r>
      <w:r>
        <w:rPr>
          <w:color w:val="231F20"/>
          <w:w w:val="105"/>
        </w:rPr>
        <w:t>Depression,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Headache,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Beck’s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Depression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Inventory-</w:t>
      </w:r>
      <w:r>
        <w:rPr>
          <w:color w:val="231F20"/>
          <w:spacing w:val="-5"/>
          <w:w w:val="105"/>
        </w:rPr>
        <w:t>II.</w:t>
      </w:r>
    </w:p>
    <w:p>
      <w:pPr>
        <w:pStyle w:val="BodyText"/>
        <w:spacing w:before="10"/>
        <w:jc w:val="left"/>
        <w:rPr>
          <w:sz w:val="20"/>
        </w:rPr>
      </w:pPr>
      <w:r>
        <w:rPr/>
        <w:pict>
          <v:shape style="position:absolute;margin-left:72pt;margin-top:13.721328pt;width:468pt;height:.1pt;mso-position-horizontal-relative:page;mso-position-vertical-relative:paragraph;z-index:-15727616;mso-wrap-distance-left:0;mso-wrap-distance-right:0" id="docshape4" coordorigin="1440,274" coordsize="9360,0" path="m1440,274l10800,274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88"/>
        </w:sectPr>
      </w:pPr>
    </w:p>
    <w:p>
      <w:pPr>
        <w:pStyle w:val="Heading1"/>
        <w:spacing w:before="100"/>
      </w:pPr>
      <w:r>
        <w:rPr>
          <w:color w:val="231F20"/>
          <w:spacing w:val="11"/>
        </w:rPr>
        <w:t>INTRODUCTION</w:t>
      </w:r>
    </w:p>
    <w:p>
      <w:pPr>
        <w:pStyle w:val="BodyText"/>
        <w:spacing w:line="244" w:lineRule="auto" w:before="128"/>
        <w:ind w:left="119" w:right="42" w:firstLine="480"/>
      </w:pPr>
      <w:r>
        <w:rPr>
          <w:color w:val="231F20"/>
          <w:w w:val="105"/>
        </w:rPr>
        <w:t>Epidemiological and clinical studies have shown 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association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headaches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depres- </w:t>
      </w:r>
      <w:r>
        <w:rPr>
          <w:color w:val="231F20"/>
        </w:rPr>
        <w:t>sion</w:t>
      </w:r>
      <w:r>
        <w:rPr>
          <w:color w:val="231F20"/>
          <w:position w:val="6"/>
          <w:sz w:val="10"/>
        </w:rPr>
        <w:t>1,2</w:t>
      </w:r>
      <w:r>
        <w:rPr>
          <w:color w:val="231F20"/>
        </w:rPr>
        <w:t>. Among all primary headaches, migraine was pro- </w:t>
      </w:r>
      <w:r>
        <w:rPr>
          <w:color w:val="231F20"/>
          <w:w w:val="105"/>
        </w:rPr>
        <w:t>posed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close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association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depression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at </w:t>
      </w:r>
      <w:r>
        <w:rPr>
          <w:color w:val="231F20"/>
        </w:rPr>
        <w:t>least</w:t>
      </w:r>
      <w:r>
        <w:rPr>
          <w:color w:val="231F20"/>
          <w:spacing w:val="9"/>
        </w:rPr>
        <w:t> </w:t>
      </w:r>
      <w:r>
        <w:rPr>
          <w:color w:val="231F20"/>
        </w:rPr>
        <w:t>one</w:t>
      </w:r>
      <w:r>
        <w:rPr>
          <w:color w:val="231F20"/>
          <w:spacing w:val="9"/>
        </w:rPr>
        <w:t> </w:t>
      </w:r>
      <w:r>
        <w:rPr>
          <w:color w:val="231F20"/>
        </w:rPr>
        <w:t>study</w:t>
      </w:r>
      <w:r>
        <w:rPr>
          <w:color w:val="231F20"/>
          <w:spacing w:val="9"/>
        </w:rPr>
        <w:t> </w:t>
      </w:r>
      <w:r>
        <w:rPr>
          <w:color w:val="231F20"/>
        </w:rPr>
        <w:t>proposed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both</w:t>
      </w:r>
      <w:r>
        <w:rPr>
          <w:color w:val="231F20"/>
          <w:spacing w:val="9"/>
        </w:rPr>
        <w:t> </w:t>
      </w:r>
      <w:r>
        <w:rPr>
          <w:color w:val="231F20"/>
        </w:rPr>
        <w:t>disorders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part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spacing w:before="6"/>
        <w:jc w:val="left"/>
        <w:rPr>
          <w:sz w:val="15"/>
        </w:rPr>
      </w:pPr>
      <w:r>
        <w:rPr/>
        <w:pict>
          <v:shape style="position:absolute;margin-left:72pt;margin-top:10.539219pt;width:225pt;height:.1pt;mso-position-horizontal-relative:page;mso-position-vertical-relative:paragraph;z-index:-15727104;mso-wrap-distance-left:0;mso-wrap-distance-right:0" id="docshape5" coordorigin="1440,211" coordsize="4500,0" path="m1440,211l5940,211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jc w:val="left"/>
        <w:rPr>
          <w:sz w:val="16"/>
        </w:rPr>
      </w:pPr>
    </w:p>
    <w:p>
      <w:pPr>
        <w:spacing w:line="249" w:lineRule="auto" w:before="1"/>
        <w:ind w:left="120" w:right="40" w:firstLine="0"/>
        <w:jc w:val="both"/>
        <w:rPr>
          <w:sz w:val="16"/>
        </w:rPr>
      </w:pPr>
      <w:r>
        <w:rPr>
          <w:rFonts w:ascii="Gill Sans MT"/>
          <w:b/>
          <w:color w:val="231F20"/>
          <w:sz w:val="16"/>
        </w:rPr>
        <w:t>Gupta Ravi, </w:t>
      </w:r>
      <w:r>
        <w:rPr>
          <w:color w:val="231F20"/>
          <w:sz w:val="16"/>
        </w:rPr>
        <w:t>MD, Department of Psychiatry, University Col-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lege of Medical Sciences and GTB Hospital, Shahdara, Delhi, </w:t>
      </w:r>
      <w:r>
        <w:rPr>
          <w:color w:val="231F20"/>
          <w:spacing w:val="-2"/>
          <w:sz w:val="16"/>
        </w:rPr>
        <w:t>India</w:t>
      </w:r>
    </w:p>
    <w:p>
      <w:pPr>
        <w:spacing w:line="249" w:lineRule="auto" w:before="61"/>
        <w:ind w:left="120" w:right="38" w:firstLine="0"/>
        <w:jc w:val="both"/>
        <w:rPr>
          <w:sz w:val="16"/>
        </w:rPr>
      </w:pPr>
      <w:r>
        <w:rPr>
          <w:rFonts w:ascii="Gill Sans MT"/>
          <w:b/>
          <w:color w:val="231F20"/>
          <w:sz w:val="16"/>
        </w:rPr>
        <w:t>Bhatia Manjeet, </w:t>
      </w:r>
      <w:r>
        <w:rPr>
          <w:color w:val="231F20"/>
          <w:sz w:val="16"/>
        </w:rPr>
        <w:t>MD, Department of Psychiatry, University College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Medical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Sciences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GTB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Hospital,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Shahdara, Delhi, India. D-1, Naraina Vihar, Delhi, India, Ph-0091-98101- 61790. E-mail: </w:t>
      </w:r>
      <w:hyperlink r:id="rId6">
        <w:r>
          <w:rPr>
            <w:color w:val="231F20"/>
            <w:sz w:val="16"/>
          </w:rPr>
          <w:t>manbhatia1@rediffmail.com</w:t>
        </w:r>
      </w:hyperlink>
    </w:p>
    <w:p>
      <w:pPr>
        <w:spacing w:line="249" w:lineRule="auto" w:before="64"/>
        <w:ind w:left="120" w:right="38" w:firstLine="0"/>
        <w:jc w:val="both"/>
        <w:rPr>
          <w:sz w:val="16"/>
        </w:rPr>
      </w:pPr>
      <w:r>
        <w:rPr>
          <w:rFonts w:ascii="Gill Sans MT"/>
          <w:b/>
          <w:color w:val="231F20"/>
          <w:w w:val="105"/>
          <w:sz w:val="16"/>
        </w:rPr>
        <w:t>Narendra</w:t>
      </w:r>
      <w:r>
        <w:rPr>
          <w:rFonts w:ascii="Gill Sans MT"/>
          <w:b/>
          <w:color w:val="231F20"/>
          <w:w w:val="105"/>
          <w:sz w:val="16"/>
        </w:rPr>
        <w:t> Pratap</w:t>
      </w:r>
      <w:r>
        <w:rPr>
          <w:rFonts w:ascii="Gill Sans MT"/>
          <w:b/>
          <w:color w:val="231F20"/>
          <w:w w:val="105"/>
          <w:sz w:val="16"/>
        </w:rPr>
        <w:t> Singh,</w:t>
      </w:r>
      <w:r>
        <w:rPr>
          <w:rFonts w:ascii="Gill Sans MT"/>
          <w:b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MBBS,</w:t>
      </w:r>
      <w:r>
        <w:rPr>
          <w:color w:val="231F20"/>
          <w:w w:val="105"/>
          <w:sz w:val="16"/>
        </w:rPr>
        <w:t> Department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Psychitry, University</w:t>
      </w:r>
      <w:r>
        <w:rPr>
          <w:color w:val="231F20"/>
          <w:w w:val="105"/>
          <w:sz w:val="16"/>
        </w:rPr>
        <w:t> College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Medical</w:t>
      </w:r>
      <w:r>
        <w:rPr>
          <w:color w:val="231F20"/>
          <w:w w:val="105"/>
          <w:sz w:val="16"/>
        </w:rPr>
        <w:t> Sciences</w:t>
      </w:r>
      <w:r>
        <w:rPr>
          <w:color w:val="231F20"/>
          <w:w w:val="105"/>
          <w:sz w:val="16"/>
        </w:rPr>
        <w:t> andGTB</w:t>
      </w:r>
      <w:r>
        <w:rPr>
          <w:color w:val="231F20"/>
          <w:w w:val="105"/>
          <w:sz w:val="16"/>
        </w:rPr>
        <w:t> Hospital, Shahdara, Delhi, India</w:t>
      </w:r>
    </w:p>
    <w:p>
      <w:pPr>
        <w:spacing w:line="249" w:lineRule="auto" w:before="62"/>
        <w:ind w:left="120" w:right="41" w:firstLine="0"/>
        <w:jc w:val="both"/>
        <w:rPr>
          <w:sz w:val="16"/>
        </w:rPr>
      </w:pPr>
      <w:r>
        <w:rPr>
          <w:rFonts w:ascii="Gill Sans MT"/>
          <w:b/>
          <w:color w:val="231F20"/>
          <w:sz w:val="16"/>
        </w:rPr>
        <w:t>Rajeev Upreti, </w:t>
      </w:r>
      <w:r>
        <w:rPr>
          <w:color w:val="231F20"/>
          <w:sz w:val="16"/>
        </w:rPr>
        <w:t>MBBS, Department of Psychitry, University Col- </w:t>
      </w:r>
      <w:r>
        <w:rPr>
          <w:color w:val="231F20"/>
          <w:w w:val="105"/>
          <w:sz w:val="16"/>
        </w:rPr>
        <w:t>lege of Medical Sciences andGTB Hospital, Shahdara, Delhi, </w:t>
      </w:r>
      <w:r>
        <w:rPr>
          <w:color w:val="231F20"/>
          <w:spacing w:val="-2"/>
          <w:w w:val="105"/>
          <w:sz w:val="16"/>
        </w:rPr>
        <w:t>India</w:t>
      </w:r>
    </w:p>
    <w:p>
      <w:pPr>
        <w:spacing w:before="67"/>
        <w:ind w:left="120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spacing w:val="-2"/>
          <w:sz w:val="16"/>
        </w:rPr>
        <w:t>Correspondence:</w:t>
      </w:r>
    </w:p>
    <w:p>
      <w:pPr>
        <w:spacing w:before="73"/>
        <w:ind w:left="120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sz w:val="16"/>
        </w:rPr>
        <w:t>Dr.</w:t>
      </w:r>
      <w:r>
        <w:rPr>
          <w:rFonts w:ascii="Gill Sans MT"/>
          <w:b/>
          <w:color w:val="231F20"/>
          <w:spacing w:val="20"/>
          <w:sz w:val="16"/>
        </w:rPr>
        <w:t> </w:t>
      </w:r>
      <w:r>
        <w:rPr>
          <w:rFonts w:ascii="Gill Sans MT"/>
          <w:b/>
          <w:color w:val="231F20"/>
          <w:sz w:val="16"/>
        </w:rPr>
        <w:t>Manjeet</w:t>
      </w:r>
      <w:r>
        <w:rPr>
          <w:rFonts w:ascii="Gill Sans MT"/>
          <w:b/>
          <w:color w:val="231F20"/>
          <w:spacing w:val="21"/>
          <w:sz w:val="16"/>
        </w:rPr>
        <w:t> </w:t>
      </w:r>
      <w:r>
        <w:rPr>
          <w:rFonts w:ascii="Gill Sans MT"/>
          <w:b/>
          <w:color w:val="231F20"/>
          <w:sz w:val="16"/>
        </w:rPr>
        <w:t>Singh</w:t>
      </w:r>
      <w:r>
        <w:rPr>
          <w:rFonts w:ascii="Gill Sans MT"/>
          <w:b/>
          <w:color w:val="231F20"/>
          <w:spacing w:val="20"/>
          <w:sz w:val="16"/>
        </w:rPr>
        <w:t> </w:t>
      </w:r>
      <w:r>
        <w:rPr>
          <w:rFonts w:ascii="Gill Sans MT"/>
          <w:b/>
          <w:color w:val="231F20"/>
          <w:spacing w:val="-2"/>
          <w:sz w:val="16"/>
        </w:rPr>
        <w:t>Bhatia</w:t>
      </w:r>
    </w:p>
    <w:p>
      <w:pPr>
        <w:pStyle w:val="BodyText"/>
        <w:spacing w:line="244" w:lineRule="auto" w:before="108"/>
        <w:ind w:left="119" w:right="111"/>
      </w:pPr>
      <w:r>
        <w:rPr/>
        <w:br w:type="column"/>
      </w:r>
      <w:r>
        <w:rPr>
          <w:color w:val="231F20"/>
        </w:rPr>
        <w:t>same spectrum</w:t>
      </w:r>
      <w:r>
        <w:rPr>
          <w:color w:val="231F20"/>
          <w:position w:val="6"/>
          <w:sz w:val="10"/>
        </w:rPr>
        <w:t>3</w:t>
      </w:r>
      <w:r>
        <w:rPr>
          <w:color w:val="231F20"/>
        </w:rPr>
        <w:t>. This association may be bi-directional, that means, presence of one increases the chances of development of another disorder and it was more frequently found in migraine</w:t>
      </w:r>
      <w:r>
        <w:rPr>
          <w:color w:val="231F20"/>
          <w:position w:val="6"/>
          <w:sz w:val="10"/>
        </w:rPr>
        <w:t>2,4</w:t>
      </w:r>
      <w:r>
        <w:rPr>
          <w:color w:val="231F20"/>
        </w:rPr>
        <w:t>. The relationship ex-</w:t>
      </w:r>
      <w:r>
        <w:rPr>
          <w:color w:val="231F20"/>
          <w:spacing w:val="40"/>
        </w:rPr>
        <w:t> </w:t>
      </w:r>
      <w:r>
        <w:rPr>
          <w:color w:val="231F20"/>
        </w:rPr>
        <w:t>tends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subtype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migraine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migraine</w:t>
      </w:r>
      <w:r>
        <w:rPr>
          <w:color w:val="231F20"/>
          <w:spacing w:val="40"/>
        </w:rPr>
        <w:t> </w:t>
      </w:r>
      <w:r>
        <w:rPr>
          <w:color w:val="231F20"/>
        </w:rPr>
        <w:t>with aura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found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be</w:t>
      </w:r>
      <w:r>
        <w:rPr>
          <w:color w:val="231F20"/>
          <w:spacing w:val="40"/>
        </w:rPr>
        <w:t> </w:t>
      </w:r>
      <w:r>
        <w:rPr>
          <w:color w:val="231F20"/>
        </w:rPr>
        <w:t>more</w:t>
      </w:r>
      <w:r>
        <w:rPr>
          <w:color w:val="231F20"/>
          <w:spacing w:val="40"/>
        </w:rPr>
        <w:t> </w:t>
      </w:r>
      <w:r>
        <w:rPr>
          <w:color w:val="231F20"/>
        </w:rPr>
        <w:t>strongly</w:t>
      </w:r>
      <w:r>
        <w:rPr>
          <w:color w:val="231F20"/>
          <w:spacing w:val="40"/>
        </w:rPr>
        <w:t> </w:t>
      </w:r>
      <w:r>
        <w:rPr>
          <w:color w:val="231F20"/>
        </w:rPr>
        <w:t>associated</w:t>
      </w:r>
      <w:r>
        <w:rPr>
          <w:color w:val="231F20"/>
          <w:spacing w:val="40"/>
        </w:rPr>
        <w:t> </w:t>
      </w:r>
      <w:r>
        <w:rPr>
          <w:color w:val="231F20"/>
        </w:rPr>
        <w:t>with risk of developing depression than other subtype of </w:t>
      </w:r>
      <w:r>
        <w:rPr>
          <w:color w:val="231F20"/>
          <w:spacing w:val="-2"/>
        </w:rPr>
        <w:t>migraine</w:t>
      </w:r>
      <w:r>
        <w:rPr>
          <w:color w:val="231F20"/>
          <w:spacing w:val="-2"/>
          <w:position w:val="6"/>
          <w:sz w:val="10"/>
        </w:rPr>
        <w:t>2,5</w:t>
      </w:r>
      <w:r>
        <w:rPr>
          <w:color w:val="231F20"/>
          <w:spacing w:val="-2"/>
        </w:rPr>
        <w:t>.</w:t>
      </w:r>
    </w:p>
    <w:p>
      <w:pPr>
        <w:pStyle w:val="BodyText"/>
        <w:spacing w:line="244" w:lineRule="auto" w:before="77"/>
        <w:ind w:left="119" w:right="115" w:firstLine="480"/>
      </w:pPr>
      <w:r>
        <w:rPr>
          <w:color w:val="231F20"/>
        </w:rPr>
        <w:t>However, contradictory studies are also available and they do not report any association between depres- sion and headache subtypes</w:t>
      </w:r>
      <w:r>
        <w:rPr>
          <w:color w:val="231F20"/>
          <w:position w:val="6"/>
          <w:sz w:val="10"/>
        </w:rPr>
        <w:t>6, 7</w:t>
      </w:r>
      <w:r>
        <w:rPr>
          <w:color w:val="231F20"/>
        </w:rPr>
        <w:t>. In addition, it was found that treatment of headache does not affect the improve- ment in co-morbid depression</w:t>
      </w:r>
      <w:r>
        <w:rPr>
          <w:color w:val="231F20"/>
          <w:position w:val="6"/>
          <w:sz w:val="10"/>
        </w:rPr>
        <w:t>6</w:t>
      </w:r>
      <w:r>
        <w:rPr>
          <w:color w:val="231F20"/>
        </w:rPr>
        <w:t>.</w:t>
      </w:r>
    </w:p>
    <w:p>
      <w:pPr>
        <w:pStyle w:val="BodyText"/>
        <w:spacing w:line="244" w:lineRule="auto" w:before="81"/>
        <w:ind w:left="120" w:right="113" w:firstLine="480"/>
      </w:pPr>
      <w:r>
        <w:rPr>
          <w:color w:val="231F20"/>
          <w:w w:val="105"/>
        </w:rPr>
        <w:t>Presence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disorder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impact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 the clinical profile of the other as those suffering from </w:t>
      </w:r>
      <w:r>
        <w:rPr>
          <w:color w:val="231F20"/>
        </w:rPr>
        <w:t>migraine with co-morbid depression were found to rep- </w:t>
      </w:r>
      <w:r>
        <w:rPr>
          <w:color w:val="231F20"/>
          <w:w w:val="105"/>
        </w:rPr>
        <w:t>resents</w:t>
      </w:r>
      <w:r>
        <w:rPr>
          <w:color w:val="231F20"/>
          <w:w w:val="105"/>
        </w:rPr>
        <w:t> more</w:t>
      </w:r>
      <w:r>
        <w:rPr>
          <w:color w:val="231F20"/>
          <w:w w:val="105"/>
        </w:rPr>
        <w:t> severe</w:t>
      </w:r>
      <w:r>
        <w:rPr>
          <w:color w:val="231F20"/>
          <w:w w:val="105"/>
        </w:rPr>
        <w:t> form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migraine</w:t>
      </w:r>
      <w:r>
        <w:rPr>
          <w:color w:val="231F20"/>
          <w:w w:val="105"/>
        </w:rPr>
        <w:t> than</w:t>
      </w:r>
      <w:r>
        <w:rPr>
          <w:color w:val="231F20"/>
          <w:w w:val="105"/>
        </w:rPr>
        <w:t> migraine alone.</w:t>
      </w:r>
      <w:r>
        <w:rPr>
          <w:color w:val="231F20"/>
          <w:w w:val="105"/>
          <w:position w:val="6"/>
          <w:sz w:val="10"/>
        </w:rPr>
        <w:t>8</w:t>
      </w:r>
      <w:r>
        <w:rPr>
          <w:color w:val="231F20"/>
          <w:spacing w:val="-7"/>
          <w:w w:val="105"/>
          <w:position w:val="6"/>
          <w:sz w:val="10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longitudinal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showed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pres- ence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depression,</w:t>
      </w:r>
      <w:r>
        <w:rPr>
          <w:color w:val="231F20"/>
          <w:w w:val="105"/>
        </w:rPr>
        <w:t> migraine</w:t>
      </w:r>
      <w:r>
        <w:rPr>
          <w:color w:val="231F20"/>
          <w:w w:val="105"/>
        </w:rPr>
        <w:t> either</w:t>
      </w:r>
      <w:r>
        <w:rPr>
          <w:color w:val="231F20"/>
          <w:w w:val="105"/>
        </w:rPr>
        <w:t> worsened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re- main unchanged and remission was seen in migraine patients</w:t>
      </w:r>
      <w:r>
        <w:rPr>
          <w:color w:val="231F20"/>
          <w:w w:val="105"/>
        </w:rPr>
        <w:t> without</w:t>
      </w:r>
      <w:r>
        <w:rPr>
          <w:color w:val="231F20"/>
          <w:w w:val="105"/>
        </w:rPr>
        <w:t> co-morbid</w:t>
      </w:r>
      <w:r>
        <w:rPr>
          <w:color w:val="231F20"/>
          <w:w w:val="105"/>
        </w:rPr>
        <w:t> depression</w:t>
      </w:r>
      <w:r>
        <w:rPr>
          <w:color w:val="231F20"/>
          <w:w w:val="105"/>
          <w:position w:val="6"/>
          <w:sz w:val="10"/>
        </w:rPr>
        <w:t>9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Yet</w:t>
      </w:r>
      <w:r>
        <w:rPr>
          <w:color w:val="231F20"/>
          <w:w w:val="105"/>
        </w:rPr>
        <w:t> another study reported that both disorders tend to exacerbate each other</w:t>
      </w:r>
      <w:r>
        <w:rPr>
          <w:color w:val="231F20"/>
          <w:w w:val="105"/>
          <w:position w:val="6"/>
          <w:sz w:val="10"/>
        </w:rPr>
        <w:t>10</w:t>
      </w:r>
      <w:r>
        <w:rPr>
          <w:color w:val="231F20"/>
          <w:w w:val="105"/>
        </w:rPr>
        <w:t>.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6" w:space="194"/>
            <w:col w:w="4740"/>
          </w:cols>
        </w:sectPr>
      </w:pPr>
    </w:p>
    <w:p>
      <w:pPr>
        <w:pStyle w:val="BodyText"/>
        <w:spacing w:line="244" w:lineRule="auto" w:before="73"/>
        <w:ind w:left="119" w:right="38" w:firstLine="480"/>
      </w:pPr>
      <w:r>
        <w:rPr>
          <w:color w:val="231F20"/>
        </w:rPr>
        <w:t>After studying the association, factors that may in- fluence the development of depression in headache patients were studied and higher frequency of head-</w:t>
      </w:r>
      <w:r>
        <w:rPr>
          <w:color w:val="231F20"/>
          <w:spacing w:val="40"/>
        </w:rPr>
        <w:t> </w:t>
      </w:r>
      <w:r>
        <w:rPr>
          <w:color w:val="231F20"/>
        </w:rPr>
        <w:t>ache,</w:t>
      </w:r>
      <w:r>
        <w:rPr>
          <w:color w:val="231F20"/>
          <w:spacing w:val="36"/>
        </w:rPr>
        <w:t> </w:t>
      </w:r>
      <w:r>
        <w:rPr>
          <w:color w:val="231F20"/>
        </w:rPr>
        <w:t>higher</w:t>
      </w:r>
      <w:r>
        <w:rPr>
          <w:color w:val="231F20"/>
          <w:spacing w:val="36"/>
        </w:rPr>
        <w:t> </w:t>
      </w:r>
      <w:r>
        <w:rPr>
          <w:color w:val="231F20"/>
        </w:rPr>
        <w:t>age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female</w:t>
      </w:r>
      <w:r>
        <w:rPr>
          <w:color w:val="231F20"/>
          <w:spacing w:val="36"/>
        </w:rPr>
        <w:t> </w:t>
      </w:r>
      <w:r>
        <w:rPr>
          <w:color w:val="231F20"/>
        </w:rPr>
        <w:t>gender</w:t>
      </w:r>
      <w:r>
        <w:rPr>
          <w:color w:val="231F20"/>
          <w:spacing w:val="36"/>
        </w:rPr>
        <w:t> </w:t>
      </w:r>
      <w:r>
        <w:rPr>
          <w:color w:val="231F20"/>
        </w:rPr>
        <w:t>were</w:t>
      </w:r>
      <w:r>
        <w:rPr>
          <w:color w:val="231F20"/>
          <w:spacing w:val="36"/>
        </w:rPr>
        <w:t> </w:t>
      </w:r>
      <w:r>
        <w:rPr>
          <w:color w:val="231F20"/>
        </w:rPr>
        <w:t>reported</w:t>
      </w:r>
      <w:r>
        <w:rPr>
          <w:color w:val="231F20"/>
          <w:spacing w:val="36"/>
        </w:rPr>
        <w:t> </w:t>
      </w:r>
      <w:r>
        <w:rPr>
          <w:color w:val="231F20"/>
        </w:rPr>
        <w:t>to be associated with depression</w:t>
      </w:r>
      <w:r>
        <w:rPr>
          <w:color w:val="231F20"/>
          <w:position w:val="6"/>
          <w:sz w:val="10"/>
        </w:rPr>
        <w:t>11,12</w:t>
      </w:r>
      <w:r>
        <w:rPr>
          <w:color w:val="231F20"/>
        </w:rPr>
        <w:t>. Some studies speak against association between migraine and specific symptom profiles of depression</w:t>
      </w:r>
      <w:r>
        <w:rPr>
          <w:color w:val="231F20"/>
          <w:position w:val="6"/>
          <w:sz w:val="10"/>
        </w:rPr>
        <w:t>13</w:t>
      </w:r>
      <w:r>
        <w:rPr>
          <w:color w:val="231F20"/>
          <w:spacing w:val="39"/>
          <w:position w:val="6"/>
          <w:sz w:val="10"/>
        </w:rPr>
        <w:t> </w:t>
      </w:r>
      <w:r>
        <w:rPr>
          <w:color w:val="231F20"/>
        </w:rPr>
        <w:t>or the presence of de- </w:t>
      </w:r>
      <w:r>
        <w:rPr>
          <w:color w:val="231F20"/>
          <w:spacing w:val="-2"/>
        </w:rPr>
        <w:t>pression</w:t>
      </w:r>
      <w:r>
        <w:rPr>
          <w:color w:val="231F20"/>
          <w:spacing w:val="-2"/>
          <w:position w:val="6"/>
          <w:sz w:val="10"/>
        </w:rPr>
        <w:t>14</w:t>
      </w:r>
      <w:r>
        <w:rPr>
          <w:color w:val="231F20"/>
          <w:spacing w:val="-2"/>
        </w:rPr>
        <w:t>.</w:t>
      </w:r>
    </w:p>
    <w:p>
      <w:pPr>
        <w:pStyle w:val="BodyText"/>
        <w:spacing w:line="244" w:lineRule="auto" w:before="121"/>
        <w:ind w:left="119" w:right="40" w:firstLine="480"/>
      </w:pPr>
      <w:r>
        <w:rPr>
          <w:color w:val="231F20"/>
          <w:w w:val="105"/>
        </w:rPr>
        <w:t>However,</w:t>
      </w:r>
      <w:r>
        <w:rPr>
          <w:color w:val="231F20"/>
          <w:w w:val="105"/>
        </w:rPr>
        <w:t> most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these</w:t>
      </w:r>
      <w:r>
        <w:rPr>
          <w:color w:val="231F20"/>
          <w:w w:val="105"/>
        </w:rPr>
        <w:t> studies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done</w:t>
      </w:r>
      <w:r>
        <w:rPr>
          <w:color w:val="231F20"/>
          <w:w w:val="105"/>
        </w:rPr>
        <w:t> on headache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patients,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knowledge,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only three studies are available that assessed the headache in depressed patients</w:t>
      </w:r>
      <w:r>
        <w:rPr>
          <w:color w:val="231F20"/>
          <w:w w:val="105"/>
          <w:position w:val="6"/>
          <w:sz w:val="10"/>
        </w:rPr>
        <w:t>7,15,16</w:t>
      </w:r>
      <w:r>
        <w:rPr>
          <w:color w:val="231F20"/>
          <w:w w:val="105"/>
        </w:rPr>
        <w:t>. These studies reported only migraine in depression</w:t>
      </w:r>
      <w:r>
        <w:rPr>
          <w:color w:val="231F20"/>
          <w:w w:val="105"/>
          <w:position w:val="6"/>
          <w:sz w:val="10"/>
        </w:rPr>
        <w:t>7,15,16</w:t>
      </w:r>
      <w:r>
        <w:rPr>
          <w:color w:val="231F20"/>
          <w:spacing w:val="40"/>
          <w:w w:val="105"/>
          <w:position w:val="6"/>
          <w:sz w:val="10"/>
        </w:rPr>
        <w:t> </w:t>
      </w:r>
      <w:r>
        <w:rPr>
          <w:color w:val="231F20"/>
          <w:w w:val="105"/>
        </w:rPr>
        <w:t>and also that migraine is more</w:t>
      </w:r>
      <w:r>
        <w:rPr>
          <w:color w:val="231F20"/>
          <w:w w:val="105"/>
        </w:rPr>
        <w:t> common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severe</w:t>
      </w:r>
      <w:r>
        <w:rPr>
          <w:color w:val="231F20"/>
          <w:w w:val="105"/>
        </w:rPr>
        <w:t> depression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longer duration of depressive episode</w:t>
      </w:r>
      <w:r>
        <w:rPr>
          <w:color w:val="231F20"/>
          <w:w w:val="105"/>
          <w:position w:val="6"/>
          <w:sz w:val="10"/>
        </w:rPr>
        <w:t>15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 w:before="139"/>
        <w:ind w:left="119" w:right="42" w:firstLine="480"/>
      </w:pPr>
      <w:r>
        <w:rPr>
          <w:color w:val="231F20"/>
        </w:rPr>
        <w:t>Our aim of this study is to uncover any association between headaches and depression. We wanted to find </w:t>
      </w:r>
      <w:r>
        <w:rPr>
          <w:color w:val="231F20"/>
          <w:w w:val="105"/>
        </w:rPr>
        <w:t>out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effect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depression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occurrence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head- ache, its course, and its subtypes.</w:t>
      </w:r>
    </w:p>
    <w:p>
      <w:pPr>
        <w:pStyle w:val="Heading1"/>
        <w:spacing w:before="192"/>
      </w:pPr>
      <w:r>
        <w:rPr>
          <w:color w:val="231F20"/>
          <w:spacing w:val="9"/>
          <w:w w:val="105"/>
        </w:rPr>
        <w:t>SUBJECTS</w:t>
      </w:r>
      <w:r>
        <w:rPr>
          <w:color w:val="231F20"/>
          <w:spacing w:val="65"/>
          <w:w w:val="150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6"/>
          <w:w w:val="150"/>
        </w:rPr>
        <w:t> </w:t>
      </w:r>
      <w:r>
        <w:rPr>
          <w:color w:val="231F20"/>
          <w:spacing w:val="9"/>
          <w:w w:val="105"/>
        </w:rPr>
        <w:t>METHODS</w:t>
      </w:r>
    </w:p>
    <w:p>
      <w:pPr>
        <w:pStyle w:val="BodyText"/>
        <w:spacing w:line="244" w:lineRule="auto" w:before="147"/>
        <w:ind w:left="119" w:right="42" w:firstLine="480"/>
      </w:pPr>
      <w:r>
        <w:rPr>
          <w:color w:val="231F20"/>
          <w:w w:val="105"/>
        </w:rPr>
        <w:t>The study was conducted in psychiatric out-pa- tient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department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period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eight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months.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 subjects coming with complaints of major depressive </w:t>
      </w:r>
      <w:r>
        <w:rPr>
          <w:color w:val="231F20"/>
        </w:rPr>
        <w:t>disorder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primary</w:t>
      </w:r>
      <w:r>
        <w:rPr>
          <w:color w:val="231F20"/>
          <w:spacing w:val="-6"/>
        </w:rPr>
        <w:t> </w:t>
      </w:r>
      <w:r>
        <w:rPr>
          <w:color w:val="231F20"/>
        </w:rPr>
        <w:t>headache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</w:rPr>
        <w:t>included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study. </w:t>
      </w:r>
      <w:r>
        <w:rPr>
          <w:color w:val="231F20"/>
          <w:w w:val="105"/>
        </w:rPr>
        <w:t>Exclusion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criteria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were: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(i)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Presence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secondary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head- ache (ii) history of any medical disorder that may be associated with headache or depression (iii) patients having significant relief in depression after taking anti- depressant medications at the time of study (iv) </w:t>
      </w:r>
      <w:r>
        <w:rPr>
          <w:color w:val="231F20"/>
          <w:w w:val="105"/>
        </w:rPr>
        <w:t>sus- pected medication overuse headache (v) subjects with </w:t>
      </w:r>
      <w:r>
        <w:rPr>
          <w:color w:val="231F20"/>
        </w:rPr>
        <w:t>substance intoxication, withdrawal and dependence (vi) </w:t>
      </w:r>
      <w:r>
        <w:rPr>
          <w:color w:val="231F20"/>
          <w:w w:val="105"/>
        </w:rPr>
        <w:t>presence of co-morbid psychiatric disorder other than mentioned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inclusion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criteria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(vii)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subjects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recent </w:t>
      </w:r>
      <w:r>
        <w:rPr>
          <w:color w:val="231F20"/>
        </w:rPr>
        <w:t>stressors (viii) subjects with any physical trauma (ix) sub- </w:t>
      </w:r>
      <w:r>
        <w:rPr>
          <w:color w:val="231F20"/>
          <w:w w:val="105"/>
        </w:rPr>
        <w:t>jects not able to provide a reliable history (x) illiterate subjects (xi) subjects with less than three headaches with similar characteristics in past one year.</w:t>
      </w:r>
    </w:p>
    <w:p>
      <w:pPr>
        <w:pStyle w:val="BodyText"/>
        <w:spacing w:line="244" w:lineRule="auto" w:before="140"/>
        <w:ind w:left="119" w:right="42" w:firstLine="480"/>
      </w:pPr>
      <w:r>
        <w:rPr>
          <w:color w:val="231F20"/>
          <w:w w:val="105"/>
        </w:rPr>
        <w:t>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included</w:t>
      </w:r>
      <w:r>
        <w:rPr>
          <w:color w:val="231F20"/>
          <w:w w:val="105"/>
        </w:rPr>
        <w:t> subjects,</w:t>
      </w:r>
      <w:r>
        <w:rPr>
          <w:color w:val="231F20"/>
          <w:w w:val="105"/>
        </w:rPr>
        <w:t> besides</w:t>
      </w:r>
      <w:r>
        <w:rPr>
          <w:color w:val="231F20"/>
          <w:w w:val="105"/>
        </w:rPr>
        <w:t> demographic data,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history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headache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taken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characteristics of headaches were recorded in a semi-structured pro- </w:t>
      </w:r>
      <w:r>
        <w:rPr>
          <w:color w:val="231F20"/>
        </w:rPr>
        <w:t>forma.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included</w:t>
      </w:r>
      <w:r>
        <w:rPr>
          <w:color w:val="231F20"/>
          <w:spacing w:val="-4"/>
        </w:rPr>
        <w:t> </w:t>
      </w:r>
      <w:r>
        <w:rPr>
          <w:color w:val="231F20"/>
        </w:rPr>
        <w:t>age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onset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headache,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course, </w:t>
      </w:r>
      <w:r>
        <w:rPr>
          <w:color w:val="231F20"/>
          <w:w w:val="105"/>
        </w:rPr>
        <w:t>features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symptoms.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included headaches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caused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significant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disturbance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level of functioning of sufferers during the episode. Where </w:t>
      </w:r>
      <w:r>
        <w:rPr>
          <w:color w:val="231F20"/>
        </w:rPr>
        <w:t>subjects had more than one type of headache, the head- </w:t>
      </w:r>
      <w:r>
        <w:rPr>
          <w:color w:val="231F20"/>
          <w:w w:val="105"/>
        </w:rPr>
        <w:t>ache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disabling,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recorded.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Diagnosis of headache was made according to ICHD-2 criteria.</w:t>
      </w:r>
      <w:r>
        <w:rPr>
          <w:color w:val="231F20"/>
          <w:w w:val="105"/>
          <w:position w:val="6"/>
          <w:sz w:val="10"/>
        </w:rPr>
        <w:t>17</w:t>
      </w:r>
      <w:r>
        <w:rPr>
          <w:color w:val="231F20"/>
          <w:spacing w:val="40"/>
          <w:w w:val="105"/>
          <w:position w:val="6"/>
          <w:sz w:val="10"/>
        </w:rPr>
        <w:t> </w:t>
      </w:r>
      <w:r>
        <w:rPr>
          <w:color w:val="231F20"/>
        </w:rPr>
        <w:t>These patients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then, screened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presence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major </w:t>
      </w:r>
      <w:r>
        <w:rPr>
          <w:color w:val="231F20"/>
          <w:w w:val="105"/>
        </w:rPr>
        <w:t>depressive disorder according to DSM-IV-TR criteria</w:t>
      </w:r>
      <w:r>
        <w:rPr>
          <w:color w:val="231F20"/>
          <w:w w:val="105"/>
          <w:position w:val="6"/>
          <w:sz w:val="10"/>
        </w:rPr>
        <w:t>18</w:t>
      </w:r>
      <w:r>
        <w:rPr>
          <w:color w:val="231F20"/>
          <w:spacing w:val="40"/>
          <w:w w:val="105"/>
          <w:position w:val="6"/>
          <w:sz w:val="10"/>
        </w:rPr>
        <w:t> </w:t>
      </w:r>
      <w:r>
        <w:rPr>
          <w:color w:val="231F20"/>
          <w:w w:val="105"/>
        </w:rPr>
        <w:t>and severity was measured on the Beck’s depression </w:t>
      </w:r>
      <w:r>
        <w:rPr>
          <w:color w:val="231F20"/>
          <w:spacing w:val="-2"/>
          <w:w w:val="105"/>
        </w:rPr>
        <w:t>inventory-II</w:t>
      </w:r>
      <w:r>
        <w:rPr>
          <w:color w:val="231F20"/>
          <w:spacing w:val="-2"/>
          <w:w w:val="105"/>
          <w:position w:val="6"/>
          <w:sz w:val="10"/>
        </w:rPr>
        <w:t>19</w:t>
      </w:r>
      <w:r>
        <w:rPr>
          <w:color w:val="231F20"/>
          <w:spacing w:val="-2"/>
          <w:w w:val="105"/>
        </w:rPr>
        <w:t>.</w:t>
      </w:r>
    </w:p>
    <w:p>
      <w:pPr>
        <w:pStyle w:val="BodyText"/>
        <w:spacing w:line="244" w:lineRule="auto" w:before="137"/>
        <w:ind w:left="119" w:right="42" w:firstLine="480"/>
      </w:pPr>
      <w:r>
        <w:rPr>
          <w:color w:val="231F20"/>
          <w:w w:val="105"/>
        </w:rPr>
        <w:t>Those patients who came with complaints sug- gestive of depression were also included. In these pa- tients,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depression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diagnosed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DSM-IV- TR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criteria</w:t>
      </w:r>
      <w:r>
        <w:rPr>
          <w:color w:val="231F20"/>
          <w:w w:val="105"/>
          <w:position w:val="6"/>
          <w:sz w:val="10"/>
        </w:rPr>
        <w:t>18</w:t>
      </w:r>
      <w:r>
        <w:rPr>
          <w:color w:val="231F20"/>
          <w:w w:val="105"/>
        </w:rPr>
        <w:t>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asked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4"/>
          <w:w w:val="105"/>
        </w:rPr>
        <w:t>epi-</w:t>
      </w:r>
    </w:p>
    <w:p>
      <w:pPr>
        <w:pStyle w:val="BodyText"/>
        <w:spacing w:line="244" w:lineRule="auto" w:before="73"/>
        <w:ind w:left="119" w:right="116"/>
      </w:pPr>
      <w:r>
        <w:rPr/>
        <w:br w:type="column"/>
      </w:r>
      <w:r>
        <w:rPr>
          <w:color w:val="231F20"/>
          <w:w w:val="105"/>
        </w:rPr>
        <w:t>sodes, duration and course of illness, family history of depression and response to treatment. Its severity was assessed using Beck’s Depressive Inventory-II</w:t>
      </w:r>
      <w:r>
        <w:rPr>
          <w:color w:val="231F20"/>
          <w:w w:val="105"/>
          <w:position w:val="6"/>
          <w:sz w:val="10"/>
        </w:rPr>
        <w:t>19</w:t>
      </w:r>
      <w:r>
        <w:rPr>
          <w:color w:val="231F20"/>
          <w:w w:val="105"/>
        </w:rPr>
        <w:t>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These subjects were asked for the presence of primary recur- rent headaches as defined above.</w:t>
      </w:r>
    </w:p>
    <w:p>
      <w:pPr>
        <w:pStyle w:val="BodyText"/>
        <w:spacing w:line="244" w:lineRule="auto" w:before="140"/>
        <w:ind w:left="119" w:right="114" w:firstLine="480"/>
      </w:pPr>
      <w:r>
        <w:rPr>
          <w:color w:val="231F20"/>
          <w:w w:val="105"/>
        </w:rPr>
        <w:t>In those subjects, where headache and depres- </w:t>
      </w:r>
      <w:r>
        <w:rPr>
          <w:color w:val="231F20"/>
        </w:rPr>
        <w:t>sion was co-morbid, history was taken to find out which </w:t>
      </w:r>
      <w:r>
        <w:rPr>
          <w:color w:val="231F20"/>
          <w:w w:val="105"/>
        </w:rPr>
        <w:t>developed</w:t>
      </w:r>
      <w:r>
        <w:rPr>
          <w:color w:val="231F20"/>
          <w:w w:val="105"/>
        </w:rPr>
        <w:t> first</w:t>
      </w:r>
      <w:r>
        <w:rPr>
          <w:color w:val="231F20"/>
          <w:w w:val="105"/>
        </w:rPr>
        <w:t> –</w:t>
      </w:r>
      <w:r>
        <w:rPr>
          <w:color w:val="231F20"/>
          <w:w w:val="105"/>
        </w:rPr>
        <w:t> depression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headache?</w:t>
      </w:r>
      <w:r>
        <w:rPr>
          <w:color w:val="231F20"/>
          <w:w w:val="105"/>
        </w:rPr>
        <w:t> Also,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the influence of</w:t>
      </w:r>
      <w:r>
        <w:rPr>
          <w:color w:val="231F20"/>
          <w:w w:val="105"/>
        </w:rPr>
        <w:t> one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other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also</w:t>
      </w:r>
      <w:r>
        <w:rPr>
          <w:color w:val="231F20"/>
          <w:w w:val="105"/>
        </w:rPr>
        <w:t> elucidated.</w:t>
      </w:r>
      <w:r>
        <w:rPr>
          <w:color w:val="231F20"/>
          <w:w w:val="105"/>
        </w:rPr>
        <w:t> It resulted in four groups in the sample – subjects having </w:t>
      </w:r>
      <w:r>
        <w:rPr>
          <w:color w:val="231F20"/>
        </w:rPr>
        <w:t>only headache (H); only depression (D); depression fol- lowed by headache (DH); and lastly, headache followed </w:t>
      </w:r>
      <w:r>
        <w:rPr>
          <w:color w:val="231F20"/>
          <w:w w:val="105"/>
        </w:rPr>
        <w:t>by depression (HD).</w:t>
      </w:r>
    </w:p>
    <w:p>
      <w:pPr>
        <w:pStyle w:val="BodyText"/>
        <w:spacing w:line="244" w:lineRule="auto" w:before="159"/>
        <w:ind w:left="119" w:right="115" w:firstLine="480"/>
      </w:pPr>
      <w:r>
        <w:rPr>
          <w:color w:val="231F20"/>
        </w:rPr>
        <w:t>Statistical analysis was done with the help of </w:t>
      </w:r>
      <w:r>
        <w:rPr>
          <w:color w:val="231F20"/>
          <w:w w:val="115"/>
        </w:rPr>
        <w:t>SPSS</w:t>
      </w:r>
      <w:r>
        <w:rPr>
          <w:color w:val="231F20"/>
          <w:spacing w:val="40"/>
          <w:w w:val="115"/>
        </w:rPr>
        <w:t> </w:t>
      </w:r>
      <w:r>
        <w:rPr>
          <w:color w:val="231F20"/>
        </w:rPr>
        <w:t>v 11.0. Chi square and independent sample t test was applied to categorical and numerical variables respec- </w:t>
      </w:r>
      <w:r>
        <w:rPr>
          <w:color w:val="231F20"/>
          <w:spacing w:val="-2"/>
        </w:rPr>
        <w:t>tively.</w:t>
      </w:r>
    </w:p>
    <w:p>
      <w:pPr>
        <w:pStyle w:val="BodyText"/>
        <w:spacing w:before="10"/>
        <w:jc w:val="left"/>
        <w:rPr>
          <w:sz w:val="17"/>
        </w:rPr>
      </w:pPr>
    </w:p>
    <w:p>
      <w:pPr>
        <w:pStyle w:val="Heading1"/>
        <w:spacing w:before="1"/>
        <w:ind w:left="119"/>
      </w:pPr>
      <w:r>
        <w:rPr>
          <w:color w:val="231F20"/>
          <w:spacing w:val="11"/>
          <w:w w:val="115"/>
        </w:rPr>
        <w:t>RESULTS</w:t>
      </w:r>
    </w:p>
    <w:p>
      <w:pPr>
        <w:pStyle w:val="BodyText"/>
        <w:spacing w:line="244" w:lineRule="auto" w:before="166"/>
        <w:ind w:left="119" w:right="108" w:firstLine="480"/>
      </w:pP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study,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165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subjects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included.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Among them 58.2% were females, depression was present in 70.3% </w:t>
      </w:r>
      <w:r>
        <w:rPr>
          <w:rFonts w:ascii="Gill Sans MT"/>
          <w:i/>
          <w:color w:val="231F20"/>
          <w:w w:val="105"/>
        </w:rPr>
        <w:t>(n=116) </w:t>
      </w:r>
      <w:r>
        <w:rPr>
          <w:color w:val="231F20"/>
          <w:w w:val="105"/>
        </w:rPr>
        <w:t>subjects, while headache was seen in 59.4% (n=98) subjects. Number of subjects in each of the</w:t>
      </w:r>
      <w:r>
        <w:rPr>
          <w:color w:val="231F20"/>
          <w:w w:val="105"/>
        </w:rPr>
        <w:t> four</w:t>
      </w:r>
      <w:r>
        <w:rPr>
          <w:color w:val="231F20"/>
          <w:w w:val="105"/>
        </w:rPr>
        <w:t> categories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follows:</w:t>
      </w:r>
      <w:r>
        <w:rPr>
          <w:color w:val="231F20"/>
          <w:w w:val="105"/>
        </w:rPr>
        <w:t> headache</w:t>
      </w:r>
      <w:r>
        <w:rPr>
          <w:color w:val="231F20"/>
          <w:w w:val="105"/>
        </w:rPr>
        <w:t> 29.7% (n=49),</w:t>
      </w:r>
      <w:r>
        <w:rPr>
          <w:color w:val="231F20"/>
          <w:w w:val="105"/>
        </w:rPr>
        <w:t> depression</w:t>
      </w:r>
      <w:r>
        <w:rPr>
          <w:color w:val="231F20"/>
          <w:w w:val="105"/>
        </w:rPr>
        <w:t> 40.6%</w:t>
      </w:r>
      <w:r>
        <w:rPr>
          <w:color w:val="231F20"/>
          <w:w w:val="105"/>
        </w:rPr>
        <w:t> (n=67),</w:t>
      </w:r>
      <w:r>
        <w:rPr>
          <w:color w:val="231F20"/>
          <w:w w:val="105"/>
        </w:rPr>
        <w:t> depression</w:t>
      </w:r>
      <w:r>
        <w:rPr>
          <w:color w:val="231F20"/>
          <w:w w:val="105"/>
        </w:rPr>
        <w:t> fol- </w:t>
      </w:r>
      <w:r>
        <w:rPr>
          <w:color w:val="231F20"/>
        </w:rPr>
        <w:t>lowed by headache 17% (n=28) and headache followed </w:t>
      </w:r>
      <w:r>
        <w:rPr>
          <w:color w:val="231F20"/>
          <w:w w:val="105"/>
        </w:rPr>
        <w:t>by</w:t>
      </w:r>
      <w:r>
        <w:rPr>
          <w:color w:val="231F20"/>
          <w:w w:val="105"/>
        </w:rPr>
        <w:t> depression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12.7%</w:t>
      </w:r>
      <w:r>
        <w:rPr>
          <w:color w:val="231F20"/>
          <w:w w:val="105"/>
        </w:rPr>
        <w:t> (n=21)</w:t>
      </w:r>
      <w:r>
        <w:rPr>
          <w:color w:val="231F20"/>
          <w:w w:val="105"/>
        </w:rPr>
        <w:t> subjects.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Hence, headache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depression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co-morbid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29.7% subjects.</w:t>
      </w:r>
      <w:r>
        <w:rPr>
          <w:color w:val="231F20"/>
          <w:w w:val="105"/>
        </w:rPr>
        <w:t> Age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among</w:t>
      </w:r>
      <w:r>
        <w:rPr>
          <w:color w:val="231F20"/>
          <w:w w:val="105"/>
        </w:rPr>
        <w:t> patients</w:t>
      </w:r>
      <w:r>
        <w:rPr>
          <w:color w:val="231F20"/>
          <w:w w:val="105"/>
        </w:rPr>
        <w:t> with depression and non-depression (32.69 vs 34.36 years; p = 0.4).</w:t>
      </w:r>
    </w:p>
    <w:p>
      <w:pPr>
        <w:pStyle w:val="BodyText"/>
        <w:spacing w:line="244" w:lineRule="auto" w:before="159"/>
        <w:ind w:left="119" w:right="114" w:firstLine="480"/>
      </w:pPr>
      <w:r>
        <w:rPr>
          <w:color w:val="231F20"/>
          <w:w w:val="105"/>
        </w:rPr>
        <w:t>Among all subjects with headache 50% had de- pression and among depressed patients, headache was seen in 42.4% subjects. Table </w:t>
      </w:r>
      <w:r>
        <w:rPr>
          <w:color w:val="231F20"/>
          <w:w w:val="115"/>
        </w:rPr>
        <w:t>1 </w:t>
      </w:r>
      <w:r>
        <w:rPr>
          <w:color w:val="231F20"/>
          <w:w w:val="105"/>
        </w:rPr>
        <w:t>shows that headache </w:t>
      </w:r>
      <w:r>
        <w:rPr>
          <w:color w:val="231F20"/>
        </w:rPr>
        <w:t>patients developed mild depression in due course while </w:t>
      </w:r>
      <w:r>
        <w:rPr>
          <w:color w:val="231F20"/>
          <w:w w:val="105"/>
        </w:rPr>
        <w:t>headache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developed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moderate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severe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depression. Moreover,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subjects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mild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moderate depression developed migraine. Among patients with depression 58.3% females and 25% males had head- ache (p &lt;0.001). Depressed patients had shorter dura- 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illness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headache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(1.28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years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vs.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2.6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years;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= 0.002),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frequent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headache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(6.35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vs.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16.59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episodes </w:t>
      </w:r>
      <w:r>
        <w:rPr>
          <w:color w:val="231F20"/>
        </w:rPr>
        <w:t>per month; p &lt; 0.001) and short lasting headache (5.47 </w:t>
      </w:r>
      <w:r>
        <w:rPr>
          <w:color w:val="231F20"/>
          <w:w w:val="105"/>
        </w:rPr>
        <w:t>hrs vs. 16.45 hrs; p = 0.004). Interestingly, among all headache sufferers, absence of depression was asso- </w:t>
      </w:r>
      <w:r>
        <w:rPr>
          <w:color w:val="231F20"/>
        </w:rPr>
        <w:t>ciated with progression of headache (Fig 1) but it did not </w:t>
      </w:r>
      <w:r>
        <w:rPr>
          <w:color w:val="231F20"/>
          <w:w w:val="105"/>
        </w:rPr>
        <w:t>affect the types of primary headaches (Fig 2).</w:t>
      </w:r>
    </w:p>
    <w:p>
      <w:pPr>
        <w:pStyle w:val="BodyText"/>
        <w:jc w:val="left"/>
        <w:rPr>
          <w:sz w:val="21"/>
        </w:rPr>
      </w:pPr>
    </w:p>
    <w:p>
      <w:pPr>
        <w:pStyle w:val="Heading1"/>
        <w:ind w:left="119"/>
      </w:pPr>
      <w:r>
        <w:rPr>
          <w:color w:val="231F20"/>
          <w:spacing w:val="13"/>
          <w:w w:val="110"/>
        </w:rPr>
        <w:t>DISCUSSION</w:t>
      </w:r>
    </w:p>
    <w:p>
      <w:pPr>
        <w:pStyle w:val="BodyText"/>
        <w:spacing w:before="166"/>
        <w:ind w:left="599"/>
      </w:pPr>
      <w:r>
        <w:rPr>
          <w:color w:val="231F20"/>
          <w:w w:val="105"/>
        </w:rPr>
        <w:t>Important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findings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28"/>
          <w:w w:val="105"/>
        </w:rPr>
        <w:t> </w:t>
      </w:r>
      <w:r>
        <w:rPr>
          <w:color w:val="231F20"/>
          <w:spacing w:val="-2"/>
          <w:w w:val="105"/>
        </w:rPr>
        <w:t>follows:</w:t>
      </w:r>
    </w:p>
    <w:p>
      <w:pPr>
        <w:pStyle w:val="BodyText"/>
        <w:spacing w:line="244" w:lineRule="auto" w:before="5"/>
        <w:ind w:left="119" w:right="114"/>
      </w:pPr>
      <w:r>
        <w:rPr>
          <w:color w:val="231F20"/>
          <w:w w:val="105"/>
        </w:rPr>
        <w:t>(1)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Depression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common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headache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patients than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headache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depression;</w:t>
      </w:r>
      <w:r>
        <w:rPr>
          <w:color w:val="231F20"/>
          <w:w w:val="105"/>
        </w:rPr>
        <w:t> (2)</w:t>
      </w:r>
      <w:r>
        <w:rPr>
          <w:color w:val="231F20"/>
          <w:w w:val="105"/>
        </w:rPr>
        <w:t> Depression</w:t>
      </w:r>
      <w:r>
        <w:rPr>
          <w:color w:val="231F20"/>
          <w:w w:val="105"/>
        </w:rPr>
        <w:t> in women predisposed them to have headache; (3) Con- trary to results of previous studies, depressed patients had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frequent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shorter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lasting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headache</w:t>
      </w:r>
      <w:r>
        <w:rPr>
          <w:color w:val="231F20"/>
          <w:spacing w:val="43"/>
          <w:w w:val="105"/>
        </w:rPr>
        <w:t> </w:t>
      </w:r>
      <w:r>
        <w:rPr>
          <w:color w:val="231F20"/>
          <w:spacing w:val="-4"/>
          <w:w w:val="105"/>
        </w:rPr>
        <w:t>epi-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67" w:space="193"/>
            <w:col w:w="4740"/>
          </w:cols>
        </w:sectPr>
      </w:pPr>
    </w:p>
    <w:p>
      <w:pPr>
        <w:pStyle w:val="BodyText"/>
        <w:spacing w:before="73"/>
        <w:ind w:left="1" w:right="1"/>
        <w:jc w:val="center"/>
      </w:pPr>
      <w:r>
        <w:rPr>
          <w:color w:val="231F20"/>
          <w:w w:val="115"/>
        </w:rPr>
        <w:t>Table</w:t>
      </w:r>
      <w:r>
        <w:rPr>
          <w:color w:val="231F20"/>
          <w:spacing w:val="54"/>
          <w:w w:val="120"/>
        </w:rPr>
        <w:t> </w:t>
      </w:r>
      <w:r>
        <w:rPr>
          <w:color w:val="231F20"/>
          <w:spacing w:val="-10"/>
          <w:w w:val="120"/>
        </w:rPr>
        <w:t>1</w:t>
      </w:r>
    </w:p>
    <w:p>
      <w:pPr>
        <w:pStyle w:val="BodyText"/>
        <w:spacing w:before="65"/>
        <w:ind w:left="14" w:right="1"/>
        <w:jc w:val="center"/>
      </w:pPr>
      <w:r>
        <w:rPr>
          <w:color w:val="231F20"/>
          <w:spacing w:val="10"/>
          <w:w w:val="105"/>
        </w:rPr>
        <w:t>Effect</w:t>
      </w:r>
      <w:r>
        <w:rPr>
          <w:color w:val="231F20"/>
          <w:spacing w:val="6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1"/>
          <w:w w:val="105"/>
        </w:rPr>
        <w:t> </w:t>
      </w:r>
      <w:r>
        <w:rPr>
          <w:color w:val="231F20"/>
          <w:spacing w:val="10"/>
          <w:w w:val="105"/>
        </w:rPr>
        <w:t>severity</w:t>
      </w:r>
      <w:r>
        <w:rPr>
          <w:color w:val="231F20"/>
          <w:spacing w:val="6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1"/>
          <w:w w:val="105"/>
        </w:rPr>
        <w:t> </w:t>
      </w:r>
      <w:r>
        <w:rPr>
          <w:color w:val="231F20"/>
          <w:spacing w:val="10"/>
          <w:w w:val="105"/>
        </w:rPr>
        <w:t>depression</w:t>
      </w:r>
      <w:r>
        <w:rPr>
          <w:color w:val="231F20"/>
          <w:spacing w:val="6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61"/>
          <w:w w:val="105"/>
        </w:rPr>
        <w:t> </w:t>
      </w:r>
      <w:r>
        <w:rPr>
          <w:color w:val="231F20"/>
          <w:spacing w:val="10"/>
          <w:w w:val="105"/>
        </w:rPr>
        <w:t>headache</w:t>
      </w:r>
      <w:r>
        <w:rPr>
          <w:color w:val="231F20"/>
          <w:spacing w:val="61"/>
          <w:w w:val="105"/>
        </w:rPr>
        <w:t> </w:t>
      </w:r>
      <w:r>
        <w:rPr>
          <w:color w:val="231F20"/>
          <w:spacing w:val="10"/>
          <w:w w:val="105"/>
        </w:rPr>
        <w:t>variables</w:t>
      </w:r>
    </w:p>
    <w:p>
      <w:pPr>
        <w:pStyle w:val="BodyText"/>
        <w:spacing w:before="6"/>
        <w:jc w:val="left"/>
        <w:rPr>
          <w:sz w:val="7"/>
        </w:rPr>
      </w:pP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6"/>
        <w:gridCol w:w="1499"/>
        <w:gridCol w:w="1097"/>
        <w:gridCol w:w="1421"/>
        <w:gridCol w:w="1096"/>
        <w:gridCol w:w="1078"/>
      </w:tblGrid>
      <w:tr>
        <w:trPr>
          <w:trHeight w:val="987" w:hRule="atLeast"/>
        </w:trPr>
        <w:tc>
          <w:tcPr>
            <w:tcW w:w="3156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91"/>
              <w:ind w:left="11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sz w:val="18"/>
              </w:rPr>
              <w:t>Variable</w:t>
            </w:r>
          </w:p>
        </w:tc>
        <w:tc>
          <w:tcPr>
            <w:tcW w:w="1499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line="254" w:lineRule="auto" w:before="165"/>
              <w:ind w:left="465" w:right="349" w:hanging="1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sz w:val="18"/>
              </w:rPr>
              <w:t>Absent/ Minimal</w:t>
            </w:r>
          </w:p>
        </w:tc>
        <w:tc>
          <w:tcPr>
            <w:tcW w:w="1097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165"/>
              <w:ind w:left="452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4"/>
                <w:sz w:val="18"/>
              </w:rPr>
              <w:t>Mild</w:t>
            </w:r>
          </w:p>
        </w:tc>
        <w:tc>
          <w:tcPr>
            <w:tcW w:w="1421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line="388" w:lineRule="auto" w:before="91"/>
              <w:ind w:left="315" w:hanging="89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sz w:val="18"/>
              </w:rPr>
              <w:t>Depression Moderate</w:t>
            </w:r>
          </w:p>
        </w:tc>
        <w:tc>
          <w:tcPr>
            <w:tcW w:w="1096" w:type="dxa"/>
            <w:tcBorders>
              <w:top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165"/>
              <w:ind w:right="285"/>
              <w:jc w:val="right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sz w:val="18"/>
              </w:rPr>
              <w:t>Severe</w:t>
            </w:r>
          </w:p>
        </w:tc>
        <w:tc>
          <w:tcPr>
            <w:tcW w:w="1078" w:type="dxa"/>
            <w:tcBorders>
              <w:top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1"/>
              <w:ind w:left="295" w:right="152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5"/>
                <w:w w:val="105"/>
                <w:sz w:val="18"/>
              </w:rPr>
              <w:t>Sig</w:t>
            </w:r>
          </w:p>
        </w:tc>
      </w:tr>
      <w:tr>
        <w:trPr>
          <w:trHeight w:val="350" w:hRule="atLeast"/>
        </w:trPr>
        <w:tc>
          <w:tcPr>
            <w:tcW w:w="3156" w:type="dxa"/>
            <w:tcBorders>
              <w:top w:val="single" w:sz="4" w:space="0" w:color="231F20"/>
              <w:left w:val="single" w:sz="4" w:space="0" w:color="231F20"/>
            </w:tcBorders>
          </w:tcPr>
          <w:p>
            <w:pPr>
              <w:pStyle w:val="TableParagraph"/>
              <w:spacing w:before="93"/>
              <w:ind w:left="11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Headache</w:t>
            </w:r>
            <w:r>
              <w:rPr>
                <w:color w:val="231F20"/>
                <w:spacing w:val="46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Present</w:t>
            </w:r>
            <w:r>
              <w:rPr>
                <w:color w:val="231F20"/>
                <w:spacing w:val="47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(N=165)</w:t>
            </w:r>
          </w:p>
        </w:tc>
        <w:tc>
          <w:tcPr>
            <w:tcW w:w="1499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93"/>
              <w:ind w:left="520" w:right="396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98.1%</w:t>
            </w:r>
          </w:p>
        </w:tc>
        <w:tc>
          <w:tcPr>
            <w:tcW w:w="1097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93"/>
              <w:ind w:left="376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40.7%</w:t>
            </w:r>
          </w:p>
        </w:tc>
        <w:tc>
          <w:tcPr>
            <w:tcW w:w="1421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93"/>
              <w:ind w:left="445" w:right="404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60%</w:t>
            </w:r>
          </w:p>
        </w:tc>
        <w:tc>
          <w:tcPr>
            <w:tcW w:w="1096" w:type="dxa"/>
            <w:tcBorders>
              <w:top w:val="single" w:sz="4" w:space="0" w:color="231F20"/>
            </w:tcBorders>
          </w:tcPr>
          <w:p>
            <w:pPr>
              <w:pStyle w:val="TableParagraph"/>
              <w:spacing w:before="93"/>
              <w:ind w:right="329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32.1%</w:t>
            </w:r>
          </w:p>
        </w:tc>
        <w:tc>
          <w:tcPr>
            <w:tcW w:w="1078" w:type="dxa"/>
            <w:tcBorders>
              <w:top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93"/>
              <w:ind w:left="300" w:right="152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&lt;0.001</w:t>
            </w:r>
          </w:p>
        </w:tc>
      </w:tr>
      <w:tr>
        <w:trPr>
          <w:trHeight w:val="300" w:hRule="atLeast"/>
        </w:trPr>
        <w:tc>
          <w:tcPr>
            <w:tcW w:w="3156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Absent</w:t>
            </w:r>
          </w:p>
        </w:tc>
        <w:tc>
          <w:tcPr>
            <w:tcW w:w="1499" w:type="dxa"/>
          </w:tcPr>
          <w:p>
            <w:pPr>
              <w:pStyle w:val="TableParagraph"/>
              <w:ind w:left="519" w:right="409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1.9%</w:t>
            </w:r>
          </w:p>
        </w:tc>
        <w:tc>
          <w:tcPr>
            <w:tcW w:w="1097" w:type="dxa"/>
          </w:tcPr>
          <w:p>
            <w:pPr>
              <w:pStyle w:val="TableParagraph"/>
              <w:ind w:left="37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59.3%</w:t>
            </w:r>
          </w:p>
        </w:tc>
        <w:tc>
          <w:tcPr>
            <w:tcW w:w="1421" w:type="dxa"/>
          </w:tcPr>
          <w:p>
            <w:pPr>
              <w:pStyle w:val="TableParagraph"/>
              <w:ind w:left="442" w:right="40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40%</w:t>
            </w:r>
          </w:p>
        </w:tc>
        <w:tc>
          <w:tcPr>
            <w:tcW w:w="1096" w:type="dxa"/>
          </w:tcPr>
          <w:p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67.9%</w:t>
            </w:r>
          </w:p>
        </w:tc>
        <w:tc>
          <w:tcPr>
            <w:tcW w:w="1078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3156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z w:val="18"/>
              </w:rPr>
              <w:t>Chronology</w:t>
            </w:r>
            <w:r>
              <w:rPr>
                <w:color w:val="231F20"/>
                <w:spacing w:val="3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(N=49)</w:t>
            </w:r>
          </w:p>
        </w:tc>
        <w:tc>
          <w:tcPr>
            <w:tcW w:w="14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3156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HD</w:t>
            </w:r>
          </w:p>
        </w:tc>
        <w:tc>
          <w:tcPr>
            <w:tcW w:w="1499" w:type="dxa"/>
          </w:tcPr>
          <w:p>
            <w:pPr>
              <w:pStyle w:val="TableParagraph"/>
              <w:ind w:left="11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—</w:t>
            </w:r>
          </w:p>
        </w:tc>
        <w:tc>
          <w:tcPr>
            <w:tcW w:w="1097" w:type="dxa"/>
          </w:tcPr>
          <w:p>
            <w:pPr>
              <w:pStyle w:val="TableParagraph"/>
              <w:ind w:left="37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72.7%</w:t>
            </w:r>
          </w:p>
        </w:tc>
        <w:tc>
          <w:tcPr>
            <w:tcW w:w="1421" w:type="dxa"/>
          </w:tcPr>
          <w:p>
            <w:pPr>
              <w:pStyle w:val="TableParagraph"/>
              <w:ind w:left="442" w:right="40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50%</w:t>
            </w:r>
          </w:p>
        </w:tc>
        <w:tc>
          <w:tcPr>
            <w:tcW w:w="1096" w:type="dxa"/>
          </w:tcPr>
          <w:p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22.2%</w:t>
            </w:r>
          </w:p>
        </w:tc>
        <w:tc>
          <w:tcPr>
            <w:tcW w:w="1078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301" w:right="152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0.029</w:t>
            </w:r>
          </w:p>
        </w:tc>
      </w:tr>
      <w:tr>
        <w:trPr>
          <w:trHeight w:val="300" w:hRule="atLeast"/>
        </w:trPr>
        <w:tc>
          <w:tcPr>
            <w:tcW w:w="3156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DH</w:t>
            </w:r>
          </w:p>
        </w:tc>
        <w:tc>
          <w:tcPr>
            <w:tcW w:w="1499" w:type="dxa"/>
          </w:tcPr>
          <w:p>
            <w:pPr>
              <w:pStyle w:val="TableParagraph"/>
              <w:ind w:left="520" w:right="406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100%</w:t>
            </w:r>
          </w:p>
        </w:tc>
        <w:tc>
          <w:tcPr>
            <w:tcW w:w="1097" w:type="dxa"/>
          </w:tcPr>
          <w:p>
            <w:pPr>
              <w:pStyle w:val="TableParagraph"/>
              <w:ind w:left="37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27.3%</w:t>
            </w:r>
          </w:p>
        </w:tc>
        <w:tc>
          <w:tcPr>
            <w:tcW w:w="1421" w:type="dxa"/>
          </w:tcPr>
          <w:p>
            <w:pPr>
              <w:pStyle w:val="TableParagraph"/>
              <w:ind w:left="442" w:right="40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50%</w:t>
            </w:r>
          </w:p>
        </w:tc>
        <w:tc>
          <w:tcPr>
            <w:tcW w:w="1096" w:type="dxa"/>
          </w:tcPr>
          <w:p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77.8%</w:t>
            </w:r>
          </w:p>
        </w:tc>
        <w:tc>
          <w:tcPr>
            <w:tcW w:w="1078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3156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Course</w:t>
            </w:r>
            <w:r>
              <w:rPr>
                <w:color w:val="231F20"/>
                <w:spacing w:val="20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of</w:t>
            </w:r>
            <w:r>
              <w:rPr>
                <w:color w:val="231F20"/>
                <w:spacing w:val="21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headache</w:t>
            </w:r>
            <w:r>
              <w:rPr>
                <w:color w:val="231F20"/>
                <w:spacing w:val="20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(N=165)</w:t>
            </w:r>
          </w:p>
        </w:tc>
        <w:tc>
          <w:tcPr>
            <w:tcW w:w="14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3156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Declining</w:t>
            </w:r>
          </w:p>
        </w:tc>
        <w:tc>
          <w:tcPr>
            <w:tcW w:w="1499" w:type="dxa"/>
          </w:tcPr>
          <w:p>
            <w:pPr>
              <w:pStyle w:val="TableParagraph"/>
              <w:spacing w:before="48"/>
              <w:ind w:left="518" w:right="409"/>
              <w:jc w:val="center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color w:val="231F20"/>
                <w:spacing w:val="-4"/>
                <w:w w:val="115"/>
                <w:sz w:val="18"/>
              </w:rPr>
              <w:t>9.6%</w:t>
            </w:r>
          </w:p>
        </w:tc>
        <w:tc>
          <w:tcPr>
            <w:tcW w:w="1097" w:type="dxa"/>
          </w:tcPr>
          <w:p>
            <w:pPr>
              <w:pStyle w:val="TableParagraph"/>
              <w:spacing w:before="48"/>
              <w:ind w:left="421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color w:val="231F20"/>
                <w:spacing w:val="-4"/>
                <w:w w:val="115"/>
                <w:sz w:val="18"/>
              </w:rPr>
              <w:t>3.7%</w:t>
            </w:r>
          </w:p>
        </w:tc>
        <w:tc>
          <w:tcPr>
            <w:tcW w:w="1421" w:type="dxa"/>
          </w:tcPr>
          <w:p>
            <w:pPr>
              <w:pStyle w:val="TableParagraph"/>
              <w:ind w:left="442" w:right="40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w w:val="105"/>
                <w:sz w:val="18"/>
              </w:rPr>
              <w:t>10%</w:t>
            </w:r>
          </w:p>
        </w:tc>
        <w:tc>
          <w:tcPr>
            <w:tcW w:w="1096" w:type="dxa"/>
          </w:tcPr>
          <w:p>
            <w:pPr>
              <w:pStyle w:val="TableParagraph"/>
              <w:ind w:right="383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5.4%</w:t>
            </w:r>
          </w:p>
        </w:tc>
        <w:tc>
          <w:tcPr>
            <w:tcW w:w="1078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3156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w w:val="110"/>
                <w:sz w:val="18"/>
              </w:rPr>
              <w:t>Progressive</w:t>
            </w:r>
          </w:p>
        </w:tc>
        <w:tc>
          <w:tcPr>
            <w:tcW w:w="1499" w:type="dxa"/>
          </w:tcPr>
          <w:p>
            <w:pPr>
              <w:pStyle w:val="TableParagraph"/>
              <w:ind w:left="520" w:right="408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53.8%</w:t>
            </w:r>
          </w:p>
        </w:tc>
        <w:tc>
          <w:tcPr>
            <w:tcW w:w="1097" w:type="dxa"/>
          </w:tcPr>
          <w:p>
            <w:pPr>
              <w:pStyle w:val="TableParagraph"/>
              <w:ind w:left="37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14.8%</w:t>
            </w:r>
          </w:p>
        </w:tc>
        <w:tc>
          <w:tcPr>
            <w:tcW w:w="1421" w:type="dxa"/>
          </w:tcPr>
          <w:p>
            <w:pPr>
              <w:pStyle w:val="TableParagraph"/>
              <w:ind w:left="442" w:right="40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30%</w:t>
            </w:r>
          </w:p>
        </w:tc>
        <w:tc>
          <w:tcPr>
            <w:tcW w:w="1096" w:type="dxa"/>
          </w:tcPr>
          <w:p>
            <w:pPr>
              <w:pStyle w:val="TableParagraph"/>
              <w:ind w:right="326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14.3%</w:t>
            </w:r>
          </w:p>
        </w:tc>
        <w:tc>
          <w:tcPr>
            <w:tcW w:w="1078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301" w:right="151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&lt;0.001</w:t>
            </w:r>
          </w:p>
        </w:tc>
      </w:tr>
      <w:tr>
        <w:trPr>
          <w:trHeight w:val="300" w:hRule="atLeast"/>
        </w:trPr>
        <w:tc>
          <w:tcPr>
            <w:tcW w:w="3156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w w:val="110"/>
                <w:sz w:val="18"/>
              </w:rPr>
              <w:t>Stable</w:t>
            </w:r>
          </w:p>
        </w:tc>
        <w:tc>
          <w:tcPr>
            <w:tcW w:w="1499" w:type="dxa"/>
          </w:tcPr>
          <w:p>
            <w:pPr>
              <w:pStyle w:val="TableParagraph"/>
              <w:ind w:left="519" w:right="40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34.6%</w:t>
            </w:r>
          </w:p>
        </w:tc>
        <w:tc>
          <w:tcPr>
            <w:tcW w:w="1097" w:type="dxa"/>
          </w:tcPr>
          <w:p>
            <w:pPr>
              <w:pStyle w:val="TableParagraph"/>
              <w:ind w:left="37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22.2%</w:t>
            </w:r>
          </w:p>
        </w:tc>
        <w:tc>
          <w:tcPr>
            <w:tcW w:w="1421" w:type="dxa"/>
          </w:tcPr>
          <w:p>
            <w:pPr>
              <w:pStyle w:val="TableParagraph"/>
              <w:ind w:left="442" w:right="40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20%</w:t>
            </w:r>
          </w:p>
        </w:tc>
        <w:tc>
          <w:tcPr>
            <w:tcW w:w="1096" w:type="dxa"/>
          </w:tcPr>
          <w:p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12.5%</w:t>
            </w:r>
          </w:p>
        </w:tc>
        <w:tc>
          <w:tcPr>
            <w:tcW w:w="1078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3156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Diagnosis</w:t>
            </w:r>
            <w:r>
              <w:rPr>
                <w:color w:val="231F20"/>
                <w:spacing w:val="25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of</w:t>
            </w:r>
            <w:r>
              <w:rPr>
                <w:color w:val="231F20"/>
                <w:spacing w:val="25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headache</w:t>
            </w:r>
            <w:r>
              <w:rPr>
                <w:color w:val="231F20"/>
                <w:spacing w:val="25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(N=98)</w:t>
            </w:r>
          </w:p>
        </w:tc>
        <w:tc>
          <w:tcPr>
            <w:tcW w:w="149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21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6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3156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Migraine</w:t>
            </w:r>
          </w:p>
        </w:tc>
        <w:tc>
          <w:tcPr>
            <w:tcW w:w="1499" w:type="dxa"/>
          </w:tcPr>
          <w:p>
            <w:pPr>
              <w:pStyle w:val="TableParagraph"/>
              <w:ind w:left="520" w:right="408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58.8%</w:t>
            </w:r>
          </w:p>
        </w:tc>
        <w:tc>
          <w:tcPr>
            <w:tcW w:w="1097" w:type="dxa"/>
          </w:tcPr>
          <w:p>
            <w:pPr>
              <w:pStyle w:val="TableParagraph"/>
              <w:ind w:left="37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63.6%</w:t>
            </w:r>
          </w:p>
        </w:tc>
        <w:tc>
          <w:tcPr>
            <w:tcW w:w="1421" w:type="dxa"/>
          </w:tcPr>
          <w:p>
            <w:pPr>
              <w:pStyle w:val="TableParagraph"/>
              <w:ind w:left="442" w:right="407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50%</w:t>
            </w:r>
          </w:p>
        </w:tc>
        <w:tc>
          <w:tcPr>
            <w:tcW w:w="1096" w:type="dxa"/>
          </w:tcPr>
          <w:p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33.3%</w:t>
            </w:r>
          </w:p>
        </w:tc>
        <w:tc>
          <w:tcPr>
            <w:tcW w:w="1078" w:type="dxa"/>
            <w:tcBorders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300" w:hRule="atLeast"/>
        </w:trPr>
        <w:tc>
          <w:tcPr>
            <w:tcW w:w="3156" w:type="dxa"/>
            <w:tcBorders>
              <w:left w:val="single" w:sz="4" w:space="0" w:color="231F20"/>
            </w:tcBorders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TTH</w:t>
            </w:r>
          </w:p>
        </w:tc>
        <w:tc>
          <w:tcPr>
            <w:tcW w:w="1499" w:type="dxa"/>
          </w:tcPr>
          <w:p>
            <w:pPr>
              <w:pStyle w:val="TableParagraph"/>
              <w:ind w:left="520" w:right="408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29.4%</w:t>
            </w:r>
          </w:p>
        </w:tc>
        <w:tc>
          <w:tcPr>
            <w:tcW w:w="1097" w:type="dxa"/>
          </w:tcPr>
          <w:p>
            <w:pPr>
              <w:pStyle w:val="TableParagraph"/>
              <w:ind w:left="37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27.3%</w:t>
            </w:r>
          </w:p>
        </w:tc>
        <w:tc>
          <w:tcPr>
            <w:tcW w:w="1421" w:type="dxa"/>
          </w:tcPr>
          <w:p>
            <w:pPr>
              <w:pStyle w:val="TableParagraph"/>
              <w:ind w:left="445" w:right="407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27.8%</w:t>
            </w:r>
          </w:p>
        </w:tc>
        <w:tc>
          <w:tcPr>
            <w:tcW w:w="1096" w:type="dxa"/>
          </w:tcPr>
          <w:p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33.3%</w:t>
            </w:r>
          </w:p>
        </w:tc>
        <w:tc>
          <w:tcPr>
            <w:tcW w:w="1078" w:type="dxa"/>
            <w:tcBorders>
              <w:right w:val="single" w:sz="4" w:space="0" w:color="231F20"/>
            </w:tcBorders>
          </w:tcPr>
          <w:p>
            <w:pPr>
              <w:pStyle w:val="TableParagraph"/>
              <w:ind w:left="301" w:right="152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0.39</w:t>
            </w:r>
          </w:p>
        </w:tc>
      </w:tr>
      <w:tr>
        <w:trPr>
          <w:trHeight w:val="395" w:hRule="atLeast"/>
        </w:trPr>
        <w:tc>
          <w:tcPr>
            <w:tcW w:w="3156" w:type="dxa"/>
            <w:tcBorders>
              <w:left w:val="single" w:sz="4" w:space="0" w:color="231F20"/>
              <w:bottom w:val="single" w:sz="4" w:space="0" w:color="231F20"/>
            </w:tcBorders>
          </w:tcPr>
          <w:p>
            <w:pPr>
              <w:pStyle w:val="TableParagraph"/>
              <w:ind w:left="115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Unspecified</w:t>
            </w:r>
          </w:p>
        </w:tc>
        <w:tc>
          <w:tcPr>
            <w:tcW w:w="1499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518" w:right="409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105"/>
                <w:sz w:val="18"/>
              </w:rPr>
              <w:t>11.8%</w:t>
            </w:r>
          </w:p>
        </w:tc>
        <w:tc>
          <w:tcPr>
            <w:tcW w:w="1097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421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9.1%</w:t>
            </w:r>
          </w:p>
        </w:tc>
        <w:tc>
          <w:tcPr>
            <w:tcW w:w="1421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445" w:right="406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22.2%</w:t>
            </w:r>
          </w:p>
        </w:tc>
        <w:tc>
          <w:tcPr>
            <w:tcW w:w="1096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329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33.3%</w:t>
            </w:r>
          </w:p>
        </w:tc>
        <w:tc>
          <w:tcPr>
            <w:tcW w:w="1078" w:type="dxa"/>
            <w:tcBorders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9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1813966</wp:posOffset>
            </wp:positionH>
            <wp:positionV relativeFrom="paragraph">
              <wp:posOffset>216412</wp:posOffset>
            </wp:positionV>
            <wp:extent cx="478439" cy="666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39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4979657</wp:posOffset>
            </wp:positionH>
            <wp:positionV relativeFrom="paragraph">
              <wp:posOffset>173587</wp:posOffset>
            </wp:positionV>
            <wp:extent cx="447580" cy="6172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80" cy="61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4.964005pt;margin-top:30.940323pt;width:23.35pt;height:4.25pt;mso-position-horizontal-relative:page;mso-position-vertical-relative:paragraph;z-index:-15725568;mso-wrap-distance-left:0;mso-wrap-distance-right:0" id="docshape6" coordorigin="1899,619" coordsize="467,85" path="m1963,639l1962,635,1959,629,1958,628,1956,626,1951,622,1951,640,1951,648,1950,652,1944,657,1939,658,1910,658,1910,629,1936,629,1940,629,1942,630,1945,630,1947,632,1950,637,1951,640,1951,622,1951,622,1947,621,1943,620,1940,619,1936,619,1899,619,1899,702,1910,702,1910,668,1943,668,1951,666,1958,658,1960,656,1963,650,1963,639xm2059,633l2004,656,2004,666,2059,689,2059,679,2015,661,2059,643,2059,633xm2156,671l2156,651,2156,646,2153,637,2151,633,2148,627,2147,626,2146,625,2146,675,2144,684,2138,693,2134,695,2125,695,2121,693,2114,684,2113,675,2113,647,2114,638,2118,633,2121,629,2124,627,2134,627,2138,629,2144,638,2146,646,2146,675,2146,625,2144,623,2138,620,2134,619,2123,619,2118,620,2110,627,2107,632,2105,638,2103,643,2102,651,2102,677,2105,688,2115,700,2121,703,2135,703,2140,702,2148,695,2148,695,2151,691,2155,679,2156,671xm2184,690l2172,690,2172,702,2184,702,2184,690xm2253,671l2253,651,2252,646,2250,637,2248,633,2245,627,2244,626,2242,625,2242,675,2241,684,2234,693,2231,695,2221,695,2217,693,2211,684,2209,675,2209,647,2211,638,2215,633,2217,629,2221,627,2230,627,2234,629,2241,638,2242,646,2242,675,2242,625,2241,623,2234,620,2230,619,2220,619,2215,620,2207,627,2204,632,2202,638,2200,643,2199,651,2199,677,2202,688,2212,700,2218,703,2232,703,2237,702,2245,695,2245,695,2248,691,2252,679,2253,671xm2317,671l2317,651,2317,646,2314,637,2312,633,2309,627,2308,626,2307,625,2307,675,2305,684,2299,693,2295,695,2286,695,2282,693,2275,684,2274,675,2274,647,2275,638,2279,633,2282,629,2285,627,2295,627,2299,629,2305,638,2307,646,2307,675,2307,625,2305,623,2299,620,2295,619,2284,619,2279,620,2271,627,2268,632,2266,638,2264,643,2263,651,2263,677,2266,688,2276,700,2282,703,2296,703,2301,702,2309,695,2309,695,2312,691,2316,679,2317,671xm2366,619l2359,619,2358,622,2355,626,2346,634,2341,637,2335,640,2335,649,2339,648,2342,646,2350,642,2353,639,2356,637,2356,702,2366,702,2366,619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37.34201pt;margin-top:27.519321pt;width:20.75pt;height:4.850pt;mso-position-horizontal-relative:page;mso-position-vertical-relative:paragraph;z-index:-15725056;mso-wrap-distance-left:0;mso-wrap-distance-right:0" id="docshape7" coordorigin="6747,550" coordsize="415,97" path="m6796,593l6795,588,6791,580,6789,578,6788,576,6786,575,6786,591,6786,606,6785,611,6779,618,6778,618,6775,620,6766,620,6763,618,6757,611,6756,606,6756,592,6757,587,6763,579,6765,579,6767,578,6775,578,6779,579,6785,586,6786,591,6786,575,6781,571,6777,570,6768,570,6765,571,6760,574,6758,576,6756,579,6756,572,6747,572,6747,647,6756,647,6756,620,6758,622,6760,624,6765,627,6768,627,6776,627,6780,626,6788,621,6788,620,6789,620,6791,618,6795,609,6796,604,6796,593xm6888,596l6837,596,6837,605,6888,605,6888,596xm6888,573l6837,573,6837,582,6888,582,6888,573xm6950,598l6949,580,6949,576,6947,567,6945,563,6942,558,6941,557,6940,556,6940,601,6938,610,6932,618,6929,620,6920,620,6916,618,6910,610,6909,601,6909,577,6910,568,6913,563,6916,560,6920,558,6928,558,6932,560,6938,568,6940,576,6940,601,6940,556,6938,554,6932,551,6928,550,6918,550,6914,552,6906,558,6903,562,6900,573,6899,580,6899,603,6901,613,6911,625,6917,627,6930,627,6935,626,6942,620,6942,620,6945,616,6949,605,6950,598xm6976,616l6965,616,6965,626,6976,626,6976,616xm7040,600l7030,600,7030,566,7030,551,7022,551,7020,553,7020,566,7020,600,6996,600,7020,566,7020,553,6986,600,6986,608,7020,608,7020,626,7030,626,7030,608,7040,608,7040,600xm7101,598l7101,580,7100,576,7098,567,7096,563,7093,558,7092,557,7091,556,7091,601,7090,610,7084,618,7080,620,7071,620,7067,618,7061,610,7060,601,7060,577,7062,568,7065,563,7068,560,7071,558,7080,558,7084,560,7090,568,7091,576,7091,601,7091,556,7090,554,7083,551,7080,550,7070,550,7065,552,7058,558,7055,562,7051,573,7050,580,7050,603,7053,613,7062,625,7068,627,7081,627,7086,626,7093,620,7094,620,7096,616,7100,605,7101,598xm7162,600l7151,600,7151,566,7151,551,7143,551,7141,553,7141,566,7141,600,7117,600,7141,566,7141,553,7108,600,7108,608,7141,608,7141,626,7151,626,7151,608,7162,608,7162,600xe" filled="true" fillcolor="#231f20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8"/>
        <w:jc w:val="left"/>
        <w:rPr>
          <w:sz w:val="6"/>
        </w:rPr>
      </w:pPr>
    </w:p>
    <w:p>
      <w:pPr>
        <w:pStyle w:val="BodyText"/>
        <w:tabs>
          <w:tab w:pos="4859" w:val="left" w:leader="none"/>
        </w:tabs>
        <w:spacing w:before="35"/>
        <w:ind w:right="1"/>
        <w:jc w:val="center"/>
      </w:pPr>
      <w:r>
        <w:rPr>
          <w:color w:val="231F20"/>
          <w:w w:val="105"/>
        </w:rPr>
        <w:t>Figure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2"/>
          <w:w w:val="105"/>
        </w:rPr>
        <w:t>(N=98)</w:t>
      </w:r>
      <w:r>
        <w:rPr>
          <w:color w:val="231F20"/>
        </w:rPr>
        <w:tab/>
      </w:r>
      <w:r>
        <w:rPr>
          <w:color w:val="231F20"/>
          <w:w w:val="105"/>
        </w:rPr>
        <w:t>Figure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2"/>
          <w:w w:val="105"/>
        </w:rPr>
        <w:t>(N=98)</w:t>
      </w:r>
    </w:p>
    <w:p>
      <w:pPr>
        <w:pStyle w:val="BodyText"/>
        <w:spacing w:before="9"/>
        <w:jc w:val="left"/>
      </w:pPr>
    </w:p>
    <w:p>
      <w:pPr>
        <w:spacing w:after="0"/>
        <w:jc w:val="left"/>
        <w:sectPr>
          <w:pgSz w:w="12240" w:h="15840"/>
          <w:pgMar w:header="0" w:footer="1008" w:top="1340" w:bottom="1200" w:left="1320" w:right="1320"/>
        </w:sectPr>
      </w:pPr>
    </w:p>
    <w:p>
      <w:pPr>
        <w:pStyle w:val="BodyText"/>
        <w:spacing w:line="244" w:lineRule="auto" w:before="100"/>
        <w:ind w:left="120" w:right="40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3993070</wp:posOffset>
            </wp:positionH>
            <wp:positionV relativeFrom="paragraph">
              <wp:posOffset>-2185758</wp:posOffset>
            </wp:positionV>
            <wp:extent cx="2879578" cy="143827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578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4428845</wp:posOffset>
            </wp:positionH>
            <wp:positionV relativeFrom="page">
              <wp:posOffset>4630432</wp:posOffset>
            </wp:positionV>
            <wp:extent cx="1987533" cy="261937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533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935189</wp:posOffset>
            </wp:positionH>
            <wp:positionV relativeFrom="page">
              <wp:posOffset>4884711</wp:posOffset>
            </wp:positionV>
            <wp:extent cx="2830798" cy="164782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798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1.750999pt;margin-top:364.911987pt;width:180.15pt;height:8.65pt;mso-position-horizontal-relative:page;mso-position-vertical-relative:page;z-index:15734272" id="docshapegroup8" coordorigin="2035,7298" coordsize="3603,173">
            <v:shape style="position:absolute;left:2035;top:7298;width:3070;height:173" type="#_x0000_t75" id="docshape9" stroked="false">
              <v:imagedata r:id="rId12" o:title=""/>
            </v:shape>
            <v:shape style="position:absolute;left:5130;top:7300;width:508;height:136" id="docshape10" coordorigin="5130,7301" coordsize="508,136" path="m5156,7301l5130,7301,5130,7434,5156,7434,5156,7301xm5208,7301l5182,7301,5182,7434,5208,7434,5208,7301xm5323,7367l5322,7361,5320,7353,5318,7349,5314,7343,5310,7340,5301,7336,5296,7335,5277,7335,5266,7341,5258,7352,5258,7337,5234,7337,5234,7434,5260,7434,5260,7380,5260,7372,5263,7364,5265,7361,5273,7356,5277,7355,5284,7355,5287,7356,5292,7359,5294,7361,5296,7368,5297,7374,5297,7434,5323,7434,5323,7367xm5432,7393l5431,7379,5431,7378,5429,7368,5425,7358,5423,7355,5420,7349,5411,7340,5406,7338,5406,7378,5368,7378,5368,7370,5370,7365,5377,7357,5381,7355,5392,7355,5397,7357,5404,7364,5406,7370,5406,7378,5406,7338,5400,7335,5373,7335,5362,7340,5345,7358,5341,7370,5341,7400,5344,7411,5351,7420,5358,7427,5366,7432,5376,7435,5388,7437,5399,7437,5408,7434,5422,7424,5427,7417,5427,7417,5430,7408,5405,7403,5403,7408,5401,7412,5396,7416,5392,7417,5382,7417,5377,7415,5374,7411,5370,7407,5368,7401,5367,7393,5432,7393xm5534,7396l5531,7390,5521,7380,5511,7377,5484,7370,5476,7368,5472,7365,5471,7363,5471,7360,5472,7358,5477,7355,5482,7354,5494,7354,5498,7355,5504,7359,5506,7362,5507,7365,5531,7361,5528,7352,5524,7346,5511,7337,5501,7335,5474,7335,5464,7338,5450,7349,5447,7357,5447,7374,5451,7382,5459,7387,5464,7390,5473,7393,5484,7396,5502,7400,5505,7401,5508,7404,5508,7406,5508,7410,5507,7413,5502,7417,5497,7418,5484,7418,5479,7417,5473,7412,5470,7408,5469,7403,5443,7407,5446,7416,5451,7423,5466,7434,5477,7436,5504,7436,5515,7433,5530,7421,5534,7413,5534,7396xm5638,7396l5635,7390,5625,7380,5615,7377,5588,7370,5580,7368,5576,7365,5575,7363,5575,7360,5576,7358,5581,7355,5585,7354,5598,7354,5602,7355,5608,7359,5609,7362,5611,7365,5635,7361,5632,7352,5628,7346,5615,7337,5605,7335,5578,7335,5568,7338,5554,7349,5551,7357,5551,7374,5555,7382,5563,7387,5568,7390,5576,7393,5588,7396,5606,7400,5609,7401,5612,7404,5612,7406,5612,7410,5611,7413,5606,7417,5601,7418,5588,7418,5583,7417,5576,7412,5574,7408,5573,7403,5547,7407,5550,7416,5555,7423,5570,7434,5581,7436,5608,7436,5619,7433,5634,7421,5638,7413,5638,7396xe" filled="true" fillcolor="#231f20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w w:val="105"/>
        </w:rPr>
        <w:t>sodes; (4) Headache patients develop milder depres- sion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future,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headache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develops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severely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de- pressed patients; (5) headache progressed more com- monly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subjects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depression,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de- pressed patients, progression was seen in moderate to severely depressed subjects; (6) subtypes of headache were neither related to presence of depression nor to the severity of depression.</w:t>
      </w:r>
    </w:p>
    <w:p>
      <w:pPr>
        <w:pStyle w:val="BodyText"/>
        <w:spacing w:line="244" w:lineRule="auto" w:before="80"/>
        <w:ind w:left="119" w:right="38" w:firstLine="480"/>
      </w:pPr>
      <w:r>
        <w:rPr>
          <w:color w:val="231F20"/>
        </w:rPr>
        <w:t>Previous workers reported the prevalence of head- </w:t>
      </w:r>
      <w:r>
        <w:rPr>
          <w:color w:val="231F20"/>
          <w:w w:val="105"/>
        </w:rPr>
        <w:t>ache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depression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ranging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52%</w:t>
      </w:r>
      <w:r>
        <w:rPr>
          <w:color w:val="231F20"/>
          <w:w w:val="105"/>
          <w:position w:val="6"/>
          <w:sz w:val="10"/>
        </w:rPr>
        <w:t>7</w:t>
      </w:r>
      <w:r>
        <w:rPr>
          <w:color w:val="231F20"/>
          <w:spacing w:val="15"/>
          <w:w w:val="105"/>
          <w:position w:val="6"/>
          <w:sz w:val="10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70%</w:t>
      </w:r>
      <w:r>
        <w:rPr>
          <w:color w:val="231F20"/>
          <w:w w:val="105"/>
          <w:position w:val="6"/>
          <w:sz w:val="10"/>
        </w:rPr>
        <w:t>15</w:t>
      </w:r>
      <w:r>
        <w:rPr>
          <w:color w:val="231F20"/>
          <w:w w:val="105"/>
        </w:rPr>
        <w:t>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How- </w:t>
      </w:r>
      <w:r>
        <w:rPr>
          <w:color w:val="231F20"/>
        </w:rPr>
        <w:t>ever depression in migraine ranged from 20%</w:t>
      </w:r>
      <w:r>
        <w:rPr>
          <w:color w:val="231F20"/>
          <w:position w:val="6"/>
          <w:sz w:val="10"/>
        </w:rPr>
        <w:t>14</w:t>
      </w:r>
      <w:r>
        <w:rPr>
          <w:color w:val="231F20"/>
          <w:spacing w:val="28"/>
          <w:position w:val="6"/>
          <w:sz w:val="10"/>
        </w:rPr>
        <w:t> </w:t>
      </w:r>
      <w:r>
        <w:rPr>
          <w:color w:val="231F20"/>
        </w:rPr>
        <w:t>to 32%</w:t>
      </w:r>
      <w:r>
        <w:rPr>
          <w:color w:val="231F20"/>
          <w:position w:val="6"/>
          <w:sz w:val="10"/>
        </w:rPr>
        <w:t>6</w:t>
      </w:r>
      <w:r>
        <w:rPr>
          <w:color w:val="231F20"/>
          <w:spacing w:val="40"/>
          <w:w w:val="105"/>
          <w:position w:val="6"/>
          <w:sz w:val="10"/>
        </w:rPr>
        <w:t> </w:t>
      </w:r>
      <w:r>
        <w:rPr>
          <w:color w:val="231F20"/>
          <w:w w:val="105"/>
        </w:rPr>
        <w:t>and 34% among TTH sufferers</w:t>
      </w:r>
      <w:r>
        <w:rPr>
          <w:color w:val="231F20"/>
          <w:w w:val="105"/>
          <w:position w:val="6"/>
          <w:sz w:val="10"/>
        </w:rPr>
        <w:t>6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contradicts</w:t>
      </w:r>
      <w:r>
        <w:rPr>
          <w:color w:val="231F20"/>
          <w:w w:val="105"/>
        </w:rPr>
        <w:t> our findings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differences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ascribed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method-</w:t>
      </w:r>
    </w:p>
    <w:p>
      <w:pPr>
        <w:pStyle w:val="BodyText"/>
        <w:spacing w:line="244" w:lineRule="auto" w:before="100"/>
        <w:ind w:left="119" w:right="107"/>
      </w:pPr>
      <w:r>
        <w:rPr/>
        <w:br w:type="column"/>
      </w:r>
      <w:r>
        <w:rPr>
          <w:color w:val="231F20"/>
          <w:spacing w:val="10"/>
          <w:w w:val="105"/>
        </w:rPr>
        <w:t>ological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11"/>
          <w:w w:val="105"/>
        </w:rPr>
        <w:t>differences: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(i)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</w:t>
      </w:r>
      <w:r>
        <w:rPr>
          <w:color w:val="231F20"/>
          <w:spacing w:val="10"/>
          <w:w w:val="105"/>
        </w:rPr>
        <w:t>included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w w:val="105"/>
        </w:rPr>
        <w:t> </w:t>
      </w:r>
      <w:r>
        <w:rPr>
          <w:color w:val="231F20"/>
          <w:spacing w:val="10"/>
          <w:w w:val="105"/>
        </w:rPr>
        <w:t>patients </w:t>
      </w:r>
      <w:r>
        <w:rPr>
          <w:color w:val="231F20"/>
          <w:w w:val="105"/>
        </w:rPr>
        <w:t>coming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depression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primary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headache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subjects. Most of the other studies have included subjects with </w:t>
      </w:r>
      <w:r>
        <w:rPr>
          <w:color w:val="231F20"/>
        </w:rPr>
        <w:t>depression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headache</w:t>
      </w:r>
      <w:r>
        <w:rPr>
          <w:color w:val="231F20"/>
          <w:spacing w:val="-4"/>
        </w:rPr>
        <w:t> </w:t>
      </w:r>
      <w:r>
        <w:rPr>
          <w:color w:val="231F20"/>
        </w:rPr>
        <w:t>only.</w:t>
      </w:r>
      <w:r>
        <w:rPr>
          <w:color w:val="231F20"/>
          <w:spacing w:val="-4"/>
        </w:rPr>
        <w:t> </w:t>
      </w:r>
      <w:r>
        <w:rPr>
          <w:color w:val="231F20"/>
        </w:rPr>
        <w:t>(ii)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made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clini- </w:t>
      </w:r>
      <w:r>
        <w:rPr>
          <w:color w:val="231F20"/>
          <w:w w:val="105"/>
        </w:rPr>
        <w:t>cal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diagnosis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MDD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analyzed depression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headache</w:t>
      </w:r>
      <w:r>
        <w:rPr>
          <w:color w:val="231F20"/>
          <w:w w:val="105"/>
        </w:rPr>
        <w:t> patients</w:t>
      </w:r>
      <w:r>
        <w:rPr>
          <w:color w:val="231F20"/>
          <w:w w:val="105"/>
        </w:rPr>
        <w:t> applied</w:t>
      </w:r>
      <w:r>
        <w:rPr>
          <w:color w:val="231F20"/>
          <w:w w:val="105"/>
        </w:rPr>
        <w:t> Hospital Anxiety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</w:t>
      </w:r>
      <w:r>
        <w:rPr>
          <w:color w:val="231F20"/>
          <w:spacing w:val="9"/>
          <w:w w:val="105"/>
        </w:rPr>
        <w:t>Depression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scale</w:t>
      </w:r>
      <w:r>
        <w:rPr>
          <w:color w:val="231F20"/>
          <w:w w:val="105"/>
          <w:position w:val="6"/>
          <w:sz w:val="10"/>
        </w:rPr>
        <w:t>14</w:t>
      </w:r>
      <w:r>
        <w:rPr>
          <w:color w:val="231F20"/>
          <w:spacing w:val="40"/>
          <w:w w:val="105"/>
          <w:position w:val="6"/>
          <w:sz w:val="10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HRSD</w:t>
      </w:r>
      <w:r>
        <w:rPr>
          <w:color w:val="231F20"/>
          <w:w w:val="105"/>
          <w:position w:val="6"/>
          <w:sz w:val="10"/>
        </w:rPr>
        <w:t>6</w:t>
      </w:r>
      <w:r>
        <w:rPr>
          <w:color w:val="231F20"/>
          <w:w w:val="105"/>
        </w:rPr>
        <w:t>. These scales do not diagnose depression; rather diag- nose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caseness</w:t>
      </w:r>
      <w:r>
        <w:rPr>
          <w:color w:val="231F20"/>
          <w:w w:val="105"/>
          <w:position w:val="6"/>
          <w:sz w:val="10"/>
        </w:rPr>
        <w:t>20</w:t>
      </w:r>
      <w:r>
        <w:rPr>
          <w:color w:val="231F20"/>
          <w:spacing w:val="17"/>
          <w:w w:val="105"/>
          <w:position w:val="6"/>
          <w:sz w:val="10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severity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depression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only, </w:t>
      </w:r>
      <w:r>
        <w:rPr>
          <w:color w:val="231F20"/>
          <w:spacing w:val="-2"/>
          <w:w w:val="105"/>
        </w:rPr>
        <w:t>respectively.</w:t>
      </w:r>
    </w:p>
    <w:p>
      <w:pPr>
        <w:pStyle w:val="BodyText"/>
        <w:spacing w:line="235" w:lineRule="auto" w:before="104"/>
        <w:ind w:left="119" w:right="115" w:firstLine="480"/>
      </w:pPr>
      <w:r>
        <w:rPr>
          <w:color w:val="231F20"/>
        </w:rPr>
        <w:t>In this study, depressed female patients had higher chances to develop headache, a finding previously re- ported.</w:t>
      </w:r>
      <w:r>
        <w:rPr>
          <w:color w:val="231F20"/>
          <w:position w:val="6"/>
          <w:sz w:val="10"/>
        </w:rPr>
        <w:t>15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</w:rPr>
        <w:t>There</w:t>
      </w:r>
      <w:r>
        <w:rPr>
          <w:color w:val="231F20"/>
          <w:spacing w:val="20"/>
        </w:rPr>
        <w:t> </w:t>
      </w:r>
      <w:r>
        <w:rPr>
          <w:color w:val="231F20"/>
        </w:rPr>
        <w:t>are</w:t>
      </w:r>
      <w:r>
        <w:rPr>
          <w:color w:val="231F20"/>
          <w:spacing w:val="21"/>
        </w:rPr>
        <w:t> </w:t>
      </w:r>
      <w:r>
        <w:rPr>
          <w:color w:val="231F20"/>
        </w:rPr>
        <w:t>other</w:t>
      </w:r>
      <w:r>
        <w:rPr>
          <w:color w:val="231F20"/>
          <w:spacing w:val="20"/>
        </w:rPr>
        <w:t> </w:t>
      </w:r>
      <w:r>
        <w:rPr>
          <w:color w:val="231F20"/>
        </w:rPr>
        <w:t>studies</w:t>
      </w:r>
      <w:r>
        <w:rPr>
          <w:color w:val="231F20"/>
          <w:spacing w:val="20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show</w:t>
      </w:r>
      <w:r>
        <w:rPr>
          <w:color w:val="231F20"/>
          <w:spacing w:val="21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female</w:t>
      </w:r>
    </w:p>
    <w:p>
      <w:pPr>
        <w:spacing w:after="0" w:line="235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4" w:space="196"/>
            <w:col w:w="4740"/>
          </w:cols>
        </w:sectPr>
      </w:pPr>
    </w:p>
    <w:p>
      <w:pPr>
        <w:pStyle w:val="BodyText"/>
        <w:spacing w:line="235" w:lineRule="auto" w:before="89"/>
        <w:ind w:left="119" w:right="38"/>
      </w:pPr>
      <w:r>
        <w:rPr>
          <w:color w:val="231F20"/>
          <w:w w:val="105"/>
        </w:rPr>
        <w:t>subjects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headache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depression</w:t>
      </w:r>
      <w:r>
        <w:rPr>
          <w:color w:val="231F20"/>
          <w:w w:val="105"/>
          <w:position w:val="6"/>
          <w:sz w:val="10"/>
        </w:rPr>
        <w:t>11.12</w:t>
      </w:r>
      <w:r>
        <w:rPr>
          <w:color w:val="231F20"/>
          <w:w w:val="105"/>
        </w:rPr>
        <w:t>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 proneness</w:t>
      </w:r>
      <w:r>
        <w:rPr>
          <w:color w:val="231F20"/>
          <w:w w:val="105"/>
        </w:rPr>
        <w:t> may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explained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differences</w:t>
      </w:r>
      <w:r>
        <w:rPr>
          <w:color w:val="231F20"/>
          <w:w w:val="105"/>
        </w:rPr>
        <w:t> in sexual hormones as estrogen is supposed to be related with depression as well as migraine</w:t>
      </w:r>
      <w:r>
        <w:rPr>
          <w:color w:val="231F20"/>
          <w:w w:val="105"/>
          <w:position w:val="6"/>
          <w:sz w:val="10"/>
        </w:rPr>
        <w:t>21,22</w:t>
      </w:r>
      <w:r>
        <w:rPr>
          <w:color w:val="231F20"/>
          <w:w w:val="105"/>
        </w:rPr>
        <w:t>.</w:t>
      </w:r>
    </w:p>
    <w:p>
      <w:pPr>
        <w:pStyle w:val="BodyText"/>
        <w:spacing w:line="232" w:lineRule="auto" w:before="56"/>
        <w:ind w:left="119" w:right="41" w:firstLine="480"/>
      </w:pPr>
      <w:r>
        <w:rPr>
          <w:color w:val="231F20"/>
          <w:w w:val="105"/>
        </w:rPr>
        <w:t>It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depressed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patients in this study had less frequent headache episode and headache episode lasted for a shorter duration. More- over, headache tended to progress in subjects without </w:t>
      </w:r>
      <w:r>
        <w:rPr>
          <w:color w:val="231F20"/>
        </w:rPr>
        <w:t>depression.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contradiction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previous</w:t>
      </w:r>
      <w:r>
        <w:rPr>
          <w:color w:val="231F20"/>
          <w:spacing w:val="-9"/>
        </w:rPr>
        <w:t> </w:t>
      </w:r>
      <w:r>
        <w:rPr>
          <w:color w:val="231F20"/>
        </w:rPr>
        <w:t>studies</w:t>
      </w:r>
      <w:r>
        <w:rPr>
          <w:color w:val="231F20"/>
          <w:spacing w:val="-9"/>
        </w:rPr>
        <w:t> </w:t>
      </w:r>
      <w:r>
        <w:rPr>
          <w:color w:val="231F20"/>
        </w:rPr>
        <w:t>which </w:t>
      </w:r>
      <w:r>
        <w:rPr>
          <w:color w:val="231F20"/>
          <w:w w:val="105"/>
        </w:rPr>
        <w:t>suggested that presence of depression worsened the </w:t>
      </w:r>
      <w:r>
        <w:rPr>
          <w:color w:val="231F20"/>
        </w:rPr>
        <w:t>headache and made it treatment refractory</w:t>
      </w:r>
      <w:r>
        <w:rPr>
          <w:color w:val="231F20"/>
          <w:position w:val="6"/>
          <w:sz w:val="10"/>
        </w:rPr>
        <w:t>8,9</w:t>
      </w:r>
      <w:r>
        <w:rPr>
          <w:color w:val="231F20"/>
        </w:rPr>
        <w:t>. However, </w:t>
      </w:r>
      <w:r>
        <w:rPr>
          <w:color w:val="231F20"/>
          <w:w w:val="105"/>
        </w:rPr>
        <w:t>to our knowledge none of the study had analyzed the </w:t>
      </w:r>
      <w:r>
        <w:rPr>
          <w:color w:val="231F20"/>
        </w:rPr>
        <w:t>frequency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duration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headache.</w:t>
      </w:r>
      <w:r>
        <w:rPr>
          <w:color w:val="231F20"/>
          <w:spacing w:val="-4"/>
        </w:rPr>
        <w:t> </w:t>
      </w:r>
      <w:r>
        <w:rPr>
          <w:color w:val="231F20"/>
        </w:rPr>
        <w:t>Moreover,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pos- </w:t>
      </w:r>
      <w:r>
        <w:rPr>
          <w:color w:val="231F20"/>
          <w:w w:val="105"/>
        </w:rPr>
        <w:t>sible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depressed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subjects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sought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treatment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early in course of their disease and this had improved the prognosis of headache also. These issues are grounds for future studies.</w:t>
      </w:r>
    </w:p>
    <w:p>
      <w:pPr>
        <w:pStyle w:val="BodyText"/>
        <w:spacing w:line="232" w:lineRule="auto" w:before="70"/>
        <w:ind w:left="120" w:right="38" w:firstLine="480"/>
      </w:pPr>
      <w:r>
        <w:rPr>
          <w:color w:val="231F20"/>
          <w:w w:val="105"/>
        </w:rPr>
        <w:t>Headache subjects developed mild depression in due course while the headache was seen in moderate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severe</w:t>
      </w:r>
      <w:r>
        <w:rPr>
          <w:color w:val="231F20"/>
          <w:spacing w:val="-3"/>
        </w:rPr>
        <w:t> </w:t>
      </w:r>
      <w:r>
        <w:rPr>
          <w:color w:val="231F20"/>
        </w:rPr>
        <w:t>depression</w:t>
      </w:r>
      <w:r>
        <w:rPr>
          <w:color w:val="231F20"/>
          <w:spacing w:val="-3"/>
        </w:rPr>
        <w:t> </w:t>
      </w:r>
      <w:r>
        <w:rPr>
          <w:color w:val="231F20"/>
        </w:rPr>
        <w:t>only,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them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</w:rPr>
        <w:t>likely </w:t>
      </w:r>
      <w:r>
        <w:rPr>
          <w:color w:val="231F20"/>
          <w:w w:val="105"/>
        </w:rPr>
        <w:t>to progress. These results shows that headache per se do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induce</w:t>
      </w:r>
      <w:r>
        <w:rPr>
          <w:color w:val="231F20"/>
          <w:w w:val="105"/>
        </w:rPr>
        <w:t> depression,</w:t>
      </w:r>
      <w:r>
        <w:rPr>
          <w:color w:val="231F20"/>
          <w:w w:val="105"/>
        </w:rPr>
        <w:t> while</w:t>
      </w:r>
      <w:r>
        <w:rPr>
          <w:color w:val="231F20"/>
          <w:w w:val="105"/>
        </w:rPr>
        <w:t> depression</w:t>
      </w:r>
      <w:r>
        <w:rPr>
          <w:color w:val="231F20"/>
          <w:w w:val="105"/>
        </w:rPr>
        <w:t> when </w:t>
      </w:r>
      <w:r>
        <w:rPr>
          <w:color w:val="231F20"/>
        </w:rPr>
        <w:t>reaches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critical</w:t>
      </w:r>
      <w:r>
        <w:rPr>
          <w:color w:val="231F20"/>
          <w:spacing w:val="-1"/>
        </w:rPr>
        <w:t> </w:t>
      </w:r>
      <w:r>
        <w:rPr>
          <w:color w:val="231F20"/>
        </w:rPr>
        <w:t>level</w:t>
      </w:r>
      <w:r>
        <w:rPr>
          <w:color w:val="231F20"/>
          <w:spacing w:val="-1"/>
        </w:rPr>
        <w:t> </w:t>
      </w:r>
      <w:r>
        <w:rPr>
          <w:color w:val="231F20"/>
        </w:rPr>
        <w:t>develops</w:t>
      </w:r>
      <w:r>
        <w:rPr>
          <w:color w:val="231F20"/>
          <w:spacing w:val="-1"/>
        </w:rPr>
        <w:t> </w:t>
      </w:r>
      <w:r>
        <w:rPr>
          <w:color w:val="231F20"/>
        </w:rPr>
        <w:t>headache.</w:t>
      </w:r>
      <w:r>
        <w:rPr>
          <w:color w:val="231F20"/>
          <w:spacing w:val="-1"/>
        </w:rPr>
        <w:t> </w:t>
      </w:r>
      <w:r>
        <w:rPr>
          <w:color w:val="231F20"/>
        </w:rPr>
        <w:t>To our</w:t>
      </w:r>
      <w:r>
        <w:rPr>
          <w:color w:val="231F20"/>
          <w:spacing w:val="-1"/>
        </w:rPr>
        <w:t> </w:t>
      </w:r>
      <w:r>
        <w:rPr>
          <w:color w:val="231F20"/>
        </w:rPr>
        <w:t>knowl- </w:t>
      </w:r>
      <w:r>
        <w:rPr>
          <w:color w:val="231F20"/>
          <w:w w:val="105"/>
        </w:rPr>
        <w:t>edge,</w:t>
      </w:r>
      <w:r>
        <w:rPr>
          <w:color w:val="231F20"/>
          <w:w w:val="105"/>
        </w:rPr>
        <w:t> data is not</w:t>
      </w:r>
      <w:r>
        <w:rPr>
          <w:color w:val="231F20"/>
          <w:w w:val="105"/>
        </w:rPr>
        <w:t> available</w:t>
      </w:r>
      <w:r>
        <w:rPr>
          <w:color w:val="231F20"/>
          <w:w w:val="105"/>
        </w:rPr>
        <w:t> in this</w:t>
      </w:r>
      <w:r>
        <w:rPr>
          <w:color w:val="231F20"/>
          <w:w w:val="105"/>
        </w:rPr>
        <w:t> regard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further studies are required.</w:t>
      </w:r>
    </w:p>
    <w:p>
      <w:pPr>
        <w:pStyle w:val="BodyText"/>
        <w:spacing w:line="232" w:lineRule="auto" w:before="66"/>
        <w:ind w:left="119" w:right="40" w:firstLine="480"/>
      </w:pPr>
      <w:r>
        <w:rPr>
          <w:color w:val="231F20"/>
        </w:rPr>
        <w:t>Another important finding was the absence of as- sociation of any particular subtype of headache with depression. In this study, we found patients with mi- graine, tension type headache and unspecified head- ache. These disorders may have overlapping patho- physiology according to modular theory</w:t>
      </w:r>
      <w:r>
        <w:rPr>
          <w:color w:val="231F20"/>
          <w:position w:val="6"/>
          <w:sz w:val="10"/>
        </w:rPr>
        <w:t>23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</w:rPr>
        <w:t>and conver- gent hypothesis of headache</w:t>
      </w:r>
      <w:r>
        <w:rPr>
          <w:color w:val="231F20"/>
          <w:position w:val="6"/>
          <w:sz w:val="10"/>
        </w:rPr>
        <w:t>24</w:t>
      </w:r>
      <w:r>
        <w:rPr>
          <w:color w:val="231F20"/>
        </w:rPr>
        <w:t>. Hence, it is possible that depression induces a qualitative pathophysiology and resulting headache may take any of the forms depend- ing upon other, yet unknown, factors.</w:t>
      </w:r>
    </w:p>
    <w:p>
      <w:pPr>
        <w:pStyle w:val="BodyText"/>
        <w:spacing w:line="232" w:lineRule="auto" w:before="67"/>
        <w:ind w:left="119" w:right="40" w:firstLine="480"/>
      </w:pPr>
      <w:r>
        <w:rPr>
          <w:color w:val="231F20"/>
        </w:rPr>
        <w:t>In conclusion, depression dose not tend to worsen </w:t>
      </w:r>
      <w:r>
        <w:rPr>
          <w:color w:val="231F20"/>
          <w:w w:val="105"/>
        </w:rPr>
        <w:t>headache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worsening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headache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one vigilant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search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reasons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depres- sion.</w:t>
      </w:r>
      <w:r>
        <w:rPr>
          <w:color w:val="231F20"/>
          <w:w w:val="105"/>
        </w:rPr>
        <w:t> Depression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equally</w:t>
      </w:r>
      <w:r>
        <w:rPr>
          <w:color w:val="231F20"/>
          <w:w w:val="105"/>
        </w:rPr>
        <w:t> associated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different subtypes of headaches which underscore the fact that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subtypes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common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overlapping</w:t>
      </w:r>
      <w:r>
        <w:rPr>
          <w:color w:val="231F20"/>
          <w:spacing w:val="-2"/>
        </w:rPr>
        <w:t> </w:t>
      </w:r>
      <w:r>
        <w:rPr>
          <w:color w:val="231F20"/>
        </w:rPr>
        <w:t>patho- </w:t>
      </w:r>
      <w:r>
        <w:rPr>
          <w:color w:val="231F20"/>
          <w:spacing w:val="-2"/>
          <w:w w:val="105"/>
        </w:rPr>
        <w:t>physiology.</w:t>
      </w:r>
    </w:p>
    <w:p>
      <w:pPr>
        <w:pStyle w:val="Heading1"/>
        <w:spacing w:before="159"/>
      </w:pPr>
      <w:r>
        <w:rPr>
          <w:color w:val="231F20"/>
          <w:spacing w:val="10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130" w:after="0"/>
        <w:ind w:left="599" w:right="43" w:hanging="480"/>
        <w:jc w:val="both"/>
        <w:rPr>
          <w:sz w:val="17"/>
        </w:rPr>
      </w:pPr>
      <w:r>
        <w:rPr>
          <w:color w:val="231F20"/>
          <w:sz w:val="17"/>
        </w:rPr>
        <w:t>Beghi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E,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Allais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G,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Cortelli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P,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D’Amico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D,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De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Simone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R, d’Onforio F, et al.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Headache and anxiety-depressive disorder co-morbidity: the HADAS study. Neurol Sci 2007; 28 (Suppl 2): S217-9.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41" w:after="0"/>
        <w:ind w:left="599" w:right="43" w:hanging="480"/>
        <w:jc w:val="both"/>
        <w:rPr>
          <w:sz w:val="17"/>
        </w:rPr>
      </w:pPr>
      <w:r>
        <w:rPr>
          <w:color w:val="231F20"/>
          <w:spacing w:val="-2"/>
          <w:w w:val="95"/>
          <w:sz w:val="17"/>
        </w:rPr>
        <w:t>Torelli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P,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D’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Amico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D.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An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updated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review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of</w:t>
      </w:r>
      <w:r>
        <w:rPr>
          <w:color w:val="231F20"/>
          <w:spacing w:val="-6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migraine</w:t>
      </w:r>
      <w:r>
        <w:rPr>
          <w:color w:val="231F20"/>
          <w:spacing w:val="-4"/>
          <w:w w:val="95"/>
          <w:sz w:val="17"/>
        </w:rPr>
        <w:t> </w:t>
      </w:r>
      <w:r>
        <w:rPr>
          <w:color w:val="231F20"/>
          <w:spacing w:val="-2"/>
          <w:w w:val="95"/>
          <w:sz w:val="17"/>
        </w:rPr>
        <w:t>and </w:t>
      </w:r>
      <w:r>
        <w:rPr>
          <w:color w:val="231F20"/>
          <w:w w:val="105"/>
          <w:sz w:val="17"/>
        </w:rPr>
        <w:t>co-morbid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psychiatric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disorders.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Neurol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Sci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2004;25 (Suppl</w:t>
      </w:r>
      <w:r>
        <w:rPr>
          <w:color w:val="231F20"/>
          <w:spacing w:val="-1"/>
          <w:w w:val="105"/>
          <w:sz w:val="17"/>
        </w:rPr>
        <w:t> </w:t>
      </w:r>
      <w:r>
        <w:rPr>
          <w:color w:val="231F20"/>
          <w:w w:val="105"/>
          <w:sz w:val="17"/>
        </w:rPr>
        <w:t>3):</w:t>
      </w:r>
      <w:r>
        <w:rPr>
          <w:color w:val="231F20"/>
          <w:spacing w:val="-1"/>
          <w:w w:val="105"/>
          <w:sz w:val="17"/>
        </w:rPr>
        <w:t> </w:t>
      </w:r>
      <w:r>
        <w:rPr>
          <w:color w:val="231F20"/>
          <w:w w:val="105"/>
          <w:sz w:val="17"/>
        </w:rPr>
        <w:t>S234-5.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41" w:after="0"/>
        <w:ind w:left="599" w:right="42" w:hanging="480"/>
        <w:jc w:val="both"/>
        <w:rPr>
          <w:sz w:val="17"/>
        </w:rPr>
      </w:pPr>
      <w:r>
        <w:rPr>
          <w:color w:val="231F20"/>
          <w:sz w:val="17"/>
        </w:rPr>
        <w:t>Marazzati D, Toni C, Pedri S, Bonuccelli U, Pavese N, Nuti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A,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et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al.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Headache,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panic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disorder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depression: co-morbidity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or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spectrum?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Neuropsychobiology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1995; 31:</w:t>
      </w:r>
      <w:r>
        <w:rPr>
          <w:color w:val="231F20"/>
          <w:spacing w:val="-18"/>
          <w:sz w:val="17"/>
        </w:rPr>
        <w:t> </w:t>
      </w:r>
      <w:r>
        <w:rPr>
          <w:color w:val="231F20"/>
          <w:sz w:val="17"/>
        </w:rPr>
        <w:t>125-9.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41" w:after="0"/>
        <w:ind w:left="599" w:right="42" w:hanging="480"/>
        <w:jc w:val="both"/>
        <w:rPr>
          <w:sz w:val="17"/>
        </w:rPr>
      </w:pPr>
      <w:r>
        <w:rPr>
          <w:color w:val="231F20"/>
          <w:sz w:val="17"/>
        </w:rPr>
        <w:t>Breslau N, Lipton RB, Stewart WF, Schultz LR, Welch KM.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Co-morbidity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migraine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depression: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investi-</w:t>
      </w:r>
      <w:r>
        <w:rPr>
          <w:color w:val="231F20"/>
          <w:sz w:val="17"/>
        </w:rPr>
        <w:t> </w:t>
      </w:r>
      <w:r>
        <w:rPr>
          <w:color w:val="231F20"/>
          <w:spacing w:val="-6"/>
          <w:sz w:val="17"/>
        </w:rPr>
        <w:t>gating potential etiology and prognosis. Neurology 2003; </w:t>
      </w:r>
      <w:r>
        <w:rPr>
          <w:color w:val="231F20"/>
          <w:spacing w:val="-2"/>
          <w:sz w:val="17"/>
        </w:rPr>
        <w:t>60:1308-12.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</w:tabs>
        <w:spacing w:line="223" w:lineRule="auto" w:before="95" w:after="0"/>
        <w:ind w:left="599" w:right="117" w:hanging="480"/>
        <w:jc w:val="both"/>
        <w:rPr>
          <w:sz w:val="17"/>
        </w:rPr>
      </w:pPr>
      <w:r>
        <w:rPr>
          <w:color w:val="231F20"/>
          <w:sz w:val="17"/>
        </w:rPr>
        <w:tab/>
      </w:r>
      <w:r>
        <w:rPr>
          <w:color w:val="231F20"/>
          <w:sz w:val="17"/>
        </w:rPr>
        <w:t>ridiani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F,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Villani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V.</w:t>
      </w:r>
      <w:r>
        <w:rPr>
          <w:color w:val="231F20"/>
          <w:spacing w:val="35"/>
          <w:sz w:val="17"/>
        </w:rPr>
        <w:t> </w:t>
      </w:r>
      <w:r>
        <w:rPr>
          <w:color w:val="231F20"/>
          <w:sz w:val="17"/>
        </w:rPr>
        <w:t>Migraine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depression.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Neurol </w:t>
      </w:r>
      <w:r>
        <w:rPr>
          <w:color w:val="231F20"/>
          <w:w w:val="105"/>
          <w:sz w:val="17"/>
        </w:rPr>
        <w:t>Sci 2007; 28 (Suppl 2): S161-5.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41" w:after="0"/>
        <w:ind w:left="599" w:right="119" w:hanging="480"/>
        <w:jc w:val="both"/>
        <w:rPr>
          <w:sz w:val="17"/>
        </w:rPr>
      </w:pPr>
      <w:r>
        <w:rPr>
          <w:color w:val="231F20"/>
          <w:w w:val="105"/>
          <w:sz w:val="17"/>
        </w:rPr>
        <w:t>Serrano-Duenas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M.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Chronic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tension-type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headache and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depression.</w:t>
      </w:r>
      <w:r>
        <w:rPr>
          <w:color w:val="231F20"/>
          <w:spacing w:val="-19"/>
          <w:w w:val="105"/>
          <w:sz w:val="17"/>
        </w:rPr>
        <w:t> </w:t>
      </w:r>
      <w:r>
        <w:rPr>
          <w:color w:val="231F20"/>
          <w:w w:val="105"/>
          <w:sz w:val="17"/>
        </w:rPr>
        <w:t>Rev</w:t>
      </w:r>
      <w:r>
        <w:rPr>
          <w:color w:val="231F20"/>
          <w:spacing w:val="-20"/>
          <w:w w:val="105"/>
          <w:sz w:val="17"/>
        </w:rPr>
        <w:t> </w:t>
      </w:r>
      <w:r>
        <w:rPr>
          <w:color w:val="231F20"/>
          <w:w w:val="105"/>
          <w:sz w:val="17"/>
        </w:rPr>
        <w:t>Neurol</w:t>
      </w:r>
      <w:r>
        <w:rPr>
          <w:color w:val="231F20"/>
          <w:spacing w:val="-19"/>
          <w:w w:val="105"/>
          <w:sz w:val="17"/>
        </w:rPr>
        <w:t> </w:t>
      </w:r>
      <w:r>
        <w:rPr>
          <w:color w:val="231F20"/>
          <w:w w:val="105"/>
          <w:sz w:val="17"/>
        </w:rPr>
        <w:t>2000;</w:t>
      </w:r>
      <w:r>
        <w:rPr>
          <w:color w:val="231F20"/>
          <w:spacing w:val="-20"/>
          <w:w w:val="105"/>
          <w:sz w:val="17"/>
        </w:rPr>
        <w:t> </w:t>
      </w:r>
      <w:r>
        <w:rPr>
          <w:color w:val="231F20"/>
          <w:w w:val="105"/>
          <w:sz w:val="17"/>
        </w:rPr>
        <w:t>30:</w:t>
      </w:r>
      <w:r>
        <w:rPr>
          <w:color w:val="231F20"/>
          <w:spacing w:val="-19"/>
          <w:w w:val="105"/>
          <w:sz w:val="17"/>
        </w:rPr>
        <w:t> </w:t>
      </w:r>
      <w:r>
        <w:rPr>
          <w:color w:val="231F20"/>
          <w:w w:val="105"/>
          <w:sz w:val="17"/>
        </w:rPr>
        <w:t>822-6.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41" w:after="0"/>
        <w:ind w:left="599" w:right="115" w:hanging="480"/>
        <w:jc w:val="both"/>
        <w:rPr>
          <w:sz w:val="17"/>
        </w:rPr>
      </w:pPr>
      <w:r>
        <w:rPr>
          <w:color w:val="231F20"/>
          <w:sz w:val="17"/>
        </w:rPr>
        <w:t>Marchesi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C,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De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Ferri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A,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Petrolini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N,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Govi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A,</w:t>
      </w:r>
      <w:r>
        <w:rPr>
          <w:color w:val="231F20"/>
          <w:spacing w:val="-6"/>
          <w:sz w:val="17"/>
        </w:rPr>
        <w:t> </w:t>
      </w:r>
      <w:r>
        <w:rPr>
          <w:color w:val="231F20"/>
          <w:sz w:val="17"/>
        </w:rPr>
        <w:t>Manzoni </w:t>
      </w:r>
      <w:r>
        <w:rPr>
          <w:color w:val="231F20"/>
          <w:w w:val="105"/>
          <w:sz w:val="17"/>
        </w:rPr>
        <w:t>GC, Coiro V, et al. Prevalence of migraine and muscle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ten-</w:t>
      </w:r>
      <w:r>
        <w:rPr>
          <w:color w:val="231F20"/>
          <w:spacing w:val="-3"/>
          <w:w w:val="105"/>
          <w:sz w:val="17"/>
        </w:rPr>
        <w:t> </w:t>
      </w:r>
      <w:r>
        <w:rPr>
          <w:color w:val="231F20"/>
          <w:w w:val="105"/>
          <w:sz w:val="17"/>
        </w:rPr>
        <w:t>sion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headache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in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depressive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disorders.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J Affect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Disord 1989;16: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33-6.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41" w:after="0"/>
        <w:ind w:left="599" w:right="118" w:hanging="480"/>
        <w:jc w:val="both"/>
        <w:rPr>
          <w:sz w:val="17"/>
        </w:rPr>
      </w:pPr>
      <w:r>
        <w:rPr>
          <w:color w:val="231F20"/>
          <w:sz w:val="17"/>
        </w:rPr>
        <w:t>Merkiangas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KR,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Stevens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DE,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Merkiangas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JR,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Katz </w:t>
      </w:r>
      <w:r>
        <w:rPr>
          <w:color w:val="231F20"/>
          <w:sz w:val="17"/>
        </w:rPr>
        <w:t>CB,</w:t>
      </w:r>
      <w:r>
        <w:rPr>
          <w:color w:val="231F20"/>
          <w:spacing w:val="18"/>
          <w:sz w:val="17"/>
        </w:rPr>
        <w:t> </w:t>
      </w:r>
      <w:r>
        <w:rPr>
          <w:color w:val="231F20"/>
          <w:sz w:val="17"/>
        </w:rPr>
        <w:t>Glover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V,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Cooper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et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al.</w:t>
      </w:r>
      <w:r>
        <w:rPr>
          <w:color w:val="231F20"/>
          <w:spacing w:val="29"/>
          <w:sz w:val="17"/>
        </w:rPr>
        <w:t> </w:t>
      </w:r>
      <w:r>
        <w:rPr>
          <w:color w:val="231F20"/>
          <w:sz w:val="17"/>
        </w:rPr>
        <w:t>Tyramine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conjugation deficit in migraine, tension-type headache, and depression. Biol Psychiatry 1995; 38:730-6.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43" w:after="0"/>
        <w:ind w:left="599" w:right="119" w:hanging="480"/>
        <w:jc w:val="both"/>
        <w:rPr>
          <w:sz w:val="17"/>
        </w:rPr>
      </w:pPr>
      <w:r>
        <w:rPr>
          <w:color w:val="231F20"/>
          <w:sz w:val="17"/>
        </w:rPr>
        <w:t>Guidetti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V,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Galli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F,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Fabrizi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P,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Giannantoni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AS,</w:t>
      </w:r>
      <w:r>
        <w:rPr>
          <w:color w:val="231F20"/>
          <w:spacing w:val="-5"/>
          <w:sz w:val="17"/>
        </w:rPr>
        <w:t> </w:t>
      </w:r>
      <w:r>
        <w:rPr>
          <w:color w:val="231F20"/>
          <w:sz w:val="17"/>
        </w:rPr>
        <w:t>Napoli L,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Bruni O, et al. Headache and psychiatric co-morbidity: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clinical aspects and outcome in an 8 year follow-up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study. Cephalalgia 1998;18: 455-62.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41" w:after="0"/>
        <w:ind w:left="599" w:right="116" w:hanging="480"/>
        <w:jc w:val="both"/>
        <w:rPr>
          <w:sz w:val="17"/>
        </w:rPr>
      </w:pPr>
      <w:r>
        <w:rPr>
          <w:color w:val="231F20"/>
          <w:sz w:val="17"/>
        </w:rPr>
        <w:t>Hung</w:t>
      </w:r>
      <w:r>
        <w:rPr>
          <w:color w:val="231F20"/>
          <w:spacing w:val="31"/>
          <w:sz w:val="17"/>
        </w:rPr>
        <w:t> </w:t>
      </w:r>
      <w:r>
        <w:rPr>
          <w:color w:val="231F20"/>
          <w:sz w:val="17"/>
        </w:rPr>
        <w:t>CI,</w:t>
      </w:r>
      <w:r>
        <w:rPr>
          <w:color w:val="231F20"/>
          <w:spacing w:val="31"/>
          <w:sz w:val="17"/>
        </w:rPr>
        <w:t> </w:t>
      </w:r>
      <w:r>
        <w:rPr>
          <w:color w:val="231F20"/>
          <w:sz w:val="17"/>
        </w:rPr>
        <w:t>Liu</w:t>
      </w:r>
      <w:r>
        <w:rPr>
          <w:color w:val="231F20"/>
          <w:spacing w:val="31"/>
          <w:sz w:val="17"/>
        </w:rPr>
        <w:t> </w:t>
      </w:r>
      <w:r>
        <w:rPr>
          <w:color w:val="231F20"/>
          <w:sz w:val="17"/>
        </w:rPr>
        <w:t>CY,</w:t>
      </w:r>
      <w:r>
        <w:rPr>
          <w:color w:val="231F20"/>
          <w:spacing w:val="31"/>
          <w:sz w:val="17"/>
        </w:rPr>
        <w:t> </w:t>
      </w:r>
      <w:r>
        <w:rPr>
          <w:color w:val="231F20"/>
          <w:sz w:val="17"/>
        </w:rPr>
        <w:t>Juang</w:t>
      </w:r>
      <w:r>
        <w:rPr>
          <w:color w:val="231F20"/>
          <w:spacing w:val="31"/>
          <w:sz w:val="17"/>
        </w:rPr>
        <w:t> </w:t>
      </w:r>
      <w:r>
        <w:rPr>
          <w:color w:val="231F20"/>
          <w:sz w:val="17"/>
        </w:rPr>
        <w:t>YY,</w:t>
      </w:r>
      <w:r>
        <w:rPr>
          <w:color w:val="231F20"/>
          <w:spacing w:val="31"/>
          <w:sz w:val="17"/>
        </w:rPr>
        <w:t> </w:t>
      </w:r>
      <w:r>
        <w:rPr>
          <w:color w:val="231F20"/>
          <w:sz w:val="17"/>
        </w:rPr>
        <w:t>Wang</w:t>
      </w:r>
      <w:r>
        <w:rPr>
          <w:color w:val="231F20"/>
          <w:spacing w:val="31"/>
          <w:sz w:val="17"/>
        </w:rPr>
        <w:t> </w:t>
      </w:r>
      <w:r>
        <w:rPr>
          <w:color w:val="231F20"/>
          <w:sz w:val="17"/>
        </w:rPr>
        <w:t>SJ.</w:t>
      </w:r>
      <w:r>
        <w:rPr>
          <w:color w:val="231F20"/>
          <w:spacing w:val="31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31"/>
          <w:sz w:val="17"/>
        </w:rPr>
        <w:t> </w:t>
      </w:r>
      <w:r>
        <w:rPr>
          <w:color w:val="231F20"/>
          <w:sz w:val="17"/>
        </w:rPr>
        <w:t>impact of migraine on patients with major depressive disorder. Headache 2006;46: 469-77.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41" w:after="0"/>
        <w:ind w:left="599" w:right="116" w:hanging="480"/>
        <w:jc w:val="both"/>
        <w:rPr>
          <w:sz w:val="17"/>
        </w:rPr>
      </w:pPr>
      <w:r>
        <w:rPr>
          <w:color w:val="231F20"/>
          <w:w w:val="105"/>
          <w:sz w:val="17"/>
        </w:rPr>
        <w:t>Gesztelvi G. Primary headache and depression. Orv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Hetil</w:t>
      </w:r>
      <w:r>
        <w:rPr>
          <w:color w:val="231F20"/>
          <w:spacing w:val="-20"/>
          <w:w w:val="105"/>
          <w:sz w:val="17"/>
        </w:rPr>
        <w:t> </w:t>
      </w:r>
      <w:r>
        <w:rPr>
          <w:color w:val="231F20"/>
          <w:w w:val="105"/>
          <w:sz w:val="17"/>
        </w:rPr>
        <w:t>2004;</w:t>
      </w:r>
      <w:r>
        <w:rPr>
          <w:color w:val="231F20"/>
          <w:spacing w:val="-21"/>
          <w:w w:val="105"/>
          <w:sz w:val="17"/>
        </w:rPr>
        <w:t> </w:t>
      </w:r>
      <w:r>
        <w:rPr>
          <w:color w:val="231F20"/>
          <w:w w:val="105"/>
          <w:sz w:val="17"/>
        </w:rPr>
        <w:t>145:</w:t>
      </w:r>
      <w:r>
        <w:rPr>
          <w:color w:val="231F20"/>
          <w:spacing w:val="-20"/>
          <w:w w:val="105"/>
          <w:sz w:val="17"/>
        </w:rPr>
        <w:t> </w:t>
      </w:r>
      <w:r>
        <w:rPr>
          <w:color w:val="231F20"/>
          <w:w w:val="105"/>
          <w:sz w:val="17"/>
        </w:rPr>
        <w:t>2419-24.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41" w:after="0"/>
        <w:ind w:left="599" w:right="113" w:hanging="480"/>
        <w:jc w:val="both"/>
        <w:rPr>
          <w:sz w:val="17"/>
        </w:rPr>
      </w:pPr>
      <w:r>
        <w:rPr>
          <w:color w:val="231F20"/>
          <w:w w:val="105"/>
          <w:sz w:val="17"/>
        </w:rPr>
        <w:t>Mitsikostas DD, Thomas AM. Co-morbidity of headache and</w:t>
      </w:r>
      <w:r>
        <w:rPr>
          <w:color w:val="231F20"/>
          <w:w w:val="105"/>
          <w:sz w:val="17"/>
        </w:rPr>
        <w:t> depressive</w:t>
      </w:r>
      <w:r>
        <w:rPr>
          <w:color w:val="231F20"/>
          <w:w w:val="105"/>
          <w:sz w:val="17"/>
        </w:rPr>
        <w:t> disorders.</w:t>
      </w:r>
      <w:r>
        <w:rPr>
          <w:color w:val="231F20"/>
          <w:w w:val="105"/>
          <w:sz w:val="17"/>
        </w:rPr>
        <w:t> Cephalalgia</w:t>
      </w:r>
      <w:r>
        <w:rPr>
          <w:color w:val="231F20"/>
          <w:w w:val="105"/>
          <w:sz w:val="17"/>
        </w:rPr>
        <w:t> 1999;</w:t>
      </w:r>
      <w:r>
        <w:rPr>
          <w:color w:val="231F20"/>
          <w:w w:val="105"/>
          <w:sz w:val="17"/>
        </w:rPr>
        <w:t> 19: 211-7.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41" w:after="0"/>
        <w:ind w:left="599" w:right="116" w:hanging="480"/>
        <w:jc w:val="both"/>
        <w:rPr>
          <w:sz w:val="17"/>
        </w:rPr>
      </w:pPr>
      <w:r>
        <w:rPr>
          <w:color w:val="231F20"/>
          <w:w w:val="105"/>
          <w:sz w:val="17"/>
        </w:rPr>
        <w:t>Kalaydjian A,Eeaton W,Zandi P. Migraine headaches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are not associated with a unique depressive profile: re-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sults from the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Baltimore </w:t>
      </w:r>
      <w:r>
        <w:rPr>
          <w:color w:val="231F20"/>
          <w:spacing w:val="-2"/>
          <w:w w:val="105"/>
          <w:sz w:val="17"/>
        </w:rPr>
        <w:t>Epidemiologic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Catchments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Area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Study.</w:t>
      </w:r>
      <w:r>
        <w:rPr>
          <w:color w:val="231F20"/>
          <w:spacing w:val="16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J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Psychosom </w:t>
      </w:r>
      <w:r>
        <w:rPr>
          <w:color w:val="231F20"/>
          <w:w w:val="105"/>
          <w:sz w:val="17"/>
        </w:rPr>
        <w:t>Res 2007; 63: 123-9.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44" w:after="0"/>
        <w:ind w:left="599" w:right="118" w:hanging="480"/>
        <w:jc w:val="both"/>
        <w:rPr>
          <w:sz w:val="17"/>
        </w:rPr>
      </w:pPr>
      <w:r>
        <w:rPr>
          <w:color w:val="231F20"/>
          <w:w w:val="105"/>
          <w:sz w:val="17"/>
        </w:rPr>
        <w:t>Devlen J. Anxiety and depression in migraine. J R Soc Med 1994; 87: 338-41.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41" w:after="0"/>
        <w:ind w:left="599" w:right="116" w:hanging="480"/>
        <w:jc w:val="both"/>
        <w:rPr>
          <w:sz w:val="17"/>
        </w:rPr>
      </w:pPr>
      <w:r>
        <w:rPr>
          <w:color w:val="231F20"/>
          <w:w w:val="105"/>
          <w:sz w:val="17"/>
        </w:rPr>
        <w:t>Hung CI, Wang SJ, Hsu KH, Juang YY, Liu CY.</w:t>
      </w:r>
      <w:r>
        <w:rPr>
          <w:color w:val="231F20"/>
          <w:spacing w:val="80"/>
          <w:w w:val="105"/>
          <w:sz w:val="17"/>
        </w:rPr>
        <w:t> </w:t>
      </w:r>
      <w:r>
        <w:rPr>
          <w:color w:val="231F20"/>
          <w:sz w:val="17"/>
        </w:rPr>
        <w:t>Risk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factors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associated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with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migraine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chronic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daily </w:t>
      </w:r>
      <w:r>
        <w:rPr>
          <w:color w:val="231F20"/>
          <w:w w:val="105"/>
          <w:sz w:val="17"/>
        </w:rPr>
        <w:t>head-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ache in out-patient with major depressive disorder.</w:t>
      </w:r>
      <w:r>
        <w:rPr>
          <w:color w:val="231F20"/>
          <w:spacing w:val="-1"/>
          <w:w w:val="105"/>
          <w:sz w:val="17"/>
        </w:rPr>
        <w:t> </w:t>
      </w:r>
      <w:r>
        <w:rPr>
          <w:color w:val="231F20"/>
          <w:w w:val="105"/>
          <w:sz w:val="17"/>
        </w:rPr>
        <w:t>Acta Psychiatr Scand 2005; 111: 310-5.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41" w:after="0"/>
        <w:ind w:left="599" w:right="116" w:hanging="480"/>
        <w:jc w:val="both"/>
        <w:rPr>
          <w:sz w:val="17"/>
        </w:rPr>
      </w:pPr>
      <w:r>
        <w:rPr>
          <w:color w:val="231F20"/>
          <w:w w:val="105"/>
          <w:sz w:val="17"/>
        </w:rPr>
        <w:t>Garvey MJ, Tollefson GD, Schaffer CB. Migraine head- aches and depression. Am J Psychiatry 1984;141: 986–8.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41" w:after="0"/>
        <w:ind w:left="599" w:right="115" w:hanging="480"/>
        <w:jc w:val="both"/>
        <w:rPr>
          <w:sz w:val="17"/>
        </w:rPr>
      </w:pPr>
      <w:r>
        <w:rPr>
          <w:color w:val="231F20"/>
          <w:w w:val="105"/>
          <w:sz w:val="17"/>
        </w:rPr>
        <w:t>Headache Classification Subcommittee of the Interna-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tional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Headache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Society.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The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International </w:t>
      </w:r>
      <w:r>
        <w:rPr>
          <w:color w:val="231F20"/>
          <w:w w:val="105"/>
          <w:sz w:val="17"/>
        </w:rPr>
        <w:t>Classifica-</w:t>
      </w:r>
      <w:r>
        <w:rPr>
          <w:color w:val="231F20"/>
          <w:spacing w:val="35"/>
          <w:w w:val="105"/>
          <w:sz w:val="17"/>
        </w:rPr>
        <w:t> </w:t>
      </w:r>
      <w:r>
        <w:rPr>
          <w:color w:val="231F20"/>
          <w:w w:val="105"/>
          <w:sz w:val="17"/>
        </w:rPr>
        <w:t>tion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of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Headache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Disorders.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Cephalalgia 2004;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24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(Suppl 1): 1-151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25" w:lineRule="auto" w:before="40" w:after="0"/>
        <w:ind w:left="599" w:right="116" w:hanging="480"/>
        <w:jc w:val="both"/>
        <w:rPr>
          <w:sz w:val="17"/>
        </w:rPr>
      </w:pPr>
      <w:r>
        <w:rPr>
          <w:color w:val="231F20"/>
          <w:sz w:val="17"/>
        </w:rPr>
        <w:t>American Psychiatric Association. Diagnostic and statis- tical manual of mental disorders. (4</w:t>
      </w:r>
      <w:r>
        <w:rPr>
          <w:color w:val="231F20"/>
          <w:position w:val="6"/>
          <w:sz w:val="10"/>
        </w:rPr>
        <w:t>th</w:t>
      </w:r>
      <w:r>
        <w:rPr>
          <w:color w:val="231F20"/>
          <w:spacing w:val="40"/>
          <w:position w:val="6"/>
          <w:sz w:val="10"/>
        </w:rPr>
        <w:t> </w:t>
      </w:r>
      <w:r>
        <w:rPr>
          <w:color w:val="231F20"/>
          <w:sz w:val="17"/>
        </w:rPr>
        <w:t>ed). Washington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D.C: American Psychiatric Association, </w:t>
      </w:r>
      <w:r>
        <w:rPr>
          <w:color w:val="231F20"/>
          <w:spacing w:val="-2"/>
          <w:sz w:val="17"/>
        </w:rPr>
        <w:t>2000.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39" w:after="0"/>
        <w:ind w:left="599" w:right="118" w:hanging="480"/>
        <w:jc w:val="both"/>
        <w:rPr>
          <w:sz w:val="17"/>
        </w:rPr>
      </w:pPr>
      <w:r>
        <w:rPr>
          <w:color w:val="231F20"/>
          <w:sz w:val="17"/>
        </w:rPr>
        <w:t>Beck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AT,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Steer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RA,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Brown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GK.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Manual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for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the Beck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Depression Inventory-II”. San Antonio, TX: </w:t>
      </w:r>
      <w:r>
        <w:rPr>
          <w:color w:val="231F20"/>
          <w:sz w:val="17"/>
        </w:rPr>
        <w:t>Psychologi-</w:t>
      </w:r>
      <w:r>
        <w:rPr>
          <w:color w:val="231F20"/>
          <w:sz w:val="17"/>
        </w:rPr>
        <w:t> cal Corporation; 1996.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41" w:after="0"/>
        <w:ind w:left="599" w:right="116" w:hanging="480"/>
        <w:jc w:val="both"/>
        <w:rPr>
          <w:sz w:val="17"/>
        </w:rPr>
      </w:pPr>
      <w:r>
        <w:rPr>
          <w:color w:val="231F20"/>
          <w:w w:val="105"/>
          <w:sz w:val="17"/>
        </w:rPr>
        <w:t>Page LA, Howard LM, Husain K, Tong J, Dowson AJ, Weinmann J, et al. Psychiatric morbidity and </w:t>
      </w:r>
      <w:r>
        <w:rPr>
          <w:color w:val="231F20"/>
          <w:w w:val="105"/>
          <w:sz w:val="17"/>
        </w:rPr>
        <w:t>cognitive</w:t>
      </w:r>
      <w:r>
        <w:rPr>
          <w:color w:val="231F20"/>
          <w:w w:val="105"/>
          <w:sz w:val="17"/>
        </w:rPr>
        <w:t> representation of illness in chronic daily headache. J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Psychosom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Res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2004;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57: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549-55.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3" w:lineRule="auto" w:before="41" w:after="0"/>
        <w:ind w:left="599" w:right="118" w:hanging="480"/>
        <w:jc w:val="both"/>
        <w:rPr>
          <w:sz w:val="17"/>
        </w:rPr>
      </w:pPr>
      <w:r>
        <w:rPr>
          <w:color w:val="231F20"/>
          <w:w w:val="105"/>
          <w:sz w:val="17"/>
        </w:rPr>
        <w:t>Walf AA, Frye CA. A review and update of mechanisms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of estrogen in the hippocampus and amygdala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for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anxi- ety and depression behavior. Neuropsychopharma- cology 2006; 31: 1097-111.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5" w:lineRule="auto" w:before="39" w:after="0"/>
        <w:ind w:left="599" w:right="117" w:hanging="480"/>
        <w:jc w:val="both"/>
        <w:rPr>
          <w:sz w:val="17"/>
        </w:rPr>
      </w:pPr>
      <w:r>
        <w:rPr>
          <w:color w:val="231F20"/>
          <w:sz w:val="17"/>
        </w:rPr>
        <w:t>Brandes</w:t>
      </w:r>
      <w:r>
        <w:rPr>
          <w:color w:val="231F20"/>
          <w:spacing w:val="22"/>
          <w:sz w:val="17"/>
        </w:rPr>
        <w:t> </w:t>
      </w:r>
      <w:r>
        <w:rPr>
          <w:color w:val="231F20"/>
          <w:sz w:val="17"/>
        </w:rPr>
        <w:t>JL.</w:t>
      </w:r>
      <w:r>
        <w:rPr>
          <w:color w:val="231F20"/>
          <w:spacing w:val="2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22"/>
          <w:sz w:val="17"/>
        </w:rPr>
        <w:t> </w:t>
      </w:r>
      <w:r>
        <w:rPr>
          <w:color w:val="231F20"/>
          <w:sz w:val="17"/>
        </w:rPr>
        <w:t>influence</w:t>
      </w:r>
      <w:r>
        <w:rPr>
          <w:color w:val="231F20"/>
          <w:spacing w:val="22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22"/>
          <w:sz w:val="17"/>
        </w:rPr>
        <w:t> </w:t>
      </w:r>
      <w:r>
        <w:rPr>
          <w:color w:val="231F20"/>
          <w:sz w:val="17"/>
        </w:rPr>
        <w:t>estrogen</w:t>
      </w:r>
      <w:r>
        <w:rPr>
          <w:color w:val="231F20"/>
          <w:spacing w:val="22"/>
          <w:sz w:val="17"/>
        </w:rPr>
        <w:t> </w:t>
      </w:r>
      <w:r>
        <w:rPr>
          <w:color w:val="231F20"/>
          <w:sz w:val="17"/>
        </w:rPr>
        <w:t>on</w:t>
      </w:r>
      <w:r>
        <w:rPr>
          <w:color w:val="231F20"/>
          <w:spacing w:val="22"/>
          <w:sz w:val="17"/>
        </w:rPr>
        <w:t> </w:t>
      </w:r>
      <w:r>
        <w:rPr>
          <w:color w:val="231F20"/>
          <w:sz w:val="17"/>
        </w:rPr>
        <w:t>migraine: a</w:t>
      </w:r>
      <w:r>
        <w:rPr>
          <w:color w:val="231F20"/>
          <w:spacing w:val="35"/>
          <w:sz w:val="17"/>
        </w:rPr>
        <w:t> </w:t>
      </w:r>
      <w:r>
        <w:rPr>
          <w:color w:val="231F20"/>
          <w:sz w:val="17"/>
        </w:rPr>
        <w:t>systematic review. JAMA. 2006; 295: 1824-30.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5" w:lineRule="auto" w:before="37" w:after="0"/>
        <w:ind w:left="599" w:right="115" w:hanging="480"/>
        <w:jc w:val="both"/>
        <w:rPr>
          <w:sz w:val="17"/>
        </w:rPr>
      </w:pPr>
      <w:r>
        <w:rPr>
          <w:color w:val="231F20"/>
          <w:sz w:val="17"/>
        </w:rPr>
        <w:t>Young WB, Peres MFP, Rozen TD. Modular headache theory. Cephalalgia 2001; 21:842-9.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25" w:lineRule="auto" w:before="37" w:after="0"/>
        <w:ind w:left="599" w:right="116" w:hanging="480"/>
        <w:jc w:val="both"/>
        <w:rPr>
          <w:sz w:val="17"/>
        </w:rPr>
      </w:pPr>
      <w:r>
        <w:rPr>
          <w:color w:val="231F20"/>
          <w:w w:val="105"/>
          <w:sz w:val="17"/>
        </w:rPr>
        <w:t>Cady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R,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Schreiber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C,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Farmer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K,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Sheftell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F. Primary</w:t>
      </w:r>
      <w:r>
        <w:rPr>
          <w:color w:val="231F20"/>
          <w:spacing w:val="40"/>
          <w:w w:val="105"/>
          <w:sz w:val="17"/>
        </w:rPr>
        <w:t> </w:t>
      </w:r>
      <w:r>
        <w:rPr>
          <w:color w:val="231F20"/>
          <w:w w:val="105"/>
          <w:sz w:val="17"/>
        </w:rPr>
        <w:t>Headcahes: a convergent hypothesis. Headache</w:t>
      </w:r>
      <w:r>
        <w:rPr>
          <w:color w:val="231F20"/>
          <w:spacing w:val="-12"/>
          <w:w w:val="105"/>
          <w:sz w:val="17"/>
        </w:rPr>
        <w:t> </w:t>
      </w:r>
      <w:r>
        <w:rPr>
          <w:color w:val="231F20"/>
          <w:w w:val="105"/>
          <w:sz w:val="17"/>
        </w:rPr>
        <w:t>2002; 42: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204-16.</w:t>
      </w:r>
    </w:p>
    <w:sectPr>
      <w:pgSz w:w="12240" w:h="15840"/>
      <w:pgMar w:header="0" w:footer="1008" w:top="1320" w:bottom="1200" w:left="1320" w:right="1320"/>
      <w:cols w:num="2" w:equalWidth="0">
        <w:col w:w="4666" w:space="194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iandra GD">
    <w:altName w:val="Maiandra GD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947264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color w:val="231F20"/>
                    <w:spacing w:val="-5"/>
                  </w:rPr>
                  <w:fldChar w:fldCharType="begin"/>
                </w:r>
                <w:r>
                  <w:rPr>
                    <w:color w:val="231F20"/>
                    <w:spacing w:val="-5"/>
                  </w:rPr>
                  <w:instrText> PAGE </w:instrText>
                </w:r>
                <w:r>
                  <w:rPr>
                    <w:color w:val="231F20"/>
                    <w:spacing w:val="-5"/>
                  </w:rPr>
                  <w:fldChar w:fldCharType="separate"/>
                </w:r>
                <w:r>
                  <w:rPr>
                    <w:color w:val="231F20"/>
                    <w:spacing w:val="-5"/>
                  </w:rPr>
                  <w:t>88</w:t>
                </w:r>
                <w:r>
                  <w:rPr>
                    <w:color w:val="231F20"/>
                    <w:spacing w:val="-5"/>
                  </w:rPr>
                  <w:fldChar w:fldCharType="end"/>
                </w:r>
                <w:r>
                  <w:rPr>
                    <w:color w:val="231F20"/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06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3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9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2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9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6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2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09"/>
      <w:ind w:left="9" w:right="1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41"/>
      <w:ind w:left="599" w:right="116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>
      <w:spacing w:before="42"/>
    </w:pPr>
    <w:rPr>
      <w:rFonts w:ascii="Maiandra GD" w:hAnsi="Maiandra GD" w:eastAsia="Maiandra GD" w:cs="Maiandra G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anbhatia1@rediffmail.com" TargetMode="External"/><Relationship Id="rId11" Type="http://schemas.openxmlformats.org/officeDocument/2006/relationships/image" Target="media/image5.png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F9796D-63CF-400E-A1C4-68CC8774F676}"/>
</file>

<file path=customXml/itemProps2.xml><?xml version="1.0" encoding="utf-8"?>
<ds:datastoreItem xmlns:ds="http://schemas.openxmlformats.org/officeDocument/2006/customXml" ds:itemID="{420ACA3B-FD1E-41BC-AA4A-8930C087F8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7-Original.pmd</dc:title>
  <dcterms:created xsi:type="dcterms:W3CDTF">2022-07-28T16:39:32Z</dcterms:created>
  <dcterms:modified xsi:type="dcterms:W3CDTF">2022-07-28T16:39:32Z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2007-12-03T00:00:00Z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