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2" w:lineRule="exact" w:before="79"/>
        <w:ind w:left="2361" w:right="2314"/>
        <w:jc w:val="center"/>
      </w:pPr>
      <w:r>
        <w:rPr/>
        <w:t>Depression</w:t>
      </w:r>
      <w:r>
        <w:rPr>
          <w:spacing w:val="-3"/>
        </w:rPr>
        <w:t> </w:t>
      </w:r>
      <w:r>
        <w:rPr/>
        <w:t>and</w:t>
      </w:r>
      <w:r>
        <w:rPr>
          <w:spacing w:val="-2"/>
        </w:rPr>
        <w:t> </w:t>
      </w:r>
      <w:r>
        <w:rPr/>
        <w:t>anxiety</w:t>
      </w:r>
      <w:r>
        <w:rPr>
          <w:spacing w:val="-4"/>
        </w:rPr>
        <w:t> </w:t>
      </w:r>
      <w:r>
        <w:rPr/>
        <w:t>in</w:t>
      </w:r>
      <w:r>
        <w:rPr>
          <w:spacing w:val="-7"/>
        </w:rPr>
        <w:t> </w:t>
      </w:r>
      <w:r>
        <w:rPr/>
        <w:t>the</w:t>
      </w:r>
      <w:r>
        <w:rPr>
          <w:spacing w:val="-9"/>
        </w:rPr>
        <w:t> </w:t>
      </w:r>
      <w:r>
        <w:rPr/>
        <w:t>caregivers</w:t>
      </w:r>
      <w:r>
        <w:rPr>
          <w:spacing w:val="-5"/>
        </w:rPr>
        <w:t> </w:t>
      </w:r>
      <w:r>
        <w:rPr/>
        <w:t>of</w:t>
      </w:r>
      <w:r>
        <w:rPr>
          <w:spacing w:val="-6"/>
        </w:rPr>
        <w:t> </w:t>
      </w:r>
      <w:r>
        <w:rPr/>
        <w:t>mentally</w:t>
      </w:r>
      <w:r>
        <w:rPr>
          <w:spacing w:val="-4"/>
        </w:rPr>
        <w:t> </w:t>
      </w:r>
      <w:r>
        <w:rPr/>
        <w:t>ill</w:t>
      </w:r>
      <w:r>
        <w:rPr>
          <w:spacing w:val="-7"/>
        </w:rPr>
        <w:t> </w:t>
      </w:r>
      <w:r>
        <w:rPr>
          <w:spacing w:val="-2"/>
        </w:rPr>
        <w:t>patients</w:t>
      </w:r>
    </w:p>
    <w:p>
      <w:pPr>
        <w:pStyle w:val="BodyText"/>
        <w:spacing w:line="271" w:lineRule="exact"/>
        <w:ind w:left="2392" w:right="2314"/>
        <w:jc w:val="center"/>
      </w:pPr>
      <w:r>
        <w:rPr/>
        <w:t>Rashda</w:t>
      </w:r>
      <w:r>
        <w:rPr>
          <w:spacing w:val="-6"/>
        </w:rPr>
        <w:t> </w:t>
      </w:r>
      <w:r>
        <w:rPr/>
        <w:t>Saif</w:t>
      </w:r>
      <w:r>
        <w:rPr>
          <w:spacing w:val="-8"/>
        </w:rPr>
        <w:t> </w:t>
      </w:r>
      <w:r>
        <w:rPr/>
        <w:t>Niazi,</w:t>
      </w:r>
      <w:r>
        <w:rPr>
          <w:spacing w:val="-3"/>
        </w:rPr>
        <w:t> </w:t>
      </w:r>
      <w:r>
        <w:rPr/>
        <w:t>Shabana</w:t>
      </w:r>
      <w:r>
        <w:rPr>
          <w:spacing w:val="-5"/>
        </w:rPr>
        <w:t> </w:t>
      </w:r>
      <w:r>
        <w:rPr/>
        <w:t>Basheer,</w:t>
      </w:r>
      <w:r>
        <w:rPr>
          <w:spacing w:val="-3"/>
        </w:rPr>
        <w:t> </w:t>
      </w:r>
      <w:r>
        <w:rPr/>
        <w:t>Fareed</w:t>
      </w:r>
      <w:r>
        <w:rPr>
          <w:spacing w:val="-5"/>
        </w:rPr>
        <w:t> </w:t>
      </w:r>
      <w:r>
        <w:rPr/>
        <w:t>A.</w:t>
      </w:r>
      <w:r>
        <w:rPr>
          <w:spacing w:val="-3"/>
        </w:rPr>
        <w:t> </w:t>
      </w:r>
      <w:r>
        <w:rPr/>
        <w:t>Minhas,</w:t>
      </w:r>
      <w:r>
        <w:rPr>
          <w:spacing w:val="-3"/>
        </w:rPr>
        <w:t> </w:t>
      </w:r>
      <w:r>
        <w:rPr/>
        <w:t>Najma</w:t>
      </w:r>
      <w:r>
        <w:rPr>
          <w:spacing w:val="-6"/>
        </w:rPr>
        <w:t> </w:t>
      </w:r>
      <w:r>
        <w:rPr>
          <w:spacing w:val="-2"/>
        </w:rPr>
        <w:t>Najam</w:t>
      </w:r>
    </w:p>
    <w:p>
      <w:pPr>
        <w:pStyle w:val="BodyText"/>
        <w:spacing w:line="242" w:lineRule="auto"/>
        <w:ind w:right="134"/>
      </w:pPr>
      <w:r>
        <w:rPr>
          <w:b/>
        </w:rPr>
        <w:t>Objective. </w:t>
      </w:r>
      <w:r>
        <w:rPr/>
        <w:t>This research was a comparative study aimed at assessing the level of</w:t>
      </w:r>
      <w:r>
        <w:rPr>
          <w:spacing w:val="-2"/>
        </w:rPr>
        <w:t> </w:t>
      </w:r>
      <w:r>
        <w:rPr/>
        <w:t>depression and anxiety</w:t>
      </w:r>
      <w:r>
        <w:rPr>
          <w:spacing w:val="-4"/>
        </w:rPr>
        <w:t> </w:t>
      </w:r>
      <w:r>
        <w:rPr/>
        <w:t>among the caregivers of male and female patients with different psychiatric diagnosis.</w:t>
      </w:r>
    </w:p>
    <w:p>
      <w:pPr>
        <w:spacing w:line="271" w:lineRule="exact" w:before="0"/>
        <w:ind w:left="144" w:right="0" w:firstLine="0"/>
        <w:jc w:val="both"/>
        <w:rPr>
          <w:sz w:val="24"/>
        </w:rPr>
      </w:pPr>
      <w:r>
        <w:rPr>
          <w:b/>
          <w:sz w:val="24"/>
        </w:rPr>
        <w:t>Design:</w:t>
      </w:r>
      <w:r>
        <w:rPr>
          <w:b/>
          <w:spacing w:val="-5"/>
          <w:sz w:val="24"/>
        </w:rPr>
        <w:t> </w:t>
      </w:r>
      <w:r>
        <w:rPr>
          <w:sz w:val="24"/>
        </w:rPr>
        <w:t>It</w:t>
      </w:r>
      <w:r>
        <w:rPr>
          <w:spacing w:val="-2"/>
          <w:sz w:val="24"/>
        </w:rPr>
        <w:t> </w:t>
      </w:r>
      <w:r>
        <w:rPr>
          <w:sz w:val="24"/>
        </w:rPr>
        <w:t>was</w:t>
      </w:r>
      <w:r>
        <w:rPr>
          <w:spacing w:val="-7"/>
          <w:sz w:val="24"/>
        </w:rPr>
        <w:t> </w:t>
      </w:r>
      <w:r>
        <w:rPr>
          <w:sz w:val="24"/>
        </w:rPr>
        <w:t>a</w:t>
      </w:r>
      <w:r>
        <w:rPr>
          <w:spacing w:val="-7"/>
          <w:sz w:val="24"/>
        </w:rPr>
        <w:t> </w:t>
      </w:r>
      <w:r>
        <w:rPr>
          <w:sz w:val="24"/>
        </w:rPr>
        <w:t>Retrospective</w:t>
      </w:r>
      <w:r>
        <w:rPr>
          <w:spacing w:val="-7"/>
          <w:sz w:val="24"/>
        </w:rPr>
        <w:t> </w:t>
      </w:r>
      <w:r>
        <w:rPr>
          <w:spacing w:val="-2"/>
          <w:sz w:val="24"/>
        </w:rPr>
        <w:t>study.</w:t>
      </w:r>
    </w:p>
    <w:p>
      <w:pPr>
        <w:pStyle w:val="BodyText"/>
        <w:spacing w:line="237" w:lineRule="auto" w:before="3"/>
        <w:ind w:right="127"/>
      </w:pPr>
      <w:r>
        <w:rPr>
          <w:b/>
        </w:rPr>
        <w:t>Place and Duration of the Study: </w:t>
      </w:r>
      <w:r>
        <w:rPr/>
        <w:t>The data was taken from both In and Out patient departments Institute of Psychiatry Rawalpindi General Hospital, Rawalpindi from January 2004 to April 2004.</w:t>
      </w:r>
    </w:p>
    <w:p>
      <w:pPr>
        <w:pStyle w:val="BodyText"/>
        <w:spacing w:before="4"/>
        <w:ind w:right="127"/>
      </w:pPr>
      <w:r>
        <w:rPr>
          <w:b/>
        </w:rPr>
        <w:t>Subject and Method: </w:t>
      </w:r>
      <w:r>
        <w:rPr/>
        <w:t>The sample consisted of primary caregivers of 50 patients’ of both genders, 25 male and 25 female patients. One primary caregivers of</w:t>
      </w:r>
      <w:r>
        <w:rPr>
          <w:spacing w:val="-2"/>
        </w:rPr>
        <w:t> </w:t>
      </w:r>
      <w:r>
        <w:rPr/>
        <w:t>each patient was taken. Hamilton Rating Scale for depression (HAM-D) and</w:t>
      </w:r>
      <w:r>
        <w:rPr/>
        <w:t> HAM-A were used to assess depression and Anxiety. Sample was taken from the out patient department of Rawalpindi general Hospital.</w:t>
      </w:r>
    </w:p>
    <w:p>
      <w:pPr>
        <w:pStyle w:val="BodyText"/>
        <w:ind w:right="127"/>
      </w:pPr>
      <w:r>
        <w:rPr>
          <w:b/>
        </w:rPr>
        <w:t>Results: </w:t>
      </w:r>
      <w:r>
        <w:rPr/>
        <w:t>The result of study revealed that caregivers of the patients with psychiatric illnesses have significant high level of depression and anxiety and significant gender differences were also observed. Results showed that caregivers</w:t>
      </w:r>
      <w:r>
        <w:rPr>
          <w:spacing w:val="-2"/>
        </w:rPr>
        <w:t> </w:t>
      </w:r>
      <w:r>
        <w:rPr/>
        <w:t>of</w:t>
      </w:r>
      <w:r>
        <w:rPr>
          <w:spacing w:val="-3"/>
        </w:rPr>
        <w:t> </w:t>
      </w:r>
      <w:r>
        <w:rPr/>
        <w:t>young male</w:t>
      </w:r>
      <w:r>
        <w:rPr>
          <w:spacing w:val="-1"/>
        </w:rPr>
        <w:t> </w:t>
      </w:r>
      <w:r>
        <w:rPr/>
        <w:t>patients</w:t>
      </w:r>
      <w:r>
        <w:rPr>
          <w:spacing w:val="-2"/>
        </w:rPr>
        <w:t> </w:t>
      </w:r>
      <w:r>
        <w:rPr/>
        <w:t>have high level of</w:t>
      </w:r>
      <w:r>
        <w:rPr>
          <w:spacing w:val="-8"/>
        </w:rPr>
        <w:t> </w:t>
      </w:r>
      <w:r>
        <w:rPr/>
        <w:t>depression</w:t>
      </w:r>
      <w:r>
        <w:rPr>
          <w:spacing w:val="-5"/>
        </w:rPr>
        <w:t> </w:t>
      </w:r>
      <w:r>
        <w:rPr/>
        <w:t>as compare</w:t>
      </w:r>
      <w:r>
        <w:rPr>
          <w:spacing w:val="-1"/>
        </w:rPr>
        <w:t> </w:t>
      </w:r>
      <w:r>
        <w:rPr/>
        <w:t>to older male patients</w:t>
      </w:r>
      <w:r>
        <w:rPr>
          <w:spacing w:val="-2"/>
        </w:rPr>
        <w:t> </w:t>
      </w:r>
      <w:r>
        <w:rPr/>
        <w:t>and young female patient. No significant differences were observed between care givers of young male and female patients. The caregivers of patients carrying the diagnosis of schizophrenia have higher level of depression as compared to caregivers of depression and substance abuse. The duration of illness is also important dimension as care givers of the patients who were ill more that 18 months their family</w:t>
      </w:r>
      <w:r>
        <w:rPr>
          <w:spacing w:val="-4"/>
        </w:rPr>
        <w:t> </w:t>
      </w:r>
      <w:r>
        <w:rPr/>
        <w:t>reported about being depressed and anxious.</w:t>
      </w:r>
    </w:p>
    <w:p>
      <w:pPr>
        <w:pStyle w:val="BodyText"/>
        <w:spacing w:line="242" w:lineRule="auto"/>
        <w:ind w:right="127"/>
      </w:pPr>
      <w:r>
        <w:rPr>
          <w:b/>
        </w:rPr>
        <w:t>Conclusion: </w:t>
      </w:r>
      <w:r>
        <w:rPr/>
        <w:t>It can be suggested that the care givers of young patients have higher levels of</w:t>
      </w:r>
      <w:r>
        <w:rPr>
          <w:spacing w:val="-2"/>
        </w:rPr>
        <w:t> </w:t>
      </w:r>
      <w:r>
        <w:rPr/>
        <w:t>depression and anxiety as compared to older patients and duration of illness and gender are important parameters to this.</w:t>
      </w:r>
    </w:p>
    <w:p>
      <w:pPr>
        <w:spacing w:line="271" w:lineRule="exact" w:before="0"/>
        <w:ind w:left="144" w:right="0" w:firstLine="0"/>
        <w:jc w:val="left"/>
        <w:rPr>
          <w:sz w:val="24"/>
        </w:rPr>
      </w:pPr>
      <w:r>
        <w:rPr/>
        <w:pict>
          <v:rect style="position:absolute;margin-left:28.799999pt;margin-top:15.009475pt;width:564pt;height:.48pt;mso-position-horizontal-relative:page;mso-position-vertical-relative:paragraph;z-index:-15728640;mso-wrap-distance-left:0;mso-wrap-distance-right:0" id="docshape2" filled="true" fillcolor="#000000" stroked="false">
            <v:fill type="solid"/>
            <w10:wrap type="topAndBottom"/>
          </v:rect>
        </w:pict>
      </w:r>
      <w:r>
        <w:rPr>
          <w:b/>
          <w:sz w:val="24"/>
        </w:rPr>
        <w:t>KEY</w:t>
      </w:r>
      <w:r>
        <w:rPr>
          <w:b/>
          <w:spacing w:val="-7"/>
          <w:sz w:val="24"/>
        </w:rPr>
        <w:t> </w:t>
      </w:r>
      <w:r>
        <w:rPr>
          <w:b/>
          <w:sz w:val="24"/>
        </w:rPr>
        <w:t>WORDS:</w:t>
      </w:r>
      <w:r>
        <w:rPr>
          <w:b/>
          <w:spacing w:val="-4"/>
          <w:sz w:val="24"/>
        </w:rPr>
        <w:t> </w:t>
      </w:r>
      <w:r>
        <w:rPr>
          <w:sz w:val="24"/>
        </w:rPr>
        <w:t>Depression,</w:t>
      </w:r>
      <w:r>
        <w:rPr>
          <w:spacing w:val="-4"/>
          <w:sz w:val="24"/>
        </w:rPr>
        <w:t> </w:t>
      </w:r>
      <w:r>
        <w:rPr>
          <w:sz w:val="24"/>
        </w:rPr>
        <w:t>Anxiety,</w:t>
      </w:r>
      <w:r>
        <w:rPr>
          <w:spacing w:val="-4"/>
          <w:sz w:val="24"/>
        </w:rPr>
        <w:t> </w:t>
      </w:r>
      <w:r>
        <w:rPr>
          <w:sz w:val="24"/>
        </w:rPr>
        <w:t>Care</w:t>
      </w:r>
      <w:r>
        <w:rPr>
          <w:spacing w:val="-7"/>
          <w:sz w:val="24"/>
        </w:rPr>
        <w:t> </w:t>
      </w:r>
      <w:r>
        <w:rPr>
          <w:spacing w:val="-2"/>
          <w:sz w:val="24"/>
        </w:rPr>
        <w:t>Givers</w:t>
      </w:r>
    </w:p>
    <w:p>
      <w:pPr>
        <w:pStyle w:val="Heading1"/>
        <w:spacing w:line="271" w:lineRule="exact"/>
      </w:pPr>
      <w:r>
        <w:rPr>
          <w:spacing w:val="-2"/>
        </w:rPr>
        <w:t>INTRODUCTION</w:t>
      </w:r>
    </w:p>
    <w:p>
      <w:pPr>
        <w:pStyle w:val="BodyText"/>
        <w:ind w:right="127"/>
      </w:pPr>
      <w:r>
        <w:rPr/>
        <w:t>Care giving and care receiving can occur at any point in the life-course, and is typically associated with chronic illnesses or disabilities, which result in losses of independence and functioning. There is no standard definition of family care giving, which can be used consistently from one study to another (National Alliance of Care Giving, 1997). What the term care giving means is not always clear and frequently varies with the purpose for which such definitions are used (Schulz et al., 1997). Successful management of major mental illness in the community relies significantly on an informal or non-professional network of caregivers. The needs and experiences of such</w:t>
      </w:r>
      <w:r>
        <w:rPr>
          <w:spacing w:val="40"/>
        </w:rPr>
        <w:t> </w:t>
      </w:r>
      <w:r>
        <w:rPr/>
        <w:t>caregivers have been little studied with respect to major chronic mood disorders (Dore &amp; Romans, 1999).</w:t>
      </w:r>
    </w:p>
    <w:p>
      <w:pPr>
        <w:pStyle w:val="BodyText"/>
        <w:ind w:right="130"/>
      </w:pPr>
      <w:r>
        <w:rPr/>
        <w:t>Care</w:t>
      </w:r>
      <w:r>
        <w:rPr>
          <w:spacing w:val="-2"/>
        </w:rPr>
        <w:t> </w:t>
      </w:r>
      <w:r>
        <w:rPr/>
        <w:t>giving</w:t>
      </w:r>
      <w:r>
        <w:rPr>
          <w:spacing w:val="-1"/>
        </w:rPr>
        <w:t> </w:t>
      </w:r>
      <w:r>
        <w:rPr/>
        <w:t>does not cause</w:t>
      </w:r>
      <w:r>
        <w:rPr>
          <w:spacing w:val="-2"/>
        </w:rPr>
        <w:t> </w:t>
      </w:r>
      <w:r>
        <w:rPr/>
        <w:t>depression, nor will</w:t>
      </w:r>
      <w:r>
        <w:rPr>
          <w:spacing w:val="-1"/>
        </w:rPr>
        <w:t> </w:t>
      </w:r>
      <w:r>
        <w:rPr/>
        <w:t>everyone</w:t>
      </w:r>
      <w:r>
        <w:rPr>
          <w:spacing w:val="-2"/>
        </w:rPr>
        <w:t> </w:t>
      </w:r>
      <w:r>
        <w:rPr/>
        <w:t>who provides</w:t>
      </w:r>
      <w:r>
        <w:rPr>
          <w:spacing w:val="-3"/>
        </w:rPr>
        <w:t> </w:t>
      </w:r>
      <w:r>
        <w:rPr/>
        <w:t>care</w:t>
      </w:r>
      <w:r>
        <w:rPr>
          <w:spacing w:val="-2"/>
        </w:rPr>
        <w:t> </w:t>
      </w:r>
      <w:r>
        <w:rPr/>
        <w:t>experience the negative feelings</w:t>
      </w:r>
      <w:r>
        <w:rPr>
          <w:spacing w:val="-3"/>
        </w:rPr>
        <w:t> </w:t>
      </w:r>
      <w:r>
        <w:rPr/>
        <w:t>that go with depression. But in an effort to provide the best possible care for a family member, caregivers often sacrifice their own physical and emotional needs and the emotional and physical experiences involved with providing care can</w:t>
      </w:r>
      <w:r>
        <w:rPr>
          <w:spacing w:val="-1"/>
        </w:rPr>
        <w:t> </w:t>
      </w:r>
      <w:r>
        <w:rPr/>
        <w:t>strain</w:t>
      </w:r>
      <w:r>
        <w:rPr>
          <w:spacing w:val="-6"/>
        </w:rPr>
        <w:t> </w:t>
      </w:r>
      <w:r>
        <w:rPr/>
        <w:t>even</w:t>
      </w:r>
      <w:r>
        <w:rPr>
          <w:spacing w:val="-6"/>
        </w:rPr>
        <w:t> </w:t>
      </w:r>
      <w:r>
        <w:rPr/>
        <w:t>the most capable person. Everyone has negative feelings</w:t>
      </w:r>
      <w:r>
        <w:rPr>
          <w:spacing w:val="-3"/>
        </w:rPr>
        <w:t> </w:t>
      </w:r>
      <w:r>
        <w:rPr/>
        <w:t>that come</w:t>
      </w:r>
      <w:r>
        <w:rPr>
          <w:spacing w:val="-2"/>
        </w:rPr>
        <w:t> </w:t>
      </w:r>
      <w:r>
        <w:rPr/>
        <w:t>and go over</w:t>
      </w:r>
      <w:r>
        <w:rPr>
          <w:spacing w:val="-4"/>
        </w:rPr>
        <w:t> </w:t>
      </w:r>
      <w:r>
        <w:rPr/>
        <w:t>time, but when</w:t>
      </w:r>
      <w:r>
        <w:rPr>
          <w:spacing w:val="-6"/>
        </w:rPr>
        <w:t> </w:t>
      </w:r>
      <w:r>
        <w:rPr/>
        <w:t>these feelings become more intense and leave caregivers totally drained of</w:t>
      </w:r>
      <w:r>
        <w:rPr>
          <w:spacing w:val="-4"/>
        </w:rPr>
        <w:t> </w:t>
      </w:r>
      <w:r>
        <w:rPr/>
        <w:t>energy, crying frequently</w:t>
      </w:r>
      <w:r>
        <w:rPr>
          <w:spacing w:val="-1"/>
        </w:rPr>
        <w:t> </w:t>
      </w:r>
      <w:r>
        <w:rPr/>
        <w:t>or easily angered by their loved one or other people, it may</w:t>
      </w:r>
      <w:r>
        <w:rPr>
          <w:spacing w:val="-1"/>
        </w:rPr>
        <w:t> </w:t>
      </w:r>
      <w:r>
        <w:rPr/>
        <w:t>well be a warning sign of depression. Concerns about depression</w:t>
      </w:r>
      <w:r>
        <w:rPr>
          <w:spacing w:val="-1"/>
        </w:rPr>
        <w:t> </w:t>
      </w:r>
      <w:r>
        <w:rPr/>
        <w:t>arise when the sadness and crying don't go away or when those negative feelings are unrelenting (Family Caregiver Alliance Fact Sheet, 2002).</w:t>
      </w:r>
    </w:p>
    <w:p>
      <w:pPr>
        <w:pStyle w:val="BodyText"/>
        <w:ind w:right="127"/>
      </w:pPr>
      <w:r>
        <w:rPr/>
        <w:t>Almost one-third of all caregivers is balancing employment and care giving responsibilities, and of</w:t>
      </w:r>
      <w:r>
        <w:rPr>
          <w:spacing w:val="-3"/>
        </w:rPr>
        <w:t> </w:t>
      </w:r>
      <w:r>
        <w:rPr/>
        <w:t>this group, two- thirds report conflicts in roles that require them to rearrange their work schedules, work fewer than normal hours, and/or take unpaid leaves of absence. Because care giving is such an emotionally draining experience, caregivers have high rates of depression when compared to the general population. Research on family caregivers of mentally ill relatives has historically focused on negative aspects of care giving, often described as caregiver burden. Caregivers' perspectives on both negative and positive aspects of</w:t>
      </w:r>
      <w:r>
        <w:rPr>
          <w:spacing w:val="-2"/>
        </w:rPr>
        <w:t> </w:t>
      </w:r>
      <w:r>
        <w:rPr/>
        <w:t>care giving in Canada. A qualitative approach was used. Data collection involved 20 in -depth, audio taped, semi</w:t>
      </w:r>
      <w:r>
        <w:rPr>
          <w:spacing w:val="-1"/>
        </w:rPr>
        <w:t> </w:t>
      </w:r>
      <w:r>
        <w:rPr/>
        <w:t>structured interviews focusing on</w:t>
      </w:r>
      <w:r>
        <w:rPr>
          <w:spacing w:val="-1"/>
        </w:rPr>
        <w:t> </w:t>
      </w:r>
      <w:r>
        <w:rPr/>
        <w:t>caregiver's positive and negative personal experiences with care giving to a relative with mental illness. Caregivers reported common negative impacts but also beneficial effects, such as feelings of gratification, love and pride. Main themes included stigma, systems issues, life lessons learned, and love and caring for the ill relative. This study counterbalance the predominantly negative consequences previously reported and add to emerging literature on positive aspects of</w:t>
      </w:r>
      <w:r>
        <w:rPr>
          <w:spacing w:val="-2"/>
        </w:rPr>
        <w:t> </w:t>
      </w:r>
      <w:r>
        <w:rPr/>
        <w:t>care giving. Mental health professionals need to help care giving families make choices to improve their challenging situations</w:t>
      </w:r>
      <w:r>
        <w:rPr>
          <w:spacing w:val="40"/>
        </w:rPr>
        <w:t> </w:t>
      </w:r>
      <w:r>
        <w:rPr/>
        <w:t>&amp; identify</w:t>
      </w:r>
      <w:r>
        <w:rPr>
          <w:spacing w:val="-9"/>
        </w:rPr>
        <w:t> </w:t>
      </w:r>
      <w:r>
        <w:rPr/>
        <w:t>rewards</w:t>
      </w:r>
      <w:r>
        <w:rPr>
          <w:spacing w:val="-2"/>
        </w:rPr>
        <w:t> </w:t>
      </w:r>
      <w:r>
        <w:rPr/>
        <w:t>of</w:t>
      </w:r>
      <w:r>
        <w:rPr>
          <w:spacing w:val="-7"/>
        </w:rPr>
        <w:t> </w:t>
      </w:r>
      <w:r>
        <w:rPr/>
        <w:t>care</w:t>
      </w:r>
      <w:r>
        <w:rPr>
          <w:spacing w:val="-1"/>
        </w:rPr>
        <w:t> </w:t>
      </w:r>
      <w:r>
        <w:rPr/>
        <w:t>giving &amp;</w:t>
      </w:r>
      <w:r>
        <w:rPr>
          <w:spacing w:val="-3"/>
        </w:rPr>
        <w:t> </w:t>
      </w:r>
      <w:r>
        <w:rPr/>
        <w:t>to advocate</w:t>
      </w:r>
      <w:r>
        <w:rPr>
          <w:spacing w:val="-1"/>
        </w:rPr>
        <w:t> </w:t>
      </w:r>
      <w:r>
        <w:rPr/>
        <w:t>for increased systemic</w:t>
      </w:r>
      <w:r>
        <w:rPr>
          <w:spacing w:val="-1"/>
        </w:rPr>
        <w:t> </w:t>
      </w:r>
      <w:r>
        <w:rPr/>
        <w:t>supports</w:t>
      </w:r>
      <w:r>
        <w:rPr>
          <w:spacing w:val="-6"/>
        </w:rPr>
        <w:t> </w:t>
      </w:r>
      <w:r>
        <w:rPr/>
        <w:t>to ease</w:t>
      </w:r>
      <w:r>
        <w:rPr>
          <w:spacing w:val="-1"/>
        </w:rPr>
        <w:t> </w:t>
      </w:r>
      <w:r>
        <w:rPr/>
        <w:t>caregiver burden. More than</w:t>
      </w:r>
      <w:r>
        <w:rPr>
          <w:spacing w:val="-4"/>
        </w:rPr>
        <w:t> </w:t>
      </w:r>
      <w:r>
        <w:rPr/>
        <w:t>one quarter (26.6 percent)</w:t>
      </w:r>
      <w:r>
        <w:rPr>
          <w:spacing w:val="-2"/>
        </w:rPr>
        <w:t> </w:t>
      </w:r>
      <w:r>
        <w:rPr/>
        <w:t>of</w:t>
      </w:r>
      <w:r>
        <w:rPr>
          <w:spacing w:val="-2"/>
        </w:rPr>
        <w:t> </w:t>
      </w:r>
      <w:r>
        <w:rPr/>
        <w:t>the adult population has</w:t>
      </w:r>
      <w:r>
        <w:rPr>
          <w:spacing w:val="-1"/>
        </w:rPr>
        <w:t> </w:t>
      </w:r>
      <w:r>
        <w:rPr/>
        <w:t>provided care for a chronically ill, disabled or aged family member or friend during the past year, (National Family Caregivers Association NFCA, 1997). Based on current census</w:t>
      </w:r>
      <w:r>
        <w:rPr>
          <w:spacing w:val="-3"/>
        </w:rPr>
        <w:t> </w:t>
      </w:r>
      <w:r>
        <w:rPr/>
        <w:t>data,</w:t>
      </w:r>
      <w:r>
        <w:rPr>
          <w:spacing w:val="-3"/>
        </w:rPr>
        <w:t> </w:t>
      </w:r>
      <w:r>
        <w:rPr/>
        <w:t>that</w:t>
      </w:r>
      <w:r>
        <w:rPr>
          <w:spacing w:val="-1"/>
        </w:rPr>
        <w:t> </w:t>
      </w:r>
      <w:r>
        <w:rPr/>
        <w:t>translates into more</w:t>
      </w:r>
      <w:r>
        <w:rPr>
          <w:spacing w:val="-7"/>
        </w:rPr>
        <w:t> </w:t>
      </w:r>
      <w:r>
        <w:rPr/>
        <w:t>than</w:t>
      </w:r>
      <w:r>
        <w:rPr>
          <w:spacing w:val="-1"/>
        </w:rPr>
        <w:t> </w:t>
      </w:r>
      <w:r>
        <w:rPr/>
        <w:t>54</w:t>
      </w:r>
      <w:r>
        <w:rPr>
          <w:spacing w:val="-1"/>
        </w:rPr>
        <w:t> </w:t>
      </w:r>
      <w:r>
        <w:rPr/>
        <w:t>million</w:t>
      </w:r>
      <w:r>
        <w:rPr>
          <w:spacing w:val="-6"/>
        </w:rPr>
        <w:t> </w:t>
      </w:r>
      <w:r>
        <w:rPr/>
        <w:t>people. About</w:t>
      </w:r>
      <w:r>
        <w:rPr>
          <w:spacing w:val="-1"/>
        </w:rPr>
        <w:t> </w:t>
      </w:r>
      <w:r>
        <w:rPr/>
        <w:t>three-fourths</w:t>
      </w:r>
      <w:r>
        <w:rPr>
          <w:spacing w:val="-3"/>
        </w:rPr>
        <w:t> </w:t>
      </w:r>
      <w:r>
        <w:rPr/>
        <w:t>are</w:t>
      </w:r>
      <w:r>
        <w:rPr>
          <w:spacing w:val="-2"/>
        </w:rPr>
        <w:t> </w:t>
      </w:r>
      <w:r>
        <w:rPr/>
        <w:t>women, many</w:t>
      </w:r>
      <w:r>
        <w:rPr>
          <w:spacing w:val="-11"/>
        </w:rPr>
        <w:t> </w:t>
      </w:r>
      <w:r>
        <w:rPr/>
        <w:t>of</w:t>
      </w:r>
      <w:r>
        <w:rPr>
          <w:spacing w:val="-9"/>
        </w:rPr>
        <w:t> </w:t>
      </w:r>
      <w:r>
        <w:rPr/>
        <w:t>whom</w:t>
      </w:r>
    </w:p>
    <w:p>
      <w:pPr>
        <w:spacing w:after="0"/>
        <w:sectPr>
          <w:footerReference w:type="default" r:id="rId5"/>
          <w:type w:val="continuous"/>
          <w:pgSz w:w="12240" w:h="15840"/>
          <w:pgMar w:footer="734" w:header="0" w:top="100" w:bottom="920" w:left="460" w:right="280"/>
          <w:pgNumType w:start="27"/>
        </w:sectPr>
      </w:pPr>
    </w:p>
    <w:p>
      <w:pPr>
        <w:pStyle w:val="BodyText"/>
        <w:spacing w:line="237" w:lineRule="auto" w:before="76"/>
        <w:ind w:right="133"/>
      </w:pPr>
      <w:r>
        <w:rPr/>
        <w:t>also juggle work and child-care responsibilities. According to a 1997 survey by National Family Caregivers Association, 61 % of caregivers reported feeling more depressed than before.</w:t>
      </w:r>
    </w:p>
    <w:p>
      <w:pPr>
        <w:pStyle w:val="BodyText"/>
        <w:ind w:right="127"/>
      </w:pPr>
      <w:r>
        <w:rPr/>
        <w:t>Some researchers use the concepts of objective and subjective burden. Objective caregiver burden refers to the practical problems associated with care giving (e.g. difficulties with neighbors and police, disrupted</w:t>
      </w:r>
      <w:r>
        <w:rPr/>
        <w:t> family relationships). Subjective caregiver burden refers to the caregiver's emotional reaction (e.g. reduce morale, anxiety and depression. Some researchers use the concepts of objective and subjective burden. Objective caregivers burden refers to the practical problems associated with care giving (e.g., difficulties with neighbors and police, disrupted family</w:t>
      </w:r>
      <w:r>
        <w:rPr>
          <w:spacing w:val="-5"/>
        </w:rPr>
        <w:t> </w:t>
      </w:r>
      <w:r>
        <w:rPr/>
        <w:t>relationships). Subjective</w:t>
      </w:r>
      <w:r>
        <w:rPr>
          <w:spacing w:val="-1"/>
        </w:rPr>
        <w:t> </w:t>
      </w:r>
      <w:r>
        <w:rPr/>
        <w:t>caregiver burden refers</w:t>
      </w:r>
      <w:r>
        <w:rPr>
          <w:spacing w:val="-2"/>
        </w:rPr>
        <w:t> </w:t>
      </w:r>
      <w:r>
        <w:rPr/>
        <w:t>to</w:t>
      </w:r>
      <w:r>
        <w:rPr>
          <w:spacing w:val="-5"/>
        </w:rPr>
        <w:t> </w:t>
      </w:r>
      <w:r>
        <w:rPr/>
        <w:t>the</w:t>
      </w:r>
      <w:r>
        <w:rPr>
          <w:spacing w:val="-1"/>
        </w:rPr>
        <w:t> </w:t>
      </w:r>
      <w:r>
        <w:rPr/>
        <w:t>caregiver's</w:t>
      </w:r>
      <w:r>
        <w:rPr>
          <w:spacing w:val="-2"/>
        </w:rPr>
        <w:t> </w:t>
      </w:r>
      <w:r>
        <w:rPr/>
        <w:t>emotional</w:t>
      </w:r>
      <w:r>
        <w:rPr>
          <w:spacing w:val="-8"/>
        </w:rPr>
        <w:t> </w:t>
      </w:r>
      <w:r>
        <w:rPr/>
        <w:t>reactions</w:t>
      </w:r>
      <w:r>
        <w:rPr>
          <w:spacing w:val="-2"/>
        </w:rPr>
        <w:t> </w:t>
      </w:r>
      <w:r>
        <w:rPr/>
        <w:t>(e.g.,</w:t>
      </w:r>
      <w:r>
        <w:rPr>
          <w:spacing w:val="-2"/>
        </w:rPr>
        <w:t> </w:t>
      </w:r>
      <w:r>
        <w:rPr/>
        <w:t>reduced morale, anxiety and depression.</w:t>
      </w:r>
    </w:p>
    <w:p>
      <w:pPr>
        <w:pStyle w:val="BodyText"/>
        <w:spacing w:before="1"/>
        <w:ind w:right="126"/>
      </w:pPr>
      <w:r>
        <w:rPr/>
        <w:t>A recent study conducted by the National Alliance for Care giving found that more than half of those who provide major care for their parents (and one in four who provide any</w:t>
      </w:r>
      <w:r>
        <w:rPr>
          <w:spacing w:val="-2"/>
        </w:rPr>
        <w:t> </w:t>
      </w:r>
      <w:r>
        <w:rPr/>
        <w:t>care) experienced stresses and burden. This is a major concern because prolonged stress can have serious emotional consequences. Emotional impact of any psychiatric disorder on family or primary caregivers can vary from frustration, anxiety, fear, depression and guilt to grief Depression is one of</w:t>
      </w:r>
      <w:r>
        <w:rPr>
          <w:spacing w:val="-7"/>
        </w:rPr>
        <w:t> </w:t>
      </w:r>
      <w:r>
        <w:rPr/>
        <w:t>the emotion, which is experienced by</w:t>
      </w:r>
      <w:r>
        <w:rPr>
          <w:spacing w:val="-4"/>
        </w:rPr>
        <w:t> </w:t>
      </w:r>
      <w:r>
        <w:rPr/>
        <w:t>caregivers. Four</w:t>
      </w:r>
      <w:r>
        <w:rPr>
          <w:spacing w:val="-2"/>
        </w:rPr>
        <w:t> </w:t>
      </w:r>
      <w:r>
        <w:rPr/>
        <w:t>types</w:t>
      </w:r>
      <w:r>
        <w:rPr>
          <w:spacing w:val="-1"/>
        </w:rPr>
        <w:t> </w:t>
      </w:r>
      <w:r>
        <w:rPr/>
        <w:t>of</w:t>
      </w:r>
      <w:r>
        <w:rPr>
          <w:spacing w:val="-7"/>
        </w:rPr>
        <w:t> </w:t>
      </w:r>
      <w:r>
        <w:rPr/>
        <w:t>caregiver burden resulting from stress</w:t>
      </w:r>
      <w:r>
        <w:rPr>
          <w:spacing w:val="-2"/>
        </w:rPr>
        <w:t> </w:t>
      </w:r>
      <w:r>
        <w:rPr/>
        <w:t>have been identified (Select Committee</w:t>
      </w:r>
      <w:r>
        <w:rPr>
          <w:spacing w:val="-1"/>
        </w:rPr>
        <w:t> </w:t>
      </w:r>
      <w:r>
        <w:rPr/>
        <w:t>on</w:t>
      </w:r>
      <w:r>
        <w:rPr>
          <w:spacing w:val="-5"/>
        </w:rPr>
        <w:t> </w:t>
      </w:r>
      <w:r>
        <w:rPr/>
        <w:t>Aging, 1987);</w:t>
      </w:r>
      <w:r>
        <w:rPr>
          <w:spacing w:val="-4"/>
        </w:rPr>
        <w:t> </w:t>
      </w:r>
      <w:r>
        <w:rPr/>
        <w:t>emotional burden, physical burden, financial burden and family burden, the 1982 long-term care study demonstrated that the self-assessed health status (or physical burden) of caregivers was poorer than a comparison groups of non-care giving age peers in the general population.</w:t>
      </w:r>
      <w:r>
        <w:rPr>
          <w:spacing w:val="40"/>
        </w:rPr>
        <w:t> </w:t>
      </w:r>
      <w:r>
        <w:rPr/>
        <w:t>In contrast, other studies found that caregiver's self- assessed health status is compare able to (George &amp; Gwyther, 1986) or better than (Danis, 1978) comparison group of on-caregivers.</w:t>
      </w:r>
    </w:p>
    <w:p>
      <w:pPr>
        <w:pStyle w:val="BodyText"/>
        <w:spacing w:before="1"/>
        <w:ind w:right="130"/>
      </w:pPr>
      <w:r>
        <w:rPr/>
        <w:t>Deimling and Bass (1986) reported that self assessed change in caregiver's health since becoming a caregiver was best explained by patient's daily activities' limitations, suggestions that those who provided the highest level of</w:t>
      </w:r>
      <w:r>
        <w:rPr>
          <w:spacing w:val="-3"/>
        </w:rPr>
        <w:t> </w:t>
      </w:r>
      <w:r>
        <w:rPr/>
        <w:t>care had the greatest change in</w:t>
      </w:r>
      <w:r>
        <w:rPr>
          <w:spacing w:val="-1"/>
        </w:rPr>
        <w:t> </w:t>
      </w:r>
      <w:r>
        <w:rPr/>
        <w:t>physical</w:t>
      </w:r>
      <w:r>
        <w:rPr>
          <w:spacing w:val="-1"/>
        </w:rPr>
        <w:t> </w:t>
      </w:r>
      <w:r>
        <w:rPr/>
        <w:t>heath. A</w:t>
      </w:r>
      <w:r>
        <w:rPr>
          <w:spacing w:val="-1"/>
        </w:rPr>
        <w:t> </w:t>
      </w:r>
      <w:r>
        <w:rPr/>
        <w:t>new Yale study</w:t>
      </w:r>
      <w:r>
        <w:rPr>
          <w:spacing w:val="-1"/>
        </w:rPr>
        <w:t> </w:t>
      </w:r>
      <w:r>
        <w:rPr/>
        <w:t>looks more deeply</w:t>
      </w:r>
      <w:r>
        <w:rPr>
          <w:spacing w:val="-1"/>
        </w:rPr>
        <w:t> </w:t>
      </w:r>
      <w:r>
        <w:rPr/>
        <w:t>at family</w:t>
      </w:r>
      <w:r>
        <w:rPr>
          <w:spacing w:val="-1"/>
        </w:rPr>
        <w:t> </w:t>
      </w:r>
      <w:r>
        <w:rPr/>
        <w:t>caregivers' mental</w:t>
      </w:r>
      <w:r>
        <w:rPr>
          <w:spacing w:val="-4"/>
        </w:rPr>
        <w:t> </w:t>
      </w:r>
      <w:r>
        <w:rPr/>
        <w:t>health - specifically, at the effects on caregivers when their patient suffers frequent distress. Severe pain, delirium, choking, vomiting — all these can leave family caregivers feeling frightened and helpless (Bradley, 2003). For most caregivers, helplessness — rather than fear — was the overwhelming emotion attached to their experience. The study</w:t>
      </w:r>
      <w:r>
        <w:rPr>
          <w:spacing w:val="-4"/>
        </w:rPr>
        <w:t> </w:t>
      </w:r>
      <w:r>
        <w:rPr/>
        <w:t>by</w:t>
      </w:r>
      <w:r>
        <w:rPr>
          <w:spacing w:val="-4"/>
        </w:rPr>
        <w:t> </w:t>
      </w:r>
      <w:r>
        <w:rPr/>
        <w:t>Bradley</w:t>
      </w:r>
      <w:r>
        <w:rPr>
          <w:spacing w:val="-4"/>
        </w:rPr>
        <w:t> </w:t>
      </w:r>
      <w:r>
        <w:rPr/>
        <w:t>(2003) "demonstrates</w:t>
      </w:r>
      <w:r>
        <w:rPr>
          <w:spacing w:val="-1"/>
        </w:rPr>
        <w:t> </w:t>
      </w:r>
      <w:r>
        <w:rPr/>
        <w:t>that caregivers not only</w:t>
      </w:r>
      <w:r>
        <w:rPr>
          <w:spacing w:val="-9"/>
        </w:rPr>
        <w:t> </w:t>
      </w:r>
      <w:r>
        <w:rPr/>
        <w:t>experience the burdens</w:t>
      </w:r>
      <w:r>
        <w:rPr>
          <w:spacing w:val="-1"/>
        </w:rPr>
        <w:t> </w:t>
      </w:r>
      <w:r>
        <w:rPr/>
        <w:t>of</w:t>
      </w:r>
      <w:r>
        <w:rPr>
          <w:spacing w:val="-7"/>
        </w:rPr>
        <w:t> </w:t>
      </w:r>
      <w:r>
        <w:rPr/>
        <w:t>providing essential</w:t>
      </w:r>
      <w:r>
        <w:rPr>
          <w:spacing w:val="-3"/>
        </w:rPr>
        <w:t> </w:t>
      </w:r>
      <w:r>
        <w:rPr/>
        <w:t>care to their terminally ill loved ones, but that they also extensively and frequently witness their loved ones in serious distress". More attention should be given to these detrimental effects.</w:t>
      </w:r>
    </w:p>
    <w:p>
      <w:pPr>
        <w:pStyle w:val="BodyText"/>
        <w:ind w:right="130"/>
      </w:pPr>
      <w:r>
        <w:rPr/>
        <w:t>Close to one-third of caregivers surveyed said that the emotional and behavioral symptoms of the illness caused them</w:t>
      </w:r>
      <w:r>
        <w:rPr>
          <w:spacing w:val="-1"/>
        </w:rPr>
        <w:t> </w:t>
      </w:r>
      <w:r>
        <w:rPr/>
        <w:t>extreme hardship. Drug abuse, suicide threats and violent behavior, while not necessarily daily realities, exist as constant sources of anxiety and are cited by more than half of caregivers as their most pressing concerns. Researchers have also explored another dimension, the effect of race on caregiver's depression, Flanagan (1994) conducted interviews to explore the relationship among race, caregiver depression and global role strain with</w:t>
      </w:r>
      <w:r>
        <w:rPr>
          <w:spacing w:val="40"/>
        </w:rPr>
        <w:t> </w:t>
      </w:r>
      <w:r>
        <w:rPr/>
        <w:t>African American and white spouse caregivers. Although African</w:t>
      </w:r>
      <w:r>
        <w:rPr/>
        <w:t> American caregivers were less likely to report depression and role strain, there was no interaction by</w:t>
      </w:r>
      <w:r>
        <w:rPr>
          <w:spacing w:val="-3"/>
        </w:rPr>
        <w:t> </w:t>
      </w:r>
      <w:r>
        <w:rPr/>
        <w:t>race in the process influencing caregiver distress.</w:t>
      </w:r>
    </w:p>
    <w:p>
      <w:pPr>
        <w:pStyle w:val="BodyText"/>
        <w:ind w:right="127"/>
      </w:pPr>
      <w:r>
        <w:rPr/>
        <w:t>According to the literature on stress and coping, the burden of care giving to a mentally ill partner might have an impact on the mental health of spouse. As part of a study on the burden of care giving to a mentally ill family member. Smith (1998) conducted a structured psychiatric interview with spouses of the patients suffering from depression, anxiety disorders and schizophrenia (N=151) in university of Leipzig Germany. A significantly increased prevalence of depressive disorders was found. It was concluded that psychiatric patients' partners are at a high risk of developing a depressive disorder. It appears necessary to develop special interventions for spouses reducing stress and the risk of getting depressed.</w:t>
      </w:r>
    </w:p>
    <w:p>
      <w:pPr>
        <w:pStyle w:val="BodyText"/>
        <w:ind w:right="130"/>
      </w:pPr>
      <w:r>
        <w:rPr/>
        <w:t>Caregivers reported significant difficulties in their relationships with the patient when she or he was unwell, with considerable impact on their own employment, finances, legal matters, co-parenting and other social relationships. Violence was</w:t>
      </w:r>
      <w:r>
        <w:rPr>
          <w:spacing w:val="-1"/>
        </w:rPr>
        <w:t> </w:t>
      </w:r>
      <w:r>
        <w:rPr/>
        <w:t>a particular worry</w:t>
      </w:r>
      <w:r>
        <w:rPr>
          <w:spacing w:val="-4"/>
        </w:rPr>
        <w:t> </w:t>
      </w:r>
      <w:r>
        <w:rPr/>
        <w:t>for partner/parent caregivers</w:t>
      </w:r>
      <w:r>
        <w:rPr>
          <w:spacing w:val="-1"/>
        </w:rPr>
        <w:t> </w:t>
      </w:r>
      <w:r>
        <w:rPr/>
        <w:t>of</w:t>
      </w:r>
      <w:r>
        <w:rPr>
          <w:spacing w:val="-2"/>
        </w:rPr>
        <w:t> </w:t>
      </w:r>
      <w:r>
        <w:rPr/>
        <w:t>both male and female patients</w:t>
      </w:r>
      <w:r>
        <w:rPr>
          <w:spacing w:val="-1"/>
        </w:rPr>
        <w:t> </w:t>
      </w:r>
      <w:r>
        <w:rPr/>
        <w:t>when the patient was severely depressed. The caregiver's own mental health appeared unaffected. Despite this, the caregivers appeared emotionally committed to the patients and showed considerable tolerance of problem behaviors, which they rank- ordered for difficulty. Among non family partners, knowledge of the illness before cohabitation was poor.</w:t>
      </w:r>
    </w:p>
    <w:p>
      <w:pPr>
        <w:pStyle w:val="Heading1"/>
        <w:spacing w:line="275" w:lineRule="exact" w:before="3"/>
        <w:jc w:val="both"/>
      </w:pPr>
      <w:r>
        <w:rPr/>
        <w:t>SUBJECTS</w:t>
      </w:r>
      <w:r>
        <w:rPr>
          <w:spacing w:val="-6"/>
        </w:rPr>
        <w:t> </w:t>
      </w:r>
      <w:r>
        <w:rPr/>
        <w:t>AND</w:t>
      </w:r>
      <w:r>
        <w:rPr>
          <w:spacing w:val="-11"/>
        </w:rPr>
        <w:t> </w:t>
      </w:r>
      <w:r>
        <w:rPr>
          <w:spacing w:val="-2"/>
        </w:rPr>
        <w:t>METHODS</w:t>
      </w:r>
    </w:p>
    <w:p>
      <w:pPr>
        <w:pStyle w:val="BodyText"/>
        <w:ind w:right="127"/>
      </w:pPr>
      <w:r>
        <w:rPr/>
        <w:t>In</w:t>
      </w:r>
      <w:r>
        <w:rPr/>
        <w:t> the</w:t>
      </w:r>
      <w:r>
        <w:rPr/>
        <w:t> present research primary care givers of 50 (25male, 25female) patients carrying the diagnosis of schizophrenia, substance abuse, and depression</w:t>
      </w:r>
      <w:r>
        <w:rPr>
          <w:spacing w:val="-1"/>
        </w:rPr>
        <w:t> </w:t>
      </w:r>
      <w:r>
        <w:rPr/>
        <w:t>(age range 16—70 in</w:t>
      </w:r>
      <w:r>
        <w:rPr>
          <w:spacing w:val="-1"/>
        </w:rPr>
        <w:t> </w:t>
      </w:r>
      <w:r>
        <w:rPr/>
        <w:t>which young and old patients with</w:t>
      </w:r>
      <w:r>
        <w:rPr>
          <w:spacing w:val="-1"/>
        </w:rPr>
        <w:t> </w:t>
      </w:r>
      <w:r>
        <w:rPr/>
        <w:t>duration</w:t>
      </w:r>
      <w:r>
        <w:rPr>
          <w:spacing w:val="-1"/>
        </w:rPr>
        <w:t> </w:t>
      </w:r>
      <w:r>
        <w:rPr/>
        <w:t>of illness of 2 weeks to 24 weeks were selected. Patients were selected from the out patient department of the Rawalpindi</w:t>
      </w:r>
      <w:r>
        <w:rPr>
          <w:spacing w:val="26"/>
        </w:rPr>
        <w:t> </w:t>
      </w:r>
      <w:r>
        <w:rPr/>
        <w:t>General</w:t>
      </w:r>
      <w:r>
        <w:rPr>
          <w:spacing w:val="26"/>
        </w:rPr>
        <w:t> </w:t>
      </w:r>
      <w:r>
        <w:rPr/>
        <w:t>Hospital</w:t>
      </w:r>
      <w:r>
        <w:rPr>
          <w:spacing w:val="22"/>
        </w:rPr>
        <w:t> </w:t>
      </w:r>
      <w:r>
        <w:rPr/>
        <w:t>Rawalpindi,</w:t>
      </w:r>
      <w:r>
        <w:rPr>
          <w:spacing w:val="33"/>
        </w:rPr>
        <w:t> </w:t>
      </w:r>
      <w:r>
        <w:rPr/>
        <w:t>with</w:t>
      </w:r>
      <w:r>
        <w:rPr>
          <w:spacing w:val="26"/>
        </w:rPr>
        <w:t> </w:t>
      </w:r>
      <w:r>
        <w:rPr/>
        <w:t>the</w:t>
      </w:r>
      <w:r>
        <w:rPr>
          <w:spacing w:val="35"/>
        </w:rPr>
        <w:t> </w:t>
      </w:r>
      <w:r>
        <w:rPr/>
        <w:t>help</w:t>
      </w:r>
      <w:r>
        <w:rPr>
          <w:spacing w:val="31"/>
        </w:rPr>
        <w:t> </w:t>
      </w:r>
      <w:r>
        <w:rPr/>
        <w:t>of</w:t>
      </w:r>
      <w:r>
        <w:rPr>
          <w:spacing w:val="23"/>
        </w:rPr>
        <w:t> </w:t>
      </w:r>
      <w:r>
        <w:rPr/>
        <w:t>consultant</w:t>
      </w:r>
      <w:r>
        <w:rPr>
          <w:spacing w:val="36"/>
        </w:rPr>
        <w:t> </w:t>
      </w:r>
      <w:r>
        <w:rPr/>
        <w:t>psychiatrist,</w:t>
      </w:r>
      <w:r>
        <w:rPr>
          <w:spacing w:val="28"/>
        </w:rPr>
        <w:t> </w:t>
      </w:r>
      <w:r>
        <w:rPr/>
        <w:t>through</w:t>
      </w:r>
      <w:r>
        <w:rPr>
          <w:spacing w:val="26"/>
        </w:rPr>
        <w:t> </w:t>
      </w:r>
      <w:r>
        <w:rPr/>
        <w:t>the</w:t>
      </w:r>
      <w:r>
        <w:rPr>
          <w:spacing w:val="30"/>
        </w:rPr>
        <w:t> </w:t>
      </w:r>
      <w:r>
        <w:rPr/>
        <w:t>technique</w:t>
      </w:r>
      <w:r>
        <w:rPr>
          <w:spacing w:val="30"/>
        </w:rPr>
        <w:t> </w:t>
      </w:r>
      <w:r>
        <w:rPr/>
        <w:t>of</w:t>
      </w:r>
      <w:r>
        <w:rPr>
          <w:spacing w:val="28"/>
        </w:rPr>
        <w:t> </w:t>
      </w:r>
      <w:r>
        <w:rPr/>
        <w:t>non-</w:t>
      </w:r>
    </w:p>
    <w:p>
      <w:pPr>
        <w:spacing w:after="0"/>
        <w:sectPr>
          <w:pgSz w:w="12240" w:h="15840"/>
          <w:pgMar w:header="0" w:footer="734" w:top="100" w:bottom="960" w:left="460" w:right="280"/>
        </w:sectPr>
      </w:pPr>
    </w:p>
    <w:p>
      <w:pPr>
        <w:pStyle w:val="BodyText"/>
        <w:spacing w:line="237" w:lineRule="auto" w:before="76"/>
        <w:ind w:right="133"/>
      </w:pPr>
      <w:r>
        <w:rPr/>
        <w:t>probability purposive sampling. Caregivers with prior history of any psychiatric ailment, caregivers of inpatient department and</w:t>
      </w:r>
      <w:r>
        <w:rPr>
          <w:spacing w:val="-3"/>
        </w:rPr>
        <w:t> </w:t>
      </w:r>
      <w:r>
        <w:rPr/>
        <w:t>those</w:t>
      </w:r>
      <w:r>
        <w:rPr>
          <w:spacing w:val="-4"/>
        </w:rPr>
        <w:t> </w:t>
      </w:r>
      <w:r>
        <w:rPr/>
        <w:t>using</w:t>
      </w:r>
      <w:r>
        <w:rPr>
          <w:spacing w:val="-3"/>
        </w:rPr>
        <w:t> </w:t>
      </w:r>
      <w:r>
        <w:rPr/>
        <w:t>depression-inducing</w:t>
      </w:r>
      <w:r>
        <w:rPr>
          <w:spacing w:val="-3"/>
        </w:rPr>
        <w:t> </w:t>
      </w:r>
      <w:r>
        <w:rPr/>
        <w:t>drugs</w:t>
      </w:r>
      <w:r>
        <w:rPr>
          <w:spacing w:val="-5"/>
        </w:rPr>
        <w:t> </w:t>
      </w:r>
      <w:r>
        <w:rPr/>
        <w:t>were</w:t>
      </w:r>
      <w:r>
        <w:rPr>
          <w:spacing w:val="-4"/>
        </w:rPr>
        <w:t> </w:t>
      </w:r>
      <w:r>
        <w:rPr/>
        <w:t>not</w:t>
      </w:r>
      <w:r>
        <w:rPr>
          <w:spacing w:val="-3"/>
        </w:rPr>
        <w:t> </w:t>
      </w:r>
      <w:r>
        <w:rPr/>
        <w:t>included in</w:t>
      </w:r>
      <w:r>
        <w:rPr>
          <w:spacing w:val="-7"/>
        </w:rPr>
        <w:t> </w:t>
      </w:r>
      <w:r>
        <w:rPr/>
        <w:t>the</w:t>
      </w:r>
      <w:r>
        <w:rPr>
          <w:spacing w:val="-4"/>
        </w:rPr>
        <w:t> </w:t>
      </w:r>
      <w:r>
        <w:rPr/>
        <w:t>study</w:t>
      </w:r>
      <w:r>
        <w:rPr>
          <w:spacing w:val="-12"/>
        </w:rPr>
        <w:t> </w:t>
      </w:r>
      <w:r>
        <w:rPr/>
        <w:t>sample.</w:t>
      </w:r>
      <w:r>
        <w:rPr>
          <w:spacing w:val="-1"/>
        </w:rPr>
        <w:t> </w:t>
      </w:r>
      <w:r>
        <w:rPr/>
        <w:t>Following instruments were used for the data collection.</w:t>
      </w:r>
    </w:p>
    <w:p>
      <w:pPr>
        <w:pStyle w:val="ListParagraph"/>
        <w:numPr>
          <w:ilvl w:val="0"/>
          <w:numId w:val="1"/>
        </w:numPr>
        <w:tabs>
          <w:tab w:pos="1987" w:val="left" w:leader="none"/>
          <w:tab w:pos="1988" w:val="left" w:leader="none"/>
        </w:tabs>
        <w:spacing w:line="275" w:lineRule="exact" w:before="4" w:after="0"/>
        <w:ind w:left="1988" w:right="0" w:hanging="1844"/>
        <w:jc w:val="left"/>
        <w:rPr>
          <w:sz w:val="24"/>
        </w:rPr>
      </w:pPr>
      <w:r>
        <w:rPr>
          <w:sz w:val="24"/>
        </w:rPr>
        <w:t>Demographic</w:t>
      </w:r>
      <w:r>
        <w:rPr>
          <w:spacing w:val="-10"/>
          <w:sz w:val="24"/>
        </w:rPr>
        <w:t> </w:t>
      </w:r>
      <w:r>
        <w:rPr>
          <w:spacing w:val="-4"/>
          <w:sz w:val="24"/>
        </w:rPr>
        <w:t>Sheet</w:t>
      </w:r>
    </w:p>
    <w:p>
      <w:pPr>
        <w:pStyle w:val="ListParagraph"/>
        <w:numPr>
          <w:ilvl w:val="0"/>
          <w:numId w:val="1"/>
        </w:numPr>
        <w:tabs>
          <w:tab w:pos="1987" w:val="left" w:leader="none"/>
          <w:tab w:pos="1988" w:val="left" w:leader="none"/>
        </w:tabs>
        <w:spacing w:line="275" w:lineRule="exact" w:before="0" w:after="0"/>
        <w:ind w:left="1988" w:right="0" w:hanging="1844"/>
        <w:jc w:val="left"/>
        <w:rPr>
          <w:sz w:val="24"/>
        </w:rPr>
      </w:pPr>
      <w:r>
        <w:rPr>
          <w:sz w:val="24"/>
        </w:rPr>
        <w:t>Hamilton</w:t>
      </w:r>
      <w:r>
        <w:rPr>
          <w:spacing w:val="-9"/>
          <w:sz w:val="24"/>
        </w:rPr>
        <w:t> </w:t>
      </w:r>
      <w:r>
        <w:rPr>
          <w:sz w:val="24"/>
        </w:rPr>
        <w:t>Rating</w:t>
      </w:r>
      <w:r>
        <w:rPr>
          <w:spacing w:val="-3"/>
          <w:sz w:val="24"/>
        </w:rPr>
        <w:t> </w:t>
      </w:r>
      <w:r>
        <w:rPr>
          <w:sz w:val="24"/>
        </w:rPr>
        <w:t>Scale for</w:t>
      </w:r>
      <w:r>
        <w:rPr>
          <w:spacing w:val="-2"/>
          <w:sz w:val="24"/>
        </w:rPr>
        <w:t> Anxiety</w:t>
      </w:r>
    </w:p>
    <w:p>
      <w:pPr>
        <w:pStyle w:val="ListParagraph"/>
        <w:numPr>
          <w:ilvl w:val="0"/>
          <w:numId w:val="1"/>
        </w:numPr>
        <w:tabs>
          <w:tab w:pos="1987" w:val="left" w:leader="none"/>
          <w:tab w:pos="1988" w:val="left" w:leader="none"/>
        </w:tabs>
        <w:spacing w:line="240" w:lineRule="auto" w:before="2" w:after="0"/>
        <w:ind w:left="1988" w:right="0" w:hanging="1844"/>
        <w:jc w:val="left"/>
        <w:rPr>
          <w:sz w:val="24"/>
        </w:rPr>
      </w:pPr>
      <w:r>
        <w:rPr>
          <w:sz w:val="24"/>
        </w:rPr>
        <w:t>Hamilton</w:t>
      </w:r>
      <w:r>
        <w:rPr>
          <w:spacing w:val="-9"/>
          <w:sz w:val="24"/>
        </w:rPr>
        <w:t> </w:t>
      </w:r>
      <w:r>
        <w:rPr>
          <w:sz w:val="24"/>
        </w:rPr>
        <w:t>Rating</w:t>
      </w:r>
      <w:r>
        <w:rPr>
          <w:spacing w:val="-3"/>
          <w:sz w:val="24"/>
        </w:rPr>
        <w:t> </w:t>
      </w:r>
      <w:r>
        <w:rPr>
          <w:sz w:val="24"/>
        </w:rPr>
        <w:t>Scale for</w:t>
      </w:r>
      <w:r>
        <w:rPr>
          <w:spacing w:val="-2"/>
          <w:sz w:val="24"/>
        </w:rPr>
        <w:t> Depression</w:t>
      </w:r>
    </w:p>
    <w:p>
      <w:pPr>
        <w:pStyle w:val="Heading1"/>
        <w:spacing w:before="3"/>
        <w:ind w:left="519"/>
      </w:pPr>
      <w:r>
        <w:rPr>
          <w:spacing w:val="-2"/>
        </w:rPr>
        <w:t>RESULTS</w:t>
      </w:r>
    </w:p>
    <w:p>
      <w:pPr>
        <w:pStyle w:val="Heading2"/>
        <w:spacing w:before="2" w:after="16"/>
        <w:ind w:left="519"/>
        <w:rPr>
          <w:i/>
        </w:rPr>
      </w:pPr>
      <w:r>
        <w:rPr>
          <w:i w:val="0"/>
        </w:rPr>
        <w:t>Table</w:t>
      </w:r>
      <w:r>
        <w:rPr>
          <w:i w:val="0"/>
          <w:spacing w:val="-4"/>
        </w:rPr>
        <w:t> </w:t>
      </w:r>
      <w:r>
        <w:rPr>
          <w:i w:val="0"/>
        </w:rPr>
        <w:t>1.</w:t>
      </w:r>
      <w:r>
        <w:rPr>
          <w:i w:val="0"/>
          <w:spacing w:val="-1"/>
        </w:rPr>
        <w:t> </w:t>
      </w:r>
      <w:r>
        <w:rPr>
          <w:i/>
        </w:rPr>
        <w:t>Comparison</w:t>
      </w:r>
      <w:r>
        <w:rPr>
          <w:i/>
          <w:spacing w:val="-3"/>
        </w:rPr>
        <w:t> </w:t>
      </w:r>
      <w:r>
        <w:rPr>
          <w:i/>
        </w:rPr>
        <w:t>for</w:t>
      </w:r>
      <w:r>
        <w:rPr>
          <w:i/>
          <w:spacing w:val="-4"/>
        </w:rPr>
        <w:t> </w:t>
      </w:r>
      <w:r>
        <w:rPr>
          <w:i/>
        </w:rPr>
        <w:t>HAM-D</w:t>
      </w:r>
      <w:r>
        <w:rPr>
          <w:i/>
          <w:spacing w:val="-4"/>
        </w:rPr>
        <w:t> </w:t>
      </w:r>
      <w:r>
        <w:rPr>
          <w:i/>
        </w:rPr>
        <w:t>between</w:t>
      </w:r>
      <w:r>
        <w:rPr>
          <w:i/>
          <w:spacing w:val="-2"/>
        </w:rPr>
        <w:t> </w:t>
      </w:r>
      <w:r>
        <w:rPr>
          <w:i/>
        </w:rPr>
        <w:t>the</w:t>
      </w:r>
      <w:r>
        <w:rPr>
          <w:i/>
          <w:spacing w:val="-4"/>
        </w:rPr>
        <w:t> </w:t>
      </w:r>
      <w:r>
        <w:rPr>
          <w:i/>
        </w:rPr>
        <w:t>Caregivers</w:t>
      </w:r>
      <w:r>
        <w:rPr>
          <w:i/>
          <w:spacing w:val="-5"/>
        </w:rPr>
        <w:t> </w:t>
      </w:r>
      <w:r>
        <w:rPr>
          <w:i/>
        </w:rPr>
        <w:t>of</w:t>
      </w:r>
      <w:r>
        <w:rPr>
          <w:i/>
          <w:spacing w:val="-1"/>
        </w:rPr>
        <w:t> </w:t>
      </w:r>
      <w:r>
        <w:rPr>
          <w:i/>
        </w:rPr>
        <w:t>Younger</w:t>
      </w:r>
      <w:r>
        <w:rPr>
          <w:i/>
          <w:spacing w:val="-5"/>
        </w:rPr>
        <w:t> </w:t>
      </w:r>
      <w:r>
        <w:rPr>
          <w:i/>
        </w:rPr>
        <w:t>Male</w:t>
      </w:r>
      <w:r>
        <w:rPr>
          <w:i/>
          <w:spacing w:val="-4"/>
        </w:rPr>
        <w:t> </w:t>
      </w:r>
      <w:r>
        <w:rPr>
          <w:i/>
        </w:rPr>
        <w:t>and</w:t>
      </w:r>
      <w:r>
        <w:rPr>
          <w:i/>
          <w:spacing w:val="-7"/>
        </w:rPr>
        <w:t> </w:t>
      </w:r>
      <w:r>
        <w:rPr>
          <w:i/>
        </w:rPr>
        <w:t>Older</w:t>
      </w:r>
      <w:r>
        <w:rPr>
          <w:i/>
          <w:spacing w:val="-5"/>
        </w:rPr>
        <w:t> </w:t>
      </w:r>
      <w:r>
        <w:rPr>
          <w:i/>
        </w:rPr>
        <w:t>Male</w:t>
      </w:r>
      <w:r>
        <w:rPr>
          <w:i/>
          <w:spacing w:val="-4"/>
        </w:rPr>
        <w:t> </w:t>
      </w:r>
      <w:r>
        <w:rPr>
          <w:i/>
          <w:spacing w:val="-2"/>
        </w:rPr>
        <w:t>Patients</w:t>
      </w:r>
    </w:p>
    <w:tbl>
      <w:tblPr>
        <w:tblW w:w="0" w:type="auto"/>
        <w:jc w:val="lef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2"/>
        <w:gridCol w:w="1015"/>
        <w:gridCol w:w="1510"/>
        <w:gridCol w:w="1373"/>
        <w:gridCol w:w="1460"/>
        <w:gridCol w:w="1745"/>
      </w:tblGrid>
      <w:tr>
        <w:trPr>
          <w:trHeight w:val="277" w:hRule="atLeast"/>
        </w:trPr>
        <w:tc>
          <w:tcPr>
            <w:tcW w:w="1652" w:type="dxa"/>
            <w:tcBorders>
              <w:top w:val="single" w:sz="12" w:space="0" w:color="008000"/>
              <w:bottom w:val="single" w:sz="6" w:space="0" w:color="008000"/>
            </w:tcBorders>
          </w:tcPr>
          <w:p>
            <w:pPr>
              <w:pStyle w:val="TableParagraph"/>
              <w:spacing w:line="258" w:lineRule="exact"/>
              <w:ind w:left="26"/>
              <w:rPr>
                <w:i/>
                <w:sz w:val="24"/>
              </w:rPr>
            </w:pPr>
            <w:r>
              <w:rPr>
                <w:i/>
                <w:spacing w:val="-2"/>
                <w:sz w:val="24"/>
              </w:rPr>
              <w:t>Groups</w:t>
            </w:r>
          </w:p>
        </w:tc>
        <w:tc>
          <w:tcPr>
            <w:tcW w:w="1015" w:type="dxa"/>
            <w:tcBorders>
              <w:top w:val="single" w:sz="12" w:space="0" w:color="008000"/>
              <w:bottom w:val="single" w:sz="6" w:space="0" w:color="008000"/>
            </w:tcBorders>
          </w:tcPr>
          <w:p>
            <w:pPr>
              <w:pStyle w:val="TableParagraph"/>
              <w:spacing w:line="258" w:lineRule="exact"/>
              <w:ind w:left="265"/>
              <w:rPr>
                <w:i/>
                <w:sz w:val="24"/>
              </w:rPr>
            </w:pPr>
            <w:r>
              <w:rPr>
                <w:i/>
                <w:sz w:val="24"/>
              </w:rPr>
              <w:t>N</w:t>
            </w:r>
          </w:p>
        </w:tc>
        <w:tc>
          <w:tcPr>
            <w:tcW w:w="1510" w:type="dxa"/>
            <w:tcBorders>
              <w:top w:val="single" w:sz="12" w:space="0" w:color="008000"/>
              <w:bottom w:val="single" w:sz="6" w:space="0" w:color="008000"/>
            </w:tcBorders>
          </w:tcPr>
          <w:p>
            <w:pPr>
              <w:pStyle w:val="TableParagraph"/>
              <w:spacing w:line="258" w:lineRule="exact"/>
              <w:ind w:right="157"/>
              <w:jc w:val="center"/>
              <w:rPr>
                <w:i/>
                <w:sz w:val="24"/>
              </w:rPr>
            </w:pPr>
            <w:r>
              <w:rPr>
                <w:i/>
                <w:w w:val="99"/>
                <w:sz w:val="24"/>
              </w:rPr>
              <w:t>M</w:t>
            </w:r>
          </w:p>
        </w:tc>
        <w:tc>
          <w:tcPr>
            <w:tcW w:w="1373" w:type="dxa"/>
            <w:tcBorders>
              <w:top w:val="single" w:sz="12" w:space="0" w:color="008000"/>
              <w:bottom w:val="single" w:sz="6" w:space="0" w:color="008000"/>
            </w:tcBorders>
          </w:tcPr>
          <w:p>
            <w:pPr>
              <w:pStyle w:val="TableParagraph"/>
              <w:spacing w:line="258" w:lineRule="exact"/>
              <w:ind w:left="457"/>
              <w:rPr>
                <w:i/>
                <w:sz w:val="24"/>
              </w:rPr>
            </w:pPr>
            <w:r>
              <w:rPr>
                <w:i/>
                <w:spacing w:val="-5"/>
                <w:sz w:val="24"/>
              </w:rPr>
              <w:t>SD</w:t>
            </w:r>
          </w:p>
        </w:tc>
        <w:tc>
          <w:tcPr>
            <w:tcW w:w="1460" w:type="dxa"/>
            <w:tcBorders>
              <w:top w:val="single" w:sz="12" w:space="0" w:color="008000"/>
              <w:bottom w:val="single" w:sz="6" w:space="0" w:color="008000"/>
            </w:tcBorders>
          </w:tcPr>
          <w:p>
            <w:pPr>
              <w:pStyle w:val="TableParagraph"/>
              <w:spacing w:line="258" w:lineRule="exact"/>
              <w:ind w:right="361"/>
              <w:jc w:val="right"/>
              <w:rPr>
                <w:i/>
                <w:sz w:val="24"/>
              </w:rPr>
            </w:pPr>
            <w:r>
              <w:rPr>
                <w:i/>
                <w:sz w:val="24"/>
              </w:rPr>
              <w:t>t-</w:t>
            </w:r>
            <w:r>
              <w:rPr>
                <w:i/>
                <w:spacing w:val="-2"/>
                <w:sz w:val="24"/>
              </w:rPr>
              <w:t>value</w:t>
            </w:r>
          </w:p>
        </w:tc>
        <w:tc>
          <w:tcPr>
            <w:tcW w:w="1745" w:type="dxa"/>
            <w:tcBorders>
              <w:top w:val="single" w:sz="12" w:space="0" w:color="008000"/>
              <w:bottom w:val="single" w:sz="6" w:space="0" w:color="008000"/>
            </w:tcBorders>
          </w:tcPr>
          <w:p>
            <w:pPr>
              <w:pStyle w:val="TableParagraph"/>
              <w:spacing w:line="258" w:lineRule="exact"/>
              <w:ind w:left="347" w:right="648"/>
              <w:jc w:val="center"/>
              <w:rPr>
                <w:i/>
                <w:sz w:val="24"/>
              </w:rPr>
            </w:pPr>
            <w:r>
              <w:rPr>
                <w:i/>
                <w:sz w:val="24"/>
              </w:rPr>
              <w:t>p-</w:t>
            </w:r>
            <w:r>
              <w:rPr>
                <w:i/>
                <w:spacing w:val="-2"/>
                <w:sz w:val="24"/>
              </w:rPr>
              <w:t>value</w:t>
            </w:r>
          </w:p>
        </w:tc>
      </w:tr>
      <w:tr>
        <w:trPr>
          <w:trHeight w:val="689" w:hRule="atLeast"/>
        </w:trPr>
        <w:tc>
          <w:tcPr>
            <w:tcW w:w="1652" w:type="dxa"/>
            <w:tcBorders>
              <w:top w:val="single" w:sz="6" w:space="0" w:color="008000"/>
            </w:tcBorders>
          </w:tcPr>
          <w:p>
            <w:pPr>
              <w:pStyle w:val="TableParagraph"/>
              <w:spacing w:line="268" w:lineRule="exact"/>
              <w:ind w:left="26"/>
              <w:rPr>
                <w:sz w:val="24"/>
              </w:rPr>
            </w:pPr>
            <w:r>
              <w:rPr>
                <w:sz w:val="24"/>
              </w:rPr>
              <w:t>Younger</w:t>
            </w:r>
            <w:r>
              <w:rPr>
                <w:spacing w:val="-1"/>
                <w:sz w:val="24"/>
              </w:rPr>
              <w:t> </w:t>
            </w:r>
            <w:r>
              <w:rPr>
                <w:spacing w:val="-4"/>
                <w:sz w:val="24"/>
              </w:rPr>
              <w:t>male</w:t>
            </w:r>
          </w:p>
        </w:tc>
        <w:tc>
          <w:tcPr>
            <w:tcW w:w="1015" w:type="dxa"/>
            <w:tcBorders>
              <w:top w:val="single" w:sz="6" w:space="0" w:color="008000"/>
            </w:tcBorders>
          </w:tcPr>
          <w:p>
            <w:pPr>
              <w:pStyle w:val="TableParagraph"/>
              <w:spacing w:line="268" w:lineRule="exact"/>
              <w:ind w:left="265"/>
              <w:rPr>
                <w:sz w:val="24"/>
              </w:rPr>
            </w:pPr>
            <w:r>
              <w:rPr>
                <w:spacing w:val="-5"/>
                <w:sz w:val="24"/>
              </w:rPr>
              <w:t>13</w:t>
            </w:r>
          </w:p>
        </w:tc>
        <w:tc>
          <w:tcPr>
            <w:tcW w:w="1510" w:type="dxa"/>
            <w:tcBorders>
              <w:top w:val="single" w:sz="6" w:space="0" w:color="008000"/>
            </w:tcBorders>
          </w:tcPr>
          <w:p>
            <w:pPr>
              <w:pStyle w:val="TableParagraph"/>
              <w:spacing w:line="268" w:lineRule="exact"/>
              <w:ind w:right="457"/>
              <w:jc w:val="right"/>
              <w:rPr>
                <w:sz w:val="24"/>
              </w:rPr>
            </w:pPr>
            <w:r>
              <w:rPr>
                <w:spacing w:val="-2"/>
                <w:sz w:val="24"/>
              </w:rPr>
              <w:t>18.92</w:t>
            </w:r>
          </w:p>
        </w:tc>
        <w:tc>
          <w:tcPr>
            <w:tcW w:w="1373" w:type="dxa"/>
            <w:tcBorders>
              <w:top w:val="single" w:sz="6" w:space="0" w:color="008000"/>
            </w:tcBorders>
          </w:tcPr>
          <w:p>
            <w:pPr>
              <w:pStyle w:val="TableParagraph"/>
              <w:spacing w:line="268" w:lineRule="exact"/>
              <w:ind w:left="462"/>
              <w:rPr>
                <w:sz w:val="24"/>
              </w:rPr>
            </w:pPr>
            <w:r>
              <w:rPr>
                <w:spacing w:val="-4"/>
                <w:sz w:val="24"/>
              </w:rPr>
              <w:t>3.09</w:t>
            </w:r>
          </w:p>
        </w:tc>
        <w:tc>
          <w:tcPr>
            <w:tcW w:w="1460" w:type="dxa"/>
            <w:tcBorders>
              <w:top w:val="single" w:sz="6" w:space="0" w:color="008000"/>
            </w:tcBorders>
          </w:tcPr>
          <w:p>
            <w:pPr>
              <w:pStyle w:val="TableParagraph"/>
              <w:spacing w:before="5"/>
              <w:rPr>
                <w:b/>
                <w:i/>
                <w:sz w:val="23"/>
              </w:rPr>
            </w:pPr>
          </w:p>
          <w:p>
            <w:pPr>
              <w:pStyle w:val="TableParagraph"/>
              <w:ind w:right="381"/>
              <w:jc w:val="right"/>
              <w:rPr>
                <w:sz w:val="24"/>
              </w:rPr>
            </w:pPr>
            <w:r>
              <w:rPr>
                <w:spacing w:val="-4"/>
                <w:sz w:val="24"/>
              </w:rPr>
              <w:t>1.957</w:t>
            </w:r>
          </w:p>
        </w:tc>
        <w:tc>
          <w:tcPr>
            <w:tcW w:w="1745" w:type="dxa"/>
            <w:tcBorders>
              <w:top w:val="single" w:sz="6" w:space="0" w:color="008000"/>
            </w:tcBorders>
          </w:tcPr>
          <w:p>
            <w:pPr>
              <w:pStyle w:val="TableParagraph"/>
              <w:spacing w:before="5"/>
              <w:rPr>
                <w:b/>
                <w:i/>
                <w:sz w:val="23"/>
              </w:rPr>
            </w:pPr>
          </w:p>
          <w:p>
            <w:pPr>
              <w:pStyle w:val="TableParagraph"/>
              <w:ind w:left="347" w:right="543"/>
              <w:jc w:val="center"/>
              <w:rPr>
                <w:sz w:val="24"/>
              </w:rPr>
            </w:pPr>
            <w:r>
              <w:rPr>
                <w:spacing w:val="-4"/>
                <w:sz w:val="24"/>
              </w:rPr>
              <w:t>.063</w:t>
            </w:r>
          </w:p>
        </w:tc>
      </w:tr>
      <w:tr>
        <w:trPr>
          <w:trHeight w:val="418" w:hRule="atLeast"/>
        </w:trPr>
        <w:tc>
          <w:tcPr>
            <w:tcW w:w="1652" w:type="dxa"/>
            <w:tcBorders>
              <w:bottom w:val="single" w:sz="12" w:space="0" w:color="008000"/>
            </w:tcBorders>
          </w:tcPr>
          <w:p>
            <w:pPr>
              <w:pStyle w:val="TableParagraph"/>
              <w:spacing w:line="266" w:lineRule="exact" w:before="133"/>
              <w:ind w:left="26"/>
              <w:rPr>
                <w:sz w:val="24"/>
              </w:rPr>
            </w:pPr>
            <w:r>
              <w:rPr>
                <w:sz w:val="24"/>
              </w:rPr>
              <w:t>Older</w:t>
            </w:r>
            <w:r>
              <w:rPr>
                <w:spacing w:val="-1"/>
                <w:sz w:val="24"/>
              </w:rPr>
              <w:t> </w:t>
            </w:r>
            <w:r>
              <w:rPr>
                <w:spacing w:val="-4"/>
                <w:sz w:val="24"/>
              </w:rPr>
              <w:t>male</w:t>
            </w:r>
          </w:p>
        </w:tc>
        <w:tc>
          <w:tcPr>
            <w:tcW w:w="1015" w:type="dxa"/>
            <w:tcBorders>
              <w:bottom w:val="single" w:sz="12" w:space="0" w:color="008000"/>
            </w:tcBorders>
          </w:tcPr>
          <w:p>
            <w:pPr>
              <w:pStyle w:val="TableParagraph"/>
              <w:spacing w:line="266" w:lineRule="exact" w:before="133"/>
              <w:ind w:left="265"/>
              <w:rPr>
                <w:sz w:val="24"/>
              </w:rPr>
            </w:pPr>
            <w:r>
              <w:rPr>
                <w:spacing w:val="-5"/>
                <w:sz w:val="24"/>
              </w:rPr>
              <w:t>12</w:t>
            </w:r>
          </w:p>
        </w:tc>
        <w:tc>
          <w:tcPr>
            <w:tcW w:w="1510" w:type="dxa"/>
            <w:tcBorders>
              <w:bottom w:val="single" w:sz="12" w:space="0" w:color="008000"/>
            </w:tcBorders>
          </w:tcPr>
          <w:p>
            <w:pPr>
              <w:pStyle w:val="TableParagraph"/>
              <w:spacing w:line="266" w:lineRule="exact" w:before="133"/>
              <w:ind w:right="457"/>
              <w:jc w:val="right"/>
              <w:rPr>
                <w:sz w:val="24"/>
              </w:rPr>
            </w:pPr>
            <w:r>
              <w:rPr>
                <w:spacing w:val="-2"/>
                <w:sz w:val="24"/>
              </w:rPr>
              <w:t>16.17</w:t>
            </w:r>
          </w:p>
        </w:tc>
        <w:tc>
          <w:tcPr>
            <w:tcW w:w="1373" w:type="dxa"/>
            <w:tcBorders>
              <w:bottom w:val="single" w:sz="12" w:space="0" w:color="008000"/>
            </w:tcBorders>
          </w:tcPr>
          <w:p>
            <w:pPr>
              <w:pStyle w:val="TableParagraph"/>
              <w:spacing w:line="266" w:lineRule="exact" w:before="133"/>
              <w:ind w:left="519"/>
              <w:rPr>
                <w:sz w:val="24"/>
              </w:rPr>
            </w:pPr>
            <w:r>
              <w:rPr>
                <w:spacing w:val="-4"/>
                <w:sz w:val="24"/>
              </w:rPr>
              <w:t>3.93</w:t>
            </w:r>
          </w:p>
        </w:tc>
        <w:tc>
          <w:tcPr>
            <w:tcW w:w="1460" w:type="dxa"/>
            <w:tcBorders>
              <w:bottom w:val="single" w:sz="12" w:space="0" w:color="008000"/>
            </w:tcBorders>
          </w:tcPr>
          <w:p>
            <w:pPr>
              <w:pStyle w:val="TableParagraph"/>
              <w:rPr>
                <w:sz w:val="24"/>
              </w:rPr>
            </w:pPr>
          </w:p>
        </w:tc>
        <w:tc>
          <w:tcPr>
            <w:tcW w:w="1745" w:type="dxa"/>
            <w:tcBorders>
              <w:bottom w:val="single" w:sz="12" w:space="0" w:color="008000"/>
            </w:tcBorders>
          </w:tcPr>
          <w:p>
            <w:pPr>
              <w:pStyle w:val="TableParagraph"/>
              <w:rPr>
                <w:sz w:val="24"/>
              </w:rPr>
            </w:pPr>
          </w:p>
        </w:tc>
      </w:tr>
    </w:tbl>
    <w:p>
      <w:pPr>
        <w:pStyle w:val="BodyText"/>
        <w:spacing w:line="252" w:lineRule="exact"/>
        <w:ind w:left="1268"/>
      </w:pPr>
      <w:r>
        <w:rPr/>
        <w:t>Note:</w:t>
      </w:r>
      <w:r>
        <w:rPr>
          <w:spacing w:val="53"/>
        </w:rPr>
        <w:t> </w:t>
      </w:r>
      <w:r>
        <w:rPr/>
        <w:t>df</w:t>
      </w:r>
      <w:r>
        <w:rPr>
          <w:spacing w:val="-9"/>
        </w:rPr>
        <w:t> </w:t>
      </w:r>
      <w:r>
        <w:rPr/>
        <w:t>=23</w:t>
      </w:r>
      <w:r>
        <w:rPr>
          <w:spacing w:val="-1"/>
        </w:rPr>
        <w:t> </w:t>
      </w:r>
      <w:r>
        <w:rPr/>
        <w:t>and</w:t>
      </w:r>
      <w:r>
        <w:rPr>
          <w:spacing w:val="-1"/>
        </w:rPr>
        <w:t> </w:t>
      </w:r>
      <w:r>
        <w:rPr/>
        <w:t>HAM-D</w:t>
      </w:r>
      <w:r>
        <w:rPr>
          <w:spacing w:val="-2"/>
        </w:rPr>
        <w:t> </w:t>
      </w:r>
      <w:r>
        <w:rPr/>
        <w:t>=</w:t>
      </w:r>
      <w:r>
        <w:rPr>
          <w:spacing w:val="-3"/>
        </w:rPr>
        <w:t> </w:t>
      </w:r>
      <w:r>
        <w:rPr/>
        <w:t>Hamilton</w:t>
      </w:r>
      <w:r>
        <w:rPr>
          <w:spacing w:val="-6"/>
        </w:rPr>
        <w:t> </w:t>
      </w:r>
      <w:r>
        <w:rPr/>
        <w:t>Rating</w:t>
      </w:r>
      <w:r>
        <w:rPr>
          <w:spacing w:val="-1"/>
        </w:rPr>
        <w:t> </w:t>
      </w:r>
      <w:r>
        <w:rPr/>
        <w:t>Scale</w:t>
      </w:r>
      <w:r>
        <w:rPr>
          <w:spacing w:val="-2"/>
        </w:rPr>
        <w:t> </w:t>
      </w:r>
      <w:r>
        <w:rPr/>
        <w:t>for</w:t>
      </w:r>
      <w:r>
        <w:rPr>
          <w:spacing w:val="1"/>
        </w:rPr>
        <w:t> </w:t>
      </w:r>
      <w:r>
        <w:rPr>
          <w:spacing w:val="-2"/>
        </w:rPr>
        <w:t>depression</w:t>
      </w:r>
    </w:p>
    <w:p>
      <w:pPr>
        <w:pStyle w:val="BodyText"/>
        <w:ind w:right="134"/>
      </w:pPr>
      <w:r>
        <w:rPr/>
        <w:t>The result presented in table 1 indicates that there is significant difference in the level of depression among the caregivers of young male patients and older male patients (t =1.957, df=23, p&lt;. 063). The mean score of the caregivers of young male patients are (M=18.92, SD= 3.09) while the mean score of the caregivers of older male patients are (M =16.17, SD =3.93).</w:t>
      </w:r>
    </w:p>
    <w:p>
      <w:pPr>
        <w:spacing w:before="3" w:after="37"/>
        <w:ind w:left="1157" w:right="0" w:firstLine="0"/>
        <w:jc w:val="both"/>
        <w:rPr>
          <w:b/>
          <w:i/>
          <w:sz w:val="24"/>
        </w:rPr>
      </w:pPr>
      <w:r>
        <w:rPr>
          <w:b/>
          <w:spacing w:val="42"/>
          <w:sz w:val="24"/>
          <w:u w:val="thick" w:color="008000"/>
        </w:rPr>
        <w:t> </w:t>
      </w:r>
      <w:r>
        <w:rPr>
          <w:b/>
          <w:sz w:val="24"/>
          <w:u w:val="thick" w:color="008000"/>
        </w:rPr>
        <w:t>Table</w:t>
      </w:r>
      <w:r>
        <w:rPr>
          <w:b/>
          <w:spacing w:val="-3"/>
          <w:sz w:val="24"/>
          <w:u w:val="thick" w:color="008000"/>
        </w:rPr>
        <w:t> </w:t>
      </w:r>
      <w:r>
        <w:rPr>
          <w:b/>
          <w:sz w:val="24"/>
          <w:u w:val="thick" w:color="008000"/>
        </w:rPr>
        <w:t>2. </w:t>
      </w:r>
      <w:r>
        <w:rPr>
          <w:b/>
          <w:i/>
          <w:sz w:val="24"/>
          <w:u w:val="thick" w:color="008000"/>
        </w:rPr>
        <w:t>Comparison</w:t>
      </w:r>
      <w:r>
        <w:rPr>
          <w:b/>
          <w:i/>
          <w:spacing w:val="-1"/>
          <w:sz w:val="24"/>
          <w:u w:val="thick" w:color="008000"/>
        </w:rPr>
        <w:t> </w:t>
      </w:r>
      <w:r>
        <w:rPr>
          <w:b/>
          <w:i/>
          <w:sz w:val="24"/>
          <w:u w:val="thick" w:color="008000"/>
        </w:rPr>
        <w:t>for</w:t>
      </w:r>
      <w:r>
        <w:rPr>
          <w:b/>
          <w:i/>
          <w:spacing w:val="-4"/>
          <w:sz w:val="24"/>
          <w:u w:val="thick" w:color="008000"/>
        </w:rPr>
        <w:t> </w:t>
      </w:r>
      <w:r>
        <w:rPr>
          <w:b/>
          <w:i/>
          <w:sz w:val="24"/>
          <w:u w:val="thick" w:color="008000"/>
        </w:rPr>
        <w:t>HAM-A</w:t>
      </w:r>
      <w:r>
        <w:rPr>
          <w:b/>
          <w:i/>
          <w:spacing w:val="-5"/>
          <w:sz w:val="24"/>
          <w:u w:val="thick" w:color="008000"/>
        </w:rPr>
        <w:t> </w:t>
      </w:r>
      <w:r>
        <w:rPr>
          <w:b/>
          <w:i/>
          <w:sz w:val="24"/>
          <w:u w:val="thick" w:color="008000"/>
        </w:rPr>
        <w:t>between</w:t>
      </w:r>
      <w:r>
        <w:rPr>
          <w:b/>
          <w:i/>
          <w:spacing w:val="-1"/>
          <w:sz w:val="24"/>
          <w:u w:val="thick" w:color="008000"/>
        </w:rPr>
        <w:t> </w:t>
      </w:r>
      <w:r>
        <w:rPr>
          <w:b/>
          <w:i/>
          <w:sz w:val="24"/>
          <w:u w:val="thick" w:color="008000"/>
        </w:rPr>
        <w:t>the</w:t>
      </w:r>
      <w:r>
        <w:rPr>
          <w:b/>
          <w:i/>
          <w:spacing w:val="-8"/>
          <w:sz w:val="24"/>
          <w:u w:val="thick" w:color="008000"/>
        </w:rPr>
        <w:t> </w:t>
      </w:r>
      <w:r>
        <w:rPr>
          <w:b/>
          <w:i/>
          <w:sz w:val="24"/>
          <w:u w:val="thick" w:color="008000"/>
        </w:rPr>
        <w:t>Caregivers</w:t>
      </w:r>
      <w:r>
        <w:rPr>
          <w:b/>
          <w:i/>
          <w:spacing w:val="-4"/>
          <w:sz w:val="24"/>
          <w:u w:val="thick" w:color="008000"/>
        </w:rPr>
        <w:t> </w:t>
      </w:r>
      <w:r>
        <w:rPr>
          <w:b/>
          <w:i/>
          <w:sz w:val="24"/>
          <w:u w:val="thick" w:color="008000"/>
        </w:rPr>
        <w:t>of Younger</w:t>
      </w:r>
      <w:r>
        <w:rPr>
          <w:b/>
          <w:i/>
          <w:spacing w:val="-4"/>
          <w:sz w:val="24"/>
          <w:u w:val="thick" w:color="008000"/>
        </w:rPr>
        <w:t> </w:t>
      </w:r>
      <w:r>
        <w:rPr>
          <w:b/>
          <w:i/>
          <w:sz w:val="24"/>
          <w:u w:val="thick" w:color="008000"/>
        </w:rPr>
        <w:t>Male</w:t>
      </w:r>
      <w:r>
        <w:rPr>
          <w:b/>
          <w:i/>
          <w:spacing w:val="-3"/>
          <w:sz w:val="24"/>
          <w:u w:val="thick" w:color="008000"/>
        </w:rPr>
        <w:t> </w:t>
      </w:r>
      <w:r>
        <w:rPr>
          <w:b/>
          <w:i/>
          <w:sz w:val="24"/>
          <w:u w:val="thick" w:color="008000"/>
        </w:rPr>
        <w:t>and</w:t>
      </w:r>
      <w:r>
        <w:rPr>
          <w:b/>
          <w:i/>
          <w:spacing w:val="-7"/>
          <w:sz w:val="24"/>
          <w:u w:val="thick" w:color="008000"/>
        </w:rPr>
        <w:t> </w:t>
      </w:r>
      <w:r>
        <w:rPr>
          <w:b/>
          <w:i/>
          <w:sz w:val="24"/>
          <w:u w:val="thick" w:color="008000"/>
        </w:rPr>
        <w:t>Older</w:t>
      </w:r>
      <w:r>
        <w:rPr>
          <w:b/>
          <w:i/>
          <w:spacing w:val="-4"/>
          <w:sz w:val="24"/>
          <w:u w:val="thick" w:color="008000"/>
        </w:rPr>
        <w:t> Ma</w:t>
      </w:r>
      <w:r>
        <w:rPr>
          <w:b/>
          <w:i/>
          <w:spacing w:val="-4"/>
          <w:sz w:val="24"/>
        </w:rPr>
        <w:t>le</w:t>
      </w:r>
    </w:p>
    <w:tbl>
      <w:tblPr>
        <w:tblW w:w="0" w:type="auto"/>
        <w:jc w:val="lef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1015"/>
        <w:gridCol w:w="1726"/>
        <w:gridCol w:w="1452"/>
        <w:gridCol w:w="1452"/>
        <w:gridCol w:w="1716"/>
      </w:tblGrid>
      <w:tr>
        <w:trPr>
          <w:trHeight w:val="271" w:hRule="atLeast"/>
        </w:trPr>
        <w:tc>
          <w:tcPr>
            <w:tcW w:w="1599" w:type="dxa"/>
            <w:tcBorders>
              <w:bottom w:val="single" w:sz="6" w:space="0" w:color="008000"/>
            </w:tcBorders>
          </w:tcPr>
          <w:p>
            <w:pPr>
              <w:pStyle w:val="TableParagraph"/>
              <w:spacing w:line="251" w:lineRule="exact"/>
              <w:ind w:left="26"/>
              <w:rPr>
                <w:i/>
                <w:sz w:val="24"/>
              </w:rPr>
            </w:pPr>
            <w:r>
              <w:rPr>
                <w:i/>
                <w:spacing w:val="-2"/>
                <w:sz w:val="24"/>
              </w:rPr>
              <w:t>Groups</w:t>
            </w:r>
          </w:p>
        </w:tc>
        <w:tc>
          <w:tcPr>
            <w:tcW w:w="1015" w:type="dxa"/>
            <w:tcBorders>
              <w:bottom w:val="single" w:sz="6" w:space="0" w:color="008000"/>
            </w:tcBorders>
          </w:tcPr>
          <w:p>
            <w:pPr>
              <w:pStyle w:val="TableParagraph"/>
              <w:spacing w:line="251" w:lineRule="exact"/>
              <w:ind w:left="213"/>
              <w:rPr>
                <w:i/>
                <w:sz w:val="24"/>
              </w:rPr>
            </w:pPr>
            <w:r>
              <w:rPr>
                <w:i/>
                <w:sz w:val="24"/>
              </w:rPr>
              <w:t>N</w:t>
            </w:r>
          </w:p>
        </w:tc>
        <w:tc>
          <w:tcPr>
            <w:tcW w:w="1726" w:type="dxa"/>
            <w:tcBorders>
              <w:bottom w:val="single" w:sz="6" w:space="0" w:color="008000"/>
            </w:tcBorders>
          </w:tcPr>
          <w:p>
            <w:pPr>
              <w:pStyle w:val="TableParagraph"/>
              <w:spacing w:line="251" w:lineRule="exact"/>
              <w:ind w:right="267"/>
              <w:jc w:val="center"/>
              <w:rPr>
                <w:i/>
                <w:sz w:val="24"/>
              </w:rPr>
            </w:pPr>
            <w:r>
              <w:rPr>
                <w:i/>
                <w:w w:val="99"/>
                <w:sz w:val="24"/>
              </w:rPr>
              <w:t>M</w:t>
            </w:r>
          </w:p>
        </w:tc>
        <w:tc>
          <w:tcPr>
            <w:tcW w:w="1452" w:type="dxa"/>
            <w:tcBorders>
              <w:bottom w:val="single" w:sz="6" w:space="0" w:color="008000"/>
            </w:tcBorders>
          </w:tcPr>
          <w:p>
            <w:pPr>
              <w:pStyle w:val="TableParagraph"/>
              <w:spacing w:line="251" w:lineRule="exact"/>
              <w:ind w:left="620"/>
              <w:rPr>
                <w:i/>
                <w:sz w:val="24"/>
              </w:rPr>
            </w:pPr>
            <w:r>
              <w:rPr>
                <w:i/>
                <w:spacing w:val="-5"/>
                <w:sz w:val="24"/>
              </w:rPr>
              <w:t>SD</w:t>
            </w:r>
          </w:p>
        </w:tc>
        <w:tc>
          <w:tcPr>
            <w:tcW w:w="1452" w:type="dxa"/>
            <w:tcBorders>
              <w:bottom w:val="single" w:sz="6" w:space="0" w:color="008000"/>
            </w:tcBorders>
          </w:tcPr>
          <w:p>
            <w:pPr>
              <w:pStyle w:val="TableParagraph"/>
              <w:spacing w:line="251" w:lineRule="exact"/>
              <w:ind w:left="392"/>
              <w:rPr>
                <w:i/>
                <w:sz w:val="24"/>
              </w:rPr>
            </w:pPr>
            <w:r>
              <w:rPr>
                <w:i/>
                <w:sz w:val="24"/>
              </w:rPr>
              <w:t>t-</w:t>
            </w:r>
            <w:r>
              <w:rPr>
                <w:i/>
                <w:spacing w:val="-2"/>
                <w:sz w:val="24"/>
              </w:rPr>
              <w:t>value</w:t>
            </w:r>
          </w:p>
        </w:tc>
        <w:tc>
          <w:tcPr>
            <w:tcW w:w="1716" w:type="dxa"/>
            <w:tcBorders>
              <w:bottom w:val="single" w:sz="6" w:space="0" w:color="008000"/>
            </w:tcBorders>
          </w:tcPr>
          <w:p>
            <w:pPr>
              <w:pStyle w:val="TableParagraph"/>
              <w:spacing w:line="251" w:lineRule="exact"/>
              <w:ind w:left="314" w:right="651"/>
              <w:jc w:val="center"/>
              <w:rPr>
                <w:i/>
                <w:sz w:val="24"/>
              </w:rPr>
            </w:pPr>
            <w:r>
              <w:rPr>
                <w:i/>
                <w:sz w:val="24"/>
              </w:rPr>
              <w:t>p-</w:t>
            </w:r>
            <w:r>
              <w:rPr>
                <w:i/>
                <w:spacing w:val="-2"/>
                <w:sz w:val="24"/>
              </w:rPr>
              <w:t>value</w:t>
            </w:r>
          </w:p>
        </w:tc>
      </w:tr>
      <w:tr>
        <w:trPr>
          <w:trHeight w:val="689" w:hRule="atLeast"/>
        </w:trPr>
        <w:tc>
          <w:tcPr>
            <w:tcW w:w="1599" w:type="dxa"/>
            <w:tcBorders>
              <w:top w:val="single" w:sz="6" w:space="0" w:color="008000"/>
            </w:tcBorders>
          </w:tcPr>
          <w:p>
            <w:pPr>
              <w:pStyle w:val="TableParagraph"/>
              <w:spacing w:line="268" w:lineRule="exact"/>
              <w:ind w:left="26"/>
              <w:rPr>
                <w:sz w:val="24"/>
              </w:rPr>
            </w:pPr>
            <w:r>
              <w:rPr>
                <w:sz w:val="24"/>
              </w:rPr>
              <w:t>Younger</w:t>
            </w:r>
            <w:r>
              <w:rPr>
                <w:spacing w:val="-1"/>
                <w:sz w:val="24"/>
              </w:rPr>
              <w:t> </w:t>
            </w:r>
            <w:r>
              <w:rPr>
                <w:spacing w:val="-4"/>
                <w:sz w:val="24"/>
              </w:rPr>
              <w:t>male</w:t>
            </w:r>
          </w:p>
        </w:tc>
        <w:tc>
          <w:tcPr>
            <w:tcW w:w="1015" w:type="dxa"/>
            <w:tcBorders>
              <w:top w:val="single" w:sz="6" w:space="0" w:color="008000"/>
            </w:tcBorders>
          </w:tcPr>
          <w:p>
            <w:pPr>
              <w:pStyle w:val="TableParagraph"/>
              <w:spacing w:line="268" w:lineRule="exact"/>
              <w:ind w:left="213"/>
              <w:rPr>
                <w:sz w:val="24"/>
              </w:rPr>
            </w:pPr>
            <w:r>
              <w:rPr>
                <w:spacing w:val="-5"/>
                <w:sz w:val="24"/>
              </w:rPr>
              <w:t>13</w:t>
            </w:r>
          </w:p>
        </w:tc>
        <w:tc>
          <w:tcPr>
            <w:tcW w:w="1726" w:type="dxa"/>
            <w:tcBorders>
              <w:top w:val="single" w:sz="6" w:space="0" w:color="008000"/>
            </w:tcBorders>
          </w:tcPr>
          <w:p>
            <w:pPr>
              <w:pStyle w:val="TableParagraph"/>
              <w:spacing w:line="268" w:lineRule="exact"/>
              <w:ind w:left="561"/>
              <w:rPr>
                <w:sz w:val="24"/>
              </w:rPr>
            </w:pPr>
            <w:r>
              <w:rPr>
                <w:spacing w:val="-2"/>
                <w:sz w:val="24"/>
              </w:rPr>
              <w:t>26.77</w:t>
            </w:r>
          </w:p>
        </w:tc>
        <w:tc>
          <w:tcPr>
            <w:tcW w:w="1452" w:type="dxa"/>
            <w:tcBorders>
              <w:top w:val="single" w:sz="6" w:space="0" w:color="008000"/>
            </w:tcBorders>
          </w:tcPr>
          <w:p>
            <w:pPr>
              <w:pStyle w:val="TableParagraph"/>
              <w:spacing w:line="268" w:lineRule="exact"/>
              <w:ind w:left="620"/>
              <w:rPr>
                <w:sz w:val="24"/>
              </w:rPr>
            </w:pPr>
            <w:r>
              <w:rPr>
                <w:spacing w:val="-4"/>
                <w:sz w:val="24"/>
              </w:rPr>
              <w:t>3.30</w:t>
            </w:r>
          </w:p>
        </w:tc>
        <w:tc>
          <w:tcPr>
            <w:tcW w:w="1452" w:type="dxa"/>
            <w:tcBorders>
              <w:top w:val="single" w:sz="6" w:space="0" w:color="008000"/>
            </w:tcBorders>
          </w:tcPr>
          <w:p>
            <w:pPr>
              <w:pStyle w:val="TableParagraph"/>
              <w:spacing w:before="5"/>
              <w:rPr>
                <w:b/>
                <w:i/>
                <w:sz w:val="23"/>
              </w:rPr>
            </w:pPr>
          </w:p>
          <w:p>
            <w:pPr>
              <w:pStyle w:val="TableParagraph"/>
              <w:ind w:left="580"/>
              <w:rPr>
                <w:sz w:val="24"/>
              </w:rPr>
            </w:pPr>
            <w:r>
              <w:rPr>
                <w:spacing w:val="-4"/>
                <w:sz w:val="24"/>
              </w:rPr>
              <w:t>1.218</w:t>
            </w:r>
          </w:p>
        </w:tc>
        <w:tc>
          <w:tcPr>
            <w:tcW w:w="1716" w:type="dxa"/>
            <w:tcBorders>
              <w:top w:val="single" w:sz="6" w:space="0" w:color="008000"/>
            </w:tcBorders>
          </w:tcPr>
          <w:p>
            <w:pPr>
              <w:pStyle w:val="TableParagraph"/>
              <w:spacing w:before="5"/>
              <w:rPr>
                <w:b/>
                <w:i/>
                <w:sz w:val="23"/>
              </w:rPr>
            </w:pPr>
          </w:p>
          <w:p>
            <w:pPr>
              <w:pStyle w:val="TableParagraph"/>
              <w:ind w:left="520" w:right="752"/>
              <w:jc w:val="center"/>
              <w:rPr>
                <w:sz w:val="24"/>
              </w:rPr>
            </w:pPr>
            <w:r>
              <w:rPr>
                <w:spacing w:val="-4"/>
                <w:sz w:val="24"/>
              </w:rPr>
              <w:t>.236</w:t>
            </w:r>
          </w:p>
        </w:tc>
      </w:tr>
      <w:tr>
        <w:trPr>
          <w:trHeight w:val="423" w:hRule="atLeast"/>
        </w:trPr>
        <w:tc>
          <w:tcPr>
            <w:tcW w:w="1599" w:type="dxa"/>
            <w:tcBorders>
              <w:bottom w:val="single" w:sz="12" w:space="0" w:color="008000"/>
            </w:tcBorders>
          </w:tcPr>
          <w:p>
            <w:pPr>
              <w:pStyle w:val="TableParagraph"/>
              <w:spacing w:line="271" w:lineRule="exact" w:before="133"/>
              <w:ind w:left="26"/>
              <w:rPr>
                <w:sz w:val="24"/>
              </w:rPr>
            </w:pPr>
            <w:r>
              <w:rPr>
                <w:sz w:val="24"/>
              </w:rPr>
              <w:t>Older</w:t>
            </w:r>
            <w:r>
              <w:rPr>
                <w:spacing w:val="-1"/>
                <w:sz w:val="24"/>
              </w:rPr>
              <w:t> </w:t>
            </w:r>
            <w:r>
              <w:rPr>
                <w:spacing w:val="-4"/>
                <w:sz w:val="24"/>
              </w:rPr>
              <w:t>male</w:t>
            </w:r>
          </w:p>
        </w:tc>
        <w:tc>
          <w:tcPr>
            <w:tcW w:w="1015" w:type="dxa"/>
            <w:tcBorders>
              <w:bottom w:val="single" w:sz="12" w:space="0" w:color="008000"/>
            </w:tcBorders>
          </w:tcPr>
          <w:p>
            <w:pPr>
              <w:pStyle w:val="TableParagraph"/>
              <w:spacing w:line="271" w:lineRule="exact" w:before="133"/>
              <w:ind w:left="213"/>
              <w:rPr>
                <w:sz w:val="24"/>
              </w:rPr>
            </w:pPr>
            <w:r>
              <w:rPr>
                <w:spacing w:val="-5"/>
                <w:sz w:val="24"/>
              </w:rPr>
              <w:t>12</w:t>
            </w:r>
          </w:p>
        </w:tc>
        <w:tc>
          <w:tcPr>
            <w:tcW w:w="1726" w:type="dxa"/>
            <w:tcBorders>
              <w:bottom w:val="single" w:sz="12" w:space="0" w:color="008000"/>
            </w:tcBorders>
          </w:tcPr>
          <w:p>
            <w:pPr>
              <w:pStyle w:val="TableParagraph"/>
              <w:spacing w:line="271" w:lineRule="exact" w:before="133"/>
              <w:ind w:left="561"/>
              <w:rPr>
                <w:sz w:val="24"/>
              </w:rPr>
            </w:pPr>
            <w:r>
              <w:rPr>
                <w:spacing w:val="-2"/>
                <w:sz w:val="24"/>
              </w:rPr>
              <w:t>24.75</w:t>
            </w:r>
          </w:p>
        </w:tc>
        <w:tc>
          <w:tcPr>
            <w:tcW w:w="1452" w:type="dxa"/>
            <w:tcBorders>
              <w:bottom w:val="single" w:sz="12" w:space="0" w:color="008000"/>
            </w:tcBorders>
          </w:tcPr>
          <w:p>
            <w:pPr>
              <w:pStyle w:val="TableParagraph"/>
              <w:spacing w:line="271" w:lineRule="exact" w:before="133"/>
              <w:ind w:left="635"/>
              <w:rPr>
                <w:sz w:val="24"/>
              </w:rPr>
            </w:pPr>
            <w:r>
              <w:rPr>
                <w:spacing w:val="-4"/>
                <w:sz w:val="24"/>
              </w:rPr>
              <w:t>4.90</w:t>
            </w:r>
          </w:p>
        </w:tc>
        <w:tc>
          <w:tcPr>
            <w:tcW w:w="1452" w:type="dxa"/>
            <w:tcBorders>
              <w:bottom w:val="single" w:sz="12" w:space="0" w:color="008000"/>
            </w:tcBorders>
          </w:tcPr>
          <w:p>
            <w:pPr>
              <w:pStyle w:val="TableParagraph"/>
              <w:rPr>
                <w:sz w:val="24"/>
              </w:rPr>
            </w:pPr>
          </w:p>
        </w:tc>
        <w:tc>
          <w:tcPr>
            <w:tcW w:w="1716" w:type="dxa"/>
            <w:tcBorders>
              <w:bottom w:val="single" w:sz="12" w:space="0" w:color="008000"/>
            </w:tcBorders>
          </w:tcPr>
          <w:p>
            <w:pPr>
              <w:pStyle w:val="TableParagraph"/>
              <w:rPr>
                <w:sz w:val="24"/>
              </w:rPr>
            </w:pPr>
          </w:p>
        </w:tc>
      </w:tr>
    </w:tbl>
    <w:p>
      <w:pPr>
        <w:pStyle w:val="BodyText"/>
        <w:spacing w:line="267" w:lineRule="exact"/>
        <w:ind w:left="1268"/>
      </w:pPr>
      <w:r>
        <w:rPr/>
        <w:t>Note:</w:t>
      </w:r>
      <w:r>
        <w:rPr>
          <w:spacing w:val="-3"/>
        </w:rPr>
        <w:t> </w:t>
      </w:r>
      <w:r>
        <w:rPr/>
        <w:t>df</w:t>
      </w:r>
      <w:r>
        <w:rPr>
          <w:spacing w:val="-9"/>
        </w:rPr>
        <w:t> </w:t>
      </w:r>
      <w:r>
        <w:rPr/>
        <w:t>=23</w:t>
      </w:r>
      <w:r>
        <w:rPr>
          <w:spacing w:val="-2"/>
        </w:rPr>
        <w:t> </w:t>
      </w:r>
      <w:r>
        <w:rPr/>
        <w:t>and</w:t>
      </w:r>
      <w:r>
        <w:rPr>
          <w:spacing w:val="-2"/>
        </w:rPr>
        <w:t> </w:t>
      </w:r>
      <w:r>
        <w:rPr/>
        <w:t>HAM-A=</w:t>
      </w:r>
      <w:r>
        <w:rPr>
          <w:spacing w:val="-3"/>
        </w:rPr>
        <w:t> </w:t>
      </w:r>
      <w:r>
        <w:rPr/>
        <w:t>Hamilton</w:t>
      </w:r>
      <w:r>
        <w:rPr>
          <w:spacing w:val="-7"/>
        </w:rPr>
        <w:t> </w:t>
      </w:r>
      <w:r>
        <w:rPr/>
        <w:t>Rating</w:t>
      </w:r>
      <w:r>
        <w:rPr>
          <w:spacing w:val="-2"/>
        </w:rPr>
        <w:t> </w:t>
      </w:r>
      <w:r>
        <w:rPr/>
        <w:t>Scale</w:t>
      </w:r>
      <w:r>
        <w:rPr>
          <w:spacing w:val="2"/>
        </w:rPr>
        <w:t> </w:t>
      </w:r>
      <w:r>
        <w:rPr/>
        <w:t>for </w:t>
      </w:r>
      <w:r>
        <w:rPr>
          <w:spacing w:val="-2"/>
        </w:rPr>
        <w:t>anxiety</w:t>
      </w:r>
    </w:p>
    <w:p>
      <w:pPr>
        <w:pStyle w:val="BodyText"/>
        <w:ind w:right="127"/>
      </w:pPr>
      <w:r>
        <w:rPr/>
        <w:t>The result presented in table 2 also indicated that there is no significant difference in the anxiety level</w:t>
      </w:r>
      <w:r>
        <w:rPr>
          <w:spacing w:val="-4"/>
        </w:rPr>
        <w:t> </w:t>
      </w:r>
      <w:r>
        <w:rPr/>
        <w:t>of</w:t>
      </w:r>
      <w:r>
        <w:rPr>
          <w:spacing w:val="-3"/>
        </w:rPr>
        <w:t> </w:t>
      </w:r>
      <w:r>
        <w:rPr/>
        <w:t>caregivers of young male and older male patients (t= 1.218, df=23, p&lt;. 236). The mean score on HAM-A of caregivers of young male patients are (M=26.77, SD=3.30) while the mean score of the caregivers of the older male patients are (M=24.75, SD=4.90).</w:t>
      </w:r>
    </w:p>
    <w:p>
      <w:pPr>
        <w:pStyle w:val="Heading2"/>
        <w:spacing w:before="3" w:after="2"/>
        <w:jc w:val="both"/>
        <w:rPr>
          <w:i/>
        </w:rPr>
      </w:pPr>
      <w:r>
        <w:rPr>
          <w:i w:val="0"/>
        </w:rPr>
        <w:t>Table</w:t>
      </w:r>
      <w:r>
        <w:rPr>
          <w:i w:val="0"/>
          <w:spacing w:val="-4"/>
        </w:rPr>
        <w:t> </w:t>
      </w:r>
      <w:r>
        <w:rPr>
          <w:i w:val="0"/>
        </w:rPr>
        <w:t>3.</w:t>
      </w:r>
      <w:r>
        <w:rPr>
          <w:i w:val="0"/>
          <w:spacing w:val="-1"/>
        </w:rPr>
        <w:t> </w:t>
      </w:r>
      <w:r>
        <w:rPr>
          <w:i/>
        </w:rPr>
        <w:t>Comparison</w:t>
      </w:r>
      <w:r>
        <w:rPr>
          <w:i/>
          <w:spacing w:val="-2"/>
        </w:rPr>
        <w:t> </w:t>
      </w:r>
      <w:r>
        <w:rPr>
          <w:i/>
        </w:rPr>
        <w:t>for</w:t>
      </w:r>
      <w:r>
        <w:rPr>
          <w:i/>
          <w:spacing w:val="-5"/>
        </w:rPr>
        <w:t> </w:t>
      </w:r>
      <w:r>
        <w:rPr>
          <w:i/>
        </w:rPr>
        <w:t>HAM-D</w:t>
      </w:r>
      <w:r>
        <w:rPr>
          <w:i/>
          <w:spacing w:val="-3"/>
        </w:rPr>
        <w:t> </w:t>
      </w:r>
      <w:r>
        <w:rPr>
          <w:i/>
        </w:rPr>
        <w:t>between</w:t>
      </w:r>
      <w:r>
        <w:rPr>
          <w:i/>
          <w:spacing w:val="-2"/>
        </w:rPr>
        <w:t> </w:t>
      </w:r>
      <w:r>
        <w:rPr>
          <w:i/>
        </w:rPr>
        <w:t>the</w:t>
      </w:r>
      <w:r>
        <w:rPr>
          <w:i/>
          <w:spacing w:val="-4"/>
        </w:rPr>
        <w:t> </w:t>
      </w:r>
      <w:r>
        <w:rPr>
          <w:i/>
        </w:rPr>
        <w:t>Caregivers</w:t>
      </w:r>
      <w:r>
        <w:rPr>
          <w:i/>
          <w:spacing w:val="-4"/>
        </w:rPr>
        <w:t> </w:t>
      </w:r>
      <w:r>
        <w:rPr>
          <w:i/>
        </w:rPr>
        <w:t>of</w:t>
      </w:r>
      <w:r>
        <w:rPr>
          <w:i/>
          <w:spacing w:val="-1"/>
        </w:rPr>
        <w:t> </w:t>
      </w:r>
      <w:r>
        <w:rPr>
          <w:i/>
        </w:rPr>
        <w:t>Younger</w:t>
      </w:r>
      <w:r>
        <w:rPr>
          <w:i/>
          <w:spacing w:val="-5"/>
        </w:rPr>
        <w:t> </w:t>
      </w:r>
      <w:r>
        <w:rPr>
          <w:i/>
        </w:rPr>
        <w:t>Female</w:t>
      </w:r>
      <w:r>
        <w:rPr>
          <w:i/>
          <w:spacing w:val="-4"/>
        </w:rPr>
        <w:t> </w:t>
      </w:r>
      <w:r>
        <w:rPr>
          <w:i/>
        </w:rPr>
        <w:t>and</w:t>
      </w:r>
      <w:r>
        <w:rPr>
          <w:i/>
          <w:spacing w:val="-7"/>
        </w:rPr>
        <w:t> </w:t>
      </w:r>
      <w:r>
        <w:rPr>
          <w:i/>
        </w:rPr>
        <w:t>Older</w:t>
      </w:r>
      <w:r>
        <w:rPr>
          <w:i/>
          <w:spacing w:val="-5"/>
        </w:rPr>
        <w:t> </w:t>
      </w:r>
      <w:r>
        <w:rPr>
          <w:i/>
          <w:spacing w:val="-2"/>
        </w:rPr>
        <w:t>Female</w:t>
      </w:r>
    </w:p>
    <w:tbl>
      <w:tblPr>
        <w:tblW w:w="0" w:type="auto"/>
        <w:jc w:val="lef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921"/>
        <w:gridCol w:w="1548"/>
        <w:gridCol w:w="1356"/>
        <w:gridCol w:w="1491"/>
        <w:gridCol w:w="1744"/>
      </w:tblGrid>
      <w:tr>
        <w:trPr>
          <w:trHeight w:val="272" w:hRule="atLeast"/>
        </w:trPr>
        <w:tc>
          <w:tcPr>
            <w:tcW w:w="1692" w:type="dxa"/>
            <w:tcBorders>
              <w:top w:val="single" w:sz="12" w:space="0" w:color="008000"/>
              <w:bottom w:val="single" w:sz="6" w:space="0" w:color="008000"/>
            </w:tcBorders>
          </w:tcPr>
          <w:p>
            <w:pPr>
              <w:pStyle w:val="TableParagraph"/>
              <w:spacing w:line="243" w:lineRule="exact" w:before="10"/>
              <w:ind w:left="26"/>
              <w:rPr>
                <w:i/>
                <w:sz w:val="24"/>
              </w:rPr>
            </w:pPr>
            <w:r>
              <w:rPr>
                <w:i/>
                <w:spacing w:val="-2"/>
                <w:sz w:val="24"/>
              </w:rPr>
              <w:t>Groups</w:t>
            </w:r>
          </w:p>
        </w:tc>
        <w:tc>
          <w:tcPr>
            <w:tcW w:w="921" w:type="dxa"/>
            <w:tcBorders>
              <w:top w:val="single" w:sz="12" w:space="0" w:color="008000"/>
              <w:bottom w:val="single" w:sz="6" w:space="0" w:color="008000"/>
            </w:tcBorders>
          </w:tcPr>
          <w:p>
            <w:pPr>
              <w:pStyle w:val="TableParagraph"/>
              <w:spacing w:line="243" w:lineRule="exact" w:before="10"/>
              <w:ind w:left="120"/>
              <w:rPr>
                <w:i/>
                <w:sz w:val="24"/>
              </w:rPr>
            </w:pPr>
            <w:r>
              <w:rPr>
                <w:i/>
                <w:sz w:val="24"/>
              </w:rPr>
              <w:t>N</w:t>
            </w:r>
          </w:p>
        </w:tc>
        <w:tc>
          <w:tcPr>
            <w:tcW w:w="1548" w:type="dxa"/>
            <w:tcBorders>
              <w:top w:val="single" w:sz="12" w:space="0" w:color="008000"/>
              <w:bottom w:val="single" w:sz="6" w:space="0" w:color="008000"/>
            </w:tcBorders>
          </w:tcPr>
          <w:p>
            <w:pPr>
              <w:pStyle w:val="TableParagraph"/>
              <w:spacing w:line="243" w:lineRule="exact" w:before="10"/>
              <w:ind w:right="87"/>
              <w:jc w:val="center"/>
              <w:rPr>
                <w:i/>
                <w:sz w:val="24"/>
              </w:rPr>
            </w:pPr>
            <w:r>
              <w:rPr>
                <w:i/>
                <w:w w:val="99"/>
                <w:sz w:val="24"/>
              </w:rPr>
              <w:t>M</w:t>
            </w:r>
          </w:p>
        </w:tc>
        <w:tc>
          <w:tcPr>
            <w:tcW w:w="1356" w:type="dxa"/>
            <w:tcBorders>
              <w:top w:val="single" w:sz="12" w:space="0" w:color="008000"/>
              <w:bottom w:val="single" w:sz="6" w:space="0" w:color="008000"/>
            </w:tcBorders>
          </w:tcPr>
          <w:p>
            <w:pPr>
              <w:pStyle w:val="TableParagraph"/>
              <w:spacing w:line="243" w:lineRule="exact" w:before="10"/>
              <w:ind w:left="336" w:right="449"/>
              <w:jc w:val="center"/>
              <w:rPr>
                <w:i/>
                <w:sz w:val="24"/>
              </w:rPr>
            </w:pPr>
            <w:r>
              <w:rPr>
                <w:i/>
                <w:spacing w:val="-5"/>
                <w:sz w:val="24"/>
              </w:rPr>
              <w:t>SD</w:t>
            </w:r>
          </w:p>
        </w:tc>
        <w:tc>
          <w:tcPr>
            <w:tcW w:w="1491" w:type="dxa"/>
            <w:tcBorders>
              <w:top w:val="single" w:sz="12" w:space="0" w:color="008000"/>
              <w:bottom w:val="single" w:sz="6" w:space="0" w:color="008000"/>
            </w:tcBorders>
          </w:tcPr>
          <w:p>
            <w:pPr>
              <w:pStyle w:val="TableParagraph"/>
              <w:spacing w:line="243" w:lineRule="exact" w:before="10"/>
              <w:ind w:left="446" w:right="347"/>
              <w:jc w:val="center"/>
              <w:rPr>
                <w:i/>
                <w:sz w:val="24"/>
              </w:rPr>
            </w:pPr>
            <w:r>
              <w:rPr>
                <w:i/>
                <w:sz w:val="24"/>
              </w:rPr>
              <w:t>t-</w:t>
            </w:r>
            <w:r>
              <w:rPr>
                <w:i/>
                <w:spacing w:val="-2"/>
                <w:sz w:val="24"/>
              </w:rPr>
              <w:t>value</w:t>
            </w:r>
          </w:p>
        </w:tc>
        <w:tc>
          <w:tcPr>
            <w:tcW w:w="1744" w:type="dxa"/>
            <w:tcBorders>
              <w:top w:val="single" w:sz="12" w:space="0" w:color="008000"/>
              <w:bottom w:val="single" w:sz="6" w:space="0" w:color="008000"/>
            </w:tcBorders>
          </w:tcPr>
          <w:p>
            <w:pPr>
              <w:pStyle w:val="TableParagraph"/>
              <w:spacing w:line="243" w:lineRule="exact" w:before="10"/>
              <w:ind w:left="349" w:right="645"/>
              <w:jc w:val="center"/>
              <w:rPr>
                <w:i/>
                <w:sz w:val="24"/>
              </w:rPr>
            </w:pPr>
            <w:r>
              <w:rPr>
                <w:i/>
                <w:sz w:val="24"/>
              </w:rPr>
              <w:t>p-</w:t>
            </w:r>
            <w:r>
              <w:rPr>
                <w:i/>
                <w:spacing w:val="-2"/>
                <w:sz w:val="24"/>
              </w:rPr>
              <w:t>value</w:t>
            </w:r>
          </w:p>
        </w:tc>
      </w:tr>
      <w:tr>
        <w:trPr>
          <w:trHeight w:val="689" w:hRule="atLeast"/>
        </w:trPr>
        <w:tc>
          <w:tcPr>
            <w:tcW w:w="1692" w:type="dxa"/>
            <w:tcBorders>
              <w:top w:val="single" w:sz="6" w:space="0" w:color="008000"/>
            </w:tcBorders>
          </w:tcPr>
          <w:p>
            <w:pPr>
              <w:pStyle w:val="TableParagraph"/>
              <w:spacing w:before="10"/>
              <w:ind w:left="26"/>
              <w:rPr>
                <w:sz w:val="24"/>
              </w:rPr>
            </w:pPr>
            <w:r>
              <w:rPr>
                <w:sz w:val="24"/>
              </w:rPr>
              <w:t>Younger</w:t>
            </w:r>
            <w:r>
              <w:rPr>
                <w:spacing w:val="-1"/>
                <w:sz w:val="24"/>
              </w:rPr>
              <w:t> </w:t>
            </w:r>
            <w:r>
              <w:rPr>
                <w:spacing w:val="-2"/>
                <w:sz w:val="24"/>
              </w:rPr>
              <w:t>female</w:t>
            </w:r>
          </w:p>
        </w:tc>
        <w:tc>
          <w:tcPr>
            <w:tcW w:w="921" w:type="dxa"/>
            <w:tcBorders>
              <w:top w:val="single" w:sz="6" w:space="0" w:color="008000"/>
            </w:tcBorders>
          </w:tcPr>
          <w:p>
            <w:pPr>
              <w:pStyle w:val="TableParagraph"/>
              <w:spacing w:before="10"/>
              <w:ind w:left="120"/>
              <w:rPr>
                <w:sz w:val="24"/>
              </w:rPr>
            </w:pPr>
            <w:r>
              <w:rPr>
                <w:spacing w:val="-5"/>
                <w:sz w:val="24"/>
              </w:rPr>
              <w:t>13</w:t>
            </w:r>
          </w:p>
        </w:tc>
        <w:tc>
          <w:tcPr>
            <w:tcW w:w="1548" w:type="dxa"/>
            <w:tcBorders>
              <w:top w:val="single" w:sz="6" w:space="0" w:color="008000"/>
            </w:tcBorders>
          </w:tcPr>
          <w:p>
            <w:pPr>
              <w:pStyle w:val="TableParagraph"/>
              <w:spacing w:before="10"/>
              <w:ind w:right="441"/>
              <w:jc w:val="right"/>
              <w:rPr>
                <w:sz w:val="24"/>
              </w:rPr>
            </w:pPr>
            <w:r>
              <w:rPr>
                <w:spacing w:val="-2"/>
                <w:sz w:val="24"/>
              </w:rPr>
              <w:t>16.08</w:t>
            </w:r>
          </w:p>
        </w:tc>
        <w:tc>
          <w:tcPr>
            <w:tcW w:w="1356" w:type="dxa"/>
            <w:tcBorders>
              <w:top w:val="single" w:sz="6" w:space="0" w:color="008000"/>
            </w:tcBorders>
          </w:tcPr>
          <w:p>
            <w:pPr>
              <w:pStyle w:val="TableParagraph"/>
              <w:spacing w:before="10"/>
              <w:ind w:left="434" w:right="421"/>
              <w:jc w:val="center"/>
              <w:rPr>
                <w:sz w:val="24"/>
              </w:rPr>
            </w:pPr>
            <w:r>
              <w:rPr>
                <w:spacing w:val="-4"/>
                <w:sz w:val="24"/>
              </w:rPr>
              <w:t>3.01</w:t>
            </w:r>
          </w:p>
        </w:tc>
        <w:tc>
          <w:tcPr>
            <w:tcW w:w="1491" w:type="dxa"/>
            <w:tcBorders>
              <w:top w:val="single" w:sz="6" w:space="0" w:color="008000"/>
            </w:tcBorders>
          </w:tcPr>
          <w:p>
            <w:pPr>
              <w:pStyle w:val="TableParagraph"/>
              <w:spacing w:before="1"/>
              <w:rPr>
                <w:b/>
                <w:i/>
                <w:sz w:val="25"/>
              </w:rPr>
            </w:pPr>
          </w:p>
          <w:p>
            <w:pPr>
              <w:pStyle w:val="TableParagraph"/>
              <w:ind w:left="446" w:right="218"/>
              <w:jc w:val="center"/>
              <w:rPr>
                <w:sz w:val="24"/>
              </w:rPr>
            </w:pPr>
            <w:r>
              <w:rPr>
                <w:spacing w:val="-4"/>
                <w:sz w:val="24"/>
              </w:rPr>
              <w:t>.339</w:t>
            </w:r>
          </w:p>
        </w:tc>
        <w:tc>
          <w:tcPr>
            <w:tcW w:w="1744" w:type="dxa"/>
            <w:tcBorders>
              <w:top w:val="single" w:sz="6" w:space="0" w:color="008000"/>
            </w:tcBorders>
          </w:tcPr>
          <w:p>
            <w:pPr>
              <w:pStyle w:val="TableParagraph"/>
              <w:spacing w:before="1"/>
              <w:rPr>
                <w:b/>
                <w:i/>
                <w:sz w:val="25"/>
              </w:rPr>
            </w:pPr>
          </w:p>
          <w:p>
            <w:pPr>
              <w:pStyle w:val="TableParagraph"/>
              <w:ind w:left="349" w:right="540"/>
              <w:jc w:val="center"/>
              <w:rPr>
                <w:sz w:val="24"/>
              </w:rPr>
            </w:pPr>
            <w:r>
              <w:rPr>
                <w:spacing w:val="-4"/>
                <w:sz w:val="24"/>
              </w:rPr>
              <w:t>.737</w:t>
            </w:r>
          </w:p>
        </w:tc>
      </w:tr>
      <w:tr>
        <w:trPr>
          <w:trHeight w:val="418" w:hRule="atLeast"/>
        </w:trPr>
        <w:tc>
          <w:tcPr>
            <w:tcW w:w="1692" w:type="dxa"/>
            <w:tcBorders>
              <w:bottom w:val="single" w:sz="12" w:space="0" w:color="008000"/>
            </w:tcBorders>
          </w:tcPr>
          <w:p>
            <w:pPr>
              <w:pStyle w:val="TableParagraph"/>
              <w:spacing w:line="247" w:lineRule="exact" w:before="151"/>
              <w:ind w:left="26"/>
              <w:rPr>
                <w:sz w:val="24"/>
              </w:rPr>
            </w:pPr>
            <w:r>
              <w:rPr>
                <w:sz w:val="24"/>
              </w:rPr>
              <w:t>Older</w:t>
            </w:r>
            <w:r>
              <w:rPr>
                <w:spacing w:val="-1"/>
                <w:sz w:val="24"/>
              </w:rPr>
              <w:t> </w:t>
            </w:r>
            <w:r>
              <w:rPr>
                <w:spacing w:val="-2"/>
                <w:sz w:val="24"/>
              </w:rPr>
              <w:t>female</w:t>
            </w:r>
          </w:p>
        </w:tc>
        <w:tc>
          <w:tcPr>
            <w:tcW w:w="921" w:type="dxa"/>
            <w:tcBorders>
              <w:bottom w:val="single" w:sz="12" w:space="0" w:color="008000"/>
            </w:tcBorders>
          </w:tcPr>
          <w:p>
            <w:pPr>
              <w:pStyle w:val="TableParagraph"/>
              <w:spacing w:line="247" w:lineRule="exact" w:before="151"/>
              <w:ind w:left="120"/>
              <w:rPr>
                <w:sz w:val="24"/>
              </w:rPr>
            </w:pPr>
            <w:r>
              <w:rPr>
                <w:spacing w:val="-5"/>
                <w:sz w:val="24"/>
              </w:rPr>
              <w:t>12</w:t>
            </w:r>
          </w:p>
        </w:tc>
        <w:tc>
          <w:tcPr>
            <w:tcW w:w="1548" w:type="dxa"/>
            <w:tcBorders>
              <w:bottom w:val="single" w:sz="12" w:space="0" w:color="008000"/>
            </w:tcBorders>
          </w:tcPr>
          <w:p>
            <w:pPr>
              <w:pStyle w:val="TableParagraph"/>
              <w:spacing w:line="247" w:lineRule="exact" w:before="151"/>
              <w:ind w:right="441"/>
              <w:jc w:val="right"/>
              <w:rPr>
                <w:sz w:val="24"/>
              </w:rPr>
            </w:pPr>
            <w:r>
              <w:rPr>
                <w:spacing w:val="-2"/>
                <w:sz w:val="24"/>
              </w:rPr>
              <w:t>15.67</w:t>
            </w:r>
          </w:p>
        </w:tc>
        <w:tc>
          <w:tcPr>
            <w:tcW w:w="1356" w:type="dxa"/>
            <w:tcBorders>
              <w:bottom w:val="single" w:sz="12" w:space="0" w:color="008000"/>
            </w:tcBorders>
          </w:tcPr>
          <w:p>
            <w:pPr>
              <w:pStyle w:val="TableParagraph"/>
              <w:spacing w:line="247" w:lineRule="exact" w:before="151"/>
              <w:ind w:left="407" w:right="449"/>
              <w:jc w:val="center"/>
              <w:rPr>
                <w:sz w:val="24"/>
              </w:rPr>
            </w:pPr>
            <w:r>
              <w:rPr>
                <w:spacing w:val="-4"/>
                <w:sz w:val="24"/>
              </w:rPr>
              <w:t>3.03</w:t>
            </w:r>
          </w:p>
        </w:tc>
        <w:tc>
          <w:tcPr>
            <w:tcW w:w="1491" w:type="dxa"/>
            <w:tcBorders>
              <w:bottom w:val="single" w:sz="12" w:space="0" w:color="008000"/>
            </w:tcBorders>
          </w:tcPr>
          <w:p>
            <w:pPr>
              <w:pStyle w:val="TableParagraph"/>
              <w:rPr>
                <w:sz w:val="24"/>
              </w:rPr>
            </w:pPr>
          </w:p>
        </w:tc>
        <w:tc>
          <w:tcPr>
            <w:tcW w:w="1744" w:type="dxa"/>
            <w:tcBorders>
              <w:bottom w:val="single" w:sz="12" w:space="0" w:color="008000"/>
            </w:tcBorders>
          </w:tcPr>
          <w:p>
            <w:pPr>
              <w:pStyle w:val="TableParagraph"/>
              <w:rPr>
                <w:sz w:val="24"/>
              </w:rPr>
            </w:pPr>
          </w:p>
        </w:tc>
      </w:tr>
    </w:tbl>
    <w:p>
      <w:pPr>
        <w:pStyle w:val="BodyText"/>
        <w:ind w:right="127"/>
      </w:pPr>
      <w:r>
        <w:rPr/>
        <w:t>The</w:t>
      </w:r>
      <w:r>
        <w:rPr>
          <w:spacing w:val="-2"/>
        </w:rPr>
        <w:t> </w:t>
      </w:r>
      <w:r>
        <w:rPr/>
        <w:t>result presented in</w:t>
      </w:r>
      <w:r>
        <w:rPr>
          <w:spacing w:val="-6"/>
        </w:rPr>
        <w:t> </w:t>
      </w:r>
      <w:r>
        <w:rPr/>
        <w:t>table</w:t>
      </w:r>
      <w:r>
        <w:rPr>
          <w:spacing w:val="-2"/>
        </w:rPr>
        <w:t> </w:t>
      </w:r>
      <w:r>
        <w:rPr/>
        <w:t>3 indicate</w:t>
      </w:r>
      <w:r>
        <w:rPr>
          <w:spacing w:val="-2"/>
        </w:rPr>
        <w:t> </w:t>
      </w:r>
      <w:r>
        <w:rPr/>
        <w:t>the</w:t>
      </w:r>
      <w:r>
        <w:rPr>
          <w:spacing w:val="-7"/>
        </w:rPr>
        <w:t> </w:t>
      </w:r>
      <w:r>
        <w:rPr/>
        <w:t>there is little</w:t>
      </w:r>
      <w:r>
        <w:rPr>
          <w:spacing w:val="-2"/>
        </w:rPr>
        <w:t> </w:t>
      </w:r>
      <w:r>
        <w:rPr/>
        <w:t>difference in</w:t>
      </w:r>
      <w:r>
        <w:rPr>
          <w:spacing w:val="-6"/>
        </w:rPr>
        <w:t> </w:t>
      </w:r>
      <w:r>
        <w:rPr/>
        <w:t>the level</w:t>
      </w:r>
      <w:r>
        <w:rPr>
          <w:spacing w:val="-9"/>
        </w:rPr>
        <w:t> </w:t>
      </w:r>
      <w:r>
        <w:rPr/>
        <w:t>of</w:t>
      </w:r>
      <w:r>
        <w:rPr>
          <w:spacing w:val="-8"/>
        </w:rPr>
        <w:t> </w:t>
      </w:r>
      <w:r>
        <w:rPr/>
        <w:t>depression</w:t>
      </w:r>
      <w:r>
        <w:rPr>
          <w:spacing w:val="-6"/>
        </w:rPr>
        <w:t> </w:t>
      </w:r>
      <w:r>
        <w:rPr/>
        <w:t>among</w:t>
      </w:r>
      <w:r>
        <w:rPr>
          <w:spacing w:val="-1"/>
        </w:rPr>
        <w:t> </w:t>
      </w:r>
      <w:r>
        <w:rPr/>
        <w:t>the</w:t>
      </w:r>
      <w:r>
        <w:rPr>
          <w:spacing w:val="-2"/>
        </w:rPr>
        <w:t> </w:t>
      </w:r>
      <w:r>
        <w:rPr/>
        <w:t>caregivers</w:t>
      </w:r>
      <w:r>
        <w:rPr>
          <w:spacing w:val="-3"/>
        </w:rPr>
        <w:t> </w:t>
      </w:r>
      <w:r>
        <w:rPr/>
        <w:t>of young female</w:t>
      </w:r>
      <w:r>
        <w:rPr>
          <w:spacing w:val="-1"/>
        </w:rPr>
        <w:t> </w:t>
      </w:r>
      <w:r>
        <w:rPr/>
        <w:t>and older female patients</w:t>
      </w:r>
      <w:r>
        <w:rPr>
          <w:spacing w:val="-2"/>
        </w:rPr>
        <w:t> </w:t>
      </w:r>
      <w:r>
        <w:rPr/>
        <w:t>(t=.339, p=.737). The mean score</w:t>
      </w:r>
      <w:r>
        <w:rPr>
          <w:spacing w:val="-1"/>
        </w:rPr>
        <w:t> </w:t>
      </w:r>
      <w:r>
        <w:rPr/>
        <w:t>of</w:t>
      </w:r>
      <w:r>
        <w:rPr>
          <w:spacing w:val="-8"/>
        </w:rPr>
        <w:t> </w:t>
      </w:r>
      <w:r>
        <w:rPr/>
        <w:t>the</w:t>
      </w:r>
      <w:r>
        <w:rPr>
          <w:spacing w:val="-1"/>
        </w:rPr>
        <w:t> </w:t>
      </w:r>
      <w:r>
        <w:rPr/>
        <w:t>caregivers</w:t>
      </w:r>
      <w:r>
        <w:rPr>
          <w:spacing w:val="-2"/>
        </w:rPr>
        <w:t> </w:t>
      </w:r>
      <w:r>
        <w:rPr/>
        <w:t>of</w:t>
      </w:r>
      <w:r>
        <w:rPr>
          <w:spacing w:val="-3"/>
        </w:rPr>
        <w:t> </w:t>
      </w:r>
      <w:r>
        <w:rPr/>
        <w:t>young female</w:t>
      </w:r>
      <w:r>
        <w:rPr>
          <w:spacing w:val="-1"/>
        </w:rPr>
        <w:t> </w:t>
      </w:r>
      <w:r>
        <w:rPr/>
        <w:t>patients are (X=16.92, SD=3.01) while the mean score of the caregivers of older male patients are (X=15.67, SD=3.03).</w:t>
      </w:r>
    </w:p>
    <w:p>
      <w:pPr>
        <w:spacing w:before="0" w:after="19"/>
        <w:ind w:left="1268" w:right="0" w:firstLine="0"/>
        <w:jc w:val="both"/>
        <w:rPr>
          <w:b/>
          <w:i/>
          <w:sz w:val="24"/>
        </w:rPr>
      </w:pPr>
      <w:r>
        <w:rPr>
          <w:b/>
          <w:sz w:val="24"/>
        </w:rPr>
        <w:t>Table</w:t>
      </w:r>
      <w:r>
        <w:rPr>
          <w:b/>
          <w:spacing w:val="-5"/>
          <w:sz w:val="24"/>
        </w:rPr>
        <w:t> </w:t>
      </w:r>
      <w:r>
        <w:rPr>
          <w:b/>
          <w:sz w:val="24"/>
        </w:rPr>
        <w:t>4.</w:t>
      </w:r>
      <w:r>
        <w:rPr>
          <w:b/>
          <w:spacing w:val="-1"/>
          <w:sz w:val="24"/>
        </w:rPr>
        <w:t> </w:t>
      </w:r>
      <w:r>
        <w:rPr>
          <w:b/>
          <w:sz w:val="24"/>
        </w:rPr>
        <w:t>Comparison</w:t>
      </w:r>
      <w:r>
        <w:rPr>
          <w:b/>
          <w:spacing w:val="-2"/>
          <w:sz w:val="24"/>
        </w:rPr>
        <w:t> </w:t>
      </w:r>
      <w:r>
        <w:rPr>
          <w:b/>
          <w:i/>
          <w:sz w:val="24"/>
        </w:rPr>
        <w:t>for</w:t>
      </w:r>
      <w:r>
        <w:rPr>
          <w:b/>
          <w:i/>
          <w:spacing w:val="-5"/>
          <w:sz w:val="24"/>
        </w:rPr>
        <w:t> </w:t>
      </w:r>
      <w:r>
        <w:rPr>
          <w:b/>
          <w:i/>
          <w:sz w:val="24"/>
        </w:rPr>
        <w:t>HAM-A</w:t>
      </w:r>
      <w:r>
        <w:rPr>
          <w:b/>
          <w:i/>
          <w:spacing w:val="-6"/>
          <w:sz w:val="24"/>
        </w:rPr>
        <w:t> </w:t>
      </w:r>
      <w:r>
        <w:rPr>
          <w:b/>
          <w:i/>
          <w:sz w:val="24"/>
        </w:rPr>
        <w:t>between</w:t>
      </w:r>
      <w:r>
        <w:rPr>
          <w:b/>
          <w:i/>
          <w:spacing w:val="-2"/>
          <w:sz w:val="24"/>
        </w:rPr>
        <w:t> </w:t>
      </w:r>
      <w:r>
        <w:rPr>
          <w:b/>
          <w:i/>
          <w:sz w:val="24"/>
        </w:rPr>
        <w:t>the</w:t>
      </w:r>
      <w:r>
        <w:rPr>
          <w:b/>
          <w:i/>
          <w:spacing w:val="-4"/>
          <w:sz w:val="24"/>
        </w:rPr>
        <w:t> </w:t>
      </w:r>
      <w:r>
        <w:rPr>
          <w:b/>
          <w:i/>
          <w:sz w:val="24"/>
        </w:rPr>
        <w:t>Caregivers</w:t>
      </w:r>
      <w:r>
        <w:rPr>
          <w:b/>
          <w:i/>
          <w:spacing w:val="-5"/>
          <w:sz w:val="24"/>
        </w:rPr>
        <w:t> </w:t>
      </w:r>
      <w:r>
        <w:rPr>
          <w:b/>
          <w:i/>
          <w:sz w:val="24"/>
        </w:rPr>
        <w:t>of</w:t>
      </w:r>
      <w:r>
        <w:rPr>
          <w:b/>
          <w:i/>
          <w:spacing w:val="-1"/>
          <w:sz w:val="24"/>
        </w:rPr>
        <w:t> </w:t>
      </w:r>
      <w:r>
        <w:rPr>
          <w:b/>
          <w:i/>
          <w:sz w:val="24"/>
        </w:rPr>
        <w:t>Younger</w:t>
      </w:r>
      <w:r>
        <w:rPr>
          <w:b/>
          <w:i/>
          <w:spacing w:val="-5"/>
          <w:sz w:val="24"/>
        </w:rPr>
        <w:t> </w:t>
      </w:r>
      <w:r>
        <w:rPr>
          <w:b/>
          <w:i/>
          <w:sz w:val="24"/>
        </w:rPr>
        <w:t>Female</w:t>
      </w:r>
      <w:r>
        <w:rPr>
          <w:b/>
          <w:i/>
          <w:spacing w:val="-4"/>
          <w:sz w:val="24"/>
        </w:rPr>
        <w:t> </w:t>
      </w:r>
      <w:r>
        <w:rPr>
          <w:b/>
          <w:i/>
          <w:sz w:val="24"/>
        </w:rPr>
        <w:t>and</w:t>
      </w:r>
      <w:r>
        <w:rPr>
          <w:b/>
          <w:i/>
          <w:spacing w:val="-8"/>
          <w:sz w:val="24"/>
        </w:rPr>
        <w:t> </w:t>
      </w:r>
      <w:r>
        <w:rPr>
          <w:b/>
          <w:i/>
          <w:sz w:val="24"/>
        </w:rPr>
        <w:t>Older</w:t>
      </w:r>
      <w:r>
        <w:rPr>
          <w:b/>
          <w:i/>
          <w:spacing w:val="-5"/>
          <w:sz w:val="24"/>
        </w:rPr>
        <w:t> </w:t>
      </w:r>
      <w:r>
        <w:rPr>
          <w:b/>
          <w:i/>
          <w:spacing w:val="-2"/>
          <w:sz w:val="24"/>
        </w:rPr>
        <w:t>Female</w:t>
      </w:r>
    </w:p>
    <w:tbl>
      <w:tblPr>
        <w:tblW w:w="0" w:type="auto"/>
        <w:jc w:val="left"/>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921"/>
        <w:gridCol w:w="1548"/>
        <w:gridCol w:w="1356"/>
        <w:gridCol w:w="1582"/>
        <w:gridCol w:w="1649"/>
      </w:tblGrid>
      <w:tr>
        <w:trPr>
          <w:trHeight w:val="272" w:hRule="atLeast"/>
        </w:trPr>
        <w:tc>
          <w:tcPr>
            <w:tcW w:w="1685" w:type="dxa"/>
            <w:tcBorders>
              <w:top w:val="single" w:sz="12" w:space="0" w:color="008000"/>
              <w:bottom w:val="single" w:sz="6" w:space="0" w:color="008000"/>
            </w:tcBorders>
          </w:tcPr>
          <w:p>
            <w:pPr>
              <w:pStyle w:val="TableParagraph"/>
              <w:spacing w:line="253" w:lineRule="exact"/>
              <w:ind w:left="19"/>
              <w:rPr>
                <w:i/>
                <w:sz w:val="24"/>
              </w:rPr>
            </w:pPr>
            <w:r>
              <w:rPr>
                <w:i/>
                <w:spacing w:val="-2"/>
                <w:sz w:val="24"/>
              </w:rPr>
              <w:t>Groups</w:t>
            </w:r>
          </w:p>
        </w:tc>
        <w:tc>
          <w:tcPr>
            <w:tcW w:w="921" w:type="dxa"/>
            <w:tcBorders>
              <w:top w:val="single" w:sz="12" w:space="0" w:color="008000"/>
              <w:bottom w:val="single" w:sz="6" w:space="0" w:color="008000"/>
            </w:tcBorders>
          </w:tcPr>
          <w:p>
            <w:pPr>
              <w:pStyle w:val="TableParagraph"/>
              <w:spacing w:line="253" w:lineRule="exact"/>
              <w:ind w:left="119"/>
              <w:rPr>
                <w:i/>
                <w:sz w:val="24"/>
              </w:rPr>
            </w:pPr>
            <w:r>
              <w:rPr>
                <w:i/>
                <w:sz w:val="24"/>
              </w:rPr>
              <w:t>N</w:t>
            </w:r>
          </w:p>
        </w:tc>
        <w:tc>
          <w:tcPr>
            <w:tcW w:w="1548" w:type="dxa"/>
            <w:tcBorders>
              <w:top w:val="single" w:sz="12" w:space="0" w:color="008000"/>
              <w:bottom w:val="single" w:sz="6" w:space="0" w:color="008000"/>
            </w:tcBorders>
          </w:tcPr>
          <w:p>
            <w:pPr>
              <w:pStyle w:val="TableParagraph"/>
              <w:spacing w:line="253" w:lineRule="exact"/>
              <w:ind w:right="87"/>
              <w:jc w:val="center"/>
              <w:rPr>
                <w:i/>
                <w:sz w:val="24"/>
              </w:rPr>
            </w:pPr>
            <w:r>
              <w:rPr>
                <w:i/>
                <w:w w:val="99"/>
                <w:sz w:val="24"/>
              </w:rPr>
              <w:t>M</w:t>
            </w:r>
          </w:p>
        </w:tc>
        <w:tc>
          <w:tcPr>
            <w:tcW w:w="1356" w:type="dxa"/>
            <w:tcBorders>
              <w:top w:val="single" w:sz="12" w:space="0" w:color="008000"/>
              <w:bottom w:val="single" w:sz="6" w:space="0" w:color="008000"/>
            </w:tcBorders>
          </w:tcPr>
          <w:p>
            <w:pPr>
              <w:pStyle w:val="TableParagraph"/>
              <w:spacing w:line="253" w:lineRule="exact"/>
              <w:ind w:left="473"/>
              <w:rPr>
                <w:i/>
                <w:sz w:val="24"/>
              </w:rPr>
            </w:pPr>
            <w:r>
              <w:rPr>
                <w:i/>
                <w:spacing w:val="-5"/>
                <w:sz w:val="24"/>
              </w:rPr>
              <w:t>SD</w:t>
            </w:r>
          </w:p>
        </w:tc>
        <w:tc>
          <w:tcPr>
            <w:tcW w:w="1582" w:type="dxa"/>
            <w:tcBorders>
              <w:top w:val="single" w:sz="12" w:space="0" w:color="008000"/>
              <w:bottom w:val="single" w:sz="6" w:space="0" w:color="008000"/>
            </w:tcBorders>
          </w:tcPr>
          <w:p>
            <w:pPr>
              <w:pStyle w:val="TableParagraph"/>
              <w:spacing w:line="253" w:lineRule="exact"/>
              <w:ind w:left="461"/>
              <w:rPr>
                <w:i/>
                <w:sz w:val="24"/>
              </w:rPr>
            </w:pPr>
            <w:r>
              <w:rPr>
                <w:i/>
                <w:sz w:val="24"/>
              </w:rPr>
              <w:t>t-</w:t>
            </w:r>
            <w:r>
              <w:rPr>
                <w:i/>
                <w:spacing w:val="-2"/>
                <w:sz w:val="24"/>
              </w:rPr>
              <w:t>value</w:t>
            </w:r>
          </w:p>
        </w:tc>
        <w:tc>
          <w:tcPr>
            <w:tcW w:w="1649" w:type="dxa"/>
            <w:tcBorders>
              <w:top w:val="single" w:sz="12" w:space="0" w:color="008000"/>
              <w:bottom w:val="single" w:sz="6" w:space="0" w:color="008000"/>
            </w:tcBorders>
          </w:tcPr>
          <w:p>
            <w:pPr>
              <w:pStyle w:val="TableParagraph"/>
              <w:spacing w:line="253" w:lineRule="exact"/>
              <w:ind w:left="258" w:right="641"/>
              <w:jc w:val="center"/>
              <w:rPr>
                <w:i/>
                <w:sz w:val="24"/>
              </w:rPr>
            </w:pPr>
            <w:r>
              <w:rPr>
                <w:i/>
                <w:sz w:val="24"/>
              </w:rPr>
              <w:t>p-</w:t>
            </w:r>
            <w:r>
              <w:rPr>
                <w:i/>
                <w:spacing w:val="-2"/>
                <w:sz w:val="24"/>
              </w:rPr>
              <w:t>value</w:t>
            </w:r>
          </w:p>
        </w:tc>
      </w:tr>
      <w:tr>
        <w:trPr>
          <w:trHeight w:val="546" w:hRule="atLeast"/>
        </w:trPr>
        <w:tc>
          <w:tcPr>
            <w:tcW w:w="1685" w:type="dxa"/>
            <w:tcBorders>
              <w:top w:val="single" w:sz="6" w:space="0" w:color="008000"/>
            </w:tcBorders>
          </w:tcPr>
          <w:p>
            <w:pPr>
              <w:pStyle w:val="TableParagraph"/>
              <w:spacing w:line="268" w:lineRule="exact"/>
              <w:ind w:left="19"/>
              <w:rPr>
                <w:sz w:val="24"/>
              </w:rPr>
            </w:pPr>
            <w:r>
              <w:rPr>
                <w:sz w:val="24"/>
              </w:rPr>
              <w:t>Younger</w:t>
            </w:r>
            <w:r>
              <w:rPr>
                <w:spacing w:val="-1"/>
                <w:sz w:val="24"/>
              </w:rPr>
              <w:t> </w:t>
            </w:r>
            <w:r>
              <w:rPr>
                <w:spacing w:val="-2"/>
                <w:sz w:val="24"/>
              </w:rPr>
              <w:t>female</w:t>
            </w:r>
          </w:p>
        </w:tc>
        <w:tc>
          <w:tcPr>
            <w:tcW w:w="921" w:type="dxa"/>
            <w:tcBorders>
              <w:top w:val="single" w:sz="6" w:space="0" w:color="008000"/>
            </w:tcBorders>
          </w:tcPr>
          <w:p>
            <w:pPr>
              <w:pStyle w:val="TableParagraph"/>
              <w:spacing w:line="268" w:lineRule="exact"/>
              <w:ind w:left="119"/>
              <w:rPr>
                <w:sz w:val="24"/>
              </w:rPr>
            </w:pPr>
            <w:r>
              <w:rPr>
                <w:spacing w:val="-5"/>
                <w:sz w:val="24"/>
              </w:rPr>
              <w:t>13</w:t>
            </w:r>
          </w:p>
        </w:tc>
        <w:tc>
          <w:tcPr>
            <w:tcW w:w="1548" w:type="dxa"/>
            <w:tcBorders>
              <w:top w:val="single" w:sz="6" w:space="0" w:color="008000"/>
            </w:tcBorders>
          </w:tcPr>
          <w:p>
            <w:pPr>
              <w:pStyle w:val="TableParagraph"/>
              <w:spacing w:line="268" w:lineRule="exact"/>
              <w:ind w:left="561"/>
              <w:rPr>
                <w:sz w:val="24"/>
              </w:rPr>
            </w:pPr>
            <w:r>
              <w:rPr>
                <w:spacing w:val="-2"/>
                <w:sz w:val="24"/>
              </w:rPr>
              <w:t>25.15</w:t>
            </w:r>
          </w:p>
        </w:tc>
        <w:tc>
          <w:tcPr>
            <w:tcW w:w="1356" w:type="dxa"/>
            <w:tcBorders>
              <w:top w:val="single" w:sz="6" w:space="0" w:color="008000"/>
            </w:tcBorders>
          </w:tcPr>
          <w:p>
            <w:pPr>
              <w:pStyle w:val="TableParagraph"/>
              <w:spacing w:line="268" w:lineRule="exact"/>
              <w:ind w:left="473"/>
              <w:rPr>
                <w:sz w:val="24"/>
              </w:rPr>
            </w:pPr>
            <w:r>
              <w:rPr>
                <w:spacing w:val="-4"/>
                <w:sz w:val="24"/>
              </w:rPr>
              <w:t>5.30</w:t>
            </w:r>
          </w:p>
        </w:tc>
        <w:tc>
          <w:tcPr>
            <w:tcW w:w="1582" w:type="dxa"/>
            <w:tcBorders>
              <w:top w:val="single" w:sz="6" w:space="0" w:color="008000"/>
            </w:tcBorders>
          </w:tcPr>
          <w:p>
            <w:pPr>
              <w:pStyle w:val="TableParagraph"/>
              <w:spacing w:before="5"/>
              <w:rPr>
                <w:b/>
                <w:i/>
                <w:sz w:val="23"/>
              </w:rPr>
            </w:pPr>
          </w:p>
          <w:p>
            <w:pPr>
              <w:pStyle w:val="TableParagraph"/>
              <w:spacing w:line="256" w:lineRule="exact"/>
              <w:ind w:left="648"/>
              <w:rPr>
                <w:sz w:val="24"/>
              </w:rPr>
            </w:pPr>
            <w:r>
              <w:rPr>
                <w:spacing w:val="-2"/>
                <w:sz w:val="24"/>
              </w:rPr>
              <w:t>0.0941</w:t>
            </w:r>
          </w:p>
        </w:tc>
        <w:tc>
          <w:tcPr>
            <w:tcW w:w="1649" w:type="dxa"/>
            <w:tcBorders>
              <w:top w:val="single" w:sz="6" w:space="0" w:color="008000"/>
            </w:tcBorders>
          </w:tcPr>
          <w:p>
            <w:pPr>
              <w:pStyle w:val="TableParagraph"/>
              <w:spacing w:before="5"/>
              <w:rPr>
                <w:b/>
                <w:i/>
                <w:sz w:val="23"/>
              </w:rPr>
            </w:pPr>
          </w:p>
          <w:p>
            <w:pPr>
              <w:pStyle w:val="TableParagraph"/>
              <w:spacing w:line="256" w:lineRule="exact"/>
              <w:ind w:left="258" w:right="538"/>
              <w:jc w:val="center"/>
              <w:rPr>
                <w:sz w:val="24"/>
              </w:rPr>
            </w:pPr>
            <w:r>
              <w:rPr>
                <w:spacing w:val="-4"/>
                <w:sz w:val="24"/>
              </w:rPr>
              <w:t>.926</w:t>
            </w:r>
          </w:p>
        </w:tc>
      </w:tr>
    </w:tbl>
    <w:p>
      <w:pPr>
        <w:pStyle w:val="BodyText"/>
        <w:spacing w:before="8"/>
        <w:ind w:left="0"/>
        <w:jc w:val="left"/>
        <w:rPr>
          <w:b/>
          <w:i/>
          <w:sz w:val="22"/>
        </w:rPr>
      </w:pPr>
    </w:p>
    <w:p>
      <w:pPr>
        <w:pStyle w:val="BodyText"/>
        <w:tabs>
          <w:tab w:pos="4325" w:val="left" w:leader="none"/>
          <w:tab w:pos="6178" w:val="right" w:leader="none"/>
        </w:tabs>
        <w:ind w:left="1176"/>
      </w:pPr>
      <w:r>
        <w:rPr/>
        <w:t>Older</w:t>
      </w:r>
      <w:r>
        <w:rPr>
          <w:spacing w:val="5"/>
        </w:rPr>
        <w:t> </w:t>
      </w:r>
      <w:r>
        <w:rPr/>
        <w:t>female</w:t>
      </w:r>
      <w:r>
        <w:rPr>
          <w:spacing w:val="68"/>
        </w:rPr>
        <w:t>    </w:t>
      </w:r>
      <w:r>
        <w:rPr>
          <w:spacing w:val="-5"/>
        </w:rPr>
        <w:t>12</w:t>
      </w:r>
      <w:r>
        <w:rPr/>
        <w:tab/>
      </w:r>
      <w:r>
        <w:rPr>
          <w:spacing w:val="-4"/>
        </w:rPr>
        <w:t>25.33</w:t>
      </w:r>
      <w:r>
        <w:rPr/>
        <w:tab/>
      </w:r>
      <w:r>
        <w:rPr>
          <w:spacing w:val="-4"/>
          <w:w w:val="95"/>
        </w:rPr>
        <w:t>4.16</w:t>
      </w:r>
    </w:p>
    <w:p>
      <w:pPr>
        <w:pStyle w:val="BodyText"/>
        <w:spacing w:before="108"/>
        <w:ind w:right="134"/>
      </w:pPr>
      <w:r>
        <w:rPr/>
        <w:pict>
          <v:rect style="position:absolute;margin-left:80.160004pt;margin-top:4.363116pt;width:438.240021pt;height:1.44pt;mso-position-horizontal-relative:page;mso-position-vertical-relative:paragraph;z-index:15729152" id="docshape3" filled="true" fillcolor="#008000" stroked="false">
            <v:fill type="solid"/>
            <w10:wrap type="none"/>
          </v:rect>
        </w:pict>
      </w:r>
      <w:r>
        <w:rPr/>
        <w:t>The result presented in table indicated that there is no difference in the anxiety level of caregivers of young female and older female patients. (t=.094, p&lt;.926). The mean score on HAM-A of caregivers of young female patients are (M=25.15, SD=5.30) while the mean score of the caregivers of the older female patients are (M=25.33, SD=4.16).</w:t>
      </w:r>
    </w:p>
    <w:p>
      <w:pPr>
        <w:spacing w:before="3" w:after="20"/>
        <w:ind w:left="893" w:right="0" w:firstLine="0"/>
        <w:jc w:val="both"/>
        <w:rPr>
          <w:b/>
          <w:i/>
          <w:sz w:val="24"/>
        </w:rPr>
      </w:pPr>
      <w:r>
        <w:rPr>
          <w:b/>
          <w:sz w:val="24"/>
        </w:rPr>
        <w:t>Table</w:t>
      </w:r>
      <w:r>
        <w:rPr>
          <w:b/>
          <w:spacing w:val="-4"/>
          <w:sz w:val="24"/>
        </w:rPr>
        <w:t> </w:t>
      </w:r>
      <w:r>
        <w:rPr>
          <w:b/>
          <w:sz w:val="24"/>
        </w:rPr>
        <w:t>5.</w:t>
      </w:r>
      <w:r>
        <w:rPr>
          <w:b/>
          <w:spacing w:val="-1"/>
          <w:sz w:val="24"/>
        </w:rPr>
        <w:t> </w:t>
      </w:r>
      <w:r>
        <w:rPr>
          <w:b/>
          <w:sz w:val="24"/>
        </w:rPr>
        <w:t>Comparison</w:t>
      </w:r>
      <w:r>
        <w:rPr>
          <w:b/>
          <w:spacing w:val="-2"/>
          <w:sz w:val="24"/>
        </w:rPr>
        <w:t> </w:t>
      </w:r>
      <w:r>
        <w:rPr>
          <w:b/>
          <w:i/>
          <w:sz w:val="24"/>
        </w:rPr>
        <w:t>for</w:t>
      </w:r>
      <w:r>
        <w:rPr>
          <w:b/>
          <w:i/>
          <w:spacing w:val="-4"/>
          <w:sz w:val="24"/>
        </w:rPr>
        <w:t> </w:t>
      </w:r>
      <w:r>
        <w:rPr>
          <w:b/>
          <w:i/>
          <w:sz w:val="24"/>
        </w:rPr>
        <w:t>HAM-D</w:t>
      </w:r>
      <w:r>
        <w:rPr>
          <w:b/>
          <w:i/>
          <w:spacing w:val="-4"/>
          <w:sz w:val="24"/>
        </w:rPr>
        <w:t> </w:t>
      </w:r>
      <w:r>
        <w:rPr>
          <w:b/>
          <w:i/>
          <w:sz w:val="24"/>
        </w:rPr>
        <w:t>between</w:t>
      </w:r>
      <w:r>
        <w:rPr>
          <w:b/>
          <w:i/>
          <w:spacing w:val="-1"/>
          <w:sz w:val="24"/>
        </w:rPr>
        <w:t> </w:t>
      </w:r>
      <w:r>
        <w:rPr>
          <w:b/>
          <w:i/>
          <w:sz w:val="24"/>
        </w:rPr>
        <w:t>the</w:t>
      </w:r>
      <w:r>
        <w:rPr>
          <w:b/>
          <w:i/>
          <w:spacing w:val="-4"/>
          <w:sz w:val="24"/>
        </w:rPr>
        <w:t> </w:t>
      </w:r>
      <w:r>
        <w:rPr>
          <w:b/>
          <w:i/>
          <w:sz w:val="24"/>
        </w:rPr>
        <w:t>Caregivers</w:t>
      </w:r>
      <w:r>
        <w:rPr>
          <w:b/>
          <w:i/>
          <w:spacing w:val="-4"/>
          <w:sz w:val="24"/>
        </w:rPr>
        <w:t> </w:t>
      </w:r>
      <w:r>
        <w:rPr>
          <w:b/>
          <w:i/>
          <w:sz w:val="24"/>
        </w:rPr>
        <w:t>of</w:t>
      </w:r>
      <w:r>
        <w:rPr>
          <w:b/>
          <w:i/>
          <w:spacing w:val="-1"/>
          <w:sz w:val="24"/>
        </w:rPr>
        <w:t> </w:t>
      </w:r>
      <w:r>
        <w:rPr>
          <w:b/>
          <w:i/>
          <w:sz w:val="24"/>
        </w:rPr>
        <w:t>Young</w:t>
      </w:r>
      <w:r>
        <w:rPr>
          <w:b/>
          <w:i/>
          <w:spacing w:val="-7"/>
          <w:sz w:val="24"/>
        </w:rPr>
        <w:t> </w:t>
      </w:r>
      <w:r>
        <w:rPr>
          <w:b/>
          <w:i/>
          <w:sz w:val="24"/>
        </w:rPr>
        <w:t>Male</w:t>
      </w:r>
      <w:r>
        <w:rPr>
          <w:b/>
          <w:i/>
          <w:spacing w:val="-4"/>
          <w:sz w:val="24"/>
        </w:rPr>
        <w:t> </w:t>
      </w:r>
      <w:r>
        <w:rPr>
          <w:b/>
          <w:i/>
          <w:sz w:val="24"/>
        </w:rPr>
        <w:t>and</w:t>
      </w:r>
      <w:r>
        <w:rPr>
          <w:b/>
          <w:i/>
          <w:spacing w:val="-7"/>
          <w:sz w:val="24"/>
        </w:rPr>
        <w:t> </w:t>
      </w:r>
      <w:r>
        <w:rPr>
          <w:b/>
          <w:i/>
          <w:sz w:val="24"/>
        </w:rPr>
        <w:t>Young</w:t>
      </w:r>
      <w:r>
        <w:rPr>
          <w:b/>
          <w:i/>
          <w:spacing w:val="-7"/>
          <w:sz w:val="24"/>
        </w:rPr>
        <w:t> </w:t>
      </w:r>
      <w:r>
        <w:rPr>
          <w:b/>
          <w:i/>
          <w:sz w:val="24"/>
        </w:rPr>
        <w:t>Female</w:t>
      </w:r>
      <w:r>
        <w:rPr>
          <w:b/>
          <w:i/>
          <w:spacing w:val="-4"/>
          <w:sz w:val="24"/>
        </w:rPr>
        <w:t> </w:t>
      </w:r>
      <w:r>
        <w:rPr>
          <w:b/>
          <w:i/>
          <w:spacing w:val="-2"/>
          <w:sz w:val="24"/>
        </w:rPr>
        <w:t>Patients</w:t>
      </w:r>
    </w:p>
    <w:tbl>
      <w:tblPr>
        <w:tblW w:w="0" w:type="auto"/>
        <w:jc w:val="lef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1015"/>
        <w:gridCol w:w="1563"/>
        <w:gridCol w:w="1342"/>
        <w:gridCol w:w="1491"/>
        <w:gridCol w:w="1744"/>
      </w:tblGrid>
      <w:tr>
        <w:trPr>
          <w:trHeight w:val="277" w:hRule="atLeast"/>
        </w:trPr>
        <w:tc>
          <w:tcPr>
            <w:tcW w:w="1599" w:type="dxa"/>
            <w:tcBorders>
              <w:top w:val="single" w:sz="12" w:space="0" w:color="008000"/>
              <w:bottom w:val="single" w:sz="6" w:space="0" w:color="008000"/>
            </w:tcBorders>
          </w:tcPr>
          <w:p>
            <w:pPr>
              <w:pStyle w:val="TableParagraph"/>
              <w:spacing w:line="258" w:lineRule="exact"/>
              <w:ind w:left="26"/>
              <w:rPr>
                <w:i/>
                <w:sz w:val="24"/>
              </w:rPr>
            </w:pPr>
            <w:r>
              <w:rPr>
                <w:i/>
                <w:spacing w:val="-2"/>
                <w:sz w:val="24"/>
              </w:rPr>
              <w:t>Groups</w:t>
            </w:r>
          </w:p>
        </w:tc>
        <w:tc>
          <w:tcPr>
            <w:tcW w:w="1015" w:type="dxa"/>
            <w:tcBorders>
              <w:top w:val="single" w:sz="12" w:space="0" w:color="008000"/>
              <w:bottom w:val="single" w:sz="6" w:space="0" w:color="008000"/>
            </w:tcBorders>
          </w:tcPr>
          <w:p>
            <w:pPr>
              <w:pStyle w:val="TableParagraph"/>
              <w:spacing w:line="258" w:lineRule="exact"/>
              <w:ind w:left="213"/>
              <w:rPr>
                <w:i/>
                <w:sz w:val="24"/>
              </w:rPr>
            </w:pPr>
            <w:r>
              <w:rPr>
                <w:i/>
                <w:sz w:val="24"/>
              </w:rPr>
              <w:t>N</w:t>
            </w:r>
          </w:p>
        </w:tc>
        <w:tc>
          <w:tcPr>
            <w:tcW w:w="1563" w:type="dxa"/>
            <w:tcBorders>
              <w:top w:val="single" w:sz="12" w:space="0" w:color="008000"/>
              <w:bottom w:val="single" w:sz="6" w:space="0" w:color="008000"/>
            </w:tcBorders>
          </w:tcPr>
          <w:p>
            <w:pPr>
              <w:pStyle w:val="TableParagraph"/>
              <w:spacing w:line="258" w:lineRule="exact"/>
              <w:ind w:right="104"/>
              <w:jc w:val="center"/>
              <w:rPr>
                <w:i/>
                <w:sz w:val="24"/>
              </w:rPr>
            </w:pPr>
            <w:r>
              <w:rPr>
                <w:i/>
                <w:w w:val="99"/>
                <w:sz w:val="24"/>
              </w:rPr>
              <w:t>M</w:t>
            </w:r>
          </w:p>
        </w:tc>
        <w:tc>
          <w:tcPr>
            <w:tcW w:w="1342" w:type="dxa"/>
            <w:tcBorders>
              <w:top w:val="single" w:sz="12" w:space="0" w:color="008000"/>
              <w:bottom w:val="single" w:sz="6" w:space="0" w:color="008000"/>
            </w:tcBorders>
          </w:tcPr>
          <w:p>
            <w:pPr>
              <w:pStyle w:val="TableParagraph"/>
              <w:spacing w:line="258" w:lineRule="exact"/>
              <w:ind w:left="457"/>
              <w:rPr>
                <w:i/>
                <w:sz w:val="24"/>
              </w:rPr>
            </w:pPr>
            <w:r>
              <w:rPr>
                <w:i/>
                <w:spacing w:val="-5"/>
                <w:sz w:val="24"/>
              </w:rPr>
              <w:t>SD</w:t>
            </w:r>
          </w:p>
        </w:tc>
        <w:tc>
          <w:tcPr>
            <w:tcW w:w="1491" w:type="dxa"/>
            <w:tcBorders>
              <w:top w:val="single" w:sz="12" w:space="0" w:color="008000"/>
              <w:bottom w:val="single" w:sz="6" w:space="0" w:color="008000"/>
            </w:tcBorders>
          </w:tcPr>
          <w:p>
            <w:pPr>
              <w:pStyle w:val="TableParagraph"/>
              <w:spacing w:line="258" w:lineRule="exact"/>
              <w:ind w:left="459"/>
              <w:rPr>
                <w:i/>
                <w:sz w:val="24"/>
              </w:rPr>
            </w:pPr>
            <w:r>
              <w:rPr>
                <w:i/>
                <w:sz w:val="24"/>
              </w:rPr>
              <w:t>t-</w:t>
            </w:r>
            <w:r>
              <w:rPr>
                <w:i/>
                <w:spacing w:val="-2"/>
                <w:sz w:val="24"/>
              </w:rPr>
              <w:t>value</w:t>
            </w:r>
          </w:p>
        </w:tc>
        <w:tc>
          <w:tcPr>
            <w:tcW w:w="1744" w:type="dxa"/>
            <w:tcBorders>
              <w:top w:val="single" w:sz="12" w:space="0" w:color="008000"/>
              <w:bottom w:val="single" w:sz="6" w:space="0" w:color="008000"/>
            </w:tcBorders>
          </w:tcPr>
          <w:p>
            <w:pPr>
              <w:pStyle w:val="TableParagraph"/>
              <w:spacing w:line="258" w:lineRule="exact"/>
              <w:ind w:left="360"/>
              <w:rPr>
                <w:i/>
                <w:sz w:val="24"/>
              </w:rPr>
            </w:pPr>
            <w:r>
              <w:rPr>
                <w:i/>
                <w:sz w:val="24"/>
              </w:rPr>
              <w:t>p-</w:t>
            </w:r>
            <w:r>
              <w:rPr>
                <w:i/>
                <w:spacing w:val="-2"/>
                <w:sz w:val="24"/>
              </w:rPr>
              <w:t>value</w:t>
            </w:r>
          </w:p>
        </w:tc>
      </w:tr>
      <w:tr>
        <w:trPr>
          <w:trHeight w:val="272" w:hRule="atLeast"/>
        </w:trPr>
        <w:tc>
          <w:tcPr>
            <w:tcW w:w="1599" w:type="dxa"/>
            <w:tcBorders>
              <w:top w:val="single" w:sz="6" w:space="0" w:color="008000"/>
              <w:bottom w:val="single" w:sz="12" w:space="0" w:color="008000"/>
            </w:tcBorders>
          </w:tcPr>
          <w:p>
            <w:pPr>
              <w:pStyle w:val="TableParagraph"/>
              <w:spacing w:line="253" w:lineRule="exact"/>
              <w:ind w:left="26"/>
              <w:rPr>
                <w:sz w:val="24"/>
              </w:rPr>
            </w:pPr>
            <w:r>
              <w:rPr>
                <w:sz w:val="24"/>
              </w:rPr>
              <w:t>Younger</w:t>
            </w:r>
            <w:r>
              <w:rPr>
                <w:spacing w:val="-1"/>
                <w:sz w:val="24"/>
              </w:rPr>
              <w:t> </w:t>
            </w:r>
            <w:r>
              <w:rPr>
                <w:spacing w:val="-4"/>
                <w:sz w:val="24"/>
              </w:rPr>
              <w:t>male</w:t>
            </w:r>
          </w:p>
        </w:tc>
        <w:tc>
          <w:tcPr>
            <w:tcW w:w="1015" w:type="dxa"/>
            <w:tcBorders>
              <w:top w:val="single" w:sz="6" w:space="0" w:color="008000"/>
              <w:bottom w:val="single" w:sz="12" w:space="0" w:color="008000"/>
            </w:tcBorders>
          </w:tcPr>
          <w:p>
            <w:pPr>
              <w:pStyle w:val="TableParagraph"/>
              <w:spacing w:line="253" w:lineRule="exact"/>
              <w:ind w:left="213"/>
              <w:rPr>
                <w:sz w:val="24"/>
              </w:rPr>
            </w:pPr>
            <w:r>
              <w:rPr>
                <w:spacing w:val="-5"/>
                <w:sz w:val="24"/>
              </w:rPr>
              <w:t>13</w:t>
            </w:r>
          </w:p>
        </w:tc>
        <w:tc>
          <w:tcPr>
            <w:tcW w:w="1563" w:type="dxa"/>
            <w:tcBorders>
              <w:top w:val="single" w:sz="6" w:space="0" w:color="008000"/>
              <w:bottom w:val="single" w:sz="12" w:space="0" w:color="008000"/>
            </w:tcBorders>
          </w:tcPr>
          <w:p>
            <w:pPr>
              <w:pStyle w:val="TableParagraph"/>
              <w:spacing w:line="253" w:lineRule="exact"/>
              <w:ind w:left="561"/>
              <w:rPr>
                <w:sz w:val="24"/>
              </w:rPr>
            </w:pPr>
            <w:r>
              <w:rPr>
                <w:spacing w:val="-2"/>
                <w:sz w:val="24"/>
              </w:rPr>
              <w:t>18.92</w:t>
            </w:r>
          </w:p>
        </w:tc>
        <w:tc>
          <w:tcPr>
            <w:tcW w:w="1342" w:type="dxa"/>
            <w:tcBorders>
              <w:top w:val="single" w:sz="6" w:space="0" w:color="008000"/>
              <w:bottom w:val="single" w:sz="12" w:space="0" w:color="008000"/>
            </w:tcBorders>
          </w:tcPr>
          <w:p>
            <w:pPr>
              <w:pStyle w:val="TableParagraph"/>
              <w:spacing w:line="253" w:lineRule="exact"/>
              <w:ind w:left="457"/>
              <w:rPr>
                <w:sz w:val="24"/>
              </w:rPr>
            </w:pPr>
            <w:r>
              <w:rPr>
                <w:spacing w:val="-4"/>
                <w:sz w:val="24"/>
              </w:rPr>
              <w:t>3.09</w:t>
            </w:r>
          </w:p>
        </w:tc>
        <w:tc>
          <w:tcPr>
            <w:tcW w:w="1491" w:type="dxa"/>
            <w:tcBorders>
              <w:top w:val="single" w:sz="6" w:space="0" w:color="008000"/>
              <w:bottom w:val="single" w:sz="12" w:space="0" w:color="008000"/>
            </w:tcBorders>
          </w:tcPr>
          <w:p>
            <w:pPr>
              <w:pStyle w:val="TableParagraph"/>
              <w:rPr>
                <w:sz w:val="20"/>
              </w:rPr>
            </w:pPr>
          </w:p>
        </w:tc>
        <w:tc>
          <w:tcPr>
            <w:tcW w:w="1744" w:type="dxa"/>
            <w:tcBorders>
              <w:top w:val="single" w:sz="6" w:space="0" w:color="008000"/>
              <w:bottom w:val="single" w:sz="12" w:space="0" w:color="008000"/>
            </w:tcBorders>
          </w:tcPr>
          <w:p>
            <w:pPr>
              <w:pStyle w:val="TableParagraph"/>
              <w:rPr>
                <w:sz w:val="20"/>
              </w:rPr>
            </w:pPr>
          </w:p>
        </w:tc>
      </w:tr>
    </w:tbl>
    <w:p>
      <w:pPr>
        <w:spacing w:after="0"/>
        <w:rPr>
          <w:sz w:val="20"/>
        </w:rPr>
        <w:sectPr>
          <w:pgSz w:w="12240" w:h="15840"/>
          <w:pgMar w:header="0" w:footer="734" w:top="100" w:bottom="980" w:left="460" w:right="280"/>
        </w:sectPr>
      </w:pPr>
    </w:p>
    <w:p>
      <w:pPr>
        <w:pStyle w:val="BodyText"/>
        <w:spacing w:before="4"/>
        <w:ind w:left="0"/>
        <w:jc w:val="left"/>
        <w:rPr>
          <w:b/>
          <w:i/>
          <w:sz w:val="5"/>
        </w:rPr>
      </w:pPr>
    </w:p>
    <w:p>
      <w:pPr>
        <w:pStyle w:val="BodyText"/>
        <w:spacing w:line="28" w:lineRule="exact"/>
        <w:ind w:left="1157"/>
        <w:jc w:val="left"/>
        <w:rPr>
          <w:sz w:val="2"/>
        </w:rPr>
      </w:pPr>
      <w:r>
        <w:rPr>
          <w:position w:val="0"/>
          <w:sz w:val="2"/>
        </w:rPr>
        <w:pict>
          <v:group style="width:437.05pt;height:1.45pt;mso-position-horizontal-relative:char;mso-position-vertical-relative:line" id="docshapegroup4" coordorigin="0,0" coordsize="8741,29">
            <v:shape style="position:absolute;left:0;top:0;width:8741;height:29" id="docshape5" coordorigin="0,0" coordsize="8741,29" path="m1824,0l1795,0,0,0,0,29,1795,29,1824,29,1824,0xm8741,0l7378,0,7349,0,5990,0,5962,0,4598,0,4570,0,3211,0,3182,0,1824,0,1824,29,3182,29,3211,29,4570,29,4598,29,5962,29,5990,29,7349,29,7378,29,8741,29,8741,0xe" filled="true" fillcolor="#008000" stroked="false">
              <v:path arrowok="t"/>
              <v:fill type="solid"/>
            </v:shape>
          </v:group>
        </w:pict>
      </w:r>
      <w:r>
        <w:rPr>
          <w:position w:val="0"/>
          <w:sz w:val="2"/>
        </w:rPr>
      </w:r>
    </w:p>
    <w:p>
      <w:pPr>
        <w:pStyle w:val="BodyText"/>
        <w:tabs>
          <w:tab w:pos="8722" w:val="left" w:leader="none"/>
        </w:tabs>
        <w:ind w:left="7316"/>
        <w:jc w:val="left"/>
      </w:pPr>
      <w:r>
        <w:rPr>
          <w:spacing w:val="-4"/>
        </w:rPr>
        <w:t>2.376</w:t>
      </w:r>
      <w:r>
        <w:rPr/>
        <w:tab/>
      </w:r>
      <w:r>
        <w:rPr>
          <w:spacing w:val="-4"/>
        </w:rPr>
        <w:t>.026</w:t>
      </w:r>
    </w:p>
    <w:p>
      <w:pPr>
        <w:pStyle w:val="BodyText"/>
        <w:spacing w:before="7"/>
        <w:ind w:left="0"/>
        <w:jc w:val="left"/>
        <w:rPr>
          <w:sz w:val="15"/>
        </w:rPr>
      </w:pPr>
    </w:p>
    <w:p>
      <w:pPr>
        <w:pStyle w:val="BodyText"/>
        <w:tabs>
          <w:tab w:pos="4325" w:val="left" w:leader="none"/>
          <w:tab w:pos="6178" w:val="right" w:leader="none"/>
        </w:tabs>
        <w:spacing w:before="90"/>
        <w:ind w:left="1176"/>
      </w:pPr>
      <w:r>
        <w:rPr/>
        <w:pict>
          <v:rect style="position:absolute;margin-left:80.160004pt;margin-top:20.269915pt;width:438.240021pt;height:1.44pt;mso-position-horizontal-relative:page;mso-position-vertical-relative:paragraph;z-index:-15727104;mso-wrap-distance-left:0;mso-wrap-distance-right:0" id="docshape6" filled="true" fillcolor="#008000" stroked="false">
            <v:fill type="solid"/>
            <w10:wrap type="topAndBottom"/>
          </v:rect>
        </w:pict>
      </w:r>
      <w:r>
        <w:rPr/>
        <w:t>Young female</w:t>
      </w:r>
      <w:r>
        <w:rPr>
          <w:spacing w:val="77"/>
        </w:rPr>
        <w:t>   </w:t>
      </w:r>
      <w:r>
        <w:rPr>
          <w:spacing w:val="-5"/>
        </w:rPr>
        <w:t>132</w:t>
      </w:r>
      <w:r>
        <w:rPr/>
        <w:tab/>
      </w:r>
      <w:r>
        <w:rPr>
          <w:spacing w:val="-4"/>
        </w:rPr>
        <w:t>16.08</w:t>
      </w:r>
      <w:r>
        <w:rPr/>
        <w:tab/>
      </w:r>
      <w:r>
        <w:rPr>
          <w:spacing w:val="-4"/>
          <w:w w:val="95"/>
        </w:rPr>
        <w:t>3.01</w:t>
      </w:r>
    </w:p>
    <w:p>
      <w:pPr>
        <w:pStyle w:val="BodyText"/>
        <w:spacing w:before="11"/>
        <w:ind w:right="134"/>
      </w:pPr>
      <w:r>
        <w:rPr/>
        <w:t>The result presented in table 5 indicate the there is significant difference in the level of depression among the caregivers of young male and young female patients (t=2.376, p=.026). The mean score of the caregivers of young male patients are (M=18.921, SD=3.09) while the mean score of the caregivers of young female patients are (M=16.92, SD=3.01).</w:t>
      </w:r>
    </w:p>
    <w:p>
      <w:pPr>
        <w:pStyle w:val="Heading2"/>
        <w:spacing w:before="206"/>
        <w:ind w:left="893"/>
        <w:rPr>
          <w:i/>
        </w:rPr>
      </w:pPr>
      <w:r>
        <w:rPr>
          <w:i w:val="0"/>
        </w:rPr>
        <w:t>Table</w:t>
      </w:r>
      <w:r>
        <w:rPr>
          <w:i w:val="0"/>
          <w:spacing w:val="-4"/>
        </w:rPr>
        <w:t> </w:t>
      </w:r>
      <w:r>
        <w:rPr>
          <w:i w:val="0"/>
        </w:rPr>
        <w:t>6. </w:t>
      </w:r>
      <w:r>
        <w:rPr>
          <w:i/>
        </w:rPr>
        <w:t>Comparison</w:t>
      </w:r>
      <w:r>
        <w:rPr>
          <w:i/>
          <w:spacing w:val="-1"/>
        </w:rPr>
        <w:t> </w:t>
      </w:r>
      <w:r>
        <w:rPr>
          <w:i/>
        </w:rPr>
        <w:t>for</w:t>
      </w:r>
      <w:r>
        <w:rPr>
          <w:i/>
          <w:spacing w:val="-4"/>
        </w:rPr>
        <w:t> </w:t>
      </w:r>
      <w:r>
        <w:rPr>
          <w:i/>
        </w:rPr>
        <w:t>HAM-A</w:t>
      </w:r>
      <w:r>
        <w:rPr>
          <w:i/>
          <w:spacing w:val="-5"/>
        </w:rPr>
        <w:t> </w:t>
      </w:r>
      <w:r>
        <w:rPr>
          <w:i/>
        </w:rPr>
        <w:t>between</w:t>
      </w:r>
      <w:r>
        <w:rPr>
          <w:i/>
          <w:spacing w:val="-1"/>
        </w:rPr>
        <w:t> </w:t>
      </w:r>
      <w:r>
        <w:rPr>
          <w:i/>
        </w:rPr>
        <w:t>the</w:t>
      </w:r>
      <w:r>
        <w:rPr>
          <w:i/>
          <w:spacing w:val="-8"/>
        </w:rPr>
        <w:t> </w:t>
      </w:r>
      <w:r>
        <w:rPr>
          <w:i/>
        </w:rPr>
        <w:t>Caregivers</w:t>
      </w:r>
      <w:r>
        <w:rPr>
          <w:i/>
          <w:spacing w:val="-4"/>
        </w:rPr>
        <w:t> </w:t>
      </w:r>
      <w:r>
        <w:rPr>
          <w:i/>
        </w:rPr>
        <w:t>of Young</w:t>
      </w:r>
      <w:r>
        <w:rPr>
          <w:i/>
          <w:spacing w:val="-7"/>
        </w:rPr>
        <w:t> </w:t>
      </w:r>
      <w:r>
        <w:rPr>
          <w:i/>
        </w:rPr>
        <w:t>Male</w:t>
      </w:r>
      <w:r>
        <w:rPr>
          <w:i/>
          <w:spacing w:val="-3"/>
        </w:rPr>
        <w:t> </w:t>
      </w:r>
      <w:r>
        <w:rPr>
          <w:i/>
        </w:rPr>
        <w:t>and</w:t>
      </w:r>
      <w:r>
        <w:rPr>
          <w:i/>
          <w:spacing w:val="-7"/>
        </w:rPr>
        <w:t> </w:t>
      </w:r>
      <w:r>
        <w:rPr>
          <w:i/>
        </w:rPr>
        <w:t>Young</w:t>
      </w:r>
      <w:r>
        <w:rPr>
          <w:i/>
          <w:spacing w:val="-7"/>
        </w:rPr>
        <w:t> </w:t>
      </w:r>
      <w:r>
        <w:rPr>
          <w:i/>
        </w:rPr>
        <w:t>Female</w:t>
      </w:r>
      <w:r>
        <w:rPr>
          <w:i/>
          <w:spacing w:val="-3"/>
        </w:rPr>
        <w:t> </w:t>
      </w:r>
      <w:r>
        <w:rPr>
          <w:i/>
          <w:spacing w:val="-2"/>
        </w:rPr>
        <w:t>Patients</w:t>
      </w:r>
    </w:p>
    <w:tbl>
      <w:tblPr>
        <w:tblW w:w="0" w:type="auto"/>
        <w:jc w:val="lef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1015"/>
        <w:gridCol w:w="1548"/>
        <w:gridCol w:w="1356"/>
        <w:gridCol w:w="1522"/>
        <w:gridCol w:w="1714"/>
      </w:tblGrid>
      <w:tr>
        <w:trPr>
          <w:trHeight w:val="277" w:hRule="atLeast"/>
        </w:trPr>
        <w:tc>
          <w:tcPr>
            <w:tcW w:w="1599" w:type="dxa"/>
            <w:tcBorders>
              <w:top w:val="single" w:sz="12" w:space="0" w:color="008000"/>
              <w:bottom w:val="single" w:sz="6" w:space="0" w:color="008000"/>
            </w:tcBorders>
          </w:tcPr>
          <w:p>
            <w:pPr>
              <w:pStyle w:val="TableParagraph"/>
              <w:spacing w:line="248" w:lineRule="exact" w:before="10"/>
              <w:ind w:left="26"/>
              <w:rPr>
                <w:i/>
                <w:sz w:val="24"/>
              </w:rPr>
            </w:pPr>
            <w:r>
              <w:rPr>
                <w:i/>
                <w:spacing w:val="-2"/>
                <w:sz w:val="24"/>
              </w:rPr>
              <w:t>Groups</w:t>
            </w:r>
          </w:p>
        </w:tc>
        <w:tc>
          <w:tcPr>
            <w:tcW w:w="1015" w:type="dxa"/>
            <w:tcBorders>
              <w:top w:val="single" w:sz="12" w:space="0" w:color="008000"/>
              <w:bottom w:val="single" w:sz="6" w:space="0" w:color="008000"/>
            </w:tcBorders>
          </w:tcPr>
          <w:p>
            <w:pPr>
              <w:pStyle w:val="TableParagraph"/>
              <w:spacing w:line="248" w:lineRule="exact" w:before="10"/>
              <w:ind w:left="213"/>
              <w:rPr>
                <w:i/>
                <w:sz w:val="24"/>
              </w:rPr>
            </w:pPr>
            <w:r>
              <w:rPr>
                <w:i/>
                <w:sz w:val="24"/>
              </w:rPr>
              <w:t>N</w:t>
            </w:r>
          </w:p>
        </w:tc>
        <w:tc>
          <w:tcPr>
            <w:tcW w:w="1548" w:type="dxa"/>
            <w:tcBorders>
              <w:top w:val="single" w:sz="12" w:space="0" w:color="008000"/>
              <w:bottom w:val="single" w:sz="6" w:space="0" w:color="008000"/>
            </w:tcBorders>
          </w:tcPr>
          <w:p>
            <w:pPr>
              <w:pStyle w:val="TableParagraph"/>
              <w:spacing w:line="248" w:lineRule="exact" w:before="10"/>
              <w:ind w:right="89"/>
              <w:jc w:val="center"/>
              <w:rPr>
                <w:i/>
                <w:sz w:val="24"/>
              </w:rPr>
            </w:pPr>
            <w:r>
              <w:rPr>
                <w:i/>
                <w:w w:val="99"/>
                <w:sz w:val="24"/>
              </w:rPr>
              <w:t>M</w:t>
            </w:r>
          </w:p>
        </w:tc>
        <w:tc>
          <w:tcPr>
            <w:tcW w:w="1356" w:type="dxa"/>
            <w:tcBorders>
              <w:top w:val="single" w:sz="12" w:space="0" w:color="008000"/>
              <w:bottom w:val="single" w:sz="6" w:space="0" w:color="008000"/>
            </w:tcBorders>
          </w:tcPr>
          <w:p>
            <w:pPr>
              <w:pStyle w:val="TableParagraph"/>
              <w:spacing w:line="248" w:lineRule="exact" w:before="10"/>
              <w:ind w:left="334" w:right="449"/>
              <w:jc w:val="center"/>
              <w:rPr>
                <w:i/>
                <w:sz w:val="24"/>
              </w:rPr>
            </w:pPr>
            <w:r>
              <w:rPr>
                <w:i/>
                <w:spacing w:val="-5"/>
                <w:sz w:val="24"/>
              </w:rPr>
              <w:t>SD</w:t>
            </w:r>
          </w:p>
        </w:tc>
        <w:tc>
          <w:tcPr>
            <w:tcW w:w="1522" w:type="dxa"/>
            <w:tcBorders>
              <w:top w:val="single" w:sz="12" w:space="0" w:color="008000"/>
              <w:bottom w:val="single" w:sz="6" w:space="0" w:color="008000"/>
            </w:tcBorders>
          </w:tcPr>
          <w:p>
            <w:pPr>
              <w:pStyle w:val="TableParagraph"/>
              <w:spacing w:line="248" w:lineRule="exact" w:before="10"/>
              <w:ind w:right="391"/>
              <w:jc w:val="right"/>
              <w:rPr>
                <w:i/>
                <w:sz w:val="24"/>
              </w:rPr>
            </w:pPr>
            <w:r>
              <w:rPr>
                <w:i/>
                <w:sz w:val="24"/>
              </w:rPr>
              <w:t>t-</w:t>
            </w:r>
            <w:r>
              <w:rPr>
                <w:i/>
                <w:spacing w:val="-2"/>
                <w:sz w:val="24"/>
              </w:rPr>
              <w:t>value</w:t>
            </w:r>
          </w:p>
        </w:tc>
        <w:tc>
          <w:tcPr>
            <w:tcW w:w="1714" w:type="dxa"/>
            <w:tcBorders>
              <w:top w:val="single" w:sz="12" w:space="0" w:color="008000"/>
              <w:bottom w:val="single" w:sz="6" w:space="0" w:color="008000"/>
            </w:tcBorders>
          </w:tcPr>
          <w:p>
            <w:pPr>
              <w:pStyle w:val="TableParagraph"/>
              <w:spacing w:line="248" w:lineRule="exact" w:before="10"/>
              <w:ind w:left="317" w:right="647"/>
              <w:jc w:val="center"/>
              <w:rPr>
                <w:i/>
                <w:sz w:val="24"/>
              </w:rPr>
            </w:pPr>
            <w:r>
              <w:rPr>
                <w:i/>
                <w:sz w:val="24"/>
              </w:rPr>
              <w:t>p-</w:t>
            </w:r>
            <w:r>
              <w:rPr>
                <w:i/>
                <w:spacing w:val="-2"/>
                <w:sz w:val="24"/>
              </w:rPr>
              <w:t>value</w:t>
            </w:r>
          </w:p>
        </w:tc>
      </w:tr>
      <w:tr>
        <w:trPr>
          <w:trHeight w:val="684" w:hRule="atLeast"/>
        </w:trPr>
        <w:tc>
          <w:tcPr>
            <w:tcW w:w="1599" w:type="dxa"/>
            <w:tcBorders>
              <w:top w:val="single" w:sz="6" w:space="0" w:color="008000"/>
            </w:tcBorders>
          </w:tcPr>
          <w:p>
            <w:pPr>
              <w:pStyle w:val="TableParagraph"/>
              <w:spacing w:before="10"/>
              <w:ind w:left="26"/>
              <w:rPr>
                <w:sz w:val="24"/>
              </w:rPr>
            </w:pPr>
            <w:r>
              <w:rPr>
                <w:sz w:val="24"/>
              </w:rPr>
              <w:t>Young</w:t>
            </w:r>
            <w:r>
              <w:rPr>
                <w:spacing w:val="-2"/>
                <w:sz w:val="24"/>
              </w:rPr>
              <w:t> </w:t>
            </w:r>
            <w:r>
              <w:rPr>
                <w:spacing w:val="-4"/>
                <w:sz w:val="24"/>
              </w:rPr>
              <w:t>male</w:t>
            </w:r>
          </w:p>
        </w:tc>
        <w:tc>
          <w:tcPr>
            <w:tcW w:w="1015" w:type="dxa"/>
            <w:tcBorders>
              <w:top w:val="single" w:sz="6" w:space="0" w:color="008000"/>
            </w:tcBorders>
          </w:tcPr>
          <w:p>
            <w:pPr>
              <w:pStyle w:val="TableParagraph"/>
              <w:spacing w:before="10"/>
              <w:ind w:left="213"/>
              <w:rPr>
                <w:sz w:val="24"/>
              </w:rPr>
            </w:pPr>
            <w:r>
              <w:rPr>
                <w:spacing w:val="-5"/>
                <w:sz w:val="24"/>
              </w:rPr>
              <w:t>13</w:t>
            </w:r>
          </w:p>
        </w:tc>
        <w:tc>
          <w:tcPr>
            <w:tcW w:w="1548" w:type="dxa"/>
            <w:tcBorders>
              <w:top w:val="single" w:sz="6" w:space="0" w:color="008000"/>
            </w:tcBorders>
          </w:tcPr>
          <w:p>
            <w:pPr>
              <w:pStyle w:val="TableParagraph"/>
              <w:spacing w:before="10"/>
              <w:ind w:right="442"/>
              <w:jc w:val="right"/>
              <w:rPr>
                <w:sz w:val="24"/>
              </w:rPr>
            </w:pPr>
            <w:r>
              <w:rPr>
                <w:spacing w:val="-2"/>
                <w:sz w:val="24"/>
              </w:rPr>
              <w:t>26.77</w:t>
            </w:r>
          </w:p>
        </w:tc>
        <w:tc>
          <w:tcPr>
            <w:tcW w:w="1356" w:type="dxa"/>
            <w:tcBorders>
              <w:top w:val="single" w:sz="6" w:space="0" w:color="008000"/>
            </w:tcBorders>
          </w:tcPr>
          <w:p>
            <w:pPr>
              <w:pStyle w:val="TableParagraph"/>
              <w:spacing w:before="10"/>
              <w:ind w:left="434" w:right="423"/>
              <w:jc w:val="center"/>
              <w:rPr>
                <w:sz w:val="24"/>
              </w:rPr>
            </w:pPr>
            <w:r>
              <w:rPr>
                <w:spacing w:val="-4"/>
                <w:sz w:val="24"/>
              </w:rPr>
              <w:t>3.30</w:t>
            </w:r>
          </w:p>
        </w:tc>
        <w:tc>
          <w:tcPr>
            <w:tcW w:w="1522" w:type="dxa"/>
            <w:tcBorders>
              <w:top w:val="single" w:sz="6" w:space="0" w:color="008000"/>
            </w:tcBorders>
          </w:tcPr>
          <w:p>
            <w:pPr>
              <w:pStyle w:val="TableParagraph"/>
              <w:spacing w:before="7"/>
              <w:rPr>
                <w:b/>
                <w:i/>
                <w:sz w:val="24"/>
              </w:rPr>
            </w:pPr>
          </w:p>
          <w:p>
            <w:pPr>
              <w:pStyle w:val="TableParagraph"/>
              <w:ind w:right="331"/>
              <w:jc w:val="right"/>
              <w:rPr>
                <w:sz w:val="24"/>
              </w:rPr>
            </w:pPr>
            <w:r>
              <w:rPr>
                <w:spacing w:val="-4"/>
                <w:sz w:val="24"/>
              </w:rPr>
              <w:t>0.933</w:t>
            </w:r>
          </w:p>
        </w:tc>
        <w:tc>
          <w:tcPr>
            <w:tcW w:w="1714" w:type="dxa"/>
            <w:tcBorders>
              <w:top w:val="single" w:sz="6" w:space="0" w:color="008000"/>
            </w:tcBorders>
          </w:tcPr>
          <w:p>
            <w:pPr>
              <w:pStyle w:val="TableParagraph"/>
              <w:spacing w:before="7"/>
              <w:rPr>
                <w:b/>
                <w:i/>
                <w:sz w:val="24"/>
              </w:rPr>
            </w:pPr>
          </w:p>
          <w:p>
            <w:pPr>
              <w:pStyle w:val="TableParagraph"/>
              <w:ind w:left="317" w:right="542"/>
              <w:jc w:val="center"/>
              <w:rPr>
                <w:sz w:val="24"/>
              </w:rPr>
            </w:pPr>
            <w:r>
              <w:rPr>
                <w:spacing w:val="-4"/>
                <w:sz w:val="24"/>
              </w:rPr>
              <w:t>.360</w:t>
            </w:r>
          </w:p>
        </w:tc>
      </w:tr>
      <w:tr>
        <w:trPr>
          <w:trHeight w:val="433" w:hRule="atLeast"/>
        </w:trPr>
        <w:tc>
          <w:tcPr>
            <w:tcW w:w="1599" w:type="dxa"/>
            <w:tcBorders>
              <w:bottom w:val="single" w:sz="12" w:space="0" w:color="008000"/>
            </w:tcBorders>
          </w:tcPr>
          <w:p>
            <w:pPr>
              <w:pStyle w:val="TableParagraph"/>
              <w:spacing w:line="262" w:lineRule="exact" w:before="151"/>
              <w:ind w:left="26"/>
              <w:rPr>
                <w:sz w:val="24"/>
              </w:rPr>
            </w:pPr>
            <w:r>
              <w:rPr>
                <w:sz w:val="24"/>
              </w:rPr>
              <w:t>Young</w:t>
            </w:r>
            <w:r>
              <w:rPr>
                <w:spacing w:val="-2"/>
                <w:sz w:val="24"/>
              </w:rPr>
              <w:t> female</w:t>
            </w:r>
          </w:p>
        </w:tc>
        <w:tc>
          <w:tcPr>
            <w:tcW w:w="1015" w:type="dxa"/>
            <w:tcBorders>
              <w:bottom w:val="single" w:sz="12" w:space="0" w:color="008000"/>
            </w:tcBorders>
          </w:tcPr>
          <w:p>
            <w:pPr>
              <w:pStyle w:val="TableParagraph"/>
              <w:spacing w:line="262" w:lineRule="exact" w:before="151"/>
              <w:ind w:left="213"/>
              <w:rPr>
                <w:sz w:val="24"/>
              </w:rPr>
            </w:pPr>
            <w:r>
              <w:rPr>
                <w:spacing w:val="-5"/>
                <w:sz w:val="24"/>
              </w:rPr>
              <w:t>13</w:t>
            </w:r>
          </w:p>
        </w:tc>
        <w:tc>
          <w:tcPr>
            <w:tcW w:w="1548" w:type="dxa"/>
            <w:tcBorders>
              <w:bottom w:val="single" w:sz="12" w:space="0" w:color="008000"/>
            </w:tcBorders>
          </w:tcPr>
          <w:p>
            <w:pPr>
              <w:pStyle w:val="TableParagraph"/>
              <w:spacing w:line="262" w:lineRule="exact" w:before="151"/>
              <w:ind w:right="442"/>
              <w:jc w:val="right"/>
              <w:rPr>
                <w:sz w:val="24"/>
              </w:rPr>
            </w:pPr>
            <w:r>
              <w:rPr>
                <w:spacing w:val="-2"/>
                <w:sz w:val="24"/>
              </w:rPr>
              <w:t>25.15</w:t>
            </w:r>
          </w:p>
        </w:tc>
        <w:tc>
          <w:tcPr>
            <w:tcW w:w="1356" w:type="dxa"/>
            <w:tcBorders>
              <w:bottom w:val="single" w:sz="12" w:space="0" w:color="008000"/>
            </w:tcBorders>
          </w:tcPr>
          <w:p>
            <w:pPr>
              <w:pStyle w:val="TableParagraph"/>
              <w:spacing w:line="262" w:lineRule="exact" w:before="151"/>
              <w:ind w:left="405" w:right="449"/>
              <w:jc w:val="center"/>
              <w:rPr>
                <w:sz w:val="24"/>
              </w:rPr>
            </w:pPr>
            <w:r>
              <w:rPr>
                <w:spacing w:val="-4"/>
                <w:sz w:val="24"/>
              </w:rPr>
              <w:t>5.30</w:t>
            </w:r>
          </w:p>
        </w:tc>
        <w:tc>
          <w:tcPr>
            <w:tcW w:w="1522" w:type="dxa"/>
            <w:tcBorders>
              <w:bottom w:val="single" w:sz="12" w:space="0" w:color="008000"/>
            </w:tcBorders>
          </w:tcPr>
          <w:p>
            <w:pPr>
              <w:pStyle w:val="TableParagraph"/>
              <w:rPr>
                <w:sz w:val="24"/>
              </w:rPr>
            </w:pPr>
          </w:p>
        </w:tc>
        <w:tc>
          <w:tcPr>
            <w:tcW w:w="1714" w:type="dxa"/>
            <w:tcBorders>
              <w:bottom w:val="single" w:sz="12" w:space="0" w:color="008000"/>
            </w:tcBorders>
          </w:tcPr>
          <w:p>
            <w:pPr>
              <w:pStyle w:val="TableParagraph"/>
              <w:rPr>
                <w:sz w:val="24"/>
              </w:rPr>
            </w:pPr>
          </w:p>
        </w:tc>
      </w:tr>
    </w:tbl>
    <w:p>
      <w:pPr>
        <w:pStyle w:val="BodyText"/>
        <w:ind w:right="133"/>
      </w:pPr>
      <w:r>
        <w:rPr/>
        <w:t>The result presented in table 6 indicate the there is minor difference in the level of anxiety of young female and young male patients (t=.933, p&lt; .360). The mean score of the caregivers of young male patients are (M=26.77, SD=3.30) while the mean score of the caregivers of young female patients are (M=25.15, SD=5.30).</w:t>
      </w:r>
    </w:p>
    <w:p>
      <w:pPr>
        <w:pStyle w:val="Heading1"/>
        <w:ind w:left="1268"/>
        <w:jc w:val="both"/>
      </w:pPr>
      <w:r>
        <w:rPr/>
        <w:t>Table</w:t>
      </w:r>
      <w:r>
        <w:rPr>
          <w:spacing w:val="-7"/>
        </w:rPr>
        <w:t> </w:t>
      </w:r>
      <w:r>
        <w:rPr/>
        <w:t>7.</w:t>
      </w:r>
      <w:r>
        <w:rPr>
          <w:spacing w:val="-4"/>
        </w:rPr>
        <w:t> </w:t>
      </w:r>
      <w:r>
        <w:rPr/>
        <w:t>Comparison</w:t>
      </w:r>
      <w:r>
        <w:rPr>
          <w:spacing w:val="-5"/>
        </w:rPr>
        <w:t> </w:t>
      </w:r>
      <w:r>
        <w:rPr/>
        <w:t>of</w:t>
      </w:r>
      <w:r>
        <w:rPr>
          <w:spacing w:val="-8"/>
        </w:rPr>
        <w:t> </w:t>
      </w:r>
      <w:r>
        <w:rPr/>
        <w:t>HAM-D</w:t>
      </w:r>
      <w:r>
        <w:rPr>
          <w:spacing w:val="-10"/>
        </w:rPr>
        <w:t> </w:t>
      </w:r>
      <w:r>
        <w:rPr/>
        <w:t>Scores</w:t>
      </w:r>
      <w:r>
        <w:rPr>
          <w:spacing w:val="-3"/>
        </w:rPr>
        <w:t> </w:t>
      </w:r>
      <w:r>
        <w:rPr/>
        <w:t>for</w:t>
      </w:r>
      <w:r>
        <w:rPr>
          <w:spacing w:val="-11"/>
        </w:rPr>
        <w:t> </w:t>
      </w:r>
      <w:r>
        <w:rPr/>
        <w:t>Schizophrenia,</w:t>
      </w:r>
      <w:r>
        <w:rPr>
          <w:spacing w:val="-4"/>
        </w:rPr>
        <w:t> </w:t>
      </w:r>
      <w:r>
        <w:rPr/>
        <w:t>Depression,</w:t>
      </w:r>
      <w:r>
        <w:rPr>
          <w:spacing w:val="-4"/>
        </w:rPr>
        <w:t> </w:t>
      </w:r>
      <w:r>
        <w:rPr/>
        <w:t>and</w:t>
      </w:r>
      <w:r>
        <w:rPr>
          <w:spacing w:val="-5"/>
        </w:rPr>
        <w:t> </w:t>
      </w:r>
      <w:r>
        <w:rPr/>
        <w:t>Substance</w:t>
      </w:r>
      <w:r>
        <w:rPr>
          <w:spacing w:val="-7"/>
        </w:rPr>
        <w:t> </w:t>
      </w:r>
      <w:r>
        <w:rPr>
          <w:spacing w:val="-2"/>
        </w:rPr>
        <w:t>Abuse</w:t>
      </w:r>
    </w:p>
    <w:tbl>
      <w:tblPr>
        <w:tblW w:w="0" w:type="auto"/>
        <w:jc w:val="left"/>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8"/>
        <w:gridCol w:w="2627"/>
        <w:gridCol w:w="3290"/>
      </w:tblGrid>
      <w:tr>
        <w:trPr>
          <w:trHeight w:val="277" w:hRule="atLeast"/>
        </w:trPr>
        <w:tc>
          <w:tcPr>
            <w:tcW w:w="2958" w:type="dxa"/>
            <w:tcBorders>
              <w:top w:val="single" w:sz="12" w:space="0" w:color="008000"/>
              <w:bottom w:val="single" w:sz="6" w:space="0" w:color="008000"/>
            </w:tcBorders>
          </w:tcPr>
          <w:p>
            <w:pPr>
              <w:pStyle w:val="TableParagraph"/>
              <w:spacing w:line="248" w:lineRule="exact" w:before="9"/>
              <w:ind w:left="124"/>
              <w:rPr>
                <w:sz w:val="24"/>
              </w:rPr>
            </w:pPr>
            <w:r>
              <w:rPr>
                <w:sz w:val="24"/>
              </w:rPr>
              <w:t>Group</w:t>
            </w:r>
            <w:r>
              <w:rPr>
                <w:spacing w:val="-9"/>
                <w:sz w:val="24"/>
              </w:rPr>
              <w:t> </w:t>
            </w:r>
            <w:r>
              <w:rPr>
                <w:sz w:val="24"/>
              </w:rPr>
              <w:t>of</w:t>
            </w:r>
            <w:r>
              <w:rPr>
                <w:spacing w:val="-7"/>
                <w:sz w:val="24"/>
              </w:rPr>
              <w:t> </w:t>
            </w:r>
            <w:r>
              <w:rPr>
                <w:spacing w:val="-2"/>
                <w:sz w:val="24"/>
              </w:rPr>
              <w:t>Diseases</w:t>
            </w:r>
          </w:p>
        </w:tc>
        <w:tc>
          <w:tcPr>
            <w:tcW w:w="2627" w:type="dxa"/>
            <w:tcBorders>
              <w:top w:val="single" w:sz="12" w:space="0" w:color="008000"/>
              <w:bottom w:val="single" w:sz="6" w:space="0" w:color="008000"/>
            </w:tcBorders>
          </w:tcPr>
          <w:p>
            <w:pPr>
              <w:pStyle w:val="TableParagraph"/>
              <w:spacing w:line="248" w:lineRule="exact" w:before="9"/>
              <w:ind w:right="81"/>
              <w:jc w:val="center"/>
              <w:rPr>
                <w:sz w:val="24"/>
              </w:rPr>
            </w:pPr>
            <w:r>
              <w:rPr>
                <w:w w:val="99"/>
                <w:sz w:val="24"/>
              </w:rPr>
              <w:t>M</w:t>
            </w:r>
          </w:p>
        </w:tc>
        <w:tc>
          <w:tcPr>
            <w:tcW w:w="3290" w:type="dxa"/>
            <w:tcBorders>
              <w:top w:val="single" w:sz="12" w:space="0" w:color="008000"/>
              <w:bottom w:val="single" w:sz="6" w:space="0" w:color="008000"/>
            </w:tcBorders>
          </w:tcPr>
          <w:p>
            <w:pPr>
              <w:pStyle w:val="TableParagraph"/>
              <w:spacing w:line="248" w:lineRule="exact" w:before="9"/>
              <w:ind w:left="1024"/>
              <w:rPr>
                <w:sz w:val="24"/>
              </w:rPr>
            </w:pPr>
            <w:r>
              <w:rPr>
                <w:spacing w:val="-5"/>
                <w:sz w:val="24"/>
              </w:rPr>
              <w:t>SD</w:t>
            </w:r>
          </w:p>
        </w:tc>
      </w:tr>
      <w:tr>
        <w:trPr>
          <w:trHeight w:val="271" w:hRule="atLeast"/>
        </w:trPr>
        <w:tc>
          <w:tcPr>
            <w:tcW w:w="2958" w:type="dxa"/>
            <w:tcBorders>
              <w:top w:val="single" w:sz="6" w:space="0" w:color="008000"/>
            </w:tcBorders>
          </w:tcPr>
          <w:p>
            <w:pPr>
              <w:pStyle w:val="TableParagraph"/>
              <w:spacing w:line="241" w:lineRule="exact" w:before="10"/>
              <w:ind w:left="124"/>
              <w:rPr>
                <w:sz w:val="24"/>
              </w:rPr>
            </w:pPr>
            <w:r>
              <w:rPr>
                <w:spacing w:val="-2"/>
                <w:sz w:val="24"/>
              </w:rPr>
              <w:t>Schizophrenia</w:t>
            </w:r>
          </w:p>
        </w:tc>
        <w:tc>
          <w:tcPr>
            <w:tcW w:w="2627" w:type="dxa"/>
            <w:tcBorders>
              <w:top w:val="single" w:sz="6" w:space="0" w:color="008000"/>
            </w:tcBorders>
          </w:tcPr>
          <w:p>
            <w:pPr>
              <w:pStyle w:val="TableParagraph"/>
              <w:spacing w:line="241" w:lineRule="exact" w:before="10"/>
              <w:ind w:left="1064"/>
              <w:rPr>
                <w:sz w:val="24"/>
              </w:rPr>
            </w:pPr>
            <w:r>
              <w:rPr>
                <w:spacing w:val="-2"/>
                <w:sz w:val="24"/>
              </w:rPr>
              <w:t>18.56</w:t>
            </w:r>
          </w:p>
        </w:tc>
        <w:tc>
          <w:tcPr>
            <w:tcW w:w="3290" w:type="dxa"/>
            <w:tcBorders>
              <w:top w:val="single" w:sz="6" w:space="0" w:color="008000"/>
            </w:tcBorders>
          </w:tcPr>
          <w:p>
            <w:pPr>
              <w:pStyle w:val="TableParagraph"/>
              <w:spacing w:line="241" w:lineRule="exact" w:before="10"/>
              <w:ind w:left="1015"/>
              <w:rPr>
                <w:sz w:val="24"/>
              </w:rPr>
            </w:pPr>
            <w:r>
              <w:rPr>
                <w:spacing w:val="-4"/>
                <w:sz w:val="24"/>
              </w:rPr>
              <w:t>3.00</w:t>
            </w:r>
          </w:p>
        </w:tc>
      </w:tr>
      <w:tr>
        <w:trPr>
          <w:trHeight w:val="275" w:hRule="atLeast"/>
        </w:trPr>
        <w:tc>
          <w:tcPr>
            <w:tcW w:w="2958" w:type="dxa"/>
          </w:tcPr>
          <w:p>
            <w:pPr>
              <w:pStyle w:val="TableParagraph"/>
              <w:spacing w:line="244" w:lineRule="exact" w:before="12"/>
              <w:ind w:left="124"/>
              <w:rPr>
                <w:sz w:val="24"/>
              </w:rPr>
            </w:pPr>
            <w:r>
              <w:rPr>
                <w:spacing w:val="-2"/>
                <w:sz w:val="24"/>
              </w:rPr>
              <w:t>Depression</w:t>
            </w:r>
          </w:p>
        </w:tc>
        <w:tc>
          <w:tcPr>
            <w:tcW w:w="2627" w:type="dxa"/>
          </w:tcPr>
          <w:p>
            <w:pPr>
              <w:pStyle w:val="TableParagraph"/>
              <w:spacing w:line="244" w:lineRule="exact" w:before="12"/>
              <w:ind w:left="1069"/>
              <w:rPr>
                <w:sz w:val="24"/>
              </w:rPr>
            </w:pPr>
            <w:r>
              <w:rPr>
                <w:spacing w:val="-2"/>
                <w:sz w:val="24"/>
              </w:rPr>
              <w:t>15.35</w:t>
            </w:r>
          </w:p>
        </w:tc>
        <w:tc>
          <w:tcPr>
            <w:tcW w:w="3290" w:type="dxa"/>
          </w:tcPr>
          <w:p>
            <w:pPr>
              <w:pStyle w:val="TableParagraph"/>
              <w:spacing w:line="244" w:lineRule="exact" w:before="12"/>
              <w:ind w:left="1019"/>
              <w:rPr>
                <w:sz w:val="24"/>
              </w:rPr>
            </w:pPr>
            <w:r>
              <w:rPr>
                <w:spacing w:val="-4"/>
                <w:sz w:val="24"/>
              </w:rPr>
              <w:t>3.10</w:t>
            </w:r>
          </w:p>
        </w:tc>
      </w:tr>
      <w:tr>
        <w:trPr>
          <w:trHeight w:val="555" w:hRule="atLeast"/>
        </w:trPr>
        <w:tc>
          <w:tcPr>
            <w:tcW w:w="2958" w:type="dxa"/>
            <w:tcBorders>
              <w:bottom w:val="single" w:sz="12" w:space="0" w:color="008000"/>
            </w:tcBorders>
          </w:tcPr>
          <w:p>
            <w:pPr>
              <w:pStyle w:val="TableParagraph"/>
              <w:spacing w:line="274" w:lineRule="exact"/>
              <w:ind w:left="124" w:right="1089"/>
              <w:rPr>
                <w:sz w:val="24"/>
              </w:rPr>
            </w:pPr>
            <w:r>
              <w:rPr>
                <w:sz w:val="24"/>
              </w:rPr>
              <w:t>Substances</w:t>
            </w:r>
            <w:r>
              <w:rPr>
                <w:spacing w:val="-15"/>
                <w:sz w:val="24"/>
              </w:rPr>
              <w:t> </w:t>
            </w:r>
            <w:r>
              <w:rPr>
                <w:sz w:val="24"/>
              </w:rPr>
              <w:t>Abuse </w:t>
            </w:r>
            <w:r>
              <w:rPr>
                <w:spacing w:val="-2"/>
                <w:sz w:val="24"/>
              </w:rPr>
              <w:t>Total</w:t>
            </w:r>
          </w:p>
        </w:tc>
        <w:tc>
          <w:tcPr>
            <w:tcW w:w="2627" w:type="dxa"/>
            <w:tcBorders>
              <w:bottom w:val="single" w:sz="12" w:space="0" w:color="008000"/>
            </w:tcBorders>
          </w:tcPr>
          <w:p>
            <w:pPr>
              <w:pStyle w:val="TableParagraph"/>
              <w:spacing w:before="14"/>
              <w:ind w:left="1069"/>
              <w:rPr>
                <w:sz w:val="24"/>
              </w:rPr>
            </w:pPr>
            <w:r>
              <w:rPr>
                <w:spacing w:val="-2"/>
                <w:sz w:val="24"/>
              </w:rPr>
              <w:t>14.00</w:t>
            </w:r>
          </w:p>
        </w:tc>
        <w:tc>
          <w:tcPr>
            <w:tcW w:w="3290" w:type="dxa"/>
            <w:tcBorders>
              <w:bottom w:val="single" w:sz="12" w:space="0" w:color="008000"/>
            </w:tcBorders>
          </w:tcPr>
          <w:p>
            <w:pPr>
              <w:pStyle w:val="TableParagraph"/>
              <w:spacing w:before="14"/>
              <w:ind w:left="1019"/>
              <w:rPr>
                <w:sz w:val="24"/>
              </w:rPr>
            </w:pPr>
            <w:r>
              <w:rPr>
                <w:spacing w:val="-4"/>
                <w:sz w:val="24"/>
              </w:rPr>
              <w:t>2.20</w:t>
            </w:r>
          </w:p>
        </w:tc>
      </w:tr>
    </w:tbl>
    <w:p>
      <w:pPr>
        <w:pStyle w:val="BodyText"/>
        <w:spacing w:line="242" w:lineRule="auto"/>
        <w:ind w:right="134"/>
      </w:pPr>
      <w:r>
        <w:rPr/>
        <w:t>Score across three different groups of diseases indicate differences among these groups. These differences were further analyzed by applying the One Way Analysis of Variance (ANOVA).</w:t>
      </w:r>
    </w:p>
    <w:p>
      <w:pPr>
        <w:pStyle w:val="Heading2"/>
        <w:spacing w:line="242" w:lineRule="auto" w:after="6"/>
        <w:ind w:right="285"/>
      </w:pPr>
      <w:r>
        <w:rPr>
          <w:i w:val="0"/>
        </w:rPr>
        <w:t>Table 8. </w:t>
      </w:r>
      <w:r>
        <w:rPr>
          <w:i/>
        </w:rPr>
        <w:t>Difference on the HAM-D Scores between the Caregivers of Schizophrenia, Depression,</w:t>
      </w:r>
      <w:r>
        <w:rPr/>
        <w:t> and Substance Abuse</w:t>
      </w:r>
    </w:p>
    <w:tbl>
      <w:tblPr>
        <w:tblW w:w="0" w:type="auto"/>
        <w:jc w:val="left"/>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1655"/>
        <w:gridCol w:w="986"/>
        <w:gridCol w:w="1231"/>
        <w:gridCol w:w="1193"/>
        <w:gridCol w:w="1469"/>
      </w:tblGrid>
      <w:tr>
        <w:trPr>
          <w:trHeight w:val="277" w:hRule="atLeast"/>
        </w:trPr>
        <w:tc>
          <w:tcPr>
            <w:tcW w:w="2340" w:type="dxa"/>
            <w:tcBorders>
              <w:top w:val="single" w:sz="12" w:space="0" w:color="008000"/>
              <w:bottom w:val="single" w:sz="6" w:space="0" w:color="008000"/>
            </w:tcBorders>
          </w:tcPr>
          <w:p>
            <w:pPr>
              <w:pStyle w:val="TableParagraph"/>
              <w:spacing w:line="258" w:lineRule="exact"/>
              <w:ind w:left="124"/>
              <w:rPr>
                <w:i/>
                <w:sz w:val="24"/>
              </w:rPr>
            </w:pPr>
            <w:r>
              <w:rPr>
                <w:i/>
                <w:sz w:val="24"/>
              </w:rPr>
              <w:t>Source</w:t>
            </w:r>
            <w:r>
              <w:rPr>
                <w:i/>
                <w:spacing w:val="-2"/>
                <w:sz w:val="24"/>
              </w:rPr>
              <w:t> </w:t>
            </w:r>
            <w:r>
              <w:rPr>
                <w:i/>
                <w:sz w:val="24"/>
              </w:rPr>
              <w:t>of</w:t>
            </w:r>
            <w:r>
              <w:rPr>
                <w:i/>
                <w:spacing w:val="5"/>
                <w:sz w:val="24"/>
              </w:rPr>
              <w:t> </w:t>
            </w:r>
            <w:r>
              <w:rPr>
                <w:i/>
                <w:spacing w:val="-2"/>
                <w:sz w:val="24"/>
              </w:rPr>
              <w:t>Variance</w:t>
            </w:r>
          </w:p>
        </w:tc>
        <w:tc>
          <w:tcPr>
            <w:tcW w:w="1655" w:type="dxa"/>
            <w:tcBorders>
              <w:top w:val="single" w:sz="12" w:space="0" w:color="008000"/>
              <w:bottom w:val="single" w:sz="6" w:space="0" w:color="008000"/>
            </w:tcBorders>
          </w:tcPr>
          <w:p>
            <w:pPr>
              <w:pStyle w:val="TableParagraph"/>
              <w:spacing w:line="258" w:lineRule="exact"/>
              <w:ind w:left="651" w:right="734"/>
              <w:jc w:val="center"/>
              <w:rPr>
                <w:i/>
                <w:sz w:val="24"/>
              </w:rPr>
            </w:pPr>
            <w:r>
              <w:rPr>
                <w:i/>
                <w:spacing w:val="-5"/>
                <w:sz w:val="24"/>
              </w:rPr>
              <w:t>SS</w:t>
            </w:r>
          </w:p>
        </w:tc>
        <w:tc>
          <w:tcPr>
            <w:tcW w:w="986" w:type="dxa"/>
            <w:tcBorders>
              <w:top w:val="single" w:sz="12" w:space="0" w:color="008000"/>
              <w:bottom w:val="single" w:sz="6" w:space="0" w:color="008000"/>
            </w:tcBorders>
          </w:tcPr>
          <w:p>
            <w:pPr>
              <w:pStyle w:val="TableParagraph"/>
              <w:spacing w:line="258" w:lineRule="exact"/>
              <w:ind w:left="449"/>
              <w:rPr>
                <w:i/>
                <w:sz w:val="24"/>
              </w:rPr>
            </w:pPr>
            <w:r>
              <w:rPr>
                <w:i/>
                <w:spacing w:val="-5"/>
                <w:sz w:val="24"/>
              </w:rPr>
              <w:t>df</w:t>
            </w:r>
          </w:p>
        </w:tc>
        <w:tc>
          <w:tcPr>
            <w:tcW w:w="1231" w:type="dxa"/>
            <w:tcBorders>
              <w:top w:val="single" w:sz="12" w:space="0" w:color="008000"/>
              <w:bottom w:val="single" w:sz="6" w:space="0" w:color="008000"/>
            </w:tcBorders>
          </w:tcPr>
          <w:p>
            <w:pPr>
              <w:pStyle w:val="TableParagraph"/>
              <w:spacing w:line="258" w:lineRule="exact"/>
              <w:ind w:left="308"/>
              <w:rPr>
                <w:i/>
                <w:sz w:val="24"/>
              </w:rPr>
            </w:pPr>
            <w:r>
              <w:rPr>
                <w:i/>
                <w:spacing w:val="-5"/>
                <w:sz w:val="24"/>
              </w:rPr>
              <w:t>MS</w:t>
            </w:r>
          </w:p>
        </w:tc>
        <w:tc>
          <w:tcPr>
            <w:tcW w:w="1193" w:type="dxa"/>
            <w:tcBorders>
              <w:top w:val="single" w:sz="12" w:space="0" w:color="008000"/>
              <w:bottom w:val="single" w:sz="6" w:space="0" w:color="008000"/>
            </w:tcBorders>
          </w:tcPr>
          <w:p>
            <w:pPr>
              <w:pStyle w:val="TableParagraph"/>
              <w:spacing w:line="258" w:lineRule="exact"/>
              <w:ind w:left="397"/>
              <w:rPr>
                <w:i/>
                <w:sz w:val="24"/>
              </w:rPr>
            </w:pPr>
            <w:r>
              <w:rPr>
                <w:i/>
                <w:sz w:val="24"/>
              </w:rPr>
              <w:t>F</w:t>
            </w:r>
          </w:p>
        </w:tc>
        <w:tc>
          <w:tcPr>
            <w:tcW w:w="1469" w:type="dxa"/>
            <w:tcBorders>
              <w:top w:val="single" w:sz="12" w:space="0" w:color="008000"/>
              <w:bottom w:val="single" w:sz="6" w:space="0" w:color="008000"/>
            </w:tcBorders>
          </w:tcPr>
          <w:p>
            <w:pPr>
              <w:pStyle w:val="TableParagraph"/>
              <w:spacing w:line="258" w:lineRule="exact"/>
              <w:ind w:right="511"/>
              <w:jc w:val="center"/>
              <w:rPr>
                <w:i/>
                <w:sz w:val="24"/>
              </w:rPr>
            </w:pPr>
            <w:r>
              <w:rPr>
                <w:i/>
                <w:sz w:val="24"/>
              </w:rPr>
              <w:t>P</w:t>
            </w:r>
          </w:p>
        </w:tc>
      </w:tr>
      <w:tr>
        <w:trPr>
          <w:trHeight w:val="271" w:hRule="atLeast"/>
        </w:trPr>
        <w:tc>
          <w:tcPr>
            <w:tcW w:w="2340" w:type="dxa"/>
            <w:tcBorders>
              <w:top w:val="single" w:sz="6" w:space="0" w:color="008000"/>
            </w:tcBorders>
          </w:tcPr>
          <w:p>
            <w:pPr>
              <w:pStyle w:val="TableParagraph"/>
              <w:spacing w:line="252" w:lineRule="exact"/>
              <w:ind w:left="187"/>
              <w:rPr>
                <w:sz w:val="24"/>
              </w:rPr>
            </w:pPr>
            <w:r>
              <w:rPr>
                <w:sz w:val="24"/>
              </w:rPr>
              <w:t>Between</w:t>
            </w:r>
            <w:r>
              <w:rPr>
                <w:spacing w:val="-6"/>
                <w:sz w:val="24"/>
              </w:rPr>
              <w:t> </w:t>
            </w:r>
            <w:r>
              <w:rPr>
                <w:spacing w:val="-2"/>
                <w:sz w:val="24"/>
              </w:rPr>
              <w:t>groups</w:t>
            </w:r>
          </w:p>
        </w:tc>
        <w:tc>
          <w:tcPr>
            <w:tcW w:w="1655" w:type="dxa"/>
            <w:tcBorders>
              <w:top w:val="single" w:sz="6" w:space="0" w:color="008000"/>
            </w:tcBorders>
          </w:tcPr>
          <w:p>
            <w:pPr>
              <w:pStyle w:val="TableParagraph"/>
              <w:spacing w:line="252" w:lineRule="exact"/>
              <w:ind w:right="514"/>
              <w:jc w:val="right"/>
              <w:rPr>
                <w:sz w:val="24"/>
              </w:rPr>
            </w:pPr>
            <w:r>
              <w:rPr>
                <w:spacing w:val="-2"/>
                <w:sz w:val="24"/>
              </w:rPr>
              <w:t>175.598</w:t>
            </w:r>
          </w:p>
        </w:tc>
        <w:tc>
          <w:tcPr>
            <w:tcW w:w="986" w:type="dxa"/>
            <w:tcBorders>
              <w:top w:val="single" w:sz="6" w:space="0" w:color="008000"/>
            </w:tcBorders>
          </w:tcPr>
          <w:p>
            <w:pPr>
              <w:pStyle w:val="TableParagraph"/>
              <w:spacing w:line="252" w:lineRule="exact"/>
              <w:ind w:left="445"/>
              <w:rPr>
                <w:sz w:val="24"/>
              </w:rPr>
            </w:pPr>
            <w:r>
              <w:rPr>
                <w:sz w:val="24"/>
              </w:rPr>
              <w:t>2</w:t>
            </w:r>
          </w:p>
        </w:tc>
        <w:tc>
          <w:tcPr>
            <w:tcW w:w="1231" w:type="dxa"/>
            <w:tcBorders>
              <w:top w:val="single" w:sz="6" w:space="0" w:color="008000"/>
            </w:tcBorders>
          </w:tcPr>
          <w:p>
            <w:pPr>
              <w:pStyle w:val="TableParagraph"/>
              <w:spacing w:line="252" w:lineRule="exact"/>
              <w:ind w:left="299"/>
              <w:rPr>
                <w:sz w:val="24"/>
              </w:rPr>
            </w:pPr>
            <w:r>
              <w:rPr>
                <w:spacing w:val="-2"/>
                <w:sz w:val="24"/>
              </w:rPr>
              <w:t>87.789</w:t>
            </w:r>
          </w:p>
        </w:tc>
        <w:tc>
          <w:tcPr>
            <w:tcW w:w="1193" w:type="dxa"/>
            <w:tcBorders>
              <w:top w:val="single" w:sz="6" w:space="0" w:color="008000"/>
            </w:tcBorders>
          </w:tcPr>
          <w:p>
            <w:pPr>
              <w:pStyle w:val="TableParagraph"/>
              <w:spacing w:line="252" w:lineRule="exact"/>
              <w:ind w:left="268"/>
              <w:rPr>
                <w:sz w:val="24"/>
              </w:rPr>
            </w:pPr>
            <w:r>
              <w:rPr>
                <w:spacing w:val="-2"/>
                <w:sz w:val="24"/>
              </w:rPr>
              <w:t>10.218</w:t>
            </w:r>
          </w:p>
        </w:tc>
        <w:tc>
          <w:tcPr>
            <w:tcW w:w="1469" w:type="dxa"/>
            <w:tcBorders>
              <w:top w:val="single" w:sz="6" w:space="0" w:color="008000"/>
            </w:tcBorders>
          </w:tcPr>
          <w:p>
            <w:pPr>
              <w:pStyle w:val="TableParagraph"/>
              <w:spacing w:line="252" w:lineRule="exact"/>
              <w:ind w:left="260" w:right="764"/>
              <w:jc w:val="center"/>
              <w:rPr>
                <w:sz w:val="24"/>
              </w:rPr>
            </w:pPr>
            <w:r>
              <w:rPr>
                <w:spacing w:val="-4"/>
                <w:sz w:val="24"/>
              </w:rPr>
              <w:t>.000</w:t>
            </w:r>
          </w:p>
        </w:tc>
      </w:tr>
      <w:tr>
        <w:trPr>
          <w:trHeight w:val="276" w:hRule="atLeast"/>
        </w:trPr>
        <w:tc>
          <w:tcPr>
            <w:tcW w:w="2340" w:type="dxa"/>
          </w:tcPr>
          <w:p>
            <w:pPr>
              <w:pStyle w:val="TableParagraph"/>
              <w:spacing w:line="256" w:lineRule="exact"/>
              <w:ind w:left="124"/>
              <w:rPr>
                <w:sz w:val="24"/>
              </w:rPr>
            </w:pPr>
            <w:r>
              <w:rPr>
                <w:sz w:val="24"/>
              </w:rPr>
              <w:t>Within</w:t>
            </w:r>
            <w:r>
              <w:rPr>
                <w:spacing w:val="-9"/>
                <w:sz w:val="24"/>
              </w:rPr>
              <w:t> </w:t>
            </w:r>
            <w:r>
              <w:rPr>
                <w:spacing w:val="-2"/>
                <w:sz w:val="24"/>
              </w:rPr>
              <w:t>groups</w:t>
            </w:r>
          </w:p>
        </w:tc>
        <w:tc>
          <w:tcPr>
            <w:tcW w:w="1655" w:type="dxa"/>
          </w:tcPr>
          <w:p>
            <w:pPr>
              <w:pStyle w:val="TableParagraph"/>
              <w:spacing w:line="256" w:lineRule="exact"/>
              <w:ind w:right="445"/>
              <w:jc w:val="right"/>
              <w:rPr>
                <w:sz w:val="24"/>
              </w:rPr>
            </w:pPr>
            <w:r>
              <w:rPr>
                <w:spacing w:val="-2"/>
                <w:sz w:val="24"/>
              </w:rPr>
              <w:t>404.042</w:t>
            </w:r>
          </w:p>
        </w:tc>
        <w:tc>
          <w:tcPr>
            <w:tcW w:w="986" w:type="dxa"/>
          </w:tcPr>
          <w:p>
            <w:pPr>
              <w:pStyle w:val="TableParagraph"/>
              <w:spacing w:line="256" w:lineRule="exact"/>
              <w:ind w:left="449"/>
              <w:rPr>
                <w:sz w:val="24"/>
              </w:rPr>
            </w:pPr>
            <w:r>
              <w:rPr>
                <w:spacing w:val="-5"/>
                <w:sz w:val="24"/>
              </w:rPr>
              <w:t>47</w:t>
            </w:r>
          </w:p>
        </w:tc>
        <w:tc>
          <w:tcPr>
            <w:tcW w:w="1231" w:type="dxa"/>
          </w:tcPr>
          <w:p>
            <w:pPr>
              <w:pStyle w:val="TableParagraph"/>
              <w:spacing w:line="256" w:lineRule="exact"/>
              <w:ind w:left="366"/>
              <w:rPr>
                <w:sz w:val="24"/>
              </w:rPr>
            </w:pPr>
            <w:r>
              <w:rPr>
                <w:spacing w:val="-2"/>
                <w:sz w:val="24"/>
              </w:rPr>
              <w:t>80597</w:t>
            </w:r>
          </w:p>
        </w:tc>
        <w:tc>
          <w:tcPr>
            <w:tcW w:w="1193" w:type="dxa"/>
          </w:tcPr>
          <w:p>
            <w:pPr>
              <w:pStyle w:val="TableParagraph"/>
              <w:rPr>
                <w:sz w:val="20"/>
              </w:rPr>
            </w:pPr>
          </w:p>
        </w:tc>
        <w:tc>
          <w:tcPr>
            <w:tcW w:w="1469" w:type="dxa"/>
          </w:tcPr>
          <w:p>
            <w:pPr>
              <w:pStyle w:val="TableParagraph"/>
              <w:rPr>
                <w:sz w:val="20"/>
              </w:rPr>
            </w:pPr>
          </w:p>
        </w:tc>
      </w:tr>
      <w:tr>
        <w:trPr>
          <w:trHeight w:val="281" w:hRule="atLeast"/>
        </w:trPr>
        <w:tc>
          <w:tcPr>
            <w:tcW w:w="2340" w:type="dxa"/>
            <w:tcBorders>
              <w:bottom w:val="single" w:sz="12" w:space="0" w:color="008000"/>
            </w:tcBorders>
          </w:tcPr>
          <w:p>
            <w:pPr>
              <w:pStyle w:val="TableParagraph"/>
              <w:spacing w:line="262" w:lineRule="exact"/>
              <w:ind w:left="124"/>
              <w:rPr>
                <w:sz w:val="24"/>
              </w:rPr>
            </w:pPr>
            <w:r>
              <w:rPr>
                <w:spacing w:val="-2"/>
                <w:sz w:val="24"/>
              </w:rPr>
              <w:t>Total</w:t>
            </w:r>
          </w:p>
        </w:tc>
        <w:tc>
          <w:tcPr>
            <w:tcW w:w="1655" w:type="dxa"/>
            <w:tcBorders>
              <w:bottom w:val="single" w:sz="12" w:space="0" w:color="008000"/>
            </w:tcBorders>
          </w:tcPr>
          <w:p>
            <w:pPr>
              <w:pStyle w:val="TableParagraph"/>
              <w:spacing w:line="262" w:lineRule="exact"/>
              <w:ind w:right="418"/>
              <w:jc w:val="right"/>
              <w:rPr>
                <w:sz w:val="24"/>
              </w:rPr>
            </w:pPr>
            <w:r>
              <w:rPr>
                <w:spacing w:val="-2"/>
                <w:sz w:val="24"/>
              </w:rPr>
              <w:t>579.620</w:t>
            </w:r>
          </w:p>
        </w:tc>
        <w:tc>
          <w:tcPr>
            <w:tcW w:w="986" w:type="dxa"/>
            <w:tcBorders>
              <w:bottom w:val="single" w:sz="12" w:space="0" w:color="008000"/>
            </w:tcBorders>
          </w:tcPr>
          <w:p>
            <w:pPr>
              <w:pStyle w:val="TableParagraph"/>
              <w:spacing w:line="262" w:lineRule="exact"/>
              <w:ind w:left="421"/>
              <w:rPr>
                <w:sz w:val="24"/>
              </w:rPr>
            </w:pPr>
            <w:r>
              <w:rPr>
                <w:spacing w:val="-5"/>
                <w:sz w:val="24"/>
              </w:rPr>
              <w:t>49</w:t>
            </w:r>
          </w:p>
        </w:tc>
        <w:tc>
          <w:tcPr>
            <w:tcW w:w="1231" w:type="dxa"/>
            <w:tcBorders>
              <w:bottom w:val="single" w:sz="12" w:space="0" w:color="008000"/>
            </w:tcBorders>
          </w:tcPr>
          <w:p>
            <w:pPr>
              <w:pStyle w:val="TableParagraph"/>
              <w:rPr>
                <w:sz w:val="20"/>
              </w:rPr>
            </w:pPr>
          </w:p>
        </w:tc>
        <w:tc>
          <w:tcPr>
            <w:tcW w:w="1193" w:type="dxa"/>
            <w:tcBorders>
              <w:bottom w:val="single" w:sz="12" w:space="0" w:color="008000"/>
            </w:tcBorders>
          </w:tcPr>
          <w:p>
            <w:pPr>
              <w:pStyle w:val="TableParagraph"/>
              <w:rPr>
                <w:sz w:val="20"/>
              </w:rPr>
            </w:pPr>
          </w:p>
        </w:tc>
        <w:tc>
          <w:tcPr>
            <w:tcW w:w="1469" w:type="dxa"/>
            <w:tcBorders>
              <w:bottom w:val="single" w:sz="12" w:space="0" w:color="008000"/>
            </w:tcBorders>
          </w:tcPr>
          <w:p>
            <w:pPr>
              <w:pStyle w:val="TableParagraph"/>
              <w:rPr>
                <w:sz w:val="20"/>
              </w:rPr>
            </w:pPr>
          </w:p>
        </w:tc>
      </w:tr>
    </w:tbl>
    <w:p>
      <w:pPr>
        <w:pStyle w:val="BodyText"/>
        <w:spacing w:line="253" w:lineRule="exact"/>
        <w:ind w:left="1268"/>
        <w:jc w:val="left"/>
      </w:pPr>
      <w:r>
        <w:rPr/>
        <w:t>df=49,</w:t>
      </w:r>
      <w:r>
        <w:rPr>
          <w:spacing w:val="-1"/>
        </w:rPr>
        <w:t> </w:t>
      </w:r>
      <w:r>
        <w:rPr>
          <w:spacing w:val="-2"/>
        </w:rPr>
        <w:t>***p&lt;.000</w:t>
      </w:r>
    </w:p>
    <w:p>
      <w:pPr>
        <w:pStyle w:val="BodyText"/>
        <w:spacing w:line="242" w:lineRule="auto"/>
        <w:ind w:right="285"/>
        <w:jc w:val="left"/>
      </w:pPr>
      <w:r>
        <w:rPr/>
        <w:t>Table shows the one way analysis of variance of HAM-D scores of the caregivers for different</w:t>
      </w:r>
      <w:r>
        <w:rPr>
          <w:spacing w:val="20"/>
        </w:rPr>
        <w:t> </w:t>
      </w:r>
      <w:r>
        <w:rPr/>
        <w:t>groups of diseases. To see the difference with in-groups post hoc test was used.</w:t>
      </w:r>
    </w:p>
    <w:p>
      <w:pPr>
        <w:pStyle w:val="Heading2"/>
        <w:spacing w:line="275" w:lineRule="exact" w:after="4"/>
        <w:rPr>
          <w:i/>
        </w:rPr>
      </w:pPr>
      <w:r>
        <w:rPr>
          <w:i w:val="0"/>
        </w:rPr>
        <w:t>Table</w:t>
      </w:r>
      <w:r>
        <w:rPr>
          <w:i w:val="0"/>
          <w:spacing w:val="-4"/>
        </w:rPr>
        <w:t> </w:t>
      </w:r>
      <w:r>
        <w:rPr>
          <w:i w:val="0"/>
        </w:rPr>
        <w:t>9. </w:t>
      </w:r>
      <w:r>
        <w:rPr>
          <w:i/>
        </w:rPr>
        <w:t>Multiple</w:t>
      </w:r>
      <w:r>
        <w:rPr>
          <w:i/>
          <w:spacing w:val="-4"/>
        </w:rPr>
        <w:t> </w:t>
      </w:r>
      <w:r>
        <w:rPr>
          <w:i/>
        </w:rPr>
        <w:t>Cmparison</w:t>
      </w:r>
      <w:r>
        <w:rPr>
          <w:i/>
          <w:spacing w:val="-1"/>
        </w:rPr>
        <w:t> </w:t>
      </w:r>
      <w:r>
        <w:rPr>
          <w:i/>
        </w:rPr>
        <w:t>with</w:t>
      </w:r>
      <w:r>
        <w:rPr>
          <w:i/>
          <w:spacing w:val="-2"/>
        </w:rPr>
        <w:t> </w:t>
      </w:r>
      <w:r>
        <w:rPr>
          <w:i/>
        </w:rPr>
        <w:t>in</w:t>
      </w:r>
      <w:r>
        <w:rPr>
          <w:i/>
          <w:spacing w:val="-6"/>
        </w:rPr>
        <w:t> </w:t>
      </w:r>
      <w:r>
        <w:rPr>
          <w:i/>
        </w:rPr>
        <w:t>the</w:t>
      </w:r>
      <w:r>
        <w:rPr>
          <w:i/>
          <w:spacing w:val="-3"/>
        </w:rPr>
        <w:t> </w:t>
      </w:r>
      <w:r>
        <w:rPr>
          <w:i/>
        </w:rPr>
        <w:t>group</w:t>
      </w:r>
      <w:r>
        <w:rPr>
          <w:i/>
          <w:spacing w:val="-7"/>
        </w:rPr>
        <w:t> </w:t>
      </w:r>
      <w:r>
        <w:rPr>
          <w:i/>
        </w:rPr>
        <w:t>of</w:t>
      </w:r>
      <w:r>
        <w:rPr>
          <w:i/>
          <w:spacing w:val="-6"/>
        </w:rPr>
        <w:t> </w:t>
      </w:r>
      <w:r>
        <w:rPr>
          <w:i/>
        </w:rPr>
        <w:t>three</w:t>
      </w:r>
      <w:r>
        <w:rPr>
          <w:i/>
          <w:spacing w:val="-3"/>
        </w:rPr>
        <w:t> </w:t>
      </w:r>
      <w:r>
        <w:rPr>
          <w:i/>
          <w:spacing w:val="-2"/>
        </w:rPr>
        <w:t>diseases.</w:t>
      </w:r>
    </w:p>
    <w:p>
      <w:pPr>
        <w:pStyle w:val="BodyText"/>
        <w:spacing w:line="20" w:lineRule="exact"/>
        <w:ind w:left="1157"/>
        <w:jc w:val="left"/>
        <w:rPr>
          <w:sz w:val="2"/>
        </w:rPr>
      </w:pPr>
      <w:r>
        <w:rPr>
          <w:sz w:val="2"/>
        </w:rPr>
        <w:pict>
          <v:group style="width:442.6pt;height:.5pt;mso-position-horizontal-relative:char;mso-position-vertical-relative:line" id="docshapegroup7" coordorigin="0,0" coordsize="8852,10">
            <v:rect style="position:absolute;left:0;top:0;width:8852;height:10" id="docshape8" filled="true" fillcolor="#000000" stroked="false">
              <v:fill type="solid"/>
            </v:rect>
          </v:group>
        </w:pict>
      </w:r>
      <w:r>
        <w:rPr>
          <w:sz w:val="2"/>
        </w:rPr>
      </w:r>
    </w:p>
    <w:p>
      <w:pPr>
        <w:pStyle w:val="ListParagraph"/>
        <w:numPr>
          <w:ilvl w:val="1"/>
          <w:numId w:val="1"/>
        </w:numPr>
        <w:tabs>
          <w:tab w:pos="1571" w:val="left" w:leader="none"/>
          <w:tab w:pos="3159" w:val="left" w:leader="none"/>
          <w:tab w:pos="5299" w:val="left" w:leader="none"/>
          <w:tab w:pos="7651" w:val="left" w:leader="none"/>
          <w:tab w:pos="9317" w:val="left" w:leader="none"/>
        </w:tabs>
        <w:spacing w:line="240" w:lineRule="auto" w:before="0" w:after="0"/>
        <w:ind w:left="1570" w:right="0" w:hanging="241"/>
        <w:jc w:val="left"/>
        <w:rPr>
          <w:sz w:val="24"/>
        </w:rPr>
      </w:pPr>
      <w:r>
        <w:rPr>
          <w:spacing w:val="-2"/>
          <w:sz w:val="24"/>
        </w:rPr>
        <w:t>Illness</w:t>
      </w:r>
      <w:r>
        <w:rPr>
          <w:sz w:val="24"/>
        </w:rPr>
        <w:tab/>
      </w:r>
      <w:r>
        <w:rPr>
          <w:spacing w:val="-2"/>
          <w:sz w:val="24"/>
        </w:rPr>
        <w:t>(J)Illness</w:t>
      </w:r>
      <w:r>
        <w:rPr>
          <w:sz w:val="24"/>
        </w:rPr>
        <w:tab/>
      </w:r>
      <w:r>
        <w:rPr>
          <w:spacing w:val="-2"/>
          <w:sz w:val="24"/>
        </w:rPr>
        <w:t>Mean</w:t>
      </w:r>
      <w:r>
        <w:rPr>
          <w:spacing w:val="18"/>
          <w:sz w:val="24"/>
        </w:rPr>
        <w:t> </w:t>
      </w:r>
      <w:r>
        <w:rPr>
          <w:spacing w:val="-2"/>
          <w:sz w:val="24"/>
        </w:rPr>
        <w:t>difference(I-</w:t>
      </w:r>
      <w:r>
        <w:rPr>
          <w:spacing w:val="-5"/>
          <w:sz w:val="24"/>
        </w:rPr>
        <w:t>J)</w:t>
      </w:r>
      <w:r>
        <w:rPr>
          <w:sz w:val="24"/>
        </w:rPr>
        <w:tab/>
      </w:r>
      <w:r>
        <w:rPr>
          <w:spacing w:val="-2"/>
          <w:sz w:val="24"/>
        </w:rPr>
        <w:t>Std.Error</w:t>
      </w:r>
      <w:r>
        <w:rPr>
          <w:sz w:val="24"/>
        </w:rPr>
        <w:tab/>
      </w:r>
      <w:r>
        <w:rPr>
          <w:spacing w:val="-4"/>
          <w:sz w:val="24"/>
        </w:rPr>
        <w:t>Sig.</w:t>
      </w:r>
    </w:p>
    <w:tbl>
      <w:tblPr>
        <w:tblW w:w="0" w:type="auto"/>
        <w:jc w:val="left"/>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8"/>
        <w:gridCol w:w="2357"/>
        <w:gridCol w:w="1682"/>
        <w:gridCol w:w="1788"/>
        <w:gridCol w:w="1250"/>
      </w:tblGrid>
      <w:tr>
        <w:trPr>
          <w:trHeight w:val="272" w:hRule="atLeast"/>
        </w:trPr>
        <w:tc>
          <w:tcPr>
            <w:tcW w:w="1798" w:type="dxa"/>
          </w:tcPr>
          <w:p>
            <w:pPr>
              <w:pStyle w:val="TableParagraph"/>
              <w:spacing w:line="252" w:lineRule="exact"/>
              <w:ind w:left="124"/>
              <w:rPr>
                <w:sz w:val="24"/>
              </w:rPr>
            </w:pPr>
            <w:r>
              <w:rPr>
                <w:spacing w:val="-2"/>
                <w:sz w:val="24"/>
              </w:rPr>
              <w:t>Schizophrenia</w:t>
            </w:r>
          </w:p>
        </w:tc>
        <w:tc>
          <w:tcPr>
            <w:tcW w:w="2357" w:type="dxa"/>
          </w:tcPr>
          <w:p>
            <w:pPr>
              <w:pStyle w:val="TableParagraph"/>
              <w:spacing w:line="252" w:lineRule="exact"/>
              <w:ind w:left="304"/>
              <w:rPr>
                <w:sz w:val="24"/>
              </w:rPr>
            </w:pPr>
            <w:r>
              <w:rPr>
                <w:sz w:val="24"/>
              </w:rPr>
              <w:t>Substance</w:t>
            </w:r>
            <w:r>
              <w:rPr>
                <w:spacing w:val="-12"/>
                <w:sz w:val="24"/>
              </w:rPr>
              <w:t> </w:t>
            </w:r>
            <w:r>
              <w:rPr>
                <w:spacing w:val="-4"/>
                <w:sz w:val="24"/>
              </w:rPr>
              <w:t>Abuse</w:t>
            </w:r>
          </w:p>
        </w:tc>
        <w:tc>
          <w:tcPr>
            <w:tcW w:w="1682" w:type="dxa"/>
          </w:tcPr>
          <w:p>
            <w:pPr>
              <w:pStyle w:val="TableParagraph"/>
              <w:spacing w:line="252" w:lineRule="exact"/>
              <w:ind w:left="433"/>
              <w:rPr>
                <w:sz w:val="24"/>
              </w:rPr>
            </w:pPr>
            <w:r>
              <w:rPr>
                <w:spacing w:val="-4"/>
                <w:sz w:val="24"/>
              </w:rPr>
              <w:t>3.21</w:t>
            </w:r>
          </w:p>
        </w:tc>
        <w:tc>
          <w:tcPr>
            <w:tcW w:w="1788" w:type="dxa"/>
          </w:tcPr>
          <w:p>
            <w:pPr>
              <w:pStyle w:val="TableParagraph"/>
              <w:spacing w:line="252" w:lineRule="exact"/>
              <w:ind w:left="844"/>
              <w:rPr>
                <w:sz w:val="24"/>
              </w:rPr>
            </w:pPr>
            <w:r>
              <w:rPr>
                <w:spacing w:val="-5"/>
                <w:sz w:val="24"/>
              </w:rPr>
              <w:t>.92</w:t>
            </w:r>
          </w:p>
        </w:tc>
        <w:tc>
          <w:tcPr>
            <w:tcW w:w="1250" w:type="dxa"/>
          </w:tcPr>
          <w:p>
            <w:pPr>
              <w:pStyle w:val="TableParagraph"/>
              <w:spacing w:line="252" w:lineRule="exact"/>
              <w:ind w:right="266"/>
              <w:jc w:val="right"/>
              <w:rPr>
                <w:sz w:val="24"/>
              </w:rPr>
            </w:pPr>
            <w:r>
              <w:rPr>
                <w:spacing w:val="-4"/>
                <w:sz w:val="24"/>
              </w:rPr>
              <w:t>.001</w:t>
            </w:r>
          </w:p>
        </w:tc>
      </w:tr>
      <w:tr>
        <w:trPr>
          <w:trHeight w:val="359" w:hRule="atLeast"/>
        </w:trPr>
        <w:tc>
          <w:tcPr>
            <w:tcW w:w="1798" w:type="dxa"/>
            <w:tcBorders>
              <w:bottom w:val="single" w:sz="4" w:space="0" w:color="000000"/>
            </w:tcBorders>
          </w:tcPr>
          <w:p>
            <w:pPr>
              <w:pStyle w:val="TableParagraph"/>
              <w:rPr>
                <w:sz w:val="24"/>
              </w:rPr>
            </w:pPr>
          </w:p>
        </w:tc>
        <w:tc>
          <w:tcPr>
            <w:tcW w:w="2357" w:type="dxa"/>
            <w:tcBorders>
              <w:bottom w:val="single" w:sz="4" w:space="0" w:color="000000"/>
            </w:tcBorders>
          </w:tcPr>
          <w:p>
            <w:pPr>
              <w:pStyle w:val="TableParagraph"/>
              <w:spacing w:line="261" w:lineRule="exact"/>
              <w:ind w:left="371"/>
              <w:rPr>
                <w:sz w:val="24"/>
              </w:rPr>
            </w:pPr>
            <w:r>
              <w:rPr>
                <w:spacing w:val="-2"/>
                <w:sz w:val="24"/>
              </w:rPr>
              <w:t>Depression</w:t>
            </w:r>
          </w:p>
        </w:tc>
        <w:tc>
          <w:tcPr>
            <w:tcW w:w="1682" w:type="dxa"/>
            <w:tcBorders>
              <w:bottom w:val="single" w:sz="4" w:space="0" w:color="000000"/>
            </w:tcBorders>
          </w:tcPr>
          <w:p>
            <w:pPr>
              <w:pStyle w:val="TableParagraph"/>
              <w:spacing w:line="261" w:lineRule="exact"/>
              <w:ind w:left="414"/>
              <w:rPr>
                <w:sz w:val="24"/>
              </w:rPr>
            </w:pPr>
            <w:r>
              <w:rPr>
                <w:spacing w:val="-4"/>
                <w:sz w:val="24"/>
              </w:rPr>
              <w:t>4.56</w:t>
            </w:r>
          </w:p>
        </w:tc>
        <w:tc>
          <w:tcPr>
            <w:tcW w:w="1788" w:type="dxa"/>
            <w:tcBorders>
              <w:bottom w:val="single" w:sz="4" w:space="0" w:color="000000"/>
            </w:tcBorders>
          </w:tcPr>
          <w:p>
            <w:pPr>
              <w:pStyle w:val="TableParagraph"/>
              <w:spacing w:line="261" w:lineRule="exact"/>
              <w:ind w:left="830"/>
              <w:rPr>
                <w:sz w:val="24"/>
              </w:rPr>
            </w:pPr>
            <w:r>
              <w:rPr>
                <w:spacing w:val="-4"/>
                <w:sz w:val="24"/>
              </w:rPr>
              <w:t>1.19</w:t>
            </w:r>
          </w:p>
        </w:tc>
        <w:tc>
          <w:tcPr>
            <w:tcW w:w="1250" w:type="dxa"/>
            <w:tcBorders>
              <w:bottom w:val="single" w:sz="4" w:space="0" w:color="000000"/>
            </w:tcBorders>
          </w:tcPr>
          <w:p>
            <w:pPr>
              <w:pStyle w:val="TableParagraph"/>
              <w:spacing w:line="261" w:lineRule="exact"/>
              <w:ind w:right="285"/>
              <w:jc w:val="right"/>
              <w:rPr>
                <w:sz w:val="24"/>
              </w:rPr>
            </w:pPr>
            <w:r>
              <w:rPr>
                <w:spacing w:val="-4"/>
                <w:sz w:val="24"/>
              </w:rPr>
              <w:t>.000</w:t>
            </w:r>
          </w:p>
        </w:tc>
      </w:tr>
    </w:tbl>
    <w:p>
      <w:pPr>
        <w:pStyle w:val="BodyText"/>
        <w:spacing w:line="242" w:lineRule="auto"/>
        <w:jc w:val="left"/>
      </w:pPr>
      <w:r>
        <w:rPr/>
        <w:t>Table</w:t>
      </w:r>
      <w:r>
        <w:rPr>
          <w:spacing w:val="28"/>
        </w:rPr>
        <w:t> </w:t>
      </w:r>
      <w:r>
        <w:rPr/>
        <w:t>shows</w:t>
      </w:r>
      <w:r>
        <w:rPr>
          <w:spacing w:val="27"/>
        </w:rPr>
        <w:t> </w:t>
      </w:r>
      <w:r>
        <w:rPr/>
        <w:t>that</w:t>
      </w:r>
      <w:r>
        <w:rPr>
          <w:spacing w:val="29"/>
        </w:rPr>
        <w:t> </w:t>
      </w:r>
      <w:r>
        <w:rPr/>
        <w:t>there</w:t>
      </w:r>
      <w:r>
        <w:rPr>
          <w:spacing w:val="33"/>
        </w:rPr>
        <w:t> </w:t>
      </w:r>
      <w:r>
        <w:rPr/>
        <w:t>is</w:t>
      </w:r>
      <w:r>
        <w:rPr>
          <w:spacing w:val="27"/>
        </w:rPr>
        <w:t> </w:t>
      </w:r>
      <w:r>
        <w:rPr/>
        <w:t>significant</w:t>
      </w:r>
      <w:r>
        <w:rPr>
          <w:spacing w:val="34"/>
        </w:rPr>
        <w:t> </w:t>
      </w:r>
      <w:r>
        <w:rPr/>
        <w:t>difference</w:t>
      </w:r>
      <w:r>
        <w:rPr>
          <w:spacing w:val="33"/>
        </w:rPr>
        <w:t> </w:t>
      </w:r>
      <w:r>
        <w:rPr/>
        <w:t>in</w:t>
      </w:r>
      <w:r>
        <w:rPr>
          <w:spacing w:val="24"/>
        </w:rPr>
        <w:t> </w:t>
      </w:r>
      <w:r>
        <w:rPr/>
        <w:t>the</w:t>
      </w:r>
      <w:r>
        <w:rPr>
          <w:spacing w:val="33"/>
        </w:rPr>
        <w:t> </w:t>
      </w:r>
      <w:r>
        <w:rPr/>
        <w:t>level</w:t>
      </w:r>
      <w:r>
        <w:rPr>
          <w:spacing w:val="24"/>
        </w:rPr>
        <w:t> </w:t>
      </w:r>
      <w:r>
        <w:rPr/>
        <w:t>of</w:t>
      </w:r>
      <w:r>
        <w:rPr>
          <w:spacing w:val="21"/>
        </w:rPr>
        <w:t> </w:t>
      </w:r>
      <w:r>
        <w:rPr/>
        <w:t>depression</w:t>
      </w:r>
      <w:r>
        <w:rPr>
          <w:spacing w:val="24"/>
        </w:rPr>
        <w:t> </w:t>
      </w:r>
      <w:r>
        <w:rPr/>
        <w:t>among</w:t>
      </w:r>
      <w:r>
        <w:rPr>
          <w:spacing w:val="29"/>
        </w:rPr>
        <w:t> </w:t>
      </w:r>
      <w:r>
        <w:rPr/>
        <w:t>the</w:t>
      </w:r>
      <w:r>
        <w:rPr>
          <w:spacing w:val="28"/>
        </w:rPr>
        <w:t> </w:t>
      </w:r>
      <w:r>
        <w:rPr/>
        <w:t>caregivers</w:t>
      </w:r>
      <w:r>
        <w:rPr>
          <w:spacing w:val="27"/>
        </w:rPr>
        <w:t> </w:t>
      </w:r>
      <w:r>
        <w:rPr/>
        <w:t>of</w:t>
      </w:r>
      <w:r>
        <w:rPr>
          <w:spacing w:val="26"/>
        </w:rPr>
        <w:t> </w:t>
      </w:r>
      <w:r>
        <w:rPr/>
        <w:t>schizophrenic patients as compare to caregivers of depression and substance abuse.</w:t>
      </w:r>
    </w:p>
    <w:p>
      <w:pPr>
        <w:pStyle w:val="Heading2"/>
        <w:spacing w:line="275" w:lineRule="exact"/>
        <w:rPr>
          <w:i/>
        </w:rPr>
      </w:pPr>
      <w:r>
        <w:rPr>
          <w:i w:val="0"/>
        </w:rPr>
        <w:t>Table</w:t>
      </w:r>
      <w:r>
        <w:rPr>
          <w:i w:val="0"/>
          <w:spacing w:val="-5"/>
        </w:rPr>
        <w:t> </w:t>
      </w:r>
      <w:r>
        <w:rPr>
          <w:i w:val="0"/>
        </w:rPr>
        <w:t>10.</w:t>
      </w:r>
      <w:r>
        <w:rPr>
          <w:i w:val="0"/>
          <w:spacing w:val="-3"/>
        </w:rPr>
        <w:t> </w:t>
      </w:r>
      <w:r>
        <w:rPr>
          <w:i/>
        </w:rPr>
        <w:t>Comparison</w:t>
      </w:r>
      <w:r>
        <w:rPr>
          <w:i/>
          <w:spacing w:val="53"/>
        </w:rPr>
        <w:t> </w:t>
      </w:r>
      <w:r>
        <w:rPr>
          <w:i/>
        </w:rPr>
        <w:t>of</w:t>
      </w:r>
      <w:r>
        <w:rPr>
          <w:i/>
          <w:spacing w:val="-2"/>
        </w:rPr>
        <w:t> </w:t>
      </w:r>
      <w:r>
        <w:rPr>
          <w:i/>
        </w:rPr>
        <w:t>HAM-A</w:t>
      </w:r>
      <w:r>
        <w:rPr>
          <w:i/>
          <w:spacing w:val="-6"/>
        </w:rPr>
        <w:t> </w:t>
      </w:r>
      <w:r>
        <w:rPr>
          <w:i/>
        </w:rPr>
        <w:t>Scores</w:t>
      </w:r>
      <w:r>
        <w:rPr>
          <w:i/>
          <w:spacing w:val="-6"/>
        </w:rPr>
        <w:t> </w:t>
      </w:r>
      <w:r>
        <w:rPr>
          <w:i/>
        </w:rPr>
        <w:t>for</w:t>
      </w:r>
      <w:r>
        <w:rPr>
          <w:i/>
          <w:spacing w:val="-6"/>
        </w:rPr>
        <w:t> </w:t>
      </w:r>
      <w:r>
        <w:rPr>
          <w:i/>
        </w:rPr>
        <w:t>Schizophrenia</w:t>
      </w:r>
      <w:r>
        <w:rPr>
          <w:i/>
          <w:spacing w:val="-4"/>
        </w:rPr>
        <w:t> </w:t>
      </w:r>
      <w:r>
        <w:rPr>
          <w:i/>
        </w:rPr>
        <w:t>and</w:t>
      </w:r>
      <w:r>
        <w:rPr>
          <w:i/>
          <w:spacing w:val="-4"/>
        </w:rPr>
        <w:t> </w:t>
      </w:r>
      <w:r>
        <w:rPr>
          <w:i/>
        </w:rPr>
        <w:t>Substance</w:t>
      </w:r>
      <w:r>
        <w:rPr>
          <w:i/>
          <w:spacing w:val="-5"/>
        </w:rPr>
        <w:t> </w:t>
      </w:r>
      <w:r>
        <w:rPr>
          <w:i/>
          <w:spacing w:val="-2"/>
        </w:rPr>
        <w:t>Abuse</w:t>
      </w:r>
    </w:p>
    <w:tbl>
      <w:tblPr>
        <w:tblW w:w="0" w:type="auto"/>
        <w:jc w:val="left"/>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1929"/>
        <w:gridCol w:w="2105"/>
        <w:gridCol w:w="2088"/>
      </w:tblGrid>
      <w:tr>
        <w:trPr>
          <w:trHeight w:val="272" w:hRule="atLeast"/>
        </w:trPr>
        <w:tc>
          <w:tcPr>
            <w:tcW w:w="2754" w:type="dxa"/>
            <w:tcBorders>
              <w:top w:val="single" w:sz="12" w:space="0" w:color="008000"/>
              <w:bottom w:val="single" w:sz="6" w:space="0" w:color="008000"/>
            </w:tcBorders>
          </w:tcPr>
          <w:p>
            <w:pPr>
              <w:pStyle w:val="TableParagraph"/>
              <w:spacing w:line="243" w:lineRule="exact" w:before="9"/>
              <w:ind w:left="124"/>
              <w:rPr>
                <w:i/>
                <w:sz w:val="24"/>
              </w:rPr>
            </w:pPr>
            <w:r>
              <w:rPr>
                <w:i/>
                <w:sz w:val="24"/>
              </w:rPr>
              <w:t>Group</w:t>
            </w:r>
            <w:r>
              <w:rPr>
                <w:i/>
                <w:spacing w:val="-2"/>
                <w:sz w:val="24"/>
              </w:rPr>
              <w:t> </w:t>
            </w:r>
            <w:r>
              <w:rPr>
                <w:i/>
                <w:sz w:val="24"/>
              </w:rPr>
              <w:t>of</w:t>
            </w:r>
            <w:r>
              <w:rPr>
                <w:i/>
                <w:spacing w:val="-1"/>
                <w:sz w:val="24"/>
              </w:rPr>
              <w:t> </w:t>
            </w:r>
            <w:r>
              <w:rPr>
                <w:i/>
                <w:spacing w:val="-2"/>
                <w:sz w:val="24"/>
              </w:rPr>
              <w:t>Diseases</w:t>
            </w:r>
          </w:p>
        </w:tc>
        <w:tc>
          <w:tcPr>
            <w:tcW w:w="1929" w:type="dxa"/>
            <w:tcBorders>
              <w:top w:val="single" w:sz="12" w:space="0" w:color="008000"/>
              <w:bottom w:val="single" w:sz="6" w:space="0" w:color="008000"/>
            </w:tcBorders>
          </w:tcPr>
          <w:p>
            <w:pPr>
              <w:pStyle w:val="TableParagraph"/>
              <w:spacing w:line="243" w:lineRule="exact" w:before="9"/>
              <w:ind w:left="38"/>
              <w:jc w:val="center"/>
              <w:rPr>
                <w:i/>
                <w:sz w:val="24"/>
              </w:rPr>
            </w:pPr>
            <w:r>
              <w:rPr>
                <w:i/>
                <w:sz w:val="24"/>
              </w:rPr>
              <w:t>N</w:t>
            </w:r>
          </w:p>
        </w:tc>
        <w:tc>
          <w:tcPr>
            <w:tcW w:w="2105" w:type="dxa"/>
            <w:tcBorders>
              <w:top w:val="single" w:sz="12" w:space="0" w:color="008000"/>
              <w:bottom w:val="single" w:sz="6" w:space="0" w:color="008000"/>
            </w:tcBorders>
          </w:tcPr>
          <w:p>
            <w:pPr>
              <w:pStyle w:val="TableParagraph"/>
              <w:spacing w:line="243" w:lineRule="exact" w:before="9"/>
              <w:ind w:right="37"/>
              <w:jc w:val="center"/>
              <w:rPr>
                <w:i/>
                <w:sz w:val="24"/>
              </w:rPr>
            </w:pPr>
            <w:r>
              <w:rPr>
                <w:i/>
                <w:w w:val="99"/>
                <w:sz w:val="24"/>
              </w:rPr>
              <w:t>M</w:t>
            </w:r>
          </w:p>
        </w:tc>
        <w:tc>
          <w:tcPr>
            <w:tcW w:w="2088" w:type="dxa"/>
            <w:tcBorders>
              <w:top w:val="single" w:sz="12" w:space="0" w:color="008000"/>
              <w:bottom w:val="single" w:sz="6" w:space="0" w:color="008000"/>
            </w:tcBorders>
          </w:tcPr>
          <w:p>
            <w:pPr>
              <w:pStyle w:val="TableParagraph"/>
              <w:spacing w:line="243" w:lineRule="exact" w:before="9"/>
              <w:ind w:left="709" w:right="1000"/>
              <w:jc w:val="center"/>
              <w:rPr>
                <w:i/>
                <w:sz w:val="24"/>
              </w:rPr>
            </w:pPr>
            <w:r>
              <w:rPr>
                <w:i/>
                <w:spacing w:val="-5"/>
                <w:sz w:val="24"/>
              </w:rPr>
              <w:t>S.D</w:t>
            </w:r>
          </w:p>
        </w:tc>
      </w:tr>
      <w:tr>
        <w:trPr>
          <w:trHeight w:val="273" w:hRule="atLeast"/>
        </w:trPr>
        <w:tc>
          <w:tcPr>
            <w:tcW w:w="2754" w:type="dxa"/>
            <w:tcBorders>
              <w:top w:val="single" w:sz="6" w:space="0" w:color="008000"/>
            </w:tcBorders>
          </w:tcPr>
          <w:p>
            <w:pPr>
              <w:pStyle w:val="TableParagraph"/>
              <w:spacing w:line="244" w:lineRule="exact" w:before="10"/>
              <w:ind w:left="124"/>
              <w:rPr>
                <w:sz w:val="24"/>
              </w:rPr>
            </w:pPr>
            <w:r>
              <w:rPr>
                <w:spacing w:val="-2"/>
                <w:sz w:val="24"/>
              </w:rPr>
              <w:t>Schizophrenia</w:t>
            </w:r>
          </w:p>
        </w:tc>
        <w:tc>
          <w:tcPr>
            <w:tcW w:w="1929" w:type="dxa"/>
            <w:tcBorders>
              <w:top w:val="single" w:sz="6" w:space="0" w:color="008000"/>
            </w:tcBorders>
          </w:tcPr>
          <w:p>
            <w:pPr>
              <w:pStyle w:val="TableParagraph"/>
              <w:spacing w:line="244" w:lineRule="exact" w:before="10"/>
              <w:ind w:left="821" w:right="818"/>
              <w:jc w:val="center"/>
              <w:rPr>
                <w:sz w:val="24"/>
              </w:rPr>
            </w:pPr>
            <w:r>
              <w:rPr>
                <w:spacing w:val="-5"/>
                <w:sz w:val="24"/>
              </w:rPr>
              <w:t>25</w:t>
            </w:r>
          </w:p>
        </w:tc>
        <w:tc>
          <w:tcPr>
            <w:tcW w:w="2105" w:type="dxa"/>
            <w:tcBorders>
              <w:top w:val="single" w:sz="6" w:space="0" w:color="008000"/>
            </w:tcBorders>
          </w:tcPr>
          <w:p>
            <w:pPr>
              <w:pStyle w:val="TableParagraph"/>
              <w:spacing w:line="244" w:lineRule="exact" w:before="10"/>
              <w:ind w:right="728"/>
              <w:jc w:val="right"/>
              <w:rPr>
                <w:sz w:val="24"/>
              </w:rPr>
            </w:pPr>
            <w:r>
              <w:rPr>
                <w:spacing w:val="-2"/>
                <w:sz w:val="24"/>
              </w:rPr>
              <w:t>25.08</w:t>
            </w:r>
          </w:p>
        </w:tc>
        <w:tc>
          <w:tcPr>
            <w:tcW w:w="2088" w:type="dxa"/>
            <w:tcBorders>
              <w:top w:val="single" w:sz="6" w:space="0" w:color="008000"/>
            </w:tcBorders>
          </w:tcPr>
          <w:p>
            <w:pPr>
              <w:pStyle w:val="TableParagraph"/>
              <w:spacing w:line="244" w:lineRule="exact" w:before="10"/>
              <w:ind w:right="715"/>
              <w:jc w:val="right"/>
              <w:rPr>
                <w:sz w:val="24"/>
              </w:rPr>
            </w:pPr>
            <w:r>
              <w:rPr>
                <w:spacing w:val="-4"/>
                <w:sz w:val="24"/>
              </w:rPr>
              <w:t>3.87</w:t>
            </w:r>
          </w:p>
        </w:tc>
      </w:tr>
      <w:tr>
        <w:trPr>
          <w:trHeight w:val="276" w:hRule="atLeast"/>
        </w:trPr>
        <w:tc>
          <w:tcPr>
            <w:tcW w:w="2754" w:type="dxa"/>
          </w:tcPr>
          <w:p>
            <w:pPr>
              <w:pStyle w:val="TableParagraph"/>
              <w:spacing w:line="241" w:lineRule="exact" w:before="14"/>
              <w:ind w:left="124"/>
              <w:rPr>
                <w:sz w:val="24"/>
              </w:rPr>
            </w:pPr>
            <w:r>
              <w:rPr>
                <w:spacing w:val="-2"/>
                <w:sz w:val="24"/>
              </w:rPr>
              <w:t>Depression</w:t>
            </w:r>
          </w:p>
        </w:tc>
        <w:tc>
          <w:tcPr>
            <w:tcW w:w="1929" w:type="dxa"/>
          </w:tcPr>
          <w:p>
            <w:pPr>
              <w:pStyle w:val="TableParagraph"/>
              <w:spacing w:line="241" w:lineRule="exact" w:before="14"/>
              <w:ind w:left="831" w:right="809"/>
              <w:jc w:val="center"/>
              <w:rPr>
                <w:sz w:val="24"/>
              </w:rPr>
            </w:pPr>
            <w:r>
              <w:rPr>
                <w:spacing w:val="-5"/>
                <w:sz w:val="24"/>
              </w:rPr>
              <w:t>17</w:t>
            </w:r>
          </w:p>
        </w:tc>
        <w:tc>
          <w:tcPr>
            <w:tcW w:w="2105" w:type="dxa"/>
          </w:tcPr>
          <w:p>
            <w:pPr>
              <w:pStyle w:val="TableParagraph"/>
              <w:spacing w:line="241" w:lineRule="exact" w:before="14"/>
              <w:ind w:right="718"/>
              <w:jc w:val="right"/>
              <w:rPr>
                <w:sz w:val="24"/>
              </w:rPr>
            </w:pPr>
            <w:r>
              <w:rPr>
                <w:spacing w:val="-2"/>
                <w:sz w:val="24"/>
              </w:rPr>
              <w:t>27.06</w:t>
            </w:r>
          </w:p>
        </w:tc>
        <w:tc>
          <w:tcPr>
            <w:tcW w:w="2088" w:type="dxa"/>
          </w:tcPr>
          <w:p>
            <w:pPr>
              <w:pStyle w:val="TableParagraph"/>
              <w:spacing w:line="241" w:lineRule="exact" w:before="14"/>
              <w:ind w:right="709"/>
              <w:jc w:val="right"/>
              <w:rPr>
                <w:sz w:val="24"/>
              </w:rPr>
            </w:pPr>
            <w:r>
              <w:rPr>
                <w:spacing w:val="-4"/>
                <w:sz w:val="24"/>
              </w:rPr>
              <w:t>3.85</w:t>
            </w:r>
          </w:p>
        </w:tc>
      </w:tr>
      <w:tr>
        <w:trPr>
          <w:trHeight w:val="279" w:hRule="atLeast"/>
        </w:trPr>
        <w:tc>
          <w:tcPr>
            <w:tcW w:w="2754" w:type="dxa"/>
            <w:tcBorders>
              <w:bottom w:val="single" w:sz="12" w:space="0" w:color="008000"/>
            </w:tcBorders>
          </w:tcPr>
          <w:p>
            <w:pPr>
              <w:pStyle w:val="TableParagraph"/>
              <w:spacing w:line="247" w:lineRule="exact" w:before="12"/>
              <w:ind w:left="124"/>
              <w:rPr>
                <w:sz w:val="24"/>
              </w:rPr>
            </w:pPr>
            <w:r>
              <w:rPr>
                <w:spacing w:val="-2"/>
                <w:sz w:val="24"/>
              </w:rPr>
              <w:t>Substances</w:t>
            </w:r>
          </w:p>
        </w:tc>
        <w:tc>
          <w:tcPr>
            <w:tcW w:w="1929" w:type="dxa"/>
            <w:tcBorders>
              <w:bottom w:val="single" w:sz="12" w:space="0" w:color="008000"/>
            </w:tcBorders>
          </w:tcPr>
          <w:p>
            <w:pPr>
              <w:pStyle w:val="TableParagraph"/>
              <w:spacing w:line="247" w:lineRule="exact" w:before="12"/>
              <w:ind w:left="113"/>
              <w:jc w:val="center"/>
              <w:rPr>
                <w:sz w:val="24"/>
              </w:rPr>
            </w:pPr>
            <w:r>
              <w:rPr>
                <w:sz w:val="24"/>
              </w:rPr>
              <w:t>8</w:t>
            </w:r>
          </w:p>
        </w:tc>
        <w:tc>
          <w:tcPr>
            <w:tcW w:w="2105" w:type="dxa"/>
            <w:tcBorders>
              <w:bottom w:val="single" w:sz="12" w:space="0" w:color="008000"/>
            </w:tcBorders>
          </w:tcPr>
          <w:p>
            <w:pPr>
              <w:pStyle w:val="TableParagraph"/>
              <w:spacing w:line="247" w:lineRule="exact" w:before="12"/>
              <w:ind w:right="733"/>
              <w:jc w:val="right"/>
              <w:rPr>
                <w:sz w:val="24"/>
              </w:rPr>
            </w:pPr>
            <w:r>
              <w:rPr>
                <w:spacing w:val="-2"/>
                <w:sz w:val="24"/>
              </w:rPr>
              <w:t>23.63</w:t>
            </w:r>
          </w:p>
        </w:tc>
        <w:tc>
          <w:tcPr>
            <w:tcW w:w="2088" w:type="dxa"/>
            <w:tcBorders>
              <w:bottom w:val="single" w:sz="12" w:space="0" w:color="008000"/>
            </w:tcBorders>
          </w:tcPr>
          <w:p>
            <w:pPr>
              <w:pStyle w:val="TableParagraph"/>
              <w:spacing w:line="247" w:lineRule="exact" w:before="12"/>
              <w:ind w:right="718"/>
              <w:jc w:val="right"/>
              <w:rPr>
                <w:sz w:val="24"/>
              </w:rPr>
            </w:pPr>
            <w:r>
              <w:rPr>
                <w:spacing w:val="-4"/>
                <w:sz w:val="24"/>
              </w:rPr>
              <w:t>6.35</w:t>
            </w:r>
          </w:p>
        </w:tc>
      </w:tr>
    </w:tbl>
    <w:p>
      <w:pPr>
        <w:pStyle w:val="BodyText"/>
        <w:spacing w:line="242" w:lineRule="auto"/>
        <w:jc w:val="left"/>
      </w:pPr>
      <w:r>
        <w:rPr/>
        <w:t>Scores</w:t>
      </w:r>
      <w:r>
        <w:rPr>
          <w:spacing w:val="37"/>
        </w:rPr>
        <w:t> </w:t>
      </w:r>
      <w:r>
        <w:rPr/>
        <w:t>across</w:t>
      </w:r>
      <w:r>
        <w:rPr>
          <w:spacing w:val="37"/>
        </w:rPr>
        <w:t> </w:t>
      </w:r>
      <w:r>
        <w:rPr/>
        <w:t>three</w:t>
      </w:r>
      <w:r>
        <w:rPr>
          <w:spacing w:val="38"/>
        </w:rPr>
        <w:t> </w:t>
      </w:r>
      <w:r>
        <w:rPr/>
        <w:t>groups</w:t>
      </w:r>
      <w:r>
        <w:rPr>
          <w:spacing w:val="37"/>
        </w:rPr>
        <w:t> </w:t>
      </w:r>
      <w:r>
        <w:rPr/>
        <w:t>of</w:t>
      </w:r>
      <w:r>
        <w:rPr>
          <w:spacing w:val="31"/>
        </w:rPr>
        <w:t> </w:t>
      </w:r>
      <w:r>
        <w:rPr/>
        <w:t>diseases</w:t>
      </w:r>
      <w:r>
        <w:rPr>
          <w:spacing w:val="40"/>
        </w:rPr>
        <w:t> </w:t>
      </w:r>
      <w:r>
        <w:rPr/>
        <w:t>indicate</w:t>
      </w:r>
      <w:r>
        <w:rPr>
          <w:spacing w:val="40"/>
        </w:rPr>
        <w:t> </w:t>
      </w:r>
      <w:r>
        <w:rPr/>
        <w:t>differences</w:t>
      </w:r>
      <w:r>
        <w:rPr>
          <w:spacing w:val="37"/>
        </w:rPr>
        <w:t> </w:t>
      </w:r>
      <w:r>
        <w:rPr/>
        <w:t>among</w:t>
      </w:r>
      <w:r>
        <w:rPr>
          <w:spacing w:val="39"/>
        </w:rPr>
        <w:t> </w:t>
      </w:r>
      <w:r>
        <w:rPr/>
        <w:t>these</w:t>
      </w:r>
      <w:r>
        <w:rPr>
          <w:spacing w:val="38"/>
        </w:rPr>
        <w:t> </w:t>
      </w:r>
      <w:r>
        <w:rPr/>
        <w:t>groups.</w:t>
      </w:r>
      <w:r>
        <w:rPr>
          <w:spacing w:val="40"/>
        </w:rPr>
        <w:t> </w:t>
      </w:r>
      <w:r>
        <w:rPr/>
        <w:t>These</w:t>
      </w:r>
      <w:r>
        <w:rPr>
          <w:spacing w:val="38"/>
        </w:rPr>
        <w:t> </w:t>
      </w:r>
      <w:r>
        <w:rPr/>
        <w:t>differences</w:t>
      </w:r>
      <w:r>
        <w:rPr>
          <w:spacing w:val="37"/>
        </w:rPr>
        <w:t> </w:t>
      </w:r>
      <w:r>
        <w:rPr/>
        <w:t>were</w:t>
      </w:r>
      <w:r>
        <w:rPr>
          <w:spacing w:val="40"/>
        </w:rPr>
        <w:t> </w:t>
      </w:r>
      <w:r>
        <w:rPr/>
        <w:t>further analyzed by applying the One Way Analysis of Variance (ANOVA).</w:t>
      </w:r>
    </w:p>
    <w:p>
      <w:pPr>
        <w:pStyle w:val="Heading2"/>
        <w:spacing w:line="242" w:lineRule="auto"/>
        <w:ind w:right="285"/>
      </w:pPr>
      <w:r>
        <w:rPr>
          <w:i w:val="0"/>
        </w:rPr>
        <w:t>Table 11. </w:t>
      </w:r>
      <w:r>
        <w:rPr>
          <w:i/>
        </w:rPr>
        <w:t>Difference on the HAM-A Scores between the Caregivers of Schizophrenia, Depression,</w:t>
      </w:r>
      <w:r>
        <w:rPr/>
        <w:t> and Substance Abuse</w:t>
      </w:r>
    </w:p>
    <w:tbl>
      <w:tblPr>
        <w:tblW w:w="0" w:type="auto"/>
        <w:jc w:val="left"/>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2"/>
        <w:gridCol w:w="1567"/>
        <w:gridCol w:w="871"/>
        <w:gridCol w:w="509"/>
        <w:gridCol w:w="742"/>
        <w:gridCol w:w="1520"/>
        <w:gridCol w:w="1177"/>
      </w:tblGrid>
      <w:tr>
        <w:trPr>
          <w:trHeight w:val="277" w:hRule="atLeast"/>
        </w:trPr>
        <w:tc>
          <w:tcPr>
            <w:tcW w:w="2492" w:type="dxa"/>
            <w:tcBorders>
              <w:top w:val="single" w:sz="12" w:space="0" w:color="008000"/>
              <w:bottom w:val="single" w:sz="6" w:space="0" w:color="008000"/>
            </w:tcBorders>
          </w:tcPr>
          <w:p>
            <w:pPr>
              <w:pStyle w:val="TableParagraph"/>
              <w:spacing w:line="258" w:lineRule="exact"/>
              <w:ind w:left="124"/>
              <w:rPr>
                <w:i/>
                <w:sz w:val="24"/>
              </w:rPr>
            </w:pPr>
            <w:r>
              <w:rPr>
                <w:i/>
                <w:sz w:val="24"/>
              </w:rPr>
              <w:t>Source</w:t>
            </w:r>
            <w:r>
              <w:rPr>
                <w:i/>
                <w:spacing w:val="-2"/>
                <w:sz w:val="24"/>
              </w:rPr>
              <w:t> </w:t>
            </w:r>
            <w:r>
              <w:rPr>
                <w:i/>
                <w:sz w:val="24"/>
              </w:rPr>
              <w:t>of</w:t>
            </w:r>
            <w:r>
              <w:rPr>
                <w:i/>
                <w:spacing w:val="5"/>
                <w:sz w:val="24"/>
              </w:rPr>
              <w:t> </w:t>
            </w:r>
            <w:r>
              <w:rPr>
                <w:i/>
                <w:spacing w:val="-2"/>
                <w:sz w:val="24"/>
              </w:rPr>
              <w:t>Variance</w:t>
            </w:r>
          </w:p>
        </w:tc>
        <w:tc>
          <w:tcPr>
            <w:tcW w:w="1567" w:type="dxa"/>
            <w:tcBorders>
              <w:top w:val="single" w:sz="12" w:space="0" w:color="008000"/>
              <w:bottom w:val="single" w:sz="6" w:space="0" w:color="008000"/>
            </w:tcBorders>
          </w:tcPr>
          <w:p>
            <w:pPr>
              <w:pStyle w:val="TableParagraph"/>
              <w:spacing w:line="258" w:lineRule="exact"/>
              <w:ind w:left="512"/>
              <w:rPr>
                <w:i/>
                <w:sz w:val="24"/>
              </w:rPr>
            </w:pPr>
            <w:r>
              <w:rPr>
                <w:i/>
                <w:spacing w:val="-5"/>
                <w:sz w:val="24"/>
              </w:rPr>
              <w:t>SS</w:t>
            </w:r>
          </w:p>
        </w:tc>
        <w:tc>
          <w:tcPr>
            <w:tcW w:w="871" w:type="dxa"/>
            <w:tcBorders>
              <w:top w:val="single" w:sz="12" w:space="0" w:color="008000"/>
              <w:bottom w:val="single" w:sz="6" w:space="0" w:color="008000"/>
            </w:tcBorders>
          </w:tcPr>
          <w:p>
            <w:pPr>
              <w:pStyle w:val="TableParagraph"/>
              <w:spacing w:line="258" w:lineRule="exact"/>
              <w:ind w:left="370" w:right="283"/>
              <w:jc w:val="center"/>
              <w:rPr>
                <w:i/>
                <w:sz w:val="24"/>
              </w:rPr>
            </w:pPr>
            <w:r>
              <w:rPr>
                <w:i/>
                <w:spacing w:val="-5"/>
                <w:sz w:val="24"/>
              </w:rPr>
              <w:t>df</w:t>
            </w:r>
          </w:p>
        </w:tc>
        <w:tc>
          <w:tcPr>
            <w:tcW w:w="509" w:type="dxa"/>
            <w:tcBorders>
              <w:top w:val="single" w:sz="12" w:space="0" w:color="008000"/>
              <w:bottom w:val="single" w:sz="6" w:space="0" w:color="008000"/>
            </w:tcBorders>
          </w:tcPr>
          <w:p>
            <w:pPr>
              <w:pStyle w:val="TableParagraph"/>
              <w:rPr>
                <w:sz w:val="20"/>
              </w:rPr>
            </w:pPr>
          </w:p>
        </w:tc>
        <w:tc>
          <w:tcPr>
            <w:tcW w:w="742" w:type="dxa"/>
            <w:tcBorders>
              <w:top w:val="single" w:sz="12" w:space="0" w:color="008000"/>
              <w:bottom w:val="single" w:sz="6" w:space="0" w:color="008000"/>
            </w:tcBorders>
          </w:tcPr>
          <w:p>
            <w:pPr>
              <w:pStyle w:val="TableParagraph"/>
              <w:spacing w:line="258" w:lineRule="exact"/>
              <w:ind w:left="90"/>
              <w:rPr>
                <w:i/>
                <w:sz w:val="24"/>
              </w:rPr>
            </w:pPr>
            <w:r>
              <w:rPr>
                <w:i/>
                <w:spacing w:val="-5"/>
                <w:sz w:val="24"/>
              </w:rPr>
              <w:t>MS</w:t>
            </w:r>
          </w:p>
        </w:tc>
        <w:tc>
          <w:tcPr>
            <w:tcW w:w="1520" w:type="dxa"/>
            <w:tcBorders>
              <w:top w:val="single" w:sz="12" w:space="0" w:color="008000"/>
              <w:bottom w:val="single" w:sz="6" w:space="0" w:color="008000"/>
            </w:tcBorders>
          </w:tcPr>
          <w:p>
            <w:pPr>
              <w:pStyle w:val="TableParagraph"/>
              <w:spacing w:line="258" w:lineRule="exact"/>
              <w:ind w:left="79"/>
              <w:jc w:val="center"/>
              <w:rPr>
                <w:i/>
                <w:sz w:val="24"/>
              </w:rPr>
            </w:pPr>
            <w:r>
              <w:rPr>
                <w:i/>
                <w:sz w:val="24"/>
              </w:rPr>
              <w:t>F</w:t>
            </w:r>
          </w:p>
        </w:tc>
        <w:tc>
          <w:tcPr>
            <w:tcW w:w="1177" w:type="dxa"/>
            <w:tcBorders>
              <w:top w:val="single" w:sz="12" w:space="0" w:color="008000"/>
              <w:bottom w:val="single" w:sz="6" w:space="0" w:color="008000"/>
            </w:tcBorders>
          </w:tcPr>
          <w:p>
            <w:pPr>
              <w:pStyle w:val="TableParagraph"/>
              <w:spacing w:line="258" w:lineRule="exact"/>
              <w:ind w:right="217"/>
              <w:jc w:val="center"/>
              <w:rPr>
                <w:i/>
                <w:sz w:val="24"/>
              </w:rPr>
            </w:pPr>
            <w:r>
              <w:rPr>
                <w:i/>
                <w:sz w:val="24"/>
              </w:rPr>
              <w:t>P</w:t>
            </w:r>
          </w:p>
        </w:tc>
      </w:tr>
      <w:tr>
        <w:trPr>
          <w:trHeight w:val="277" w:hRule="atLeast"/>
        </w:trPr>
        <w:tc>
          <w:tcPr>
            <w:tcW w:w="2492" w:type="dxa"/>
            <w:tcBorders>
              <w:top w:val="single" w:sz="6" w:space="0" w:color="008000"/>
              <w:bottom w:val="single" w:sz="12" w:space="0" w:color="008000"/>
            </w:tcBorders>
          </w:tcPr>
          <w:p>
            <w:pPr>
              <w:pStyle w:val="TableParagraph"/>
              <w:spacing w:line="258" w:lineRule="exact"/>
              <w:ind w:left="124"/>
              <w:rPr>
                <w:sz w:val="24"/>
              </w:rPr>
            </w:pPr>
            <w:r>
              <w:rPr>
                <w:sz w:val="24"/>
              </w:rPr>
              <w:t>Between</w:t>
            </w:r>
            <w:r>
              <w:rPr>
                <w:spacing w:val="9"/>
                <w:sz w:val="24"/>
              </w:rPr>
              <w:t> </w:t>
            </w:r>
            <w:r>
              <w:rPr>
                <w:spacing w:val="-2"/>
                <w:sz w:val="24"/>
              </w:rPr>
              <w:t>groups</w:t>
            </w:r>
          </w:p>
        </w:tc>
        <w:tc>
          <w:tcPr>
            <w:tcW w:w="1567" w:type="dxa"/>
            <w:tcBorders>
              <w:top w:val="single" w:sz="6" w:space="0" w:color="008000"/>
              <w:bottom w:val="single" w:sz="12" w:space="0" w:color="008000"/>
            </w:tcBorders>
          </w:tcPr>
          <w:p>
            <w:pPr>
              <w:pStyle w:val="TableParagraph"/>
              <w:spacing w:line="258" w:lineRule="exact"/>
              <w:ind w:left="517"/>
              <w:rPr>
                <w:sz w:val="24"/>
              </w:rPr>
            </w:pPr>
            <w:r>
              <w:rPr>
                <w:spacing w:val="-2"/>
                <w:sz w:val="24"/>
              </w:rPr>
              <w:t>73.824</w:t>
            </w:r>
          </w:p>
        </w:tc>
        <w:tc>
          <w:tcPr>
            <w:tcW w:w="871" w:type="dxa"/>
            <w:tcBorders>
              <w:top w:val="single" w:sz="6" w:space="0" w:color="008000"/>
              <w:bottom w:val="single" w:sz="12" w:space="0" w:color="008000"/>
            </w:tcBorders>
          </w:tcPr>
          <w:p>
            <w:pPr>
              <w:pStyle w:val="TableParagraph"/>
              <w:rPr>
                <w:sz w:val="20"/>
              </w:rPr>
            </w:pPr>
          </w:p>
        </w:tc>
        <w:tc>
          <w:tcPr>
            <w:tcW w:w="509" w:type="dxa"/>
            <w:tcBorders>
              <w:top w:val="single" w:sz="6" w:space="0" w:color="008000"/>
              <w:bottom w:val="single" w:sz="12" w:space="0" w:color="008000"/>
            </w:tcBorders>
          </w:tcPr>
          <w:p>
            <w:pPr>
              <w:pStyle w:val="TableParagraph"/>
              <w:spacing w:line="258" w:lineRule="exact"/>
              <w:ind w:left="297"/>
              <w:rPr>
                <w:sz w:val="24"/>
              </w:rPr>
            </w:pPr>
            <w:r>
              <w:rPr>
                <w:sz w:val="24"/>
              </w:rPr>
              <w:t>2</w:t>
            </w:r>
          </w:p>
        </w:tc>
        <w:tc>
          <w:tcPr>
            <w:tcW w:w="742" w:type="dxa"/>
            <w:tcBorders>
              <w:top w:val="single" w:sz="6" w:space="0" w:color="008000"/>
              <w:bottom w:val="single" w:sz="12" w:space="0" w:color="008000"/>
            </w:tcBorders>
          </w:tcPr>
          <w:p>
            <w:pPr>
              <w:pStyle w:val="TableParagraph"/>
              <w:rPr>
                <w:sz w:val="20"/>
              </w:rPr>
            </w:pPr>
          </w:p>
        </w:tc>
        <w:tc>
          <w:tcPr>
            <w:tcW w:w="1520" w:type="dxa"/>
            <w:tcBorders>
              <w:top w:val="single" w:sz="6" w:space="0" w:color="008000"/>
              <w:bottom w:val="single" w:sz="12" w:space="0" w:color="008000"/>
            </w:tcBorders>
          </w:tcPr>
          <w:p>
            <w:pPr>
              <w:pStyle w:val="TableParagraph"/>
              <w:spacing w:line="258" w:lineRule="exact"/>
              <w:ind w:left="327"/>
              <w:rPr>
                <w:sz w:val="24"/>
              </w:rPr>
            </w:pPr>
            <w:r>
              <w:rPr>
                <w:spacing w:val="-2"/>
                <w:sz w:val="24"/>
              </w:rPr>
              <w:t>836.912</w:t>
            </w:r>
          </w:p>
        </w:tc>
        <w:tc>
          <w:tcPr>
            <w:tcW w:w="1177" w:type="dxa"/>
            <w:tcBorders>
              <w:top w:val="single" w:sz="6" w:space="0" w:color="008000"/>
              <w:bottom w:val="single" w:sz="12" w:space="0" w:color="008000"/>
            </w:tcBorders>
          </w:tcPr>
          <w:p>
            <w:pPr>
              <w:pStyle w:val="TableParagraph"/>
              <w:spacing w:line="258" w:lineRule="exact"/>
              <w:ind w:left="521"/>
              <w:rPr>
                <w:sz w:val="24"/>
              </w:rPr>
            </w:pPr>
            <w:r>
              <w:rPr>
                <w:spacing w:val="-4"/>
                <w:sz w:val="24"/>
              </w:rPr>
              <w:t>1.974</w:t>
            </w:r>
          </w:p>
        </w:tc>
      </w:tr>
    </w:tbl>
    <w:p>
      <w:pPr>
        <w:spacing w:after="0" w:line="258" w:lineRule="exact"/>
        <w:rPr>
          <w:sz w:val="24"/>
        </w:rPr>
        <w:sectPr>
          <w:pgSz w:w="12240" w:h="15840"/>
          <w:pgMar w:header="0" w:footer="734" w:top="120" w:bottom="980" w:left="460" w:right="280"/>
        </w:sectPr>
      </w:pPr>
    </w:p>
    <w:tbl>
      <w:tblPr>
        <w:tblW w:w="0" w:type="auto"/>
        <w:jc w:val="left"/>
        <w:tblInd w:w="1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1979"/>
        <w:gridCol w:w="1260"/>
        <w:gridCol w:w="3739"/>
      </w:tblGrid>
      <w:tr>
        <w:trPr>
          <w:trHeight w:val="268" w:hRule="atLeast"/>
        </w:trPr>
        <w:tc>
          <w:tcPr>
            <w:tcW w:w="1890" w:type="dxa"/>
            <w:tcBorders>
              <w:top w:val="single" w:sz="12" w:space="0" w:color="008000"/>
            </w:tcBorders>
          </w:tcPr>
          <w:p>
            <w:pPr>
              <w:pStyle w:val="TableParagraph"/>
              <w:spacing w:line="249" w:lineRule="exact"/>
              <w:ind w:left="117"/>
              <w:rPr>
                <w:sz w:val="24"/>
              </w:rPr>
            </w:pPr>
            <w:r>
              <w:rPr>
                <w:spacing w:val="-4"/>
                <w:sz w:val="24"/>
              </w:rPr>
              <w:t>0.150</w:t>
            </w:r>
          </w:p>
        </w:tc>
        <w:tc>
          <w:tcPr>
            <w:tcW w:w="6978" w:type="dxa"/>
            <w:gridSpan w:val="3"/>
            <w:tcBorders>
              <w:top w:val="single" w:sz="12" w:space="0" w:color="008000"/>
            </w:tcBorders>
          </w:tcPr>
          <w:p>
            <w:pPr>
              <w:pStyle w:val="TableParagraph"/>
              <w:rPr>
                <w:sz w:val="18"/>
              </w:rPr>
            </w:pPr>
          </w:p>
        </w:tc>
      </w:tr>
      <w:tr>
        <w:trPr>
          <w:trHeight w:val="278" w:hRule="atLeast"/>
        </w:trPr>
        <w:tc>
          <w:tcPr>
            <w:tcW w:w="1890" w:type="dxa"/>
          </w:tcPr>
          <w:p>
            <w:pPr>
              <w:pStyle w:val="TableParagraph"/>
              <w:spacing w:line="258" w:lineRule="exact"/>
              <w:ind w:left="117"/>
              <w:rPr>
                <w:sz w:val="24"/>
              </w:rPr>
            </w:pPr>
            <w:r>
              <w:rPr>
                <w:sz w:val="24"/>
              </w:rPr>
              <w:t>Within</w:t>
            </w:r>
            <w:r>
              <w:rPr>
                <w:spacing w:val="-9"/>
                <w:sz w:val="24"/>
              </w:rPr>
              <w:t> </w:t>
            </w:r>
            <w:r>
              <w:rPr>
                <w:spacing w:val="-2"/>
                <w:sz w:val="24"/>
              </w:rPr>
              <w:t>groups</w:t>
            </w:r>
          </w:p>
        </w:tc>
        <w:tc>
          <w:tcPr>
            <w:tcW w:w="1979" w:type="dxa"/>
          </w:tcPr>
          <w:p>
            <w:pPr>
              <w:pStyle w:val="TableParagraph"/>
              <w:spacing w:line="258" w:lineRule="exact"/>
              <w:ind w:left="392"/>
              <w:rPr>
                <w:sz w:val="24"/>
              </w:rPr>
            </w:pPr>
            <w:r>
              <w:rPr>
                <w:spacing w:val="-2"/>
                <w:sz w:val="24"/>
              </w:rPr>
              <w:t>878.656</w:t>
            </w:r>
          </w:p>
        </w:tc>
        <w:tc>
          <w:tcPr>
            <w:tcW w:w="1260" w:type="dxa"/>
          </w:tcPr>
          <w:p>
            <w:pPr>
              <w:pStyle w:val="TableParagraph"/>
              <w:spacing w:line="258" w:lineRule="exact"/>
              <w:ind w:right="449"/>
              <w:jc w:val="right"/>
              <w:rPr>
                <w:sz w:val="24"/>
              </w:rPr>
            </w:pPr>
            <w:r>
              <w:rPr>
                <w:spacing w:val="-5"/>
                <w:sz w:val="24"/>
              </w:rPr>
              <w:t>47</w:t>
            </w:r>
          </w:p>
        </w:tc>
        <w:tc>
          <w:tcPr>
            <w:tcW w:w="3739" w:type="dxa"/>
          </w:tcPr>
          <w:p>
            <w:pPr>
              <w:pStyle w:val="TableParagraph"/>
              <w:spacing w:line="258" w:lineRule="exact"/>
              <w:ind w:left="451"/>
              <w:rPr>
                <w:sz w:val="24"/>
              </w:rPr>
            </w:pPr>
            <w:r>
              <w:rPr>
                <w:spacing w:val="-2"/>
                <w:sz w:val="24"/>
              </w:rPr>
              <w:t>18.695</w:t>
            </w:r>
          </w:p>
        </w:tc>
      </w:tr>
      <w:tr>
        <w:trPr>
          <w:trHeight w:val="277" w:hRule="atLeast"/>
        </w:trPr>
        <w:tc>
          <w:tcPr>
            <w:tcW w:w="1890" w:type="dxa"/>
            <w:tcBorders>
              <w:bottom w:val="single" w:sz="12" w:space="0" w:color="008000"/>
            </w:tcBorders>
          </w:tcPr>
          <w:p>
            <w:pPr>
              <w:pStyle w:val="TableParagraph"/>
              <w:spacing w:line="257" w:lineRule="exact"/>
              <w:ind w:left="117"/>
              <w:rPr>
                <w:sz w:val="24"/>
              </w:rPr>
            </w:pPr>
            <w:r>
              <w:rPr>
                <w:spacing w:val="-2"/>
                <w:sz w:val="24"/>
              </w:rPr>
              <w:t>Total</w:t>
            </w:r>
          </w:p>
        </w:tc>
        <w:tc>
          <w:tcPr>
            <w:tcW w:w="1979" w:type="dxa"/>
            <w:tcBorders>
              <w:bottom w:val="single" w:sz="12" w:space="0" w:color="008000"/>
            </w:tcBorders>
          </w:tcPr>
          <w:p>
            <w:pPr>
              <w:pStyle w:val="TableParagraph"/>
              <w:spacing w:line="257" w:lineRule="exact"/>
              <w:ind w:left="656"/>
              <w:rPr>
                <w:sz w:val="24"/>
              </w:rPr>
            </w:pPr>
            <w:r>
              <w:rPr>
                <w:spacing w:val="-2"/>
                <w:sz w:val="24"/>
              </w:rPr>
              <w:t>952.480</w:t>
            </w:r>
          </w:p>
        </w:tc>
        <w:tc>
          <w:tcPr>
            <w:tcW w:w="1260" w:type="dxa"/>
            <w:tcBorders>
              <w:bottom w:val="single" w:sz="12" w:space="0" w:color="008000"/>
            </w:tcBorders>
          </w:tcPr>
          <w:p>
            <w:pPr>
              <w:pStyle w:val="TableParagraph"/>
              <w:spacing w:line="257" w:lineRule="exact"/>
              <w:ind w:right="478"/>
              <w:jc w:val="right"/>
              <w:rPr>
                <w:sz w:val="24"/>
              </w:rPr>
            </w:pPr>
            <w:r>
              <w:rPr>
                <w:spacing w:val="-5"/>
                <w:sz w:val="24"/>
              </w:rPr>
              <w:t>49</w:t>
            </w:r>
          </w:p>
        </w:tc>
        <w:tc>
          <w:tcPr>
            <w:tcW w:w="3739" w:type="dxa"/>
            <w:tcBorders>
              <w:bottom w:val="single" w:sz="12" w:space="0" w:color="008000"/>
            </w:tcBorders>
          </w:tcPr>
          <w:p>
            <w:pPr>
              <w:pStyle w:val="TableParagraph"/>
              <w:rPr>
                <w:sz w:val="20"/>
              </w:rPr>
            </w:pPr>
          </w:p>
        </w:tc>
      </w:tr>
    </w:tbl>
    <w:p>
      <w:pPr>
        <w:pStyle w:val="BodyText"/>
        <w:spacing w:line="251" w:lineRule="exact"/>
        <w:ind w:left="1268"/>
        <w:jc w:val="left"/>
      </w:pPr>
      <w:r>
        <w:rPr/>
        <w:t>df=49,</w:t>
      </w:r>
      <w:r>
        <w:rPr>
          <w:spacing w:val="-1"/>
        </w:rPr>
        <w:t> </w:t>
      </w:r>
      <w:r>
        <w:rPr>
          <w:spacing w:val="-2"/>
        </w:rPr>
        <w:t>***p&lt;.150</w:t>
      </w:r>
    </w:p>
    <w:p>
      <w:pPr>
        <w:pStyle w:val="BodyText"/>
        <w:spacing w:before="2"/>
        <w:jc w:val="left"/>
      </w:pPr>
      <w:r>
        <w:rPr/>
        <w:t>Table</w:t>
      </w:r>
      <w:r>
        <w:rPr>
          <w:spacing w:val="-2"/>
        </w:rPr>
        <w:t> </w:t>
      </w:r>
      <w:r>
        <w:rPr/>
        <w:t>shows</w:t>
      </w:r>
      <w:r>
        <w:rPr>
          <w:spacing w:val="-2"/>
        </w:rPr>
        <w:t> </w:t>
      </w:r>
      <w:r>
        <w:rPr/>
        <w:t>the</w:t>
      </w:r>
      <w:r>
        <w:rPr>
          <w:spacing w:val="-6"/>
        </w:rPr>
        <w:t> </w:t>
      </w:r>
      <w:r>
        <w:rPr/>
        <w:t>one</w:t>
      </w:r>
      <w:r>
        <w:rPr>
          <w:spacing w:val="-1"/>
        </w:rPr>
        <w:t> </w:t>
      </w:r>
      <w:r>
        <w:rPr/>
        <w:t>way</w:t>
      </w:r>
      <w:r>
        <w:rPr>
          <w:spacing w:val="-10"/>
        </w:rPr>
        <w:t> </w:t>
      </w:r>
      <w:r>
        <w:rPr/>
        <w:t>analysis</w:t>
      </w:r>
      <w:r>
        <w:rPr>
          <w:spacing w:val="-2"/>
        </w:rPr>
        <w:t> </w:t>
      </w:r>
      <w:r>
        <w:rPr/>
        <w:t>of</w:t>
      </w:r>
      <w:r>
        <w:rPr>
          <w:spacing w:val="-3"/>
        </w:rPr>
        <w:t> </w:t>
      </w:r>
      <w:r>
        <w:rPr/>
        <w:t>variance</w:t>
      </w:r>
      <w:r>
        <w:rPr>
          <w:spacing w:val="-1"/>
        </w:rPr>
        <w:t> </w:t>
      </w:r>
      <w:r>
        <w:rPr/>
        <w:t>of</w:t>
      </w:r>
      <w:r>
        <w:rPr>
          <w:spacing w:val="-8"/>
        </w:rPr>
        <w:t> </w:t>
      </w:r>
      <w:r>
        <w:rPr/>
        <w:t>HAM-A</w:t>
      </w:r>
      <w:r>
        <w:rPr>
          <w:spacing w:val="-5"/>
        </w:rPr>
        <w:t> </w:t>
      </w:r>
      <w:r>
        <w:rPr/>
        <w:t>scores</w:t>
      </w:r>
      <w:r>
        <w:rPr>
          <w:spacing w:val="-3"/>
        </w:rPr>
        <w:t> </w:t>
      </w:r>
      <w:r>
        <w:rPr/>
        <w:t>of</w:t>
      </w:r>
      <w:r>
        <w:rPr>
          <w:spacing w:val="-8"/>
        </w:rPr>
        <w:t> </w:t>
      </w:r>
      <w:r>
        <w:rPr/>
        <w:t>the</w:t>
      </w:r>
      <w:r>
        <w:rPr>
          <w:spacing w:val="-1"/>
        </w:rPr>
        <w:t> </w:t>
      </w:r>
      <w:r>
        <w:rPr/>
        <w:t>caregivers</w:t>
      </w:r>
      <w:r>
        <w:rPr>
          <w:spacing w:val="3"/>
        </w:rPr>
        <w:t> </w:t>
      </w:r>
      <w:r>
        <w:rPr/>
        <w:t>for</w:t>
      </w:r>
      <w:r>
        <w:rPr>
          <w:spacing w:val="2"/>
        </w:rPr>
        <w:t> </w:t>
      </w:r>
      <w:r>
        <w:rPr/>
        <w:t>different</w:t>
      </w:r>
      <w:r>
        <w:rPr>
          <w:spacing w:val="4"/>
        </w:rPr>
        <w:t> </w:t>
      </w:r>
      <w:r>
        <w:rPr/>
        <w:t>groups</w:t>
      </w:r>
      <w:r>
        <w:rPr>
          <w:spacing w:val="-12"/>
        </w:rPr>
        <w:t> </w:t>
      </w:r>
      <w:r>
        <w:rPr/>
        <w:t>of</w:t>
      </w:r>
      <w:r>
        <w:rPr>
          <w:spacing w:val="-8"/>
        </w:rPr>
        <w:t> </w:t>
      </w:r>
      <w:r>
        <w:rPr>
          <w:spacing w:val="-2"/>
        </w:rPr>
        <w:t>diseases.</w:t>
      </w:r>
    </w:p>
    <w:p>
      <w:pPr>
        <w:pStyle w:val="Heading2"/>
        <w:spacing w:before="3" w:after="4"/>
        <w:ind w:left="1267"/>
        <w:rPr>
          <w:i/>
        </w:rPr>
      </w:pPr>
      <w:r>
        <w:rPr>
          <w:i w:val="0"/>
        </w:rPr>
        <w:t>Table</w:t>
      </w:r>
      <w:r>
        <w:rPr>
          <w:i w:val="0"/>
          <w:spacing w:val="-4"/>
        </w:rPr>
        <w:t> </w:t>
      </w:r>
      <w:r>
        <w:rPr>
          <w:i w:val="0"/>
        </w:rPr>
        <w:t>12.</w:t>
      </w:r>
      <w:r>
        <w:rPr>
          <w:i w:val="0"/>
          <w:spacing w:val="-2"/>
        </w:rPr>
        <w:t> </w:t>
      </w:r>
      <w:r>
        <w:rPr>
          <w:i/>
        </w:rPr>
        <w:t>Multiple</w:t>
      </w:r>
      <w:r>
        <w:rPr>
          <w:i/>
          <w:spacing w:val="-4"/>
        </w:rPr>
        <w:t> </w:t>
      </w:r>
      <w:r>
        <w:rPr>
          <w:i/>
        </w:rPr>
        <w:t>Cmparisons</w:t>
      </w:r>
      <w:r>
        <w:rPr>
          <w:i/>
          <w:spacing w:val="-4"/>
        </w:rPr>
        <w:t> </w:t>
      </w:r>
      <w:r>
        <w:rPr>
          <w:i/>
        </w:rPr>
        <w:t>with</w:t>
      </w:r>
      <w:r>
        <w:rPr>
          <w:i/>
          <w:spacing w:val="-3"/>
        </w:rPr>
        <w:t> </w:t>
      </w:r>
      <w:r>
        <w:rPr>
          <w:i/>
        </w:rPr>
        <w:t>in</w:t>
      </w:r>
      <w:r>
        <w:rPr>
          <w:i/>
          <w:spacing w:val="-6"/>
        </w:rPr>
        <w:t> </w:t>
      </w:r>
      <w:r>
        <w:rPr>
          <w:i/>
        </w:rPr>
        <w:t>the</w:t>
      </w:r>
      <w:r>
        <w:rPr>
          <w:i/>
          <w:spacing w:val="-4"/>
        </w:rPr>
        <w:t> </w:t>
      </w:r>
      <w:r>
        <w:rPr>
          <w:i/>
        </w:rPr>
        <w:t>group</w:t>
      </w:r>
      <w:r>
        <w:rPr>
          <w:i/>
          <w:spacing w:val="-8"/>
        </w:rPr>
        <w:t> </w:t>
      </w:r>
      <w:r>
        <w:rPr>
          <w:i/>
        </w:rPr>
        <w:t>of</w:t>
      </w:r>
      <w:r>
        <w:rPr>
          <w:i/>
          <w:spacing w:val="-1"/>
        </w:rPr>
        <w:t> </w:t>
      </w:r>
      <w:r>
        <w:rPr>
          <w:i/>
        </w:rPr>
        <w:t>three</w:t>
      </w:r>
      <w:r>
        <w:rPr>
          <w:i/>
          <w:spacing w:val="-4"/>
        </w:rPr>
        <w:t> </w:t>
      </w:r>
      <w:r>
        <w:rPr>
          <w:i/>
          <w:spacing w:val="-2"/>
        </w:rPr>
        <w:t>diseases.</w:t>
      </w:r>
    </w:p>
    <w:tbl>
      <w:tblPr>
        <w:tblW w:w="0" w:type="auto"/>
        <w:jc w:val="left"/>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2194"/>
        <w:gridCol w:w="2377"/>
        <w:gridCol w:w="1404"/>
        <w:gridCol w:w="1146"/>
      </w:tblGrid>
      <w:tr>
        <w:trPr>
          <w:trHeight w:val="271" w:hRule="atLeast"/>
        </w:trPr>
        <w:tc>
          <w:tcPr>
            <w:tcW w:w="1755" w:type="dxa"/>
            <w:tcBorders>
              <w:top w:val="single" w:sz="4" w:space="0" w:color="000000"/>
            </w:tcBorders>
          </w:tcPr>
          <w:p>
            <w:pPr>
              <w:pStyle w:val="TableParagraph"/>
              <w:spacing w:line="252" w:lineRule="exact"/>
              <w:ind w:left="187"/>
              <w:rPr>
                <w:sz w:val="24"/>
              </w:rPr>
            </w:pPr>
            <w:r>
              <w:rPr>
                <w:spacing w:val="-2"/>
                <w:sz w:val="24"/>
              </w:rPr>
              <w:t>(I)Illness</w:t>
            </w:r>
          </w:p>
        </w:tc>
        <w:tc>
          <w:tcPr>
            <w:tcW w:w="2194" w:type="dxa"/>
            <w:tcBorders>
              <w:top w:val="single" w:sz="4" w:space="0" w:color="000000"/>
            </w:tcBorders>
          </w:tcPr>
          <w:p>
            <w:pPr>
              <w:pStyle w:val="TableParagraph"/>
              <w:spacing w:line="252" w:lineRule="exact"/>
              <w:ind w:left="260"/>
              <w:rPr>
                <w:sz w:val="24"/>
              </w:rPr>
            </w:pPr>
            <w:r>
              <w:rPr>
                <w:spacing w:val="-2"/>
                <w:sz w:val="24"/>
              </w:rPr>
              <w:t>(J)Illness</w:t>
            </w:r>
          </w:p>
        </w:tc>
        <w:tc>
          <w:tcPr>
            <w:tcW w:w="2377" w:type="dxa"/>
            <w:tcBorders>
              <w:top w:val="single" w:sz="4" w:space="0" w:color="000000"/>
            </w:tcBorders>
          </w:tcPr>
          <w:p>
            <w:pPr>
              <w:pStyle w:val="TableParagraph"/>
              <w:spacing w:line="252" w:lineRule="exact"/>
              <w:ind w:left="207"/>
              <w:rPr>
                <w:sz w:val="24"/>
              </w:rPr>
            </w:pPr>
            <w:r>
              <w:rPr>
                <w:spacing w:val="-2"/>
                <w:sz w:val="24"/>
              </w:rPr>
              <w:t>Mean</w:t>
            </w:r>
            <w:r>
              <w:rPr>
                <w:spacing w:val="18"/>
                <w:sz w:val="24"/>
              </w:rPr>
              <w:t> </w:t>
            </w:r>
            <w:r>
              <w:rPr>
                <w:spacing w:val="-2"/>
                <w:sz w:val="24"/>
              </w:rPr>
              <w:t>difference(I-</w:t>
            </w:r>
            <w:r>
              <w:rPr>
                <w:spacing w:val="-5"/>
                <w:sz w:val="24"/>
              </w:rPr>
              <w:t>J)</w:t>
            </w:r>
          </w:p>
        </w:tc>
        <w:tc>
          <w:tcPr>
            <w:tcW w:w="1404" w:type="dxa"/>
            <w:tcBorders>
              <w:top w:val="single" w:sz="4" w:space="0" w:color="000000"/>
            </w:tcBorders>
          </w:tcPr>
          <w:p>
            <w:pPr>
              <w:pStyle w:val="TableParagraph"/>
              <w:spacing w:line="252" w:lineRule="exact"/>
              <w:ind w:left="182"/>
              <w:rPr>
                <w:sz w:val="24"/>
              </w:rPr>
            </w:pPr>
            <w:r>
              <w:rPr>
                <w:spacing w:val="-2"/>
                <w:sz w:val="24"/>
              </w:rPr>
              <w:t>Std.Error</w:t>
            </w:r>
          </w:p>
        </w:tc>
        <w:tc>
          <w:tcPr>
            <w:tcW w:w="1146" w:type="dxa"/>
            <w:tcBorders>
              <w:top w:val="single" w:sz="4" w:space="0" w:color="000000"/>
            </w:tcBorders>
          </w:tcPr>
          <w:p>
            <w:pPr>
              <w:pStyle w:val="TableParagraph"/>
              <w:spacing w:line="252" w:lineRule="exact"/>
              <w:ind w:right="327"/>
              <w:jc w:val="right"/>
              <w:rPr>
                <w:sz w:val="24"/>
              </w:rPr>
            </w:pPr>
            <w:r>
              <w:rPr>
                <w:spacing w:val="-4"/>
                <w:sz w:val="24"/>
              </w:rPr>
              <w:t>Sig.</w:t>
            </w:r>
          </w:p>
        </w:tc>
      </w:tr>
      <w:tr>
        <w:trPr>
          <w:trHeight w:val="275" w:hRule="atLeast"/>
        </w:trPr>
        <w:tc>
          <w:tcPr>
            <w:tcW w:w="1755" w:type="dxa"/>
          </w:tcPr>
          <w:p>
            <w:pPr>
              <w:pStyle w:val="TableParagraph"/>
              <w:spacing w:line="256" w:lineRule="exact"/>
              <w:ind w:left="124"/>
              <w:rPr>
                <w:sz w:val="24"/>
              </w:rPr>
            </w:pPr>
            <w:r>
              <w:rPr>
                <w:spacing w:val="-2"/>
                <w:sz w:val="24"/>
              </w:rPr>
              <w:t>Schizophrenia</w:t>
            </w:r>
          </w:p>
        </w:tc>
        <w:tc>
          <w:tcPr>
            <w:tcW w:w="2194" w:type="dxa"/>
          </w:tcPr>
          <w:p>
            <w:pPr>
              <w:pStyle w:val="TableParagraph"/>
              <w:spacing w:line="256" w:lineRule="exact"/>
              <w:ind w:left="347"/>
              <w:rPr>
                <w:sz w:val="24"/>
              </w:rPr>
            </w:pPr>
            <w:r>
              <w:rPr>
                <w:sz w:val="24"/>
              </w:rPr>
              <w:t>Substance</w:t>
            </w:r>
            <w:r>
              <w:rPr>
                <w:spacing w:val="-12"/>
                <w:sz w:val="24"/>
              </w:rPr>
              <w:t> </w:t>
            </w:r>
            <w:r>
              <w:rPr>
                <w:spacing w:val="-4"/>
                <w:sz w:val="24"/>
              </w:rPr>
              <w:t>Abuse</w:t>
            </w:r>
          </w:p>
        </w:tc>
        <w:tc>
          <w:tcPr>
            <w:tcW w:w="2377" w:type="dxa"/>
          </w:tcPr>
          <w:p>
            <w:pPr>
              <w:pStyle w:val="TableParagraph"/>
              <w:spacing w:line="256" w:lineRule="exact"/>
              <w:ind w:left="639"/>
              <w:rPr>
                <w:sz w:val="24"/>
              </w:rPr>
            </w:pPr>
            <w:r>
              <w:rPr>
                <w:spacing w:val="-4"/>
                <w:sz w:val="24"/>
              </w:rPr>
              <w:t>1.98</w:t>
            </w:r>
          </w:p>
        </w:tc>
        <w:tc>
          <w:tcPr>
            <w:tcW w:w="1404" w:type="dxa"/>
          </w:tcPr>
          <w:p>
            <w:pPr>
              <w:pStyle w:val="TableParagraph"/>
              <w:spacing w:line="256" w:lineRule="exact"/>
              <w:ind w:left="240"/>
              <w:rPr>
                <w:sz w:val="24"/>
              </w:rPr>
            </w:pPr>
            <w:r>
              <w:rPr>
                <w:spacing w:val="-4"/>
                <w:sz w:val="24"/>
              </w:rPr>
              <w:t>1.36</w:t>
            </w:r>
          </w:p>
        </w:tc>
        <w:tc>
          <w:tcPr>
            <w:tcW w:w="1146" w:type="dxa"/>
          </w:tcPr>
          <w:p>
            <w:pPr>
              <w:pStyle w:val="TableParagraph"/>
              <w:spacing w:line="256" w:lineRule="exact"/>
              <w:ind w:right="387"/>
              <w:jc w:val="right"/>
              <w:rPr>
                <w:sz w:val="24"/>
              </w:rPr>
            </w:pPr>
            <w:r>
              <w:rPr>
                <w:spacing w:val="-4"/>
                <w:sz w:val="24"/>
              </w:rPr>
              <w:t>.152</w:t>
            </w:r>
          </w:p>
        </w:tc>
      </w:tr>
      <w:tr>
        <w:trPr>
          <w:trHeight w:val="291" w:hRule="atLeast"/>
        </w:trPr>
        <w:tc>
          <w:tcPr>
            <w:tcW w:w="1755" w:type="dxa"/>
            <w:tcBorders>
              <w:bottom w:val="single" w:sz="4" w:space="0" w:color="000000"/>
            </w:tcBorders>
          </w:tcPr>
          <w:p>
            <w:pPr>
              <w:pStyle w:val="TableParagraph"/>
              <w:rPr>
                <w:sz w:val="20"/>
              </w:rPr>
            </w:pPr>
          </w:p>
        </w:tc>
        <w:tc>
          <w:tcPr>
            <w:tcW w:w="2194" w:type="dxa"/>
            <w:tcBorders>
              <w:bottom w:val="single" w:sz="4" w:space="0" w:color="000000"/>
            </w:tcBorders>
          </w:tcPr>
          <w:p>
            <w:pPr>
              <w:pStyle w:val="TableParagraph"/>
              <w:spacing w:line="269" w:lineRule="exact" w:before="2"/>
              <w:ind w:left="414"/>
              <w:rPr>
                <w:sz w:val="24"/>
              </w:rPr>
            </w:pPr>
            <w:r>
              <w:rPr>
                <w:spacing w:val="-2"/>
                <w:sz w:val="24"/>
              </w:rPr>
              <w:t>Depression</w:t>
            </w:r>
          </w:p>
        </w:tc>
        <w:tc>
          <w:tcPr>
            <w:tcW w:w="2377" w:type="dxa"/>
            <w:tcBorders>
              <w:bottom w:val="single" w:sz="4" w:space="0" w:color="000000"/>
            </w:tcBorders>
          </w:tcPr>
          <w:p>
            <w:pPr>
              <w:pStyle w:val="TableParagraph"/>
              <w:spacing w:line="269" w:lineRule="exact" w:before="2"/>
              <w:ind w:left="620"/>
              <w:rPr>
                <w:sz w:val="24"/>
              </w:rPr>
            </w:pPr>
            <w:r>
              <w:rPr>
                <w:spacing w:val="-4"/>
                <w:sz w:val="24"/>
              </w:rPr>
              <w:t>1.45</w:t>
            </w:r>
          </w:p>
        </w:tc>
        <w:tc>
          <w:tcPr>
            <w:tcW w:w="1404" w:type="dxa"/>
            <w:tcBorders>
              <w:bottom w:val="single" w:sz="4" w:space="0" w:color="000000"/>
            </w:tcBorders>
          </w:tcPr>
          <w:p>
            <w:pPr>
              <w:pStyle w:val="TableParagraph"/>
              <w:spacing w:line="269" w:lineRule="exact" w:before="2"/>
              <w:ind w:left="221"/>
              <w:rPr>
                <w:sz w:val="24"/>
              </w:rPr>
            </w:pPr>
            <w:r>
              <w:rPr>
                <w:spacing w:val="-4"/>
                <w:sz w:val="24"/>
              </w:rPr>
              <w:t>1.76</w:t>
            </w:r>
          </w:p>
        </w:tc>
        <w:tc>
          <w:tcPr>
            <w:tcW w:w="1146" w:type="dxa"/>
            <w:tcBorders>
              <w:bottom w:val="single" w:sz="4" w:space="0" w:color="000000"/>
            </w:tcBorders>
          </w:tcPr>
          <w:p>
            <w:pPr>
              <w:pStyle w:val="TableParagraph"/>
              <w:spacing w:line="269" w:lineRule="exact" w:before="2"/>
              <w:ind w:right="349"/>
              <w:jc w:val="right"/>
              <w:rPr>
                <w:sz w:val="24"/>
              </w:rPr>
            </w:pPr>
            <w:r>
              <w:rPr>
                <w:spacing w:val="-4"/>
                <w:sz w:val="24"/>
              </w:rPr>
              <w:t>.412</w:t>
            </w:r>
          </w:p>
        </w:tc>
      </w:tr>
    </w:tbl>
    <w:p>
      <w:pPr>
        <w:pStyle w:val="BodyText"/>
        <w:spacing w:line="237" w:lineRule="auto"/>
        <w:jc w:val="left"/>
      </w:pPr>
      <w:r>
        <w:rPr/>
        <w:pict>
          <v:group style="position:absolute;margin-left:89.796997pt;margin-top:30.613096pt;width:324.4pt;height:165pt;mso-position-horizontal-relative:page;mso-position-vertical-relative:paragraph;z-index:15731200" id="docshapegroup9" coordorigin="1796,612" coordsize="6488,3300">
            <v:rect style="position:absolute;left:1803;top:619;width:6474;height:3285" id="docshape10" filled="false" stroked="true" strokeweight=".706pt" strokecolor="#000000">
              <v:stroke dashstyle="solid"/>
            </v:rect>
            <v:line style="position:absolute" from="2702,3017" to="7857,3017" stroked="true" strokeweight=".24pt" strokecolor="#000000">
              <v:stroke dashstyle="solid"/>
            </v:line>
            <v:line style="position:absolute" from="2702,2673" to="7857,2673" stroked="true" strokeweight=".24pt" strokecolor="#000000">
              <v:stroke dashstyle="solid"/>
            </v:line>
            <v:line style="position:absolute" from="2702,2341" to="7857,2341" stroked="true" strokeweight=".24pt" strokecolor="#000000">
              <v:stroke dashstyle="solid"/>
            </v:line>
            <v:line style="position:absolute" from="2702,1997" to="7857,1997" stroked="true" strokeweight=".24pt" strokecolor="#000000">
              <v:stroke dashstyle="solid"/>
            </v:line>
            <v:line style="position:absolute" from="2702,1666" to="7857,1666" stroked="true" strokeweight=".24pt" strokecolor="#000000">
              <v:stroke dashstyle="solid"/>
            </v:line>
            <v:line style="position:absolute" from="2702,1321" to="7857,1321" stroked="true" strokeweight=".24pt" strokecolor="#000000">
              <v:stroke dashstyle="solid"/>
            </v:line>
            <v:line style="position:absolute" from="2702,1321" to="7857,1321" stroked="true" strokeweight=".706pt" strokecolor="#808080">
              <v:stroke dashstyle="solid"/>
            </v:line>
            <v:line style="position:absolute" from="7857,1321" to="7857,3348" stroked="true" strokeweight=".706pt" strokecolor="#808080">
              <v:stroke dashstyle="solid"/>
            </v:line>
            <v:line style="position:absolute" from="7857,3348" to="2702,3348" stroked="true" strokeweight=".706pt" strokecolor="#808080">
              <v:stroke dashstyle="solid"/>
            </v:line>
            <v:line style="position:absolute" from="2702,3348" to="2702,1321" stroked="true" strokeweight=".706pt" strokecolor="#808080">
              <v:stroke dashstyle="solid"/>
            </v:line>
            <v:shape style="position:absolute;left:3201;top:1657;width:706;height:1676" type="#_x0000_t75" id="docshape11" stroked="false">
              <v:imagedata r:id="rId6" o:title=""/>
            </v:shape>
            <v:rect style="position:absolute;left:3211;top:1665;width:705;height:1683" id="docshape12" filled="false" stroked="true" strokeweight=".706pt" strokecolor="#000000">
              <v:stroke dashstyle="solid"/>
            </v:rect>
            <v:shape style="position:absolute;left:4920;top:2185;width:692;height:1148" type="#_x0000_t75" id="docshape13" stroked="false">
              <v:imagedata r:id="rId7" o:title=""/>
            </v:shape>
            <v:rect style="position:absolute;left:4934;top:2195;width:690;height:1153" id="docshape14" filled="false" stroked="true" strokeweight=".706pt" strokecolor="#000000">
              <v:stroke dashstyle="solid"/>
            </v:rect>
            <v:shape style="position:absolute;left:6628;top:2794;width:701;height:538" type="#_x0000_t75" id="docshape15" stroked="false">
              <v:imagedata r:id="rId8" o:title=""/>
            </v:shape>
            <v:rect style="position:absolute;left:6643;top:2804;width:705;height:544" id="docshape16" filled="false" stroked="true" strokeweight=".706pt" strokecolor="#000000">
              <v:stroke dashstyle="solid"/>
            </v:rect>
            <v:line style="position:absolute" from="2702,1321" to="2702,3348" stroked="true" strokeweight=".24pt" strokecolor="#000000">
              <v:stroke dashstyle="solid"/>
            </v:line>
            <v:line style="position:absolute" from="2657,3348" to="2702,3348" stroked="true" strokeweight=".24pt" strokecolor="#000000">
              <v:stroke dashstyle="solid"/>
            </v:line>
            <v:line style="position:absolute" from="2657,3017" to="2702,3017" stroked="true" strokeweight=".24pt" strokecolor="#000000">
              <v:stroke dashstyle="solid"/>
            </v:line>
            <v:line style="position:absolute" from="2657,2673" to="2702,2673" stroked="true" strokeweight=".24pt" strokecolor="#000000">
              <v:stroke dashstyle="solid"/>
            </v:line>
            <v:line style="position:absolute" from="2657,2341" to="2702,2341" stroked="true" strokeweight=".24pt" strokecolor="#000000">
              <v:stroke dashstyle="solid"/>
            </v:line>
            <v:line style="position:absolute" from="2657,1997" to="2702,1997" stroked="true" strokeweight=".24pt" strokecolor="#000000">
              <v:stroke dashstyle="solid"/>
            </v:line>
            <v:line style="position:absolute" from="2657,1666" to="2702,1666" stroked="true" strokeweight=".24pt" strokecolor="#000000">
              <v:stroke dashstyle="solid"/>
            </v:line>
            <v:line style="position:absolute" from="2657,1321" to="2702,1321" stroked="true" strokeweight=".24pt" strokecolor="#000000">
              <v:stroke dashstyle="solid"/>
            </v:line>
            <v:line style="position:absolute" from="2702,3348" to="7857,3348" stroked="true" strokeweight=".24pt" strokecolor="#000000">
              <v:stroke dashstyle="solid"/>
            </v:line>
            <v:line style="position:absolute" from="2702,3388" to="2702,3348" stroked="true" strokeweight=".24pt" strokecolor="#000000">
              <v:stroke dashstyle="solid"/>
            </v:line>
            <v:line style="position:absolute" from="4425,3388" to="4425,3348" stroked="true" strokeweight=".24pt" strokecolor="#000000">
              <v:stroke dashstyle="solid"/>
            </v:line>
            <v:line style="position:absolute" from="6134,3388" to="6134,3348" stroked="true" strokeweight=".24pt" strokecolor="#000000">
              <v:stroke dashstyle="solid"/>
            </v:line>
            <v:line style="position:absolute" from="7857,3388" to="7857,3348" stroked="true" strokeweight=".24pt" strokecolor="#000000">
              <v:stroke dashstyle="solid"/>
            </v:line>
            <v:rect style="position:absolute;left:1803;top:619;width:6474;height:3285" id="docshape17" filled="false" stroked="true" strokeweight=".706pt" strokecolor="#000000">
              <v:stroke dashstyle="solid"/>
            </v:rect>
            <v:shape style="position:absolute;left:2760;top:733;width:4624;height:418" type="#_x0000_t202" id="docshape18" filled="false" stroked="false">
              <v:textbox inset="0,0,0,0">
                <w:txbxContent>
                  <w:p>
                    <w:pPr>
                      <w:spacing w:line="276" w:lineRule="auto" w:before="0"/>
                      <w:ind w:left="1814" w:right="18" w:hanging="1815"/>
                      <w:jc w:val="left"/>
                      <w:rPr>
                        <w:rFonts w:ascii="Arial"/>
                        <w:b/>
                        <w:sz w:val="17"/>
                      </w:rPr>
                    </w:pPr>
                    <w:r>
                      <w:rPr>
                        <w:rFonts w:ascii="Arial"/>
                        <w:b/>
                        <w:spacing w:val="9"/>
                        <w:sz w:val="17"/>
                        <w:u w:val="single"/>
                      </w:rPr>
                      <w:t>Fig</w:t>
                    </w:r>
                    <w:r>
                      <w:rPr>
                        <w:rFonts w:ascii="Arial"/>
                        <w:b/>
                        <w:spacing w:val="40"/>
                        <w:sz w:val="17"/>
                        <w:u w:val="single"/>
                      </w:rPr>
                      <w:t> </w:t>
                    </w:r>
                    <w:r>
                      <w:rPr>
                        <w:rFonts w:ascii="Arial"/>
                        <w:b/>
                        <w:sz w:val="17"/>
                        <w:u w:val="single"/>
                      </w:rPr>
                      <w:t>1</w:t>
                    </w:r>
                    <w:r>
                      <w:rPr>
                        <w:rFonts w:ascii="Arial"/>
                        <w:b/>
                        <w:spacing w:val="40"/>
                        <w:sz w:val="17"/>
                        <w:u w:val="single"/>
                      </w:rPr>
                      <w:t> </w:t>
                    </w:r>
                    <w:r>
                      <w:rPr>
                        <w:rFonts w:ascii="Arial"/>
                        <w:b/>
                        <w:spacing w:val="9"/>
                        <w:sz w:val="17"/>
                        <w:u w:val="single"/>
                      </w:rPr>
                      <w:t>Pe</w:t>
                    </w:r>
                    <w:r>
                      <w:rPr>
                        <w:rFonts w:ascii="Arial"/>
                        <w:b/>
                        <w:spacing w:val="-12"/>
                        <w:sz w:val="17"/>
                        <w:u w:val="single"/>
                      </w:rPr>
                      <w:t> </w:t>
                    </w:r>
                    <w:r>
                      <w:rPr>
                        <w:rFonts w:ascii="Arial"/>
                        <w:b/>
                        <w:sz w:val="17"/>
                        <w:u w:val="single"/>
                      </w:rPr>
                      <w:t>rce</w:t>
                    </w:r>
                    <w:r>
                      <w:rPr>
                        <w:rFonts w:ascii="Arial"/>
                        <w:b/>
                        <w:spacing w:val="-12"/>
                        <w:sz w:val="17"/>
                        <w:u w:val="single"/>
                      </w:rPr>
                      <w:t> </w:t>
                    </w:r>
                    <w:r>
                      <w:rPr>
                        <w:rFonts w:ascii="Arial"/>
                        <w:b/>
                        <w:sz w:val="17"/>
                        <w:u w:val="single"/>
                      </w:rPr>
                      <w:t>nta</w:t>
                    </w:r>
                    <w:r>
                      <w:rPr>
                        <w:rFonts w:ascii="Arial"/>
                        <w:b/>
                        <w:spacing w:val="-12"/>
                        <w:sz w:val="17"/>
                        <w:u w:val="single"/>
                      </w:rPr>
                      <w:t> </w:t>
                    </w:r>
                    <w:r>
                      <w:rPr>
                        <w:rFonts w:ascii="Arial"/>
                        <w:b/>
                        <w:sz w:val="17"/>
                        <w:u w:val="single"/>
                      </w:rPr>
                      <w:t>ge</w:t>
                    </w:r>
                    <w:r>
                      <w:rPr>
                        <w:rFonts w:ascii="Arial"/>
                        <w:b/>
                        <w:spacing w:val="40"/>
                        <w:sz w:val="17"/>
                        <w:u w:val="single"/>
                      </w:rPr>
                      <w:t> </w:t>
                    </w:r>
                    <w:r>
                      <w:rPr>
                        <w:rFonts w:ascii="Arial"/>
                        <w:b/>
                        <w:sz w:val="17"/>
                        <w:u w:val="single"/>
                      </w:rPr>
                      <w:t>Distribution</w:t>
                    </w:r>
                    <w:r>
                      <w:rPr>
                        <w:rFonts w:ascii="Arial"/>
                        <w:b/>
                        <w:spacing w:val="40"/>
                        <w:sz w:val="17"/>
                        <w:u w:val="single"/>
                      </w:rPr>
                      <w:t> </w:t>
                    </w:r>
                    <w:r>
                      <w:rPr>
                        <w:rFonts w:ascii="Arial"/>
                        <w:b/>
                        <w:sz w:val="17"/>
                        <w:u w:val="single"/>
                      </w:rPr>
                      <w:t>of</w:t>
                    </w:r>
                    <w:r>
                      <w:rPr>
                        <w:rFonts w:ascii="Arial"/>
                        <w:b/>
                        <w:spacing w:val="40"/>
                        <w:sz w:val="17"/>
                        <w:u w:val="single"/>
                      </w:rPr>
                      <w:t> </w:t>
                    </w:r>
                    <w:r>
                      <w:rPr>
                        <w:rFonts w:ascii="Arial"/>
                        <w:b/>
                        <w:sz w:val="17"/>
                        <w:u w:val="single"/>
                      </w:rPr>
                      <w:t>Dia</w:t>
                    </w:r>
                    <w:r>
                      <w:rPr>
                        <w:rFonts w:ascii="Arial"/>
                        <w:b/>
                        <w:spacing w:val="-12"/>
                        <w:sz w:val="17"/>
                        <w:u w:val="single"/>
                      </w:rPr>
                      <w:t> </w:t>
                    </w:r>
                    <w:r>
                      <w:rPr>
                        <w:rFonts w:ascii="Arial"/>
                        <w:b/>
                        <w:sz w:val="17"/>
                        <w:u w:val="single"/>
                      </w:rPr>
                      <w:t>gnosis</w:t>
                    </w:r>
                    <w:r>
                      <w:rPr>
                        <w:rFonts w:ascii="Arial"/>
                        <w:b/>
                        <w:spacing w:val="29"/>
                        <w:sz w:val="17"/>
                        <w:u w:val="single"/>
                      </w:rPr>
                      <w:t> </w:t>
                    </w:r>
                    <w:r>
                      <w:rPr>
                        <w:rFonts w:ascii="Arial"/>
                        <w:b/>
                        <w:sz w:val="17"/>
                        <w:u w:val="single"/>
                      </w:rPr>
                      <w:t>of</w:t>
                    </w:r>
                    <w:r>
                      <w:rPr>
                        <w:rFonts w:ascii="Arial"/>
                        <w:b/>
                        <w:spacing w:val="40"/>
                        <w:sz w:val="17"/>
                        <w:u w:val="single"/>
                      </w:rPr>
                      <w:t> </w:t>
                    </w:r>
                    <w:r>
                      <w:rPr>
                        <w:rFonts w:ascii="Arial"/>
                        <w:b/>
                        <w:sz w:val="17"/>
                        <w:u w:val="single"/>
                      </w:rPr>
                      <w:t>the</w:t>
                    </w:r>
                    <w:r>
                      <w:rPr>
                        <w:rFonts w:ascii="Arial"/>
                        <w:b/>
                        <w:spacing w:val="29"/>
                        <w:sz w:val="17"/>
                        <w:u w:val="single"/>
                      </w:rPr>
                      <w:t> </w:t>
                    </w:r>
                    <w:r>
                      <w:rPr>
                        <w:rFonts w:ascii="Arial"/>
                        <w:b/>
                        <w:spacing w:val="29"/>
                        <w:sz w:val="17"/>
                      </w:rPr>
                      <w:t> </w:t>
                    </w:r>
                    <w:r>
                      <w:rPr>
                        <w:rFonts w:ascii="Arial"/>
                        <w:b/>
                        <w:spacing w:val="9"/>
                        <w:sz w:val="17"/>
                        <w:u w:val="single"/>
                      </w:rPr>
                      <w:t>Pa</w:t>
                    </w:r>
                    <w:r>
                      <w:rPr>
                        <w:rFonts w:ascii="Arial"/>
                        <w:b/>
                        <w:spacing w:val="-9"/>
                        <w:sz w:val="17"/>
                        <w:u w:val="single"/>
                      </w:rPr>
                      <w:t> </w:t>
                    </w:r>
                    <w:r>
                      <w:rPr>
                        <w:rFonts w:ascii="Arial"/>
                        <w:b/>
                        <w:sz w:val="17"/>
                        <w:u w:val="single"/>
                      </w:rPr>
                      <w:t>tie</w:t>
                    </w:r>
                    <w:r>
                      <w:rPr>
                        <w:rFonts w:ascii="Arial"/>
                        <w:b/>
                        <w:spacing w:val="-9"/>
                        <w:sz w:val="17"/>
                        <w:u w:val="single"/>
                      </w:rPr>
                      <w:t> </w:t>
                    </w:r>
                    <w:r>
                      <w:rPr>
                        <w:rFonts w:ascii="Arial"/>
                        <w:b/>
                        <w:sz w:val="17"/>
                        <w:u w:val="single"/>
                      </w:rPr>
                      <w:t>nts a</w:t>
                    </w:r>
                  </w:p>
                </w:txbxContent>
              </v:textbox>
              <w10:wrap type="none"/>
            </v:shape>
            <v:shape style="position:absolute;left:2433;top:1249;width:166;height:2174" type="#_x0000_t202" id="docshape19" filled="false" stroked="false">
              <v:textbox inset="0,0,0,0">
                <w:txbxContent>
                  <w:p>
                    <w:pPr>
                      <w:spacing w:line="147" w:lineRule="exact" w:before="0"/>
                      <w:ind w:left="0" w:right="0" w:firstLine="0"/>
                      <w:jc w:val="left"/>
                      <w:rPr>
                        <w:rFonts w:ascii="Arial"/>
                        <w:sz w:val="13"/>
                      </w:rPr>
                    </w:pPr>
                    <w:r>
                      <w:rPr>
                        <w:rFonts w:ascii="Arial"/>
                        <w:spacing w:val="-5"/>
                        <w:sz w:val="13"/>
                      </w:rPr>
                      <w:t>60</w:t>
                    </w:r>
                  </w:p>
                  <w:p>
                    <w:pPr>
                      <w:spacing w:line="240" w:lineRule="auto" w:before="7"/>
                      <w:rPr>
                        <w:rFonts w:ascii="Arial"/>
                        <w:sz w:val="16"/>
                      </w:rPr>
                    </w:pPr>
                  </w:p>
                  <w:p>
                    <w:pPr>
                      <w:spacing w:before="0"/>
                      <w:ind w:left="0" w:right="0" w:firstLine="0"/>
                      <w:jc w:val="left"/>
                      <w:rPr>
                        <w:rFonts w:ascii="Arial"/>
                        <w:sz w:val="13"/>
                      </w:rPr>
                    </w:pPr>
                    <w:r>
                      <w:rPr>
                        <w:rFonts w:ascii="Arial"/>
                        <w:spacing w:val="-5"/>
                        <w:sz w:val="13"/>
                      </w:rPr>
                      <w:t>50</w:t>
                    </w:r>
                  </w:p>
                  <w:p>
                    <w:pPr>
                      <w:spacing w:line="240" w:lineRule="auto" w:before="9"/>
                      <w:rPr>
                        <w:rFonts w:ascii="Arial"/>
                        <w:sz w:val="15"/>
                      </w:rPr>
                    </w:pPr>
                  </w:p>
                  <w:p>
                    <w:pPr>
                      <w:spacing w:before="0"/>
                      <w:ind w:left="0" w:right="0" w:firstLine="0"/>
                      <w:jc w:val="left"/>
                      <w:rPr>
                        <w:rFonts w:ascii="Arial"/>
                        <w:sz w:val="13"/>
                      </w:rPr>
                    </w:pPr>
                    <w:r>
                      <w:rPr>
                        <w:rFonts w:ascii="Arial"/>
                        <w:spacing w:val="-5"/>
                        <w:sz w:val="13"/>
                      </w:rPr>
                      <w:t>40</w:t>
                    </w:r>
                  </w:p>
                  <w:p>
                    <w:pPr>
                      <w:spacing w:line="240" w:lineRule="auto" w:before="1"/>
                      <w:rPr>
                        <w:rFonts w:ascii="Arial"/>
                        <w:sz w:val="17"/>
                      </w:rPr>
                    </w:pPr>
                  </w:p>
                  <w:p>
                    <w:pPr>
                      <w:spacing w:before="0"/>
                      <w:ind w:left="0" w:right="0" w:firstLine="0"/>
                      <w:jc w:val="left"/>
                      <w:rPr>
                        <w:rFonts w:ascii="Arial"/>
                        <w:sz w:val="13"/>
                      </w:rPr>
                    </w:pPr>
                    <w:r>
                      <w:rPr>
                        <w:rFonts w:ascii="Arial"/>
                        <w:spacing w:val="-5"/>
                        <w:sz w:val="13"/>
                      </w:rPr>
                      <w:t>30</w:t>
                    </w:r>
                  </w:p>
                  <w:p>
                    <w:pPr>
                      <w:spacing w:line="240" w:lineRule="auto" w:before="9"/>
                      <w:rPr>
                        <w:rFonts w:ascii="Arial"/>
                        <w:sz w:val="15"/>
                      </w:rPr>
                    </w:pPr>
                  </w:p>
                  <w:p>
                    <w:pPr>
                      <w:spacing w:before="0"/>
                      <w:ind w:left="0" w:right="0" w:firstLine="0"/>
                      <w:jc w:val="left"/>
                      <w:rPr>
                        <w:rFonts w:ascii="Arial"/>
                        <w:sz w:val="13"/>
                      </w:rPr>
                    </w:pPr>
                    <w:r>
                      <w:rPr>
                        <w:rFonts w:ascii="Arial"/>
                        <w:spacing w:val="-5"/>
                        <w:sz w:val="13"/>
                      </w:rPr>
                      <w:t>20</w:t>
                    </w:r>
                  </w:p>
                  <w:p>
                    <w:pPr>
                      <w:spacing w:line="240" w:lineRule="auto" w:before="1"/>
                      <w:rPr>
                        <w:rFonts w:ascii="Arial"/>
                        <w:sz w:val="17"/>
                      </w:rPr>
                    </w:pPr>
                  </w:p>
                  <w:p>
                    <w:pPr>
                      <w:spacing w:before="0"/>
                      <w:ind w:left="0" w:right="0" w:firstLine="0"/>
                      <w:jc w:val="left"/>
                      <w:rPr>
                        <w:rFonts w:ascii="Arial"/>
                        <w:sz w:val="13"/>
                      </w:rPr>
                    </w:pPr>
                    <w:r>
                      <w:rPr>
                        <w:rFonts w:ascii="Arial"/>
                        <w:spacing w:val="-5"/>
                        <w:sz w:val="13"/>
                      </w:rPr>
                      <w:t>10</w:t>
                    </w:r>
                  </w:p>
                  <w:p>
                    <w:pPr>
                      <w:spacing w:line="240" w:lineRule="auto" w:before="9"/>
                      <w:rPr>
                        <w:rFonts w:ascii="Arial"/>
                        <w:sz w:val="15"/>
                      </w:rPr>
                    </w:pPr>
                  </w:p>
                  <w:p>
                    <w:pPr>
                      <w:spacing w:before="0"/>
                      <w:ind w:left="71" w:right="0" w:firstLine="0"/>
                      <w:jc w:val="left"/>
                      <w:rPr>
                        <w:rFonts w:ascii="Arial"/>
                        <w:sz w:val="13"/>
                      </w:rPr>
                    </w:pPr>
                    <w:r>
                      <w:rPr>
                        <w:rFonts w:ascii="Arial"/>
                        <w:w w:val="101"/>
                        <w:sz w:val="13"/>
                      </w:rPr>
                      <w:t>0</w:t>
                    </w:r>
                  </w:p>
                </w:txbxContent>
              </v:textbox>
              <w10:wrap type="none"/>
            </v:shape>
            <v:shape style="position:absolute;left:3134;top:3457;width:877;height:148" type="#_x0000_t202" id="docshape20" filled="false" stroked="false">
              <v:textbox inset="0,0,0,0">
                <w:txbxContent>
                  <w:p>
                    <w:pPr>
                      <w:spacing w:line="147" w:lineRule="exact" w:before="0"/>
                      <w:ind w:left="0" w:right="0" w:firstLine="0"/>
                      <w:jc w:val="left"/>
                      <w:rPr>
                        <w:rFonts w:ascii="Arial"/>
                        <w:sz w:val="13"/>
                      </w:rPr>
                    </w:pPr>
                    <w:r>
                      <w:rPr>
                        <w:rFonts w:ascii="Arial"/>
                        <w:sz w:val="13"/>
                      </w:rPr>
                      <w:t>schizo</w:t>
                    </w:r>
                    <w:r>
                      <w:rPr>
                        <w:rFonts w:ascii="Arial"/>
                        <w:spacing w:val="-3"/>
                        <w:sz w:val="13"/>
                      </w:rPr>
                      <w:t> </w:t>
                    </w:r>
                    <w:r>
                      <w:rPr>
                        <w:rFonts w:ascii="Arial"/>
                        <w:spacing w:val="-2"/>
                        <w:sz w:val="13"/>
                      </w:rPr>
                      <w:t>phrenia</w:t>
                    </w:r>
                  </w:p>
                </w:txbxContent>
              </v:textbox>
              <w10:wrap type="none"/>
            </v:shape>
            <v:shape style="position:absolute;left:4814;top:3457;width:855;height:378" type="#_x0000_t202" id="docshape21" filled="false" stroked="false">
              <v:textbox inset="0,0,0,0">
                <w:txbxContent>
                  <w:p>
                    <w:pPr>
                      <w:spacing w:line="147" w:lineRule="exact" w:before="0"/>
                      <w:ind w:left="109" w:right="36" w:firstLine="0"/>
                      <w:jc w:val="center"/>
                      <w:rPr>
                        <w:rFonts w:ascii="Arial"/>
                        <w:sz w:val="13"/>
                      </w:rPr>
                    </w:pPr>
                    <w:r>
                      <w:rPr>
                        <w:rFonts w:ascii="Arial"/>
                        <w:sz w:val="13"/>
                      </w:rPr>
                      <w:t>depressio</w:t>
                    </w:r>
                    <w:r>
                      <w:rPr>
                        <w:rFonts w:ascii="Arial"/>
                        <w:spacing w:val="6"/>
                        <w:sz w:val="13"/>
                      </w:rPr>
                      <w:t> </w:t>
                    </w:r>
                    <w:r>
                      <w:rPr>
                        <w:rFonts w:ascii="Arial"/>
                        <w:spacing w:val="-10"/>
                        <w:sz w:val="13"/>
                      </w:rPr>
                      <w:t>n</w:t>
                    </w:r>
                  </w:p>
                  <w:p>
                    <w:pPr>
                      <w:spacing w:before="33"/>
                      <w:ind w:left="18" w:right="36" w:firstLine="0"/>
                      <w:jc w:val="center"/>
                      <w:rPr>
                        <w:rFonts w:ascii="Arial"/>
                        <w:sz w:val="17"/>
                      </w:rPr>
                    </w:pPr>
                    <w:r>
                      <w:rPr>
                        <w:rFonts w:ascii="Arial"/>
                        <w:spacing w:val="-2"/>
                        <w:sz w:val="17"/>
                      </w:rPr>
                      <w:t>Diagnosis</w:t>
                    </w:r>
                  </w:p>
                </w:txbxContent>
              </v:textbox>
              <w10:wrap type="none"/>
            </v:shape>
            <v:shape style="position:absolute;left:6480;top:3457;width:1069;height:148" type="#_x0000_t202" id="docshape22" filled="false" stroked="false">
              <v:textbox inset="0,0,0,0">
                <w:txbxContent>
                  <w:p>
                    <w:pPr>
                      <w:spacing w:line="147" w:lineRule="exact" w:before="0"/>
                      <w:ind w:left="0" w:right="0" w:firstLine="0"/>
                      <w:jc w:val="left"/>
                      <w:rPr>
                        <w:rFonts w:ascii="Arial"/>
                        <w:sz w:val="13"/>
                      </w:rPr>
                    </w:pPr>
                    <w:r>
                      <w:rPr>
                        <w:rFonts w:ascii="Arial"/>
                        <w:sz w:val="13"/>
                      </w:rPr>
                      <w:t>substance</w:t>
                    </w:r>
                    <w:r>
                      <w:rPr>
                        <w:rFonts w:ascii="Arial"/>
                        <w:spacing w:val="33"/>
                        <w:sz w:val="13"/>
                      </w:rPr>
                      <w:t> </w:t>
                    </w:r>
                    <w:r>
                      <w:rPr>
                        <w:rFonts w:ascii="Arial"/>
                        <w:spacing w:val="-2"/>
                        <w:sz w:val="13"/>
                      </w:rPr>
                      <w:t>abuse</w:t>
                    </w:r>
                  </w:p>
                </w:txbxContent>
              </v:textbox>
              <w10:wrap type="none"/>
            </v:shape>
            <w10:wrap type="none"/>
          </v:group>
        </w:pict>
      </w:r>
      <w:r>
        <w:rPr/>
        <w:t>The</w:t>
      </w:r>
      <w:r>
        <w:rPr>
          <w:spacing w:val="28"/>
        </w:rPr>
        <w:t> </w:t>
      </w:r>
      <w:r>
        <w:rPr/>
        <w:t>findings</w:t>
      </w:r>
      <w:r>
        <w:rPr>
          <w:spacing w:val="27"/>
        </w:rPr>
        <w:t> </w:t>
      </w:r>
      <w:r>
        <w:rPr/>
        <w:t>indicate</w:t>
      </w:r>
      <w:r>
        <w:rPr>
          <w:spacing w:val="23"/>
        </w:rPr>
        <w:t> </w:t>
      </w:r>
      <w:r>
        <w:rPr/>
        <w:t>that</w:t>
      </w:r>
      <w:r>
        <w:rPr>
          <w:spacing w:val="24"/>
        </w:rPr>
        <w:t> </w:t>
      </w:r>
      <w:r>
        <w:rPr/>
        <w:t>there</w:t>
      </w:r>
      <w:r>
        <w:rPr>
          <w:spacing w:val="23"/>
        </w:rPr>
        <w:t> </w:t>
      </w:r>
      <w:r>
        <w:rPr/>
        <w:t>is</w:t>
      </w:r>
      <w:r>
        <w:rPr>
          <w:spacing w:val="27"/>
        </w:rPr>
        <w:t> </w:t>
      </w:r>
      <w:r>
        <w:rPr/>
        <w:t>little</w:t>
      </w:r>
      <w:r>
        <w:rPr>
          <w:spacing w:val="23"/>
        </w:rPr>
        <w:t> </w:t>
      </w:r>
      <w:r>
        <w:rPr/>
        <w:t>difference</w:t>
      </w:r>
      <w:r>
        <w:rPr>
          <w:spacing w:val="28"/>
        </w:rPr>
        <w:t> </w:t>
      </w:r>
      <w:r>
        <w:rPr/>
        <w:t>in</w:t>
      </w:r>
      <w:r>
        <w:rPr>
          <w:spacing w:val="19"/>
        </w:rPr>
        <w:t> </w:t>
      </w:r>
      <w:r>
        <w:rPr/>
        <w:t>the</w:t>
      </w:r>
      <w:r>
        <w:rPr>
          <w:spacing w:val="28"/>
        </w:rPr>
        <w:t> </w:t>
      </w:r>
      <w:r>
        <w:rPr/>
        <w:t>level of anxiety among</w:t>
      </w:r>
      <w:r>
        <w:rPr>
          <w:spacing w:val="24"/>
        </w:rPr>
        <w:t> </w:t>
      </w:r>
      <w:r>
        <w:rPr/>
        <w:t>the</w:t>
      </w:r>
      <w:r>
        <w:rPr>
          <w:spacing w:val="23"/>
        </w:rPr>
        <w:t> </w:t>
      </w:r>
      <w:r>
        <w:rPr/>
        <w:t>caregivers</w:t>
      </w:r>
      <w:r>
        <w:rPr>
          <w:spacing w:val="22"/>
        </w:rPr>
        <w:t> </w:t>
      </w:r>
      <w:r>
        <w:rPr/>
        <w:t>of</w:t>
      </w:r>
      <w:r>
        <w:rPr>
          <w:spacing w:val="21"/>
        </w:rPr>
        <w:t> </w:t>
      </w:r>
      <w:r>
        <w:rPr/>
        <w:t>depression</w:t>
      </w:r>
      <w:r>
        <w:rPr>
          <w:spacing w:val="19"/>
        </w:rPr>
        <w:t> </w:t>
      </w:r>
      <w:r>
        <w:rPr/>
        <w:t>and substance abuse.</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0"/>
        <w:ind w:left="0"/>
        <w:jc w:val="left"/>
        <w:rPr>
          <w:sz w:val="29"/>
        </w:rPr>
      </w:pPr>
    </w:p>
    <w:p>
      <w:pPr>
        <w:pStyle w:val="Heading2"/>
        <w:spacing w:before="90" w:after="2"/>
        <w:ind w:left="1267"/>
        <w:rPr>
          <w:i/>
        </w:rPr>
      </w:pPr>
      <w:r>
        <w:rPr/>
        <w:pict>
          <v:shape style="position:absolute;margin-left:104.485596pt;margin-top:-100.725334pt;width:11.65pt;height:45.95pt;mso-position-horizontal-relative:page;mso-position-vertical-relative:paragraph;z-index:15731712" type="#_x0000_t202" id="docshape23" filled="false" stroked="false">
            <v:textbox inset="0,0,0,0" style="layout-flow:vertical;mso-layout-flow-alt:bottom-to-top">
              <w:txbxContent>
                <w:p>
                  <w:pPr>
                    <w:spacing w:before="16"/>
                    <w:ind w:left="20" w:right="0" w:firstLine="0"/>
                    <w:jc w:val="left"/>
                    <w:rPr>
                      <w:rFonts w:ascii="Arial"/>
                      <w:sz w:val="17"/>
                    </w:rPr>
                  </w:pPr>
                  <w:r>
                    <w:rPr>
                      <w:rFonts w:ascii="Arial"/>
                      <w:spacing w:val="-2"/>
                      <w:sz w:val="17"/>
                    </w:rPr>
                    <w:t>Percentage</w:t>
                  </w:r>
                </w:p>
              </w:txbxContent>
            </v:textbox>
            <w10:wrap type="none"/>
          </v:shape>
        </w:pict>
      </w:r>
      <w:r>
        <w:rPr>
          <w:i w:val="0"/>
        </w:rPr>
        <w:t>Table</w:t>
      </w:r>
      <w:r>
        <w:rPr>
          <w:i w:val="0"/>
          <w:spacing w:val="-5"/>
        </w:rPr>
        <w:t> </w:t>
      </w:r>
      <w:r>
        <w:rPr>
          <w:i w:val="0"/>
        </w:rPr>
        <w:t>13.</w:t>
      </w:r>
      <w:r>
        <w:rPr>
          <w:i w:val="0"/>
          <w:spacing w:val="-2"/>
        </w:rPr>
        <w:t> </w:t>
      </w:r>
      <w:r>
        <w:rPr>
          <w:i/>
        </w:rPr>
        <w:t>The</w:t>
      </w:r>
      <w:r>
        <w:rPr>
          <w:i/>
          <w:spacing w:val="-5"/>
        </w:rPr>
        <w:t> </w:t>
      </w:r>
      <w:r>
        <w:rPr>
          <w:i/>
        </w:rPr>
        <w:t>Duration</w:t>
      </w:r>
      <w:r>
        <w:rPr>
          <w:i/>
          <w:spacing w:val="-8"/>
        </w:rPr>
        <w:t> </w:t>
      </w:r>
      <w:r>
        <w:rPr>
          <w:i/>
        </w:rPr>
        <w:t>of</w:t>
      </w:r>
      <w:r>
        <w:rPr>
          <w:i/>
          <w:spacing w:val="-6"/>
        </w:rPr>
        <w:t> </w:t>
      </w:r>
      <w:r>
        <w:rPr>
          <w:i/>
        </w:rPr>
        <w:t>Illness</w:t>
      </w:r>
      <w:r>
        <w:rPr>
          <w:i/>
          <w:spacing w:val="-6"/>
        </w:rPr>
        <w:t> </w:t>
      </w:r>
      <w:r>
        <w:rPr>
          <w:i/>
        </w:rPr>
        <w:t>and</w:t>
      </w:r>
      <w:r>
        <w:rPr>
          <w:i/>
          <w:spacing w:val="-4"/>
        </w:rPr>
        <w:t> </w:t>
      </w:r>
      <w:r>
        <w:rPr>
          <w:i/>
        </w:rPr>
        <w:t>Caregivers</w:t>
      </w:r>
      <w:r>
        <w:rPr>
          <w:i/>
          <w:spacing w:val="-1"/>
        </w:rPr>
        <w:t> </w:t>
      </w:r>
      <w:r>
        <w:rPr>
          <w:i/>
        </w:rPr>
        <w:t>Scores</w:t>
      </w:r>
      <w:r>
        <w:rPr>
          <w:i/>
          <w:spacing w:val="-6"/>
        </w:rPr>
        <w:t> </w:t>
      </w:r>
      <w:r>
        <w:rPr>
          <w:i/>
        </w:rPr>
        <w:t>on</w:t>
      </w:r>
      <w:r>
        <w:rPr>
          <w:i/>
          <w:spacing w:val="-3"/>
        </w:rPr>
        <w:t> </w:t>
      </w:r>
      <w:r>
        <w:rPr>
          <w:i/>
        </w:rPr>
        <w:t>HAM-D</w:t>
      </w:r>
      <w:r>
        <w:rPr>
          <w:i/>
          <w:spacing w:val="-5"/>
        </w:rPr>
        <w:t> </w:t>
      </w:r>
      <w:r>
        <w:rPr>
          <w:i/>
        </w:rPr>
        <w:t>and</w:t>
      </w:r>
      <w:r>
        <w:rPr>
          <w:i/>
          <w:spacing w:val="-8"/>
        </w:rPr>
        <w:t> </w:t>
      </w:r>
      <w:r>
        <w:rPr>
          <w:i/>
        </w:rPr>
        <w:t>HAM-</w:t>
      </w:r>
      <w:r>
        <w:rPr>
          <w:i/>
          <w:spacing w:val="-10"/>
        </w:rPr>
        <w:t>A</w:t>
      </w:r>
    </w:p>
    <w:tbl>
      <w:tblPr>
        <w:tblW w:w="0" w:type="auto"/>
        <w:jc w:val="left"/>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4"/>
        <w:gridCol w:w="1690"/>
        <w:gridCol w:w="966"/>
        <w:gridCol w:w="1322"/>
        <w:gridCol w:w="1113"/>
        <w:gridCol w:w="1296"/>
        <w:gridCol w:w="1321"/>
      </w:tblGrid>
      <w:tr>
        <w:trPr>
          <w:trHeight w:val="277" w:hRule="atLeast"/>
        </w:trPr>
        <w:tc>
          <w:tcPr>
            <w:tcW w:w="1164" w:type="dxa"/>
            <w:tcBorders>
              <w:top w:val="single" w:sz="12" w:space="0" w:color="008000"/>
              <w:bottom w:val="single" w:sz="6" w:space="0" w:color="008000"/>
            </w:tcBorders>
          </w:tcPr>
          <w:p>
            <w:pPr>
              <w:pStyle w:val="TableParagraph"/>
              <w:spacing w:line="248" w:lineRule="exact" w:before="9"/>
              <w:ind w:left="124"/>
              <w:rPr>
                <w:i/>
                <w:sz w:val="24"/>
              </w:rPr>
            </w:pPr>
            <w:r>
              <w:rPr>
                <w:i/>
                <w:spacing w:val="-2"/>
                <w:sz w:val="24"/>
              </w:rPr>
              <w:t>Scales</w:t>
            </w:r>
          </w:p>
        </w:tc>
        <w:tc>
          <w:tcPr>
            <w:tcW w:w="1690" w:type="dxa"/>
            <w:tcBorders>
              <w:top w:val="single" w:sz="12" w:space="0" w:color="008000"/>
              <w:bottom w:val="single" w:sz="6" w:space="0" w:color="008000"/>
            </w:tcBorders>
          </w:tcPr>
          <w:p>
            <w:pPr>
              <w:pStyle w:val="TableParagraph"/>
              <w:spacing w:line="248" w:lineRule="exact" w:before="9"/>
              <w:ind w:left="227"/>
              <w:rPr>
                <w:i/>
                <w:sz w:val="24"/>
              </w:rPr>
            </w:pPr>
            <w:r>
              <w:rPr>
                <w:i/>
                <w:spacing w:val="-2"/>
                <w:sz w:val="24"/>
              </w:rPr>
              <w:t>Duration</w:t>
            </w:r>
          </w:p>
        </w:tc>
        <w:tc>
          <w:tcPr>
            <w:tcW w:w="966" w:type="dxa"/>
            <w:tcBorders>
              <w:top w:val="single" w:sz="12" w:space="0" w:color="008000"/>
              <w:bottom w:val="single" w:sz="6" w:space="0" w:color="008000"/>
            </w:tcBorders>
          </w:tcPr>
          <w:p>
            <w:pPr>
              <w:pStyle w:val="TableParagraph"/>
              <w:spacing w:line="248" w:lineRule="exact" w:before="9"/>
              <w:ind w:left="261"/>
              <w:rPr>
                <w:i/>
                <w:sz w:val="24"/>
              </w:rPr>
            </w:pPr>
            <w:r>
              <w:rPr>
                <w:i/>
                <w:sz w:val="24"/>
              </w:rPr>
              <w:t>N</w:t>
            </w:r>
          </w:p>
        </w:tc>
        <w:tc>
          <w:tcPr>
            <w:tcW w:w="1322" w:type="dxa"/>
            <w:tcBorders>
              <w:top w:val="single" w:sz="12" w:space="0" w:color="008000"/>
              <w:bottom w:val="single" w:sz="6" w:space="0" w:color="008000"/>
            </w:tcBorders>
          </w:tcPr>
          <w:p>
            <w:pPr>
              <w:pStyle w:val="TableParagraph"/>
              <w:spacing w:line="248" w:lineRule="exact" w:before="9"/>
              <w:ind w:left="466"/>
              <w:rPr>
                <w:i/>
                <w:sz w:val="24"/>
              </w:rPr>
            </w:pPr>
            <w:r>
              <w:rPr>
                <w:i/>
                <w:w w:val="99"/>
                <w:sz w:val="24"/>
              </w:rPr>
              <w:t>M</w:t>
            </w:r>
          </w:p>
        </w:tc>
        <w:tc>
          <w:tcPr>
            <w:tcW w:w="1113" w:type="dxa"/>
            <w:tcBorders>
              <w:top w:val="single" w:sz="12" w:space="0" w:color="008000"/>
              <w:bottom w:val="single" w:sz="6" w:space="0" w:color="008000"/>
            </w:tcBorders>
          </w:tcPr>
          <w:p>
            <w:pPr>
              <w:pStyle w:val="TableParagraph"/>
              <w:spacing w:line="248" w:lineRule="exact" w:before="9"/>
              <w:ind w:left="301" w:right="487"/>
              <w:jc w:val="center"/>
              <w:rPr>
                <w:i/>
                <w:sz w:val="24"/>
              </w:rPr>
            </w:pPr>
            <w:r>
              <w:rPr>
                <w:i/>
                <w:spacing w:val="-5"/>
                <w:sz w:val="24"/>
              </w:rPr>
              <w:t>SD</w:t>
            </w:r>
          </w:p>
        </w:tc>
        <w:tc>
          <w:tcPr>
            <w:tcW w:w="1296" w:type="dxa"/>
            <w:tcBorders>
              <w:top w:val="single" w:sz="12" w:space="0" w:color="008000"/>
              <w:bottom w:val="single" w:sz="6" w:space="0" w:color="008000"/>
            </w:tcBorders>
          </w:tcPr>
          <w:p>
            <w:pPr>
              <w:pStyle w:val="TableParagraph"/>
              <w:spacing w:line="248" w:lineRule="exact" w:before="9"/>
              <w:ind w:left="378"/>
              <w:rPr>
                <w:i/>
                <w:sz w:val="24"/>
              </w:rPr>
            </w:pPr>
            <w:r>
              <w:rPr>
                <w:i/>
                <w:sz w:val="24"/>
              </w:rPr>
              <w:t>t-</w:t>
            </w:r>
            <w:r>
              <w:rPr>
                <w:i/>
                <w:spacing w:val="-2"/>
                <w:sz w:val="24"/>
              </w:rPr>
              <w:t>value</w:t>
            </w:r>
          </w:p>
        </w:tc>
        <w:tc>
          <w:tcPr>
            <w:tcW w:w="1321" w:type="dxa"/>
            <w:tcBorders>
              <w:top w:val="single" w:sz="12" w:space="0" w:color="008000"/>
              <w:bottom w:val="single" w:sz="6" w:space="0" w:color="008000"/>
            </w:tcBorders>
          </w:tcPr>
          <w:p>
            <w:pPr>
              <w:pStyle w:val="TableParagraph"/>
              <w:spacing w:line="248" w:lineRule="exact" w:before="9"/>
              <w:ind w:left="253"/>
              <w:rPr>
                <w:i/>
                <w:sz w:val="24"/>
              </w:rPr>
            </w:pPr>
            <w:r>
              <w:rPr>
                <w:i/>
                <w:sz w:val="24"/>
              </w:rPr>
              <w:t>p-</w:t>
            </w:r>
            <w:r>
              <w:rPr>
                <w:i/>
                <w:spacing w:val="-2"/>
                <w:sz w:val="24"/>
              </w:rPr>
              <w:t>value</w:t>
            </w:r>
          </w:p>
        </w:tc>
      </w:tr>
      <w:tr>
        <w:trPr>
          <w:trHeight w:val="271" w:hRule="atLeast"/>
        </w:trPr>
        <w:tc>
          <w:tcPr>
            <w:tcW w:w="1164" w:type="dxa"/>
            <w:tcBorders>
              <w:top w:val="single" w:sz="6" w:space="0" w:color="008000"/>
            </w:tcBorders>
          </w:tcPr>
          <w:p>
            <w:pPr>
              <w:pStyle w:val="TableParagraph"/>
              <w:spacing w:line="241" w:lineRule="exact" w:before="10"/>
              <w:ind w:left="124"/>
              <w:rPr>
                <w:sz w:val="24"/>
              </w:rPr>
            </w:pPr>
            <w:r>
              <w:rPr>
                <w:w w:val="95"/>
                <w:sz w:val="24"/>
              </w:rPr>
              <w:t>HAM-</w:t>
            </w:r>
            <w:r>
              <w:rPr>
                <w:spacing w:val="-10"/>
                <w:sz w:val="24"/>
              </w:rPr>
              <w:t>D</w:t>
            </w:r>
          </w:p>
        </w:tc>
        <w:tc>
          <w:tcPr>
            <w:tcW w:w="1690" w:type="dxa"/>
            <w:tcBorders>
              <w:top w:val="single" w:sz="6" w:space="0" w:color="008000"/>
            </w:tcBorders>
          </w:tcPr>
          <w:p>
            <w:pPr>
              <w:pStyle w:val="TableParagraph"/>
              <w:spacing w:line="241" w:lineRule="exact" w:before="10"/>
              <w:ind w:left="227"/>
              <w:rPr>
                <w:sz w:val="24"/>
              </w:rPr>
            </w:pPr>
            <w:r>
              <w:rPr>
                <w:sz w:val="24"/>
              </w:rPr>
              <w:t>1-18</w:t>
            </w:r>
            <w:r>
              <w:rPr>
                <w:spacing w:val="3"/>
                <w:sz w:val="24"/>
              </w:rPr>
              <w:t> </w:t>
            </w:r>
            <w:r>
              <w:rPr>
                <w:spacing w:val="-2"/>
                <w:sz w:val="24"/>
              </w:rPr>
              <w:t>months</w:t>
            </w:r>
          </w:p>
        </w:tc>
        <w:tc>
          <w:tcPr>
            <w:tcW w:w="966" w:type="dxa"/>
            <w:tcBorders>
              <w:top w:val="single" w:sz="6" w:space="0" w:color="008000"/>
            </w:tcBorders>
          </w:tcPr>
          <w:p>
            <w:pPr>
              <w:pStyle w:val="TableParagraph"/>
              <w:spacing w:line="241" w:lineRule="exact" w:before="10"/>
              <w:ind w:left="261"/>
              <w:rPr>
                <w:sz w:val="24"/>
              </w:rPr>
            </w:pPr>
            <w:r>
              <w:rPr>
                <w:spacing w:val="-5"/>
                <w:sz w:val="24"/>
              </w:rPr>
              <w:t>26</w:t>
            </w:r>
          </w:p>
        </w:tc>
        <w:tc>
          <w:tcPr>
            <w:tcW w:w="1322" w:type="dxa"/>
            <w:tcBorders>
              <w:top w:val="single" w:sz="6" w:space="0" w:color="008000"/>
            </w:tcBorders>
          </w:tcPr>
          <w:p>
            <w:pPr>
              <w:pStyle w:val="TableParagraph"/>
              <w:spacing w:line="241" w:lineRule="exact" w:before="10"/>
              <w:ind w:left="466"/>
              <w:rPr>
                <w:sz w:val="24"/>
              </w:rPr>
            </w:pPr>
            <w:r>
              <w:rPr>
                <w:spacing w:val="-2"/>
                <w:sz w:val="24"/>
              </w:rPr>
              <w:t>15.96</w:t>
            </w:r>
          </w:p>
        </w:tc>
        <w:tc>
          <w:tcPr>
            <w:tcW w:w="1113" w:type="dxa"/>
            <w:tcBorders>
              <w:top w:val="single" w:sz="6" w:space="0" w:color="008000"/>
            </w:tcBorders>
          </w:tcPr>
          <w:p>
            <w:pPr>
              <w:pStyle w:val="TableParagraph"/>
              <w:spacing w:line="241" w:lineRule="exact" w:before="10"/>
              <w:ind w:left="306" w:right="363"/>
              <w:jc w:val="center"/>
              <w:rPr>
                <w:sz w:val="24"/>
              </w:rPr>
            </w:pPr>
            <w:r>
              <w:rPr>
                <w:spacing w:val="-4"/>
                <w:sz w:val="24"/>
              </w:rPr>
              <w:t>3.14</w:t>
            </w:r>
          </w:p>
        </w:tc>
        <w:tc>
          <w:tcPr>
            <w:tcW w:w="1296" w:type="dxa"/>
            <w:tcBorders>
              <w:top w:val="single" w:sz="6" w:space="0" w:color="008000"/>
            </w:tcBorders>
          </w:tcPr>
          <w:p>
            <w:pPr>
              <w:pStyle w:val="TableParagraph"/>
              <w:spacing w:line="241" w:lineRule="exact" w:before="10"/>
              <w:ind w:left="378"/>
              <w:rPr>
                <w:sz w:val="24"/>
              </w:rPr>
            </w:pPr>
            <w:r>
              <w:rPr>
                <w:spacing w:val="-4"/>
                <w:sz w:val="24"/>
              </w:rPr>
              <w:t>1.698</w:t>
            </w:r>
          </w:p>
        </w:tc>
        <w:tc>
          <w:tcPr>
            <w:tcW w:w="1321" w:type="dxa"/>
            <w:tcBorders>
              <w:top w:val="single" w:sz="6" w:space="0" w:color="008000"/>
            </w:tcBorders>
          </w:tcPr>
          <w:p>
            <w:pPr>
              <w:pStyle w:val="TableParagraph"/>
              <w:spacing w:line="241" w:lineRule="exact" w:before="10"/>
              <w:ind w:left="253"/>
              <w:rPr>
                <w:sz w:val="24"/>
              </w:rPr>
            </w:pPr>
            <w:r>
              <w:rPr>
                <w:spacing w:val="-5"/>
                <w:sz w:val="24"/>
              </w:rPr>
              <w:t>.96</w:t>
            </w:r>
          </w:p>
        </w:tc>
      </w:tr>
      <w:tr>
        <w:trPr>
          <w:trHeight w:val="276" w:hRule="atLeast"/>
        </w:trPr>
        <w:tc>
          <w:tcPr>
            <w:tcW w:w="1164" w:type="dxa"/>
          </w:tcPr>
          <w:p>
            <w:pPr>
              <w:pStyle w:val="TableParagraph"/>
              <w:rPr>
                <w:sz w:val="20"/>
              </w:rPr>
            </w:pPr>
          </w:p>
        </w:tc>
        <w:tc>
          <w:tcPr>
            <w:tcW w:w="1690" w:type="dxa"/>
          </w:tcPr>
          <w:p>
            <w:pPr>
              <w:pStyle w:val="TableParagraph"/>
              <w:spacing w:line="244" w:lineRule="exact" w:before="12"/>
              <w:ind w:left="227"/>
              <w:rPr>
                <w:sz w:val="24"/>
              </w:rPr>
            </w:pPr>
            <w:r>
              <w:rPr>
                <w:sz w:val="24"/>
              </w:rPr>
              <w:t>&gt;18</w:t>
            </w:r>
            <w:r>
              <w:rPr>
                <w:spacing w:val="4"/>
                <w:sz w:val="24"/>
              </w:rPr>
              <w:t> </w:t>
            </w:r>
            <w:r>
              <w:rPr>
                <w:spacing w:val="-2"/>
                <w:sz w:val="24"/>
              </w:rPr>
              <w:t>months</w:t>
            </w:r>
          </w:p>
        </w:tc>
        <w:tc>
          <w:tcPr>
            <w:tcW w:w="966" w:type="dxa"/>
          </w:tcPr>
          <w:p>
            <w:pPr>
              <w:pStyle w:val="TableParagraph"/>
              <w:spacing w:line="244" w:lineRule="exact" w:before="12"/>
              <w:ind w:left="261"/>
              <w:rPr>
                <w:sz w:val="24"/>
              </w:rPr>
            </w:pPr>
            <w:r>
              <w:rPr>
                <w:spacing w:val="-5"/>
                <w:sz w:val="24"/>
              </w:rPr>
              <w:t>24</w:t>
            </w:r>
          </w:p>
        </w:tc>
        <w:tc>
          <w:tcPr>
            <w:tcW w:w="1322" w:type="dxa"/>
          </w:tcPr>
          <w:p>
            <w:pPr>
              <w:pStyle w:val="TableParagraph"/>
              <w:spacing w:line="244" w:lineRule="exact" w:before="12"/>
              <w:ind w:left="466"/>
              <w:rPr>
                <w:sz w:val="24"/>
              </w:rPr>
            </w:pPr>
            <w:r>
              <w:rPr>
                <w:spacing w:val="-2"/>
                <w:sz w:val="24"/>
              </w:rPr>
              <w:t>17.58</w:t>
            </w:r>
          </w:p>
        </w:tc>
        <w:tc>
          <w:tcPr>
            <w:tcW w:w="1113" w:type="dxa"/>
          </w:tcPr>
          <w:p>
            <w:pPr>
              <w:pStyle w:val="TableParagraph"/>
              <w:spacing w:line="244" w:lineRule="exact" w:before="12"/>
              <w:ind w:left="306" w:right="363"/>
              <w:jc w:val="center"/>
              <w:rPr>
                <w:sz w:val="24"/>
              </w:rPr>
            </w:pPr>
            <w:r>
              <w:rPr>
                <w:spacing w:val="-4"/>
                <w:sz w:val="24"/>
              </w:rPr>
              <w:t>3.61</w:t>
            </w:r>
          </w:p>
        </w:tc>
        <w:tc>
          <w:tcPr>
            <w:tcW w:w="1296" w:type="dxa"/>
          </w:tcPr>
          <w:p>
            <w:pPr>
              <w:pStyle w:val="TableParagraph"/>
              <w:spacing w:line="244" w:lineRule="exact" w:before="12"/>
              <w:ind w:left="378"/>
              <w:rPr>
                <w:sz w:val="24"/>
              </w:rPr>
            </w:pPr>
            <w:r>
              <w:rPr>
                <w:spacing w:val="-4"/>
                <w:sz w:val="24"/>
              </w:rPr>
              <w:t>1.688</w:t>
            </w:r>
          </w:p>
        </w:tc>
        <w:tc>
          <w:tcPr>
            <w:tcW w:w="1321" w:type="dxa"/>
          </w:tcPr>
          <w:p>
            <w:pPr>
              <w:pStyle w:val="TableParagraph"/>
              <w:spacing w:line="244" w:lineRule="exact" w:before="12"/>
              <w:ind w:left="253"/>
              <w:rPr>
                <w:sz w:val="24"/>
              </w:rPr>
            </w:pPr>
            <w:r>
              <w:rPr>
                <w:spacing w:val="-5"/>
                <w:sz w:val="24"/>
              </w:rPr>
              <w:t>.98</w:t>
            </w:r>
          </w:p>
        </w:tc>
      </w:tr>
      <w:tr>
        <w:trPr>
          <w:trHeight w:val="276" w:hRule="atLeast"/>
        </w:trPr>
        <w:tc>
          <w:tcPr>
            <w:tcW w:w="1164" w:type="dxa"/>
          </w:tcPr>
          <w:p>
            <w:pPr>
              <w:pStyle w:val="TableParagraph"/>
              <w:spacing w:line="241" w:lineRule="exact" w:before="14"/>
              <w:ind w:left="124"/>
              <w:rPr>
                <w:sz w:val="24"/>
              </w:rPr>
            </w:pPr>
            <w:r>
              <w:rPr>
                <w:w w:val="95"/>
                <w:sz w:val="24"/>
              </w:rPr>
              <w:t>HAM-</w:t>
            </w:r>
            <w:r>
              <w:rPr>
                <w:spacing w:val="-10"/>
                <w:sz w:val="24"/>
              </w:rPr>
              <w:t>A</w:t>
            </w:r>
          </w:p>
        </w:tc>
        <w:tc>
          <w:tcPr>
            <w:tcW w:w="1690" w:type="dxa"/>
          </w:tcPr>
          <w:p>
            <w:pPr>
              <w:pStyle w:val="TableParagraph"/>
              <w:spacing w:line="241" w:lineRule="exact" w:before="14"/>
              <w:ind w:left="227"/>
              <w:rPr>
                <w:sz w:val="24"/>
              </w:rPr>
            </w:pPr>
            <w:r>
              <w:rPr>
                <w:sz w:val="24"/>
              </w:rPr>
              <w:t>1-18</w:t>
            </w:r>
            <w:r>
              <w:rPr>
                <w:spacing w:val="3"/>
                <w:sz w:val="24"/>
              </w:rPr>
              <w:t> </w:t>
            </w:r>
            <w:r>
              <w:rPr>
                <w:spacing w:val="-2"/>
                <w:sz w:val="24"/>
              </w:rPr>
              <w:t>months</w:t>
            </w:r>
          </w:p>
        </w:tc>
        <w:tc>
          <w:tcPr>
            <w:tcW w:w="966" w:type="dxa"/>
          </w:tcPr>
          <w:p>
            <w:pPr>
              <w:pStyle w:val="TableParagraph"/>
              <w:spacing w:line="241" w:lineRule="exact" w:before="14"/>
              <w:ind w:left="261"/>
              <w:rPr>
                <w:sz w:val="24"/>
              </w:rPr>
            </w:pPr>
            <w:r>
              <w:rPr>
                <w:spacing w:val="-5"/>
                <w:sz w:val="24"/>
              </w:rPr>
              <w:t>26</w:t>
            </w:r>
          </w:p>
        </w:tc>
        <w:tc>
          <w:tcPr>
            <w:tcW w:w="1322" w:type="dxa"/>
          </w:tcPr>
          <w:p>
            <w:pPr>
              <w:pStyle w:val="TableParagraph"/>
              <w:spacing w:line="241" w:lineRule="exact" w:before="14"/>
              <w:ind w:left="466"/>
              <w:rPr>
                <w:sz w:val="24"/>
              </w:rPr>
            </w:pPr>
            <w:r>
              <w:rPr>
                <w:spacing w:val="-2"/>
                <w:sz w:val="24"/>
              </w:rPr>
              <w:t>25.46</w:t>
            </w:r>
          </w:p>
        </w:tc>
        <w:tc>
          <w:tcPr>
            <w:tcW w:w="1113" w:type="dxa"/>
          </w:tcPr>
          <w:p>
            <w:pPr>
              <w:pStyle w:val="TableParagraph"/>
              <w:spacing w:line="241" w:lineRule="exact" w:before="14"/>
              <w:ind w:left="306" w:right="363"/>
              <w:jc w:val="center"/>
              <w:rPr>
                <w:sz w:val="24"/>
              </w:rPr>
            </w:pPr>
            <w:r>
              <w:rPr>
                <w:spacing w:val="-4"/>
                <w:sz w:val="24"/>
              </w:rPr>
              <w:t>5.43</w:t>
            </w:r>
          </w:p>
        </w:tc>
        <w:tc>
          <w:tcPr>
            <w:tcW w:w="1296" w:type="dxa"/>
          </w:tcPr>
          <w:p>
            <w:pPr>
              <w:pStyle w:val="TableParagraph"/>
              <w:spacing w:line="241" w:lineRule="exact" w:before="14"/>
              <w:ind w:left="378"/>
              <w:rPr>
                <w:sz w:val="24"/>
              </w:rPr>
            </w:pPr>
            <w:r>
              <w:rPr>
                <w:spacing w:val="-4"/>
                <w:sz w:val="24"/>
              </w:rPr>
              <w:t>.097</w:t>
            </w:r>
          </w:p>
        </w:tc>
        <w:tc>
          <w:tcPr>
            <w:tcW w:w="1321" w:type="dxa"/>
          </w:tcPr>
          <w:p>
            <w:pPr>
              <w:pStyle w:val="TableParagraph"/>
              <w:spacing w:line="241" w:lineRule="exact" w:before="14"/>
              <w:ind w:left="253"/>
              <w:rPr>
                <w:sz w:val="24"/>
              </w:rPr>
            </w:pPr>
            <w:r>
              <w:rPr>
                <w:spacing w:val="-5"/>
                <w:sz w:val="24"/>
              </w:rPr>
              <w:t>.92</w:t>
            </w:r>
          </w:p>
        </w:tc>
      </w:tr>
      <w:tr>
        <w:trPr>
          <w:trHeight w:val="279" w:hRule="atLeast"/>
        </w:trPr>
        <w:tc>
          <w:tcPr>
            <w:tcW w:w="1164" w:type="dxa"/>
            <w:tcBorders>
              <w:bottom w:val="single" w:sz="12" w:space="0" w:color="008000"/>
            </w:tcBorders>
          </w:tcPr>
          <w:p>
            <w:pPr>
              <w:pStyle w:val="TableParagraph"/>
              <w:rPr>
                <w:sz w:val="20"/>
              </w:rPr>
            </w:pPr>
          </w:p>
        </w:tc>
        <w:tc>
          <w:tcPr>
            <w:tcW w:w="1690" w:type="dxa"/>
            <w:tcBorders>
              <w:bottom w:val="single" w:sz="12" w:space="0" w:color="008000"/>
            </w:tcBorders>
          </w:tcPr>
          <w:p>
            <w:pPr>
              <w:pStyle w:val="TableParagraph"/>
              <w:spacing w:line="247" w:lineRule="exact" w:before="12"/>
              <w:ind w:left="227"/>
              <w:rPr>
                <w:sz w:val="24"/>
              </w:rPr>
            </w:pPr>
            <w:r>
              <w:rPr>
                <w:sz w:val="24"/>
              </w:rPr>
              <w:t>&gt;18</w:t>
            </w:r>
            <w:r>
              <w:rPr>
                <w:spacing w:val="4"/>
                <w:sz w:val="24"/>
              </w:rPr>
              <w:t> </w:t>
            </w:r>
            <w:r>
              <w:rPr>
                <w:spacing w:val="-2"/>
                <w:sz w:val="24"/>
              </w:rPr>
              <w:t>months</w:t>
            </w:r>
          </w:p>
        </w:tc>
        <w:tc>
          <w:tcPr>
            <w:tcW w:w="966" w:type="dxa"/>
            <w:tcBorders>
              <w:bottom w:val="single" w:sz="12" w:space="0" w:color="008000"/>
            </w:tcBorders>
          </w:tcPr>
          <w:p>
            <w:pPr>
              <w:pStyle w:val="TableParagraph"/>
              <w:spacing w:line="247" w:lineRule="exact" w:before="12"/>
              <w:ind w:left="261"/>
              <w:rPr>
                <w:sz w:val="24"/>
              </w:rPr>
            </w:pPr>
            <w:r>
              <w:rPr>
                <w:spacing w:val="-5"/>
                <w:sz w:val="24"/>
              </w:rPr>
              <w:t>24</w:t>
            </w:r>
          </w:p>
        </w:tc>
        <w:tc>
          <w:tcPr>
            <w:tcW w:w="1322" w:type="dxa"/>
            <w:tcBorders>
              <w:bottom w:val="single" w:sz="12" w:space="0" w:color="008000"/>
            </w:tcBorders>
          </w:tcPr>
          <w:p>
            <w:pPr>
              <w:pStyle w:val="TableParagraph"/>
              <w:spacing w:line="247" w:lineRule="exact" w:before="12"/>
              <w:ind w:left="466"/>
              <w:rPr>
                <w:sz w:val="24"/>
              </w:rPr>
            </w:pPr>
            <w:r>
              <w:rPr>
                <w:spacing w:val="-2"/>
                <w:sz w:val="24"/>
              </w:rPr>
              <w:t>25.58</w:t>
            </w:r>
          </w:p>
        </w:tc>
        <w:tc>
          <w:tcPr>
            <w:tcW w:w="1113" w:type="dxa"/>
            <w:tcBorders>
              <w:bottom w:val="single" w:sz="12" w:space="0" w:color="008000"/>
            </w:tcBorders>
          </w:tcPr>
          <w:p>
            <w:pPr>
              <w:pStyle w:val="TableParagraph"/>
              <w:spacing w:line="247" w:lineRule="exact" w:before="12"/>
              <w:ind w:left="306" w:right="363"/>
              <w:jc w:val="center"/>
              <w:rPr>
                <w:sz w:val="24"/>
              </w:rPr>
            </w:pPr>
            <w:r>
              <w:rPr>
                <w:spacing w:val="-4"/>
                <w:sz w:val="24"/>
              </w:rPr>
              <w:t>3.06</w:t>
            </w:r>
          </w:p>
        </w:tc>
        <w:tc>
          <w:tcPr>
            <w:tcW w:w="1296" w:type="dxa"/>
            <w:tcBorders>
              <w:bottom w:val="single" w:sz="12" w:space="0" w:color="008000"/>
            </w:tcBorders>
          </w:tcPr>
          <w:p>
            <w:pPr>
              <w:pStyle w:val="TableParagraph"/>
              <w:spacing w:line="247" w:lineRule="exact" w:before="12"/>
              <w:ind w:left="378"/>
              <w:rPr>
                <w:sz w:val="24"/>
              </w:rPr>
            </w:pPr>
            <w:r>
              <w:rPr>
                <w:spacing w:val="-4"/>
                <w:sz w:val="24"/>
              </w:rPr>
              <w:t>.099</w:t>
            </w:r>
          </w:p>
        </w:tc>
        <w:tc>
          <w:tcPr>
            <w:tcW w:w="1321" w:type="dxa"/>
            <w:tcBorders>
              <w:bottom w:val="single" w:sz="12" w:space="0" w:color="008000"/>
            </w:tcBorders>
          </w:tcPr>
          <w:p>
            <w:pPr>
              <w:pStyle w:val="TableParagraph"/>
              <w:spacing w:line="247" w:lineRule="exact" w:before="12"/>
              <w:ind w:left="253"/>
              <w:rPr>
                <w:sz w:val="24"/>
              </w:rPr>
            </w:pPr>
            <w:r>
              <w:rPr>
                <w:spacing w:val="-5"/>
                <w:sz w:val="24"/>
              </w:rPr>
              <w:t>.92</w:t>
            </w:r>
          </w:p>
        </w:tc>
      </w:tr>
    </w:tbl>
    <w:p>
      <w:pPr>
        <w:pStyle w:val="BodyText"/>
        <w:spacing w:line="242" w:lineRule="auto"/>
        <w:ind w:right="135" w:firstLine="403"/>
        <w:rPr>
          <w:b/>
        </w:rPr>
      </w:pPr>
      <w:r>
        <w:rPr/>
        <w:t>Table shows the impact of duration of illness on the caregivers. Table indicate caregivers of</w:t>
      </w:r>
      <w:r>
        <w:rPr>
          <w:spacing w:val="-2"/>
        </w:rPr>
        <w:t> </w:t>
      </w:r>
      <w:r>
        <w:rPr/>
        <w:t>those patients who had illness more than 18 months had little higher depression level</w:t>
      </w:r>
      <w:r>
        <w:rPr>
          <w:spacing w:val="-2"/>
        </w:rPr>
        <w:t> </w:t>
      </w:r>
      <w:r>
        <w:rPr/>
        <w:t>as compare to those who had illness less than 18 months. There is</w:t>
      </w:r>
      <w:r>
        <w:rPr>
          <w:spacing w:val="-2"/>
        </w:rPr>
        <w:t> </w:t>
      </w:r>
      <w:r>
        <w:rPr/>
        <w:t>also very</w:t>
      </w:r>
      <w:r>
        <w:rPr>
          <w:spacing w:val="-4"/>
        </w:rPr>
        <w:t> </w:t>
      </w:r>
      <w:r>
        <w:rPr/>
        <w:t>little</w:t>
      </w:r>
      <w:r>
        <w:rPr>
          <w:spacing w:val="-1"/>
        </w:rPr>
        <w:t> </w:t>
      </w:r>
      <w:r>
        <w:rPr/>
        <w:t>difference in</w:t>
      </w:r>
      <w:r>
        <w:rPr>
          <w:spacing w:val="-4"/>
        </w:rPr>
        <w:t> </w:t>
      </w:r>
      <w:r>
        <w:rPr/>
        <w:t>the level</w:t>
      </w:r>
      <w:r>
        <w:rPr>
          <w:spacing w:val="-3"/>
        </w:rPr>
        <w:t> </w:t>
      </w:r>
      <w:r>
        <w:rPr/>
        <w:t>of</w:t>
      </w:r>
      <w:r>
        <w:rPr>
          <w:spacing w:val="-7"/>
        </w:rPr>
        <w:t> </w:t>
      </w:r>
      <w:r>
        <w:rPr/>
        <w:t>anxiety, so there</w:t>
      </w:r>
      <w:r>
        <w:rPr>
          <w:spacing w:val="-1"/>
        </w:rPr>
        <w:t> </w:t>
      </w:r>
      <w:r>
        <w:rPr/>
        <w:t>is</w:t>
      </w:r>
      <w:r>
        <w:rPr>
          <w:spacing w:val="-2"/>
        </w:rPr>
        <w:t> </w:t>
      </w:r>
      <w:r>
        <w:rPr/>
        <w:t>no mark able</w:t>
      </w:r>
      <w:r>
        <w:rPr>
          <w:spacing w:val="-1"/>
        </w:rPr>
        <w:t> </w:t>
      </w:r>
      <w:r>
        <w:rPr/>
        <w:t>difference in</w:t>
      </w:r>
      <w:r>
        <w:rPr>
          <w:spacing w:val="-4"/>
        </w:rPr>
        <w:t> </w:t>
      </w:r>
      <w:r>
        <w:rPr/>
        <w:t>both</w:t>
      </w:r>
      <w:r>
        <w:rPr>
          <w:spacing w:val="-4"/>
        </w:rPr>
        <w:t> </w:t>
      </w:r>
      <w:r>
        <w:rPr/>
        <w:t>groups. </w:t>
      </w:r>
      <w:r>
        <w:rPr>
          <w:b/>
          <w:spacing w:val="-2"/>
        </w:rPr>
        <w:t>DISCUSSION</w:t>
      </w:r>
    </w:p>
    <w:p>
      <w:pPr>
        <w:pStyle w:val="BodyText"/>
        <w:ind w:right="133"/>
      </w:pPr>
      <w:r>
        <w:rPr/>
        <w:t>A term in the mental health literature that is frequently used to describe the impact of mental illness on families is "family burden." Some argue that this term</w:t>
      </w:r>
      <w:r>
        <w:rPr>
          <w:spacing w:val="-2"/>
        </w:rPr>
        <w:t> </w:t>
      </w:r>
      <w:r>
        <w:rPr/>
        <w:t>is problematic because it conveys that families will</w:t>
      </w:r>
      <w:r>
        <w:rPr>
          <w:spacing w:val="-2"/>
        </w:rPr>
        <w:t> </w:t>
      </w:r>
      <w:r>
        <w:rPr/>
        <w:t>naturally find caring for the patient "burdensome".</w:t>
      </w:r>
    </w:p>
    <w:p>
      <w:pPr>
        <w:pStyle w:val="BodyText"/>
        <w:ind w:right="134"/>
      </w:pPr>
      <w:r>
        <w:rPr/>
        <w:t>There are four kinds of people in the world—those who have been caregivers, those who currently are caregivers, those who will be caregivers and those who need caregivers. Emotional burden is the most pervasive negative consequence of care giving; parameters of emotional burden described in relationship to care giving include symptoms of depression, emotional exhaustion, and feelings of anxiety, helplessness, and lowered morale (Danis, 1978; Frank father, Smith, &amp; Caro, 1981).</w:t>
      </w:r>
    </w:p>
    <w:p>
      <w:pPr>
        <w:pStyle w:val="BodyText"/>
        <w:ind w:right="130"/>
      </w:pPr>
      <w:r>
        <w:rPr/>
        <w:t>The Pakistani scenario presents a disregard,</w:t>
      </w:r>
      <w:r>
        <w:rPr/>
        <w:t> fair,</w:t>
      </w:r>
      <w:r>
        <w:rPr/>
        <w:t> avoidance</w:t>
      </w:r>
      <w:r>
        <w:rPr/>
        <w:t> or</w:t>
      </w:r>
      <w:r>
        <w:rPr/>
        <w:t> ridicule</w:t>
      </w:r>
      <w:r>
        <w:rPr/>
        <w:t> by</w:t>
      </w:r>
      <w:r>
        <w:rPr/>
        <w:t> the</w:t>
      </w:r>
      <w:r>
        <w:rPr/>
        <w:t> general</w:t>
      </w:r>
      <w:r>
        <w:rPr/>
        <w:t> public</w:t>
      </w:r>
      <w:r>
        <w:rPr/>
        <w:t> with shame, embarrassment, and concealment on the part of the family. Mainly religious and superstitious reasons shroud the thinking and attitude of people. A disability is seen as an invasion of evil spirit, curse, or a punishment form a God for some sin committed by the family or the individual in the past. According to Miles (1980a, 1982) and Shah (1982) disabled persons have not yet achieved much publicity within Pakistan nor have their opinions being given due consideration.</w:t>
      </w:r>
    </w:p>
    <w:p>
      <w:pPr>
        <w:pStyle w:val="BodyText"/>
        <w:ind w:right="133"/>
      </w:pPr>
      <w:r>
        <w:rPr/>
        <w:t>Many families will say the illness just came out of the blue. However,</w:t>
      </w:r>
      <w:r>
        <w:rPr>
          <w:spacing w:val="21"/>
        </w:rPr>
        <w:t> </w:t>
      </w:r>
      <w:r>
        <w:rPr/>
        <w:t>it</w:t>
      </w:r>
      <w:r>
        <w:rPr>
          <w:spacing w:val="23"/>
        </w:rPr>
        <w:t> </w:t>
      </w:r>
      <w:r>
        <w:rPr/>
        <w:t>may be that the signs were already there, but were ignored because of the stigma associated with schizophrenia. Family members will usually view and talk themselves in believing that the bizarre and unusual behavior is only temporary. Eventually, the patient's symptoms will</w:t>
      </w:r>
      <w:r>
        <w:rPr>
          <w:spacing w:val="-5"/>
        </w:rPr>
        <w:t> </w:t>
      </w:r>
      <w:r>
        <w:rPr/>
        <w:t>escalate</w:t>
      </w:r>
      <w:r>
        <w:rPr>
          <w:spacing w:val="-2"/>
        </w:rPr>
        <w:t> </w:t>
      </w:r>
      <w:r>
        <w:rPr/>
        <w:t>to</w:t>
      </w:r>
      <w:r>
        <w:rPr>
          <w:spacing w:val="-6"/>
        </w:rPr>
        <w:t> </w:t>
      </w:r>
      <w:r>
        <w:rPr/>
        <w:t>the</w:t>
      </w:r>
      <w:r>
        <w:rPr>
          <w:spacing w:val="-2"/>
        </w:rPr>
        <w:t> </w:t>
      </w:r>
      <w:r>
        <w:rPr/>
        <w:t>point where family</w:t>
      </w:r>
      <w:r>
        <w:rPr>
          <w:spacing w:val="-1"/>
        </w:rPr>
        <w:t> </w:t>
      </w:r>
      <w:r>
        <w:rPr/>
        <w:t>members become</w:t>
      </w:r>
      <w:r>
        <w:rPr>
          <w:spacing w:val="-2"/>
        </w:rPr>
        <w:t> </w:t>
      </w:r>
      <w:r>
        <w:rPr/>
        <w:t>concerned, and</w:t>
      </w:r>
      <w:r>
        <w:rPr>
          <w:spacing w:val="-1"/>
        </w:rPr>
        <w:t> </w:t>
      </w:r>
      <w:r>
        <w:rPr/>
        <w:t>the</w:t>
      </w:r>
      <w:r>
        <w:rPr>
          <w:spacing w:val="-2"/>
        </w:rPr>
        <w:t> </w:t>
      </w:r>
      <w:r>
        <w:rPr/>
        <w:t>symptoms</w:t>
      </w:r>
      <w:r>
        <w:rPr>
          <w:spacing w:val="-3"/>
        </w:rPr>
        <w:t> </w:t>
      </w:r>
      <w:r>
        <w:rPr/>
        <w:t>will</w:t>
      </w:r>
      <w:r>
        <w:rPr>
          <w:spacing w:val="-1"/>
        </w:rPr>
        <w:t> </w:t>
      </w:r>
      <w:r>
        <w:rPr/>
        <w:t>no longer be</w:t>
      </w:r>
      <w:r>
        <w:rPr>
          <w:spacing w:val="-2"/>
        </w:rPr>
        <w:t> </w:t>
      </w:r>
      <w:r>
        <w:rPr/>
        <w:t>regarded</w:t>
      </w:r>
      <w:r>
        <w:rPr>
          <w:spacing w:val="-1"/>
        </w:rPr>
        <w:t> </w:t>
      </w:r>
      <w:r>
        <w:rPr/>
        <w:t>as temporary. At this juncture, some may get professional help; some will</w:t>
      </w:r>
      <w:r>
        <w:rPr>
          <w:spacing w:val="-3"/>
        </w:rPr>
        <w:t> </w:t>
      </w:r>
      <w:r>
        <w:rPr/>
        <w:t>try</w:t>
      </w:r>
      <w:r>
        <w:rPr>
          <w:spacing w:val="-9"/>
        </w:rPr>
        <w:t> </w:t>
      </w:r>
      <w:r>
        <w:rPr/>
        <w:t>to reach</w:t>
      </w:r>
      <w:r>
        <w:rPr>
          <w:spacing w:val="-4"/>
        </w:rPr>
        <w:t> </w:t>
      </w:r>
      <w:r>
        <w:rPr/>
        <w:t>the patient, encouraging them</w:t>
      </w:r>
      <w:r>
        <w:rPr>
          <w:spacing w:val="-3"/>
        </w:rPr>
        <w:t> </w:t>
      </w:r>
      <w:r>
        <w:rPr/>
        <w:t>to</w:t>
      </w:r>
    </w:p>
    <w:p>
      <w:pPr>
        <w:spacing w:after="0"/>
        <w:sectPr>
          <w:type w:val="continuous"/>
          <w:pgSz w:w="12240" w:h="15840"/>
          <w:pgMar w:header="0" w:footer="734" w:top="200" w:bottom="960" w:left="460" w:right="280"/>
        </w:sectPr>
      </w:pPr>
    </w:p>
    <w:p>
      <w:pPr>
        <w:pStyle w:val="BodyText"/>
        <w:spacing w:line="237" w:lineRule="auto" w:before="76"/>
        <w:ind w:right="130"/>
      </w:pPr>
      <w:r>
        <w:rPr/>
        <w:t>seek assistance; and other will entreat the patient to "snap out of it," "stop being lazy," or "get his/her life back on </w:t>
      </w:r>
      <w:r>
        <w:rPr>
          <w:spacing w:val="-2"/>
        </w:rPr>
        <w:t>track.</w:t>
      </w:r>
    </w:p>
    <w:p>
      <w:pPr>
        <w:pStyle w:val="BodyText"/>
        <w:ind w:right="130"/>
      </w:pPr>
      <w:r>
        <w:rPr/>
        <w:t>The results supporting the idea that caregivers of young male patients have higher levels of</w:t>
      </w:r>
      <w:r>
        <w:rPr>
          <w:spacing w:val="-3"/>
        </w:rPr>
        <w:t> </w:t>
      </w:r>
      <w:r>
        <w:rPr/>
        <w:t>depression as compared to caregivers of older male patients on measures higher scores were reported on HAM-D (Roychoudhuri (1995) in his studies assessed subjective and objective burden of the carers of schizophrenia and bipolar effective disorder patients. Burden was found to be higher among the schizophrenic, young, male low income patients. The present research findings are well-matching with the result of Several patients in caregiver variables have been found to contribute to the family burden. Greater burden is associated with patients who are male, younger in age (Martyns- Yellowe, 1992; Roychoudhuri et al., 1995), and who have poorer levels of functioning.</w:t>
      </w:r>
    </w:p>
    <w:p>
      <w:pPr>
        <w:pStyle w:val="BodyText"/>
        <w:spacing w:before="1"/>
        <w:ind w:right="133"/>
      </w:pPr>
      <w:r>
        <w:rPr/>
        <w:t>Families often experience financial strain when they have a family member with a chronic illness. This is particularly the case when a family member must leave the workforce to care for the ill family member, and incur costs for home nursing, and non-reimbursable medical expenses. Financial problems may be worse when the caregiver is a spouse and the patient formerly earned a good income and had good pre-morbid function.</w:t>
      </w:r>
    </w:p>
    <w:p>
      <w:pPr>
        <w:pStyle w:val="BodyText"/>
        <w:ind w:right="127"/>
      </w:pPr>
      <w:r>
        <w:rPr/>
        <w:t>Level of anxiety is also very high in the caregivers of younger male patients as compared to the caregivers of older male patients. In</w:t>
      </w:r>
      <w:r>
        <w:rPr>
          <w:spacing w:val="-1"/>
        </w:rPr>
        <w:t> </w:t>
      </w:r>
      <w:r>
        <w:rPr/>
        <w:t>the light of</w:t>
      </w:r>
      <w:r>
        <w:rPr>
          <w:spacing w:val="-4"/>
        </w:rPr>
        <w:t> </w:t>
      </w:r>
      <w:r>
        <w:rPr/>
        <w:t>present findings it is said that family</w:t>
      </w:r>
      <w:r>
        <w:rPr>
          <w:spacing w:val="-1"/>
        </w:rPr>
        <w:t> </w:t>
      </w:r>
      <w:r>
        <w:rPr/>
        <w:t>of young male patients have high level</w:t>
      </w:r>
      <w:r>
        <w:rPr>
          <w:spacing w:val="-1"/>
        </w:rPr>
        <w:t> </w:t>
      </w:r>
      <w:r>
        <w:rPr/>
        <w:t>of</w:t>
      </w:r>
      <w:r>
        <w:rPr>
          <w:spacing w:val="-4"/>
        </w:rPr>
        <w:t> </w:t>
      </w:r>
      <w:r>
        <w:rPr/>
        <w:t>anxiety and depression. They experience different level of stress, burden as compared to caregivers of older male patients. Reason may be to see their child as a hope for future. On the other hand care-giving may affect their relationship with</w:t>
      </w:r>
      <w:r>
        <w:rPr>
          <w:spacing w:val="-5"/>
        </w:rPr>
        <w:t> </w:t>
      </w:r>
      <w:r>
        <w:rPr/>
        <w:t>different dimensions like they</w:t>
      </w:r>
      <w:r>
        <w:rPr>
          <w:spacing w:val="-5"/>
        </w:rPr>
        <w:t> </w:t>
      </w:r>
      <w:r>
        <w:rPr/>
        <w:t>were facing financial problems</w:t>
      </w:r>
      <w:r>
        <w:rPr>
          <w:spacing w:val="-2"/>
        </w:rPr>
        <w:t> </w:t>
      </w:r>
      <w:r>
        <w:rPr/>
        <w:t>or facing problems in their daily functioning like consistency, neglecting other family members, , compromise etc.</w:t>
      </w:r>
    </w:p>
    <w:p>
      <w:pPr>
        <w:pStyle w:val="BodyText"/>
        <w:spacing w:before="1"/>
        <w:ind w:right="127"/>
      </w:pPr>
      <w:r>
        <w:rPr/>
        <w:t>The results indicate that there is a little difference in the level of depression and anxiety among the caregivers of young female patients and older female patients. The result shows that there is significant difference in the levels of anxiety and depression in the caregivers of young male patients and young female patients. Care givers of young male patients have high level of anxiety and depression as compare to caregivers of young female patients. Reason may be the illnesses more severe in males, is associated with higher suicidal rates, more negative symptoms and more hospitalization. Female schizophrenics are less frequently hospitalized;</w:t>
      </w:r>
      <w:r>
        <w:rPr>
          <w:spacing w:val="-1"/>
        </w:rPr>
        <w:t> </w:t>
      </w:r>
      <w:r>
        <w:rPr/>
        <w:t>appear more responsive to neuroleptic medication and have more benign life time disease course (Goldstein, 1993).</w:t>
      </w:r>
    </w:p>
    <w:p>
      <w:pPr>
        <w:pStyle w:val="BodyText"/>
        <w:ind w:right="130"/>
      </w:pPr>
      <w:r>
        <w:rPr/>
        <w:t>Another factor related to schizophrenia is gender of the patient. The reaction by the patient as well as their family members towards the disorder may</w:t>
      </w:r>
      <w:r>
        <w:rPr>
          <w:spacing w:val="-3"/>
        </w:rPr>
        <w:t> </w:t>
      </w:r>
      <w:r>
        <w:rPr/>
        <w:t>affect the process of</w:t>
      </w:r>
      <w:r>
        <w:rPr>
          <w:spacing w:val="-1"/>
        </w:rPr>
        <w:t> </w:t>
      </w:r>
      <w:r>
        <w:rPr/>
        <w:t>improvement;</w:t>
      </w:r>
      <w:r>
        <w:rPr>
          <w:spacing w:val="-2"/>
        </w:rPr>
        <w:t> </w:t>
      </w:r>
      <w:r>
        <w:rPr/>
        <w:t>particularly in Pakistan</w:t>
      </w:r>
      <w:r>
        <w:rPr>
          <w:spacing w:val="-3"/>
        </w:rPr>
        <w:t> </w:t>
      </w:r>
      <w:r>
        <w:rPr/>
        <w:t>where males are give more importance. This is because males are usually earning hands, and in case of schizophrenia to a male member not only the earning terminates but a mouth is added for feeding a well. The burden of looking after him is</w:t>
      </w:r>
      <w:r>
        <w:rPr>
          <w:spacing w:val="40"/>
        </w:rPr>
        <w:t> </w:t>
      </w:r>
      <w:r>
        <w:rPr/>
        <w:t>increased. In the case of female feeling victim to schizophrenia, her duty as mother, wife or helping hand becomes restrained giving way to negative feeling from</w:t>
      </w:r>
      <w:r>
        <w:rPr>
          <w:spacing w:val="-1"/>
        </w:rPr>
        <w:t> </w:t>
      </w:r>
      <w:r>
        <w:rPr/>
        <w:t>rest of the family members or the caregivers.</w:t>
      </w:r>
    </w:p>
    <w:p>
      <w:pPr>
        <w:pStyle w:val="BodyText"/>
        <w:ind w:right="128"/>
      </w:pPr>
      <w:r>
        <w:rPr/>
        <w:t>The results supporting the idea that caregivers of schizophrenic patients have high level of depression as compared to the caregivers of depression and substance abuse. Family care givers of bipolar patients more often use healthier strategies than care givers of patients with schizophrenia. Possible reason includes improved inter-episode functioning. As</w:t>
      </w:r>
      <w:r>
        <w:rPr>
          <w:spacing w:val="-3"/>
        </w:rPr>
        <w:t> </w:t>
      </w:r>
      <w:r>
        <w:rPr/>
        <w:t>reported</w:t>
      </w:r>
      <w:r>
        <w:rPr>
          <w:spacing w:val="-1"/>
        </w:rPr>
        <w:t> </w:t>
      </w:r>
      <w:r>
        <w:rPr/>
        <w:t>in</w:t>
      </w:r>
      <w:r>
        <w:rPr>
          <w:spacing w:val="-6"/>
        </w:rPr>
        <w:t> </w:t>
      </w:r>
      <w:r>
        <w:rPr/>
        <w:t>research</w:t>
      </w:r>
      <w:r>
        <w:rPr>
          <w:spacing w:val="-1"/>
        </w:rPr>
        <w:t> </w:t>
      </w:r>
      <w:r>
        <w:rPr/>
        <w:t>by</w:t>
      </w:r>
      <w:r>
        <w:rPr>
          <w:spacing w:val="-6"/>
        </w:rPr>
        <w:t> </w:t>
      </w:r>
      <w:r>
        <w:rPr/>
        <w:t>(Roychoudhuri, 1995), it was found</w:t>
      </w:r>
      <w:r>
        <w:rPr>
          <w:spacing w:val="-1"/>
        </w:rPr>
        <w:t> </w:t>
      </w:r>
      <w:r>
        <w:rPr/>
        <w:t>that caregivers</w:t>
      </w:r>
      <w:r>
        <w:rPr>
          <w:spacing w:val="-3"/>
        </w:rPr>
        <w:t> </w:t>
      </w:r>
      <w:r>
        <w:rPr/>
        <w:t>of</w:t>
      </w:r>
      <w:r>
        <w:rPr>
          <w:spacing w:val="-4"/>
        </w:rPr>
        <w:t> </w:t>
      </w:r>
      <w:r>
        <w:rPr/>
        <w:t>schizophrenic</w:t>
      </w:r>
      <w:r>
        <w:rPr>
          <w:spacing w:val="-2"/>
        </w:rPr>
        <w:t> </w:t>
      </w:r>
      <w:r>
        <w:rPr/>
        <w:t>patients have higher level of burden as compared to caregivers of bipolar patients. The result of present study also supports that idea.</w:t>
      </w:r>
    </w:p>
    <w:p>
      <w:pPr>
        <w:pStyle w:val="BodyText"/>
        <w:ind w:right="130"/>
      </w:pPr>
      <w:r>
        <w:rPr/>
        <w:t>Families are an integral part of the care system for persons with a chronic mental illness, such as schizophrenia (Shankar &amp; Menon, 1993). The demands of being involved in the care of a seriously mentally ill relative have both an emotional and a practical impact on the caregiver (Chakrabarti et al., 1995; Provencher, 1996). The costs that families incur in terms of economic hardships, social isolation and psychological strain, are referred to as family </w:t>
      </w:r>
      <w:r>
        <w:rPr>
          <w:spacing w:val="-2"/>
        </w:rPr>
        <w:t>burden.</w:t>
      </w:r>
    </w:p>
    <w:p>
      <w:pPr>
        <w:pStyle w:val="BodyText"/>
        <w:ind w:right="126"/>
      </w:pPr>
      <w:r>
        <w:rPr/>
        <w:t>The relationship of the primary caregiver to the patient may also mediate the experience of burden. Several researchers have documented the concerns experienced by parent caregivers such as the patient's difficulty in achieving normative life-span goals e.g., finding a job, getting married and raising children. An additional concern for parents is who will</w:t>
      </w:r>
      <w:r>
        <w:rPr>
          <w:spacing w:val="-1"/>
        </w:rPr>
        <w:t> </w:t>
      </w:r>
      <w:r>
        <w:rPr/>
        <w:t>take over the care giving role after them</w:t>
      </w:r>
      <w:r>
        <w:rPr>
          <w:spacing w:val="-1"/>
        </w:rPr>
        <w:t> </w:t>
      </w:r>
      <w:r>
        <w:rPr/>
        <w:t>(Hatfield &amp; Lefley, 2000).</w:t>
      </w:r>
    </w:p>
    <w:p>
      <w:pPr>
        <w:pStyle w:val="BodyText"/>
        <w:ind w:right="133"/>
      </w:pPr>
      <w:r>
        <w:rPr>
          <w:i/>
        </w:rPr>
        <w:t>“</w:t>
      </w:r>
      <w:r>
        <w:rPr/>
        <w:t>Not only victims but also families and friends are effected by schizophrenia, each in different ways. Their sufferings are immeasurable, as are the social and financial costs to communities at</w:t>
      </w:r>
      <w:r>
        <w:rPr>
          <w:spacing w:val="39"/>
        </w:rPr>
        <w:t> </w:t>
      </w:r>
      <w:r>
        <w:rPr/>
        <w:t>large”. Results indicate that there are significant levels of depression in the care givers of those patients which are ill more than 18 months as compared to those whose duration of illness is less than 18 months.</w:t>
      </w:r>
    </w:p>
    <w:p>
      <w:pPr>
        <w:pStyle w:val="BodyText"/>
        <w:spacing w:line="237" w:lineRule="auto" w:before="3"/>
        <w:ind w:right="136"/>
      </w:pPr>
      <w:r>
        <w:rPr/>
        <w:t>Helping professionals tend to forget the impact of the chronic aspects of mental illnesses such as when the patient decompensate.</w:t>
      </w:r>
      <w:r>
        <w:rPr>
          <w:spacing w:val="20"/>
        </w:rPr>
        <w:t> </w:t>
      </w:r>
      <w:r>
        <w:rPr/>
        <w:t>It</w:t>
      </w:r>
      <w:r>
        <w:rPr>
          <w:spacing w:val="22"/>
        </w:rPr>
        <w:t> </w:t>
      </w:r>
      <w:r>
        <w:rPr/>
        <w:t>becomes</w:t>
      </w:r>
      <w:r>
        <w:rPr>
          <w:spacing w:val="20"/>
        </w:rPr>
        <w:t> </w:t>
      </w:r>
      <w:r>
        <w:rPr/>
        <w:t>very</w:t>
      </w:r>
      <w:r>
        <w:rPr>
          <w:spacing w:val="17"/>
        </w:rPr>
        <w:t> </w:t>
      </w:r>
      <w:r>
        <w:rPr/>
        <w:t>strainful</w:t>
      </w:r>
      <w:r>
        <w:rPr>
          <w:spacing w:val="18"/>
        </w:rPr>
        <w:t> </w:t>
      </w:r>
      <w:r>
        <w:rPr/>
        <w:t>for</w:t>
      </w:r>
      <w:r>
        <w:rPr>
          <w:spacing w:val="19"/>
        </w:rPr>
        <w:t> </w:t>
      </w:r>
      <w:r>
        <w:rPr/>
        <w:t>the</w:t>
      </w:r>
      <w:r>
        <w:rPr>
          <w:spacing w:val="16"/>
        </w:rPr>
        <w:t> </w:t>
      </w:r>
      <w:r>
        <w:rPr/>
        <w:t>caregivers</w:t>
      </w:r>
      <w:r>
        <w:rPr>
          <w:spacing w:val="16"/>
        </w:rPr>
        <w:t> </w:t>
      </w:r>
      <w:r>
        <w:rPr/>
        <w:t>to</w:t>
      </w:r>
      <w:r>
        <w:rPr>
          <w:spacing w:val="22"/>
        </w:rPr>
        <w:t> </w:t>
      </w:r>
      <w:r>
        <w:rPr/>
        <w:t>get</w:t>
      </w:r>
      <w:r>
        <w:rPr>
          <w:spacing w:val="22"/>
        </w:rPr>
        <w:t> </w:t>
      </w:r>
      <w:r>
        <w:rPr/>
        <w:t>along</w:t>
      </w:r>
      <w:r>
        <w:rPr>
          <w:spacing w:val="17"/>
        </w:rPr>
        <w:t> </w:t>
      </w:r>
      <w:r>
        <w:rPr/>
        <w:t>with</w:t>
      </w:r>
      <w:r>
        <w:rPr>
          <w:spacing w:val="13"/>
        </w:rPr>
        <w:t> </w:t>
      </w:r>
      <w:r>
        <w:rPr/>
        <w:t>the</w:t>
      </w:r>
      <w:r>
        <w:rPr>
          <w:spacing w:val="21"/>
        </w:rPr>
        <w:t> </w:t>
      </w:r>
      <w:r>
        <w:rPr/>
        <w:t>stride.</w:t>
      </w:r>
      <w:r>
        <w:rPr>
          <w:spacing w:val="24"/>
        </w:rPr>
        <w:t> </w:t>
      </w:r>
      <w:r>
        <w:rPr/>
        <w:t>Families,</w:t>
      </w:r>
      <w:r>
        <w:rPr>
          <w:spacing w:val="20"/>
        </w:rPr>
        <w:t> </w:t>
      </w:r>
      <w:r>
        <w:rPr/>
        <w:t>often</w:t>
      </w:r>
      <w:r>
        <w:rPr>
          <w:spacing w:val="13"/>
        </w:rPr>
        <w:t> </w:t>
      </w:r>
      <w:r>
        <w:rPr/>
        <w:t>report</w:t>
      </w:r>
      <w:r>
        <w:rPr>
          <w:spacing w:val="18"/>
        </w:rPr>
        <w:t> </w:t>
      </w:r>
      <w:r>
        <w:rPr/>
        <w:t>that</w:t>
      </w:r>
    </w:p>
    <w:p>
      <w:pPr>
        <w:spacing w:after="0" w:line="237" w:lineRule="auto"/>
        <w:sectPr>
          <w:pgSz w:w="12240" w:h="15840"/>
          <w:pgMar w:header="0" w:footer="734" w:top="100" w:bottom="960" w:left="460" w:right="280"/>
        </w:sectPr>
      </w:pPr>
    </w:p>
    <w:p>
      <w:pPr>
        <w:pStyle w:val="BodyText"/>
        <w:spacing w:line="237" w:lineRule="auto" w:before="76"/>
        <w:ind w:right="135"/>
      </w:pPr>
      <w:r>
        <w:rPr/>
        <w:t>they</w:t>
      </w:r>
      <w:r>
        <w:rPr>
          <w:spacing w:val="-5"/>
        </w:rPr>
        <w:t> </w:t>
      </w:r>
      <w:r>
        <w:rPr/>
        <w:t>need</w:t>
      </w:r>
      <w:r>
        <w:rPr>
          <w:spacing w:val="-1"/>
        </w:rPr>
        <w:t> </w:t>
      </w:r>
      <w:r>
        <w:rPr/>
        <w:t>support</w:t>
      </w:r>
      <w:r>
        <w:rPr>
          <w:spacing w:val="-1"/>
        </w:rPr>
        <w:t> </w:t>
      </w:r>
      <w:r>
        <w:rPr/>
        <w:t>with</w:t>
      </w:r>
      <w:r>
        <w:rPr>
          <w:spacing w:val="-5"/>
        </w:rPr>
        <w:t> </w:t>
      </w:r>
      <w:r>
        <w:rPr/>
        <w:t>the more</w:t>
      </w:r>
      <w:r>
        <w:rPr>
          <w:spacing w:val="-2"/>
        </w:rPr>
        <w:t> </w:t>
      </w:r>
      <w:r>
        <w:rPr/>
        <w:t>chronic</w:t>
      </w:r>
      <w:r>
        <w:rPr>
          <w:spacing w:val="-2"/>
        </w:rPr>
        <w:t> </w:t>
      </w:r>
      <w:r>
        <w:rPr/>
        <w:t>phases</w:t>
      </w:r>
      <w:r>
        <w:rPr>
          <w:spacing w:val="-3"/>
        </w:rPr>
        <w:t> </w:t>
      </w:r>
      <w:r>
        <w:rPr/>
        <w:t>of</w:t>
      </w:r>
      <w:r>
        <w:rPr>
          <w:spacing w:val="-8"/>
        </w:rPr>
        <w:t> </w:t>
      </w:r>
      <w:r>
        <w:rPr/>
        <w:t>the illness such</w:t>
      </w:r>
      <w:r>
        <w:rPr>
          <w:spacing w:val="-5"/>
        </w:rPr>
        <w:t> </w:t>
      </w:r>
      <w:r>
        <w:rPr/>
        <w:t>as</w:t>
      </w:r>
      <w:r>
        <w:rPr>
          <w:spacing w:val="-3"/>
        </w:rPr>
        <w:t> </w:t>
      </w:r>
      <w:r>
        <w:rPr/>
        <w:t>the</w:t>
      </w:r>
      <w:r>
        <w:rPr>
          <w:spacing w:val="-2"/>
        </w:rPr>
        <w:t> </w:t>
      </w:r>
      <w:r>
        <w:rPr/>
        <w:t>day-to-day</w:t>
      </w:r>
      <w:r>
        <w:rPr>
          <w:spacing w:val="-10"/>
        </w:rPr>
        <w:t> </w:t>
      </w:r>
      <w:r>
        <w:rPr/>
        <w:t>care</w:t>
      </w:r>
      <w:r>
        <w:rPr>
          <w:spacing w:val="-2"/>
        </w:rPr>
        <w:t> </w:t>
      </w:r>
      <w:r>
        <w:rPr/>
        <w:t>giving</w:t>
      </w:r>
      <w:r>
        <w:rPr>
          <w:spacing w:val="-1"/>
        </w:rPr>
        <w:t> </w:t>
      </w:r>
      <w:r>
        <w:rPr/>
        <w:t>activities, decisions, and strains to get a relief from</w:t>
      </w:r>
      <w:r>
        <w:rPr>
          <w:spacing w:val="-4"/>
        </w:rPr>
        <w:t> </w:t>
      </w:r>
      <w:r>
        <w:rPr/>
        <w:t>the stressful situation. Therefore strategies and coping plans should also be designed for the caregivers to help them release their mental tensions.</w:t>
      </w:r>
    </w:p>
    <w:p>
      <w:pPr>
        <w:pStyle w:val="Heading1"/>
        <w:spacing w:line="272" w:lineRule="exact" w:before="9"/>
      </w:pPr>
      <w:r>
        <w:rPr>
          <w:spacing w:val="-2"/>
        </w:rPr>
        <w:t>REFERENCES</w:t>
      </w:r>
    </w:p>
    <w:p>
      <w:pPr>
        <w:pStyle w:val="ListParagraph"/>
        <w:numPr>
          <w:ilvl w:val="0"/>
          <w:numId w:val="2"/>
        </w:numPr>
        <w:tabs>
          <w:tab w:pos="520" w:val="left" w:leader="none"/>
        </w:tabs>
        <w:spacing w:line="242" w:lineRule="auto" w:before="0" w:after="0"/>
        <w:ind w:left="144" w:right="134" w:firstLine="0"/>
        <w:jc w:val="both"/>
        <w:rPr>
          <w:sz w:val="24"/>
        </w:rPr>
      </w:pPr>
      <w:r>
        <w:rPr>
          <w:sz w:val="24"/>
        </w:rPr>
        <w:t>Aammohan, A., Rao, K., &amp; Subbakrishna, D. K. Burden And Coping In Caregivers Of Persons With Chronic Recurrent Mood Disorder. Indian Journal of psychiatry. 2002; 44(3), 220-7.</w:t>
      </w:r>
    </w:p>
    <w:p>
      <w:pPr>
        <w:pStyle w:val="ListParagraph"/>
        <w:numPr>
          <w:ilvl w:val="0"/>
          <w:numId w:val="2"/>
        </w:numPr>
        <w:tabs>
          <w:tab w:pos="520" w:val="left" w:leader="none"/>
        </w:tabs>
        <w:spacing w:line="242" w:lineRule="auto" w:before="0" w:after="0"/>
        <w:ind w:left="144" w:right="127" w:firstLine="0"/>
        <w:jc w:val="both"/>
        <w:rPr>
          <w:sz w:val="24"/>
        </w:rPr>
      </w:pPr>
      <w:r>
        <w:rPr>
          <w:sz w:val="24"/>
        </w:rPr>
        <w:t>Bradley, E. Caregivers feel helpless, need help: home health agencies, social workers can help lift family caregivers' burden. American Journal of Geriatric Psychiatry. 2003. Retreived</w:t>
      </w:r>
    </w:p>
    <w:p>
      <w:pPr>
        <w:pStyle w:val="ListParagraph"/>
        <w:numPr>
          <w:ilvl w:val="0"/>
          <w:numId w:val="2"/>
        </w:numPr>
        <w:tabs>
          <w:tab w:pos="520" w:val="left" w:leader="none"/>
        </w:tabs>
        <w:spacing w:line="242" w:lineRule="auto" w:before="0" w:after="0"/>
        <w:ind w:left="144" w:right="127" w:firstLine="0"/>
        <w:jc w:val="both"/>
        <w:rPr>
          <w:sz w:val="24"/>
        </w:rPr>
      </w:pPr>
      <w:r>
        <w:rPr>
          <w:sz w:val="24"/>
        </w:rPr>
        <w:t>Chakrabarti, S., Raj, L., Kulhara, P., Avasthi,</w:t>
      </w:r>
      <w:r>
        <w:rPr>
          <w:spacing w:val="40"/>
          <w:sz w:val="24"/>
        </w:rPr>
        <w:t> </w:t>
      </w:r>
      <w:r>
        <w:rPr>
          <w:sz w:val="24"/>
        </w:rPr>
        <w:t>A., &amp; Verma, S. K. Comparison of the extent and pattern of</w:t>
      </w:r>
      <w:r>
        <w:rPr>
          <w:spacing w:val="40"/>
          <w:sz w:val="24"/>
        </w:rPr>
        <w:t> </w:t>
      </w:r>
      <w:r>
        <w:rPr>
          <w:sz w:val="24"/>
        </w:rPr>
        <w:t>family burden in affective disorders and schizophrenia. Indian Journal of Psychiatry, 1995; 37, 105-12.</w:t>
      </w:r>
    </w:p>
    <w:p>
      <w:pPr>
        <w:pStyle w:val="ListParagraph"/>
        <w:numPr>
          <w:ilvl w:val="0"/>
          <w:numId w:val="2"/>
        </w:numPr>
        <w:tabs>
          <w:tab w:pos="520" w:val="left" w:leader="none"/>
        </w:tabs>
        <w:spacing w:line="242" w:lineRule="auto" w:before="0" w:after="0"/>
        <w:ind w:left="144" w:right="126" w:firstLine="0"/>
        <w:jc w:val="both"/>
        <w:rPr>
          <w:sz w:val="24"/>
        </w:rPr>
      </w:pPr>
      <w:r>
        <w:rPr>
          <w:sz w:val="24"/>
        </w:rPr>
        <w:t>Cohen, C., &amp;</w:t>
      </w:r>
      <w:r>
        <w:rPr>
          <w:spacing w:val="-1"/>
          <w:sz w:val="24"/>
        </w:rPr>
        <w:t> </w:t>
      </w:r>
      <w:r>
        <w:rPr>
          <w:sz w:val="24"/>
        </w:rPr>
        <w:t>Eisdorfer, C. Depression in family members caring for a relative with</w:t>
      </w:r>
      <w:r>
        <w:rPr>
          <w:spacing w:val="-1"/>
          <w:sz w:val="24"/>
        </w:rPr>
        <w:t> </w:t>
      </w:r>
      <w:r>
        <w:rPr>
          <w:sz w:val="24"/>
        </w:rPr>
        <w:t>alzheimer's disease. Journal of the American Geriatrics Society, 1988; 36, 885-9.</w:t>
      </w:r>
    </w:p>
    <w:p>
      <w:pPr>
        <w:pStyle w:val="ListParagraph"/>
        <w:numPr>
          <w:ilvl w:val="0"/>
          <w:numId w:val="2"/>
        </w:numPr>
        <w:tabs>
          <w:tab w:pos="520" w:val="left" w:leader="none"/>
          <w:tab w:pos="2477" w:val="left" w:leader="none"/>
          <w:tab w:pos="4095" w:val="left" w:leader="none"/>
          <w:tab w:pos="5199" w:val="left" w:leader="none"/>
          <w:tab w:pos="6979" w:val="left" w:leader="none"/>
          <w:tab w:pos="8549" w:val="left" w:leader="none"/>
          <w:tab w:pos="9994" w:val="left" w:leader="none"/>
        </w:tabs>
        <w:spacing w:line="240" w:lineRule="auto" w:before="0" w:after="0"/>
        <w:ind w:left="144" w:right="134" w:firstLine="0"/>
        <w:jc w:val="both"/>
        <w:rPr>
          <w:sz w:val="24"/>
        </w:rPr>
      </w:pPr>
      <w:r>
        <w:rPr>
          <w:sz w:val="24"/>
        </w:rPr>
        <w:t>Danis, B. Stress in individuals caring for ill elderly relatives. Paper presented at the Annual Meeting of the </w:t>
      </w:r>
      <w:r>
        <w:rPr>
          <w:spacing w:val="-2"/>
          <w:sz w:val="24"/>
        </w:rPr>
        <w:t>Gerontological</w:t>
      </w:r>
      <w:r>
        <w:rPr>
          <w:sz w:val="24"/>
        </w:rPr>
        <w:tab/>
      </w:r>
      <w:r>
        <w:rPr>
          <w:spacing w:val="-2"/>
          <w:sz w:val="24"/>
        </w:rPr>
        <w:t>Society</w:t>
      </w:r>
      <w:r>
        <w:rPr>
          <w:sz w:val="24"/>
        </w:rPr>
        <w:tab/>
      </w:r>
      <w:r>
        <w:rPr>
          <w:spacing w:val="-6"/>
          <w:sz w:val="24"/>
        </w:rPr>
        <w:t>of</w:t>
      </w:r>
      <w:r>
        <w:rPr>
          <w:sz w:val="24"/>
        </w:rPr>
        <w:tab/>
      </w:r>
      <w:r>
        <w:rPr>
          <w:spacing w:val="-2"/>
          <w:sz w:val="24"/>
        </w:rPr>
        <w:t>America,</w:t>
      </w:r>
      <w:r>
        <w:rPr>
          <w:sz w:val="24"/>
        </w:rPr>
        <w:tab/>
      </w:r>
      <w:r>
        <w:rPr>
          <w:spacing w:val="-2"/>
          <w:sz w:val="24"/>
        </w:rPr>
        <w:t>Dallas,</w:t>
      </w:r>
      <w:r>
        <w:rPr>
          <w:sz w:val="24"/>
        </w:rPr>
        <w:tab/>
      </w:r>
      <w:r>
        <w:rPr>
          <w:spacing w:val="-2"/>
          <w:sz w:val="24"/>
        </w:rPr>
        <w:t>1978.</w:t>
      </w:r>
      <w:r>
        <w:rPr>
          <w:sz w:val="24"/>
        </w:rPr>
        <w:tab/>
        <w:t>TX.</w:t>
      </w:r>
      <w:r>
        <w:rPr>
          <w:spacing w:val="-15"/>
          <w:sz w:val="24"/>
        </w:rPr>
        <w:t> </w:t>
      </w:r>
      <w:r>
        <w:rPr>
          <w:sz w:val="24"/>
        </w:rPr>
        <w:t>Retreived </w:t>
      </w:r>
      <w:hyperlink r:id="rId9">
        <w:r>
          <w:rPr>
            <w:spacing w:val="-2"/>
            <w:sz w:val="24"/>
            <w:u w:val="single"/>
          </w:rPr>
          <w:t>http://ninr.nih.gov/ninr/research/vol3/FamCare.html</w:t>
        </w:r>
      </w:hyperlink>
    </w:p>
    <w:p>
      <w:pPr>
        <w:pStyle w:val="ListParagraph"/>
        <w:numPr>
          <w:ilvl w:val="0"/>
          <w:numId w:val="2"/>
        </w:numPr>
        <w:tabs>
          <w:tab w:pos="520" w:val="left" w:leader="none"/>
        </w:tabs>
        <w:spacing w:line="237" w:lineRule="auto" w:before="0" w:after="0"/>
        <w:ind w:left="144" w:right="130" w:firstLine="0"/>
        <w:jc w:val="both"/>
        <w:rPr>
          <w:sz w:val="24"/>
        </w:rPr>
      </w:pPr>
      <w:r>
        <w:rPr>
          <w:sz w:val="24"/>
        </w:rPr>
        <w:t>Deimling, G., &amp; Bass, D. Symptoms Of</w:t>
      </w:r>
      <w:r>
        <w:rPr>
          <w:sz w:val="24"/>
        </w:rPr>
        <w:t> Mental Impairments Among Elderly Adults And Their Effects On Family Caregivers. Journal of Gerontology, 1986; 41, 778-84.</w:t>
      </w:r>
    </w:p>
    <w:p>
      <w:pPr>
        <w:pStyle w:val="ListParagraph"/>
        <w:numPr>
          <w:ilvl w:val="0"/>
          <w:numId w:val="2"/>
        </w:numPr>
        <w:tabs>
          <w:tab w:pos="520" w:val="left" w:leader="none"/>
        </w:tabs>
        <w:spacing w:line="237" w:lineRule="auto" w:before="0" w:after="0"/>
        <w:ind w:left="144" w:right="134" w:firstLine="0"/>
        <w:jc w:val="both"/>
        <w:rPr>
          <w:sz w:val="24"/>
        </w:rPr>
      </w:pPr>
      <w:r>
        <w:rPr>
          <w:sz w:val="24"/>
        </w:rPr>
        <w:t>Dore, G. &amp; Romans, S. E. Impact of bipolar affective disorder on family and partners. Journal of affective disorders, 2001; 67, 147-58.</w:t>
      </w:r>
    </w:p>
    <w:p>
      <w:pPr>
        <w:pStyle w:val="ListParagraph"/>
        <w:numPr>
          <w:ilvl w:val="0"/>
          <w:numId w:val="2"/>
        </w:numPr>
        <w:tabs>
          <w:tab w:pos="520" w:val="left" w:leader="none"/>
        </w:tabs>
        <w:spacing w:line="237" w:lineRule="auto" w:before="0" w:after="0"/>
        <w:ind w:left="144" w:right="135" w:firstLine="0"/>
        <w:jc w:val="both"/>
        <w:rPr>
          <w:sz w:val="24"/>
        </w:rPr>
      </w:pPr>
      <w:r>
        <w:rPr>
          <w:sz w:val="24"/>
        </w:rPr>
        <w:t>Family Caregiver Alliance. releases New Fact Sheets On Long-Term Care Issues. (2002).Retrieved </w:t>
      </w:r>
      <w:hyperlink r:id="rId10">
        <w:r>
          <w:rPr>
            <w:spacing w:val="-2"/>
            <w:sz w:val="24"/>
            <w:u w:val="single"/>
          </w:rPr>
          <w:t>http://www.caregiver.org/caregiver/jsp/content_node.jsp?nodeid=747</w:t>
        </w:r>
      </w:hyperlink>
    </w:p>
    <w:p>
      <w:pPr>
        <w:pStyle w:val="ListParagraph"/>
        <w:numPr>
          <w:ilvl w:val="0"/>
          <w:numId w:val="2"/>
        </w:numPr>
        <w:tabs>
          <w:tab w:pos="520" w:val="left" w:leader="none"/>
        </w:tabs>
        <w:spacing w:line="237" w:lineRule="auto" w:before="0" w:after="0"/>
        <w:ind w:left="144" w:right="133" w:firstLine="0"/>
        <w:jc w:val="both"/>
        <w:rPr>
          <w:sz w:val="24"/>
        </w:rPr>
      </w:pPr>
      <w:r>
        <w:rPr>
          <w:sz w:val="24"/>
        </w:rPr>
        <w:t>Flanag Flanagan, S. A. The mental health care society act: an update of long-term care reform. HF MA mass media, 1994; 17 (7). Retreived Np/ninr/research/vol3/FamCare.html</w:t>
      </w:r>
    </w:p>
    <w:p>
      <w:pPr>
        <w:pStyle w:val="ListParagraph"/>
        <w:numPr>
          <w:ilvl w:val="0"/>
          <w:numId w:val="2"/>
        </w:numPr>
        <w:tabs>
          <w:tab w:pos="520" w:val="left" w:leader="none"/>
        </w:tabs>
        <w:spacing w:line="237" w:lineRule="auto" w:before="1" w:after="0"/>
        <w:ind w:left="144" w:right="139" w:firstLine="0"/>
        <w:jc w:val="both"/>
        <w:rPr>
          <w:sz w:val="24"/>
        </w:rPr>
      </w:pPr>
      <w:r>
        <w:rPr>
          <w:sz w:val="24"/>
        </w:rPr>
        <w:t>FrankftFranks, D., Smith, M., &amp; Caro, F. Family care of the elder: Public initiatives and private obligations. Lexington, MA: Lexington books. 1981.</w:t>
      </w:r>
    </w:p>
    <w:p>
      <w:pPr>
        <w:pStyle w:val="ListParagraph"/>
        <w:numPr>
          <w:ilvl w:val="0"/>
          <w:numId w:val="2"/>
        </w:numPr>
        <w:tabs>
          <w:tab w:pos="520" w:val="left" w:leader="none"/>
        </w:tabs>
        <w:spacing w:line="237" w:lineRule="auto" w:before="6" w:after="0"/>
        <w:ind w:left="144" w:right="127" w:firstLine="0"/>
        <w:jc w:val="both"/>
        <w:rPr>
          <w:sz w:val="24"/>
        </w:rPr>
      </w:pPr>
      <w:r>
        <w:rPr>
          <w:sz w:val="24"/>
        </w:rPr>
        <w:t>George, L., &amp; Gwyther, L. Caregiver well-being: A multidimensional examination of family caregivers of demented adults. The Gerontologist, 1986; 26, 253-9.</w:t>
      </w:r>
    </w:p>
    <w:p>
      <w:pPr>
        <w:pStyle w:val="ListParagraph"/>
        <w:numPr>
          <w:ilvl w:val="0"/>
          <w:numId w:val="2"/>
        </w:numPr>
        <w:tabs>
          <w:tab w:pos="520" w:val="left" w:leader="none"/>
        </w:tabs>
        <w:spacing w:line="237" w:lineRule="auto" w:before="5" w:after="0"/>
        <w:ind w:left="144" w:right="140" w:firstLine="0"/>
        <w:jc w:val="both"/>
        <w:rPr>
          <w:sz w:val="24"/>
        </w:rPr>
      </w:pPr>
      <w:r>
        <w:rPr>
          <w:sz w:val="24"/>
        </w:rPr>
        <w:t>Goldstein, J. M., Santangelo, S. L., Simpson, J. G., et al. Gender and mortality in schizophrenia: do women act like men? Psychological Medicine, 1993; 23, 941-8.</w:t>
      </w:r>
    </w:p>
    <w:p>
      <w:pPr>
        <w:pStyle w:val="ListParagraph"/>
        <w:numPr>
          <w:ilvl w:val="0"/>
          <w:numId w:val="2"/>
        </w:numPr>
        <w:tabs>
          <w:tab w:pos="520" w:val="left" w:leader="none"/>
        </w:tabs>
        <w:spacing w:line="275" w:lineRule="exact" w:before="4" w:after="0"/>
        <w:ind w:left="519" w:right="0" w:hanging="376"/>
        <w:jc w:val="both"/>
        <w:rPr>
          <w:sz w:val="24"/>
        </w:rPr>
      </w:pPr>
      <w:r>
        <w:rPr>
          <w:sz w:val="24"/>
        </w:rPr>
        <w:t>Grant M,</w:t>
      </w:r>
      <w:r>
        <w:rPr>
          <w:spacing w:val="-3"/>
          <w:sz w:val="24"/>
        </w:rPr>
        <w:t> </w:t>
      </w:r>
      <w:r>
        <w:rPr>
          <w:sz w:val="24"/>
        </w:rPr>
        <w:t>&amp;</w:t>
      </w:r>
      <w:r>
        <w:rPr>
          <w:spacing w:val="-7"/>
          <w:sz w:val="24"/>
        </w:rPr>
        <w:t> </w:t>
      </w:r>
      <w:r>
        <w:rPr>
          <w:sz w:val="24"/>
        </w:rPr>
        <w:t>Hodgson</w:t>
      </w:r>
      <w:r>
        <w:rPr>
          <w:spacing w:val="-9"/>
          <w:sz w:val="24"/>
        </w:rPr>
        <w:t> </w:t>
      </w:r>
      <w:r>
        <w:rPr>
          <w:sz w:val="24"/>
        </w:rPr>
        <w:t>R.Treating</w:t>
      </w:r>
      <w:r>
        <w:rPr>
          <w:spacing w:val="-4"/>
          <w:sz w:val="24"/>
        </w:rPr>
        <w:t> </w:t>
      </w:r>
      <w:r>
        <w:rPr>
          <w:sz w:val="24"/>
        </w:rPr>
        <w:t>addictive behavior,</w:t>
      </w:r>
      <w:r>
        <w:rPr>
          <w:spacing w:val="-2"/>
          <w:sz w:val="24"/>
        </w:rPr>
        <w:t> </w:t>
      </w:r>
      <w:r>
        <w:rPr>
          <w:sz w:val="24"/>
        </w:rPr>
        <w:t>process</w:t>
      </w:r>
      <w:r>
        <w:rPr>
          <w:spacing w:val="-6"/>
          <w:sz w:val="24"/>
        </w:rPr>
        <w:t> </w:t>
      </w:r>
      <w:r>
        <w:rPr>
          <w:sz w:val="24"/>
        </w:rPr>
        <w:t>of</w:t>
      </w:r>
      <w:r>
        <w:rPr>
          <w:spacing w:val="-11"/>
          <w:sz w:val="24"/>
        </w:rPr>
        <w:t> </w:t>
      </w:r>
      <w:r>
        <w:rPr>
          <w:sz w:val="24"/>
        </w:rPr>
        <w:t>change.New</w:t>
      </w:r>
      <w:r>
        <w:rPr>
          <w:spacing w:val="-5"/>
          <w:sz w:val="24"/>
        </w:rPr>
        <w:t> </w:t>
      </w:r>
      <w:r>
        <w:rPr>
          <w:sz w:val="24"/>
        </w:rPr>
        <w:t>York:Heather</w:t>
      </w:r>
      <w:r>
        <w:rPr>
          <w:spacing w:val="-2"/>
          <w:sz w:val="24"/>
        </w:rPr>
        <w:t> Plenum.1991.</w:t>
      </w:r>
    </w:p>
    <w:p>
      <w:pPr>
        <w:pStyle w:val="ListParagraph"/>
        <w:numPr>
          <w:ilvl w:val="0"/>
          <w:numId w:val="2"/>
        </w:numPr>
        <w:tabs>
          <w:tab w:pos="520" w:val="left" w:leader="none"/>
        </w:tabs>
        <w:spacing w:line="242" w:lineRule="auto" w:before="0" w:after="0"/>
        <w:ind w:left="144" w:right="126" w:firstLine="0"/>
        <w:jc w:val="both"/>
        <w:rPr>
          <w:sz w:val="24"/>
        </w:rPr>
      </w:pPr>
      <w:r>
        <w:rPr>
          <w:sz w:val="24"/>
        </w:rPr>
        <w:t>Hatfield, A. B., &amp; Lefley, H. P. Helping elderly caregivers plan for the future care of a relative with mental illness. Psychosocial Rehabilitation Journal, 2000; 24, 103-7.</w:t>
      </w:r>
    </w:p>
    <w:p>
      <w:pPr>
        <w:pStyle w:val="ListParagraph"/>
        <w:numPr>
          <w:ilvl w:val="0"/>
          <w:numId w:val="2"/>
        </w:numPr>
        <w:tabs>
          <w:tab w:pos="520" w:val="left" w:leader="none"/>
        </w:tabs>
        <w:spacing w:line="242" w:lineRule="auto" w:before="0" w:after="0"/>
        <w:ind w:left="144" w:right="135" w:firstLine="0"/>
        <w:jc w:val="both"/>
        <w:rPr>
          <w:sz w:val="24"/>
        </w:rPr>
      </w:pPr>
      <w:r>
        <w:rPr>
          <w:sz w:val="24"/>
        </w:rPr>
        <w:t>Khachatourians, L. Report on Mental Illness in Canada. 2002. Retreived </w:t>
      </w:r>
      <w:hyperlink r:id="rId11">
        <w:r>
          <w:rPr>
            <w:spacing w:val="-2"/>
            <w:sz w:val="24"/>
            <w:u w:val="single"/>
          </w:rPr>
          <w:t>http://www.usask.ca/lists/hplink/2002/msg00266.html</w:t>
        </w:r>
      </w:hyperlink>
    </w:p>
    <w:p>
      <w:pPr>
        <w:pStyle w:val="ListParagraph"/>
        <w:numPr>
          <w:ilvl w:val="0"/>
          <w:numId w:val="2"/>
        </w:numPr>
        <w:tabs>
          <w:tab w:pos="520" w:val="left" w:leader="none"/>
        </w:tabs>
        <w:spacing w:line="271" w:lineRule="exact" w:before="0" w:after="0"/>
        <w:ind w:left="519" w:right="0" w:hanging="376"/>
        <w:jc w:val="both"/>
        <w:rPr>
          <w:sz w:val="23"/>
        </w:rPr>
      </w:pPr>
      <w:r>
        <w:rPr>
          <w:sz w:val="24"/>
        </w:rPr>
        <w:t>National</w:t>
      </w:r>
      <w:r>
        <w:rPr>
          <w:spacing w:val="53"/>
          <w:sz w:val="24"/>
        </w:rPr>
        <w:t>   </w:t>
      </w:r>
      <w:r>
        <w:rPr>
          <w:sz w:val="24"/>
        </w:rPr>
        <w:t>Alliance</w:t>
      </w:r>
      <w:r>
        <w:rPr>
          <w:spacing w:val="54"/>
          <w:sz w:val="24"/>
        </w:rPr>
        <w:t>   </w:t>
      </w:r>
      <w:r>
        <w:rPr>
          <w:sz w:val="24"/>
        </w:rPr>
        <w:t>for</w:t>
      </w:r>
      <w:r>
        <w:rPr>
          <w:spacing w:val="54"/>
          <w:sz w:val="24"/>
        </w:rPr>
        <w:t>   </w:t>
      </w:r>
      <w:r>
        <w:rPr>
          <w:sz w:val="24"/>
        </w:rPr>
        <w:t>Caregiving</w:t>
      </w:r>
      <w:r>
        <w:rPr>
          <w:spacing w:val="53"/>
          <w:sz w:val="24"/>
        </w:rPr>
        <w:t>   </w:t>
      </w:r>
      <w:r>
        <w:rPr>
          <w:sz w:val="24"/>
        </w:rPr>
        <w:t>NAC.</w:t>
      </w:r>
      <w:r>
        <w:rPr>
          <w:spacing w:val="54"/>
          <w:sz w:val="24"/>
        </w:rPr>
        <w:t>   </w:t>
      </w:r>
      <w:r>
        <w:rPr>
          <w:sz w:val="24"/>
        </w:rPr>
        <w:t>Tips</w:t>
      </w:r>
      <w:r>
        <w:rPr>
          <w:spacing w:val="54"/>
          <w:sz w:val="24"/>
        </w:rPr>
        <w:t>   </w:t>
      </w:r>
      <w:r>
        <w:rPr>
          <w:sz w:val="24"/>
        </w:rPr>
        <w:t>for</w:t>
      </w:r>
      <w:r>
        <w:rPr>
          <w:spacing w:val="54"/>
          <w:sz w:val="24"/>
        </w:rPr>
        <w:t>   </w:t>
      </w:r>
      <w:r>
        <w:rPr>
          <w:sz w:val="24"/>
        </w:rPr>
        <w:t>family</w:t>
      </w:r>
      <w:r>
        <w:rPr>
          <w:spacing w:val="77"/>
          <w:w w:val="150"/>
          <w:sz w:val="24"/>
        </w:rPr>
        <w:t>  </w:t>
      </w:r>
      <w:r>
        <w:rPr>
          <w:sz w:val="24"/>
        </w:rPr>
        <w:t>caregivers.</w:t>
      </w:r>
      <w:r>
        <w:rPr>
          <w:spacing w:val="54"/>
          <w:sz w:val="24"/>
        </w:rPr>
        <w:t>   </w:t>
      </w:r>
      <w:r>
        <w:rPr>
          <w:sz w:val="24"/>
        </w:rPr>
        <w:t>1997.</w:t>
      </w:r>
      <w:r>
        <w:rPr>
          <w:spacing w:val="54"/>
          <w:sz w:val="24"/>
        </w:rPr>
        <w:t>   </w:t>
      </w:r>
      <w:r>
        <w:rPr>
          <w:spacing w:val="-2"/>
          <w:sz w:val="24"/>
        </w:rPr>
        <w:t>Retreived</w:t>
      </w:r>
    </w:p>
    <w:p>
      <w:pPr>
        <w:spacing w:line="264" w:lineRule="exact" w:before="0"/>
        <w:ind w:left="144" w:right="0" w:firstLine="0"/>
        <w:jc w:val="left"/>
        <w:rPr>
          <w:sz w:val="23"/>
        </w:rPr>
      </w:pPr>
      <w:hyperlink r:id="rId12">
        <w:r>
          <w:rPr>
            <w:color w:val="0000FF"/>
            <w:spacing w:val="-2"/>
            <w:sz w:val="23"/>
            <w:u w:val="single" w:color="0000FF"/>
          </w:rPr>
          <w:t>http://www.caregiving.org/National%20Alliance%20for%20Caregiving%20-%20Tips%20For%20Caregivers.htm</w:t>
        </w:r>
      </w:hyperlink>
    </w:p>
    <w:p>
      <w:pPr>
        <w:pStyle w:val="ListParagraph"/>
        <w:numPr>
          <w:ilvl w:val="0"/>
          <w:numId w:val="2"/>
        </w:numPr>
        <w:tabs>
          <w:tab w:pos="520" w:val="left" w:leader="none"/>
        </w:tabs>
        <w:spacing w:line="275" w:lineRule="exact" w:before="0" w:after="0"/>
        <w:ind w:left="519" w:right="0" w:hanging="376"/>
        <w:jc w:val="left"/>
        <w:rPr>
          <w:sz w:val="24"/>
        </w:rPr>
      </w:pPr>
      <w:r>
        <w:rPr>
          <w:sz w:val="24"/>
        </w:rPr>
        <w:t>Neale,</w:t>
      </w:r>
      <w:r>
        <w:rPr>
          <w:spacing w:val="-4"/>
          <w:sz w:val="24"/>
        </w:rPr>
        <w:t> </w:t>
      </w:r>
      <w:r>
        <w:rPr>
          <w:sz w:val="24"/>
        </w:rPr>
        <w:t>M.</w:t>
      </w:r>
      <w:r>
        <w:rPr>
          <w:spacing w:val="-1"/>
          <w:sz w:val="24"/>
        </w:rPr>
        <w:t> </w:t>
      </w:r>
      <w:r>
        <w:rPr>
          <w:sz w:val="24"/>
        </w:rPr>
        <w:t>J.,</w:t>
      </w:r>
      <w:r>
        <w:rPr>
          <w:spacing w:val="-1"/>
          <w:sz w:val="24"/>
        </w:rPr>
        <w:t> </w:t>
      </w:r>
      <w:r>
        <w:rPr>
          <w:sz w:val="24"/>
        </w:rPr>
        <w:t>&amp;</w:t>
      </w:r>
      <w:r>
        <w:rPr>
          <w:spacing w:val="-6"/>
          <w:sz w:val="24"/>
        </w:rPr>
        <w:t> </w:t>
      </w:r>
      <w:r>
        <w:rPr>
          <w:sz w:val="24"/>
        </w:rPr>
        <w:t>Davison,</w:t>
      </w:r>
      <w:r>
        <w:rPr>
          <w:spacing w:val="-1"/>
          <w:sz w:val="24"/>
        </w:rPr>
        <w:t> </w:t>
      </w:r>
      <w:r>
        <w:rPr>
          <w:sz w:val="24"/>
        </w:rPr>
        <w:t>C.</w:t>
      </w:r>
      <w:r>
        <w:rPr>
          <w:spacing w:val="-1"/>
          <w:sz w:val="24"/>
        </w:rPr>
        <w:t> </w:t>
      </w:r>
      <w:r>
        <w:rPr>
          <w:sz w:val="24"/>
        </w:rPr>
        <w:t>Abnormal</w:t>
      </w:r>
      <w:r>
        <w:rPr>
          <w:spacing w:val="-11"/>
          <w:sz w:val="24"/>
        </w:rPr>
        <w:t> </w:t>
      </w:r>
      <w:r>
        <w:rPr>
          <w:sz w:val="24"/>
        </w:rPr>
        <w:t>psychology</w:t>
      </w:r>
      <w:r>
        <w:rPr>
          <w:spacing w:val="-7"/>
          <w:sz w:val="24"/>
        </w:rPr>
        <w:t> </w:t>
      </w:r>
      <w:r>
        <w:rPr>
          <w:sz w:val="24"/>
        </w:rPr>
        <w:t>(7</w:t>
      </w:r>
      <w:r>
        <w:rPr>
          <w:sz w:val="24"/>
          <w:vertAlign w:val="superscript"/>
        </w:rPr>
        <w:t>t</w:t>
      </w:r>
      <w:r>
        <w:rPr>
          <w:sz w:val="24"/>
          <w:vertAlign w:val="superscript"/>
        </w:rPr>
        <w:t>h</w:t>
      </w:r>
      <w:r>
        <w:rPr>
          <w:spacing w:val="-24"/>
          <w:sz w:val="24"/>
          <w:vertAlign w:val="baseline"/>
        </w:rPr>
        <w:t> </w:t>
      </w:r>
      <w:r>
        <w:rPr>
          <w:sz w:val="24"/>
          <w:vertAlign w:val="baseline"/>
        </w:rPr>
        <w:t>ed.).</w:t>
      </w:r>
      <w:r>
        <w:rPr>
          <w:spacing w:val="-1"/>
          <w:sz w:val="24"/>
          <w:vertAlign w:val="baseline"/>
        </w:rPr>
        <w:t> </w:t>
      </w:r>
      <w:r>
        <w:rPr>
          <w:sz w:val="24"/>
          <w:vertAlign w:val="baseline"/>
        </w:rPr>
        <w:t>New</w:t>
      </w:r>
      <w:r>
        <w:rPr>
          <w:spacing w:val="-4"/>
          <w:sz w:val="24"/>
          <w:vertAlign w:val="baseline"/>
        </w:rPr>
        <w:t> </w:t>
      </w:r>
      <w:r>
        <w:rPr>
          <w:sz w:val="24"/>
          <w:vertAlign w:val="baseline"/>
        </w:rPr>
        <w:t>York:</w:t>
      </w:r>
      <w:r>
        <w:rPr>
          <w:spacing w:val="-2"/>
          <w:sz w:val="24"/>
          <w:vertAlign w:val="baseline"/>
        </w:rPr>
        <w:t> </w:t>
      </w:r>
      <w:r>
        <w:rPr>
          <w:sz w:val="24"/>
          <w:vertAlign w:val="baseline"/>
        </w:rPr>
        <w:t>John</w:t>
      </w:r>
      <w:r>
        <w:rPr>
          <w:spacing w:val="-3"/>
          <w:sz w:val="24"/>
          <w:vertAlign w:val="baseline"/>
        </w:rPr>
        <w:t> </w:t>
      </w:r>
      <w:r>
        <w:rPr>
          <w:sz w:val="24"/>
          <w:vertAlign w:val="baseline"/>
        </w:rPr>
        <w:t>Willey</w:t>
      </w:r>
      <w:r>
        <w:rPr>
          <w:spacing w:val="-12"/>
          <w:sz w:val="24"/>
          <w:vertAlign w:val="baseline"/>
        </w:rPr>
        <w:t> </w:t>
      </w:r>
      <w:r>
        <w:rPr>
          <w:sz w:val="24"/>
          <w:vertAlign w:val="baseline"/>
        </w:rPr>
        <w:t>and</w:t>
      </w:r>
      <w:r>
        <w:rPr>
          <w:spacing w:val="-3"/>
          <w:sz w:val="24"/>
          <w:vertAlign w:val="baseline"/>
        </w:rPr>
        <w:t> </w:t>
      </w:r>
      <w:r>
        <w:rPr>
          <w:sz w:val="24"/>
          <w:vertAlign w:val="baseline"/>
        </w:rPr>
        <w:t>Sons,</w:t>
      </w:r>
      <w:r>
        <w:rPr>
          <w:spacing w:val="-1"/>
          <w:sz w:val="24"/>
          <w:vertAlign w:val="baseline"/>
        </w:rPr>
        <w:t> </w:t>
      </w:r>
      <w:r>
        <w:rPr>
          <w:sz w:val="24"/>
          <w:vertAlign w:val="baseline"/>
        </w:rPr>
        <w:t>Inc.</w:t>
      </w:r>
      <w:r>
        <w:rPr>
          <w:spacing w:val="-1"/>
          <w:sz w:val="24"/>
          <w:vertAlign w:val="baseline"/>
        </w:rPr>
        <w:t> </w:t>
      </w:r>
      <w:r>
        <w:rPr>
          <w:spacing w:val="-2"/>
          <w:sz w:val="24"/>
          <w:vertAlign w:val="baseline"/>
        </w:rPr>
        <w:t>1998.</w:t>
      </w:r>
    </w:p>
    <w:p>
      <w:pPr>
        <w:pStyle w:val="ListParagraph"/>
        <w:numPr>
          <w:ilvl w:val="0"/>
          <w:numId w:val="2"/>
        </w:numPr>
        <w:tabs>
          <w:tab w:pos="520" w:val="left" w:leader="none"/>
        </w:tabs>
        <w:spacing w:line="275" w:lineRule="exact" w:before="0" w:after="0"/>
        <w:ind w:left="519" w:right="0" w:hanging="376"/>
        <w:jc w:val="left"/>
        <w:rPr>
          <w:sz w:val="24"/>
        </w:rPr>
      </w:pPr>
      <w:r>
        <w:rPr>
          <w:sz w:val="24"/>
        </w:rPr>
        <w:t>Niaz,</w:t>
      </w:r>
      <w:r>
        <w:rPr>
          <w:spacing w:val="-3"/>
          <w:sz w:val="24"/>
        </w:rPr>
        <w:t> </w:t>
      </w:r>
      <w:r>
        <w:rPr>
          <w:sz w:val="24"/>
        </w:rPr>
        <w:t>U.</w:t>
      </w:r>
      <w:r>
        <w:rPr>
          <w:spacing w:val="-2"/>
          <w:sz w:val="24"/>
        </w:rPr>
        <w:t> </w:t>
      </w:r>
      <w:r>
        <w:rPr>
          <w:sz w:val="24"/>
        </w:rPr>
        <w:t>Women</w:t>
      </w:r>
      <w:r>
        <w:rPr>
          <w:spacing w:val="-4"/>
          <w:sz w:val="24"/>
        </w:rPr>
        <w:t> </w:t>
      </w:r>
      <w:r>
        <w:rPr>
          <w:sz w:val="24"/>
        </w:rPr>
        <w:t>mental</w:t>
      </w:r>
      <w:r>
        <w:rPr>
          <w:spacing w:val="-8"/>
          <w:sz w:val="24"/>
        </w:rPr>
        <w:t> </w:t>
      </w:r>
      <w:r>
        <w:rPr>
          <w:sz w:val="24"/>
        </w:rPr>
        <w:t>health.</w:t>
      </w:r>
      <w:r>
        <w:rPr>
          <w:spacing w:val="-2"/>
          <w:sz w:val="24"/>
        </w:rPr>
        <w:t> </w:t>
      </w:r>
      <w:r>
        <w:rPr>
          <w:sz w:val="24"/>
        </w:rPr>
        <w:t>Pakistan</w:t>
      </w:r>
      <w:r>
        <w:rPr>
          <w:spacing w:val="-9"/>
          <w:sz w:val="24"/>
        </w:rPr>
        <w:t> </w:t>
      </w:r>
      <w:r>
        <w:rPr>
          <w:sz w:val="24"/>
        </w:rPr>
        <w:t>Psychiatric</w:t>
      </w:r>
      <w:r>
        <w:rPr>
          <w:spacing w:val="-5"/>
          <w:sz w:val="24"/>
        </w:rPr>
        <w:t> </w:t>
      </w:r>
      <w:r>
        <w:rPr>
          <w:sz w:val="24"/>
        </w:rPr>
        <w:t>Society.</w:t>
      </w:r>
      <w:r>
        <w:rPr>
          <w:spacing w:val="-2"/>
          <w:sz w:val="24"/>
        </w:rPr>
        <w:t> 2000.</w:t>
      </w:r>
    </w:p>
    <w:p>
      <w:pPr>
        <w:pStyle w:val="ListParagraph"/>
        <w:numPr>
          <w:ilvl w:val="0"/>
          <w:numId w:val="2"/>
        </w:numPr>
        <w:tabs>
          <w:tab w:pos="520" w:val="left" w:leader="none"/>
        </w:tabs>
        <w:spacing w:line="237" w:lineRule="auto" w:before="0" w:after="0"/>
        <w:ind w:left="144" w:right="139" w:firstLine="0"/>
        <w:jc w:val="both"/>
        <w:rPr>
          <w:sz w:val="24"/>
        </w:rPr>
      </w:pPr>
      <w:r>
        <w:rPr>
          <w:sz w:val="24"/>
        </w:rPr>
        <w:t>Pai, S., &amp; Kapur, R. L. The burden</w:t>
      </w:r>
      <w:r>
        <w:rPr>
          <w:spacing w:val="-4"/>
          <w:sz w:val="24"/>
        </w:rPr>
        <w:t> </w:t>
      </w:r>
      <w:r>
        <w:rPr>
          <w:sz w:val="24"/>
        </w:rPr>
        <w:t>on the family</w:t>
      </w:r>
      <w:r>
        <w:rPr>
          <w:spacing w:val="-4"/>
          <w:sz w:val="24"/>
        </w:rPr>
        <w:t> </w:t>
      </w:r>
      <w:r>
        <w:rPr>
          <w:sz w:val="24"/>
        </w:rPr>
        <w:t>of</w:t>
      </w:r>
      <w:r>
        <w:rPr>
          <w:spacing w:val="-2"/>
          <w:sz w:val="24"/>
        </w:rPr>
        <w:t> </w:t>
      </w:r>
      <w:r>
        <w:rPr>
          <w:sz w:val="24"/>
        </w:rPr>
        <w:t>a</w:t>
      </w:r>
      <w:r>
        <w:rPr>
          <w:spacing w:val="-1"/>
          <w:sz w:val="24"/>
        </w:rPr>
        <w:t> </w:t>
      </w:r>
      <w:r>
        <w:rPr>
          <w:sz w:val="24"/>
        </w:rPr>
        <w:t>psychiatric</w:t>
      </w:r>
      <w:r>
        <w:rPr>
          <w:spacing w:val="-1"/>
          <w:sz w:val="24"/>
        </w:rPr>
        <w:t> </w:t>
      </w:r>
      <w:r>
        <w:rPr>
          <w:sz w:val="24"/>
        </w:rPr>
        <w:t>patient: development of</w:t>
      </w:r>
      <w:r>
        <w:rPr>
          <w:spacing w:val="-7"/>
          <w:sz w:val="24"/>
        </w:rPr>
        <w:t> </w:t>
      </w:r>
      <w:r>
        <w:rPr>
          <w:sz w:val="24"/>
        </w:rPr>
        <w:t>an interview</w:t>
      </w:r>
      <w:r>
        <w:rPr>
          <w:spacing w:val="-1"/>
          <w:sz w:val="24"/>
        </w:rPr>
        <w:t> </w:t>
      </w:r>
      <w:r>
        <w:rPr>
          <w:sz w:val="24"/>
        </w:rPr>
        <w:t>schedule. British Journal of Psychiatry, 1981; 138, 332-5.</w:t>
      </w:r>
    </w:p>
    <w:p>
      <w:pPr>
        <w:pStyle w:val="ListParagraph"/>
        <w:numPr>
          <w:ilvl w:val="0"/>
          <w:numId w:val="2"/>
        </w:numPr>
        <w:tabs>
          <w:tab w:pos="520" w:val="left" w:leader="none"/>
        </w:tabs>
        <w:spacing w:line="237" w:lineRule="auto" w:before="5" w:after="0"/>
        <w:ind w:left="144" w:right="126" w:firstLine="0"/>
        <w:jc w:val="both"/>
        <w:rPr>
          <w:sz w:val="24"/>
        </w:rPr>
      </w:pPr>
      <w:r>
        <w:rPr>
          <w:sz w:val="24"/>
        </w:rPr>
        <w:t>Pickett SA, Cook JA, Choler BJ. Care</w:t>
      </w:r>
      <w:r>
        <w:rPr>
          <w:spacing w:val="-1"/>
          <w:sz w:val="24"/>
        </w:rPr>
        <w:t> </w:t>
      </w:r>
      <w:r>
        <w:rPr>
          <w:sz w:val="24"/>
        </w:rPr>
        <w:t>Giving Burden</w:t>
      </w:r>
      <w:r>
        <w:rPr>
          <w:spacing w:val="-5"/>
          <w:sz w:val="24"/>
        </w:rPr>
        <w:t> </w:t>
      </w:r>
      <w:r>
        <w:rPr>
          <w:sz w:val="24"/>
        </w:rPr>
        <w:t>Experienced By</w:t>
      </w:r>
      <w:r>
        <w:rPr>
          <w:spacing w:val="-5"/>
          <w:sz w:val="24"/>
        </w:rPr>
        <w:t> </w:t>
      </w:r>
      <w:r>
        <w:rPr>
          <w:sz w:val="24"/>
        </w:rPr>
        <w:t>Parents</w:t>
      </w:r>
      <w:r>
        <w:rPr>
          <w:spacing w:val="-2"/>
          <w:sz w:val="24"/>
        </w:rPr>
        <w:t> </w:t>
      </w:r>
      <w:r>
        <w:rPr>
          <w:sz w:val="24"/>
        </w:rPr>
        <w:t>Of</w:t>
      </w:r>
      <w:r>
        <w:rPr>
          <w:spacing w:val="-9"/>
          <w:sz w:val="24"/>
        </w:rPr>
        <w:t> </w:t>
      </w:r>
      <w:r>
        <w:rPr>
          <w:sz w:val="24"/>
        </w:rPr>
        <w:t>Offspring With</w:t>
      </w:r>
      <w:r>
        <w:rPr>
          <w:spacing w:val="-5"/>
          <w:sz w:val="24"/>
        </w:rPr>
        <w:t> </w:t>
      </w:r>
      <w:r>
        <w:rPr>
          <w:sz w:val="24"/>
        </w:rPr>
        <w:t>Severe</w:t>
      </w:r>
      <w:r>
        <w:rPr>
          <w:spacing w:val="-1"/>
          <w:sz w:val="24"/>
        </w:rPr>
        <w:t> </w:t>
      </w:r>
      <w:r>
        <w:rPr>
          <w:sz w:val="24"/>
        </w:rPr>
        <w:t>Mental Illness: The Impact Of Off-Timedness. The Journal of Applied Social Sciences, 1994; 18,199-207.</w:t>
      </w:r>
    </w:p>
    <w:p>
      <w:pPr>
        <w:pStyle w:val="ListParagraph"/>
        <w:numPr>
          <w:ilvl w:val="0"/>
          <w:numId w:val="2"/>
        </w:numPr>
        <w:tabs>
          <w:tab w:pos="520" w:val="left" w:leader="none"/>
        </w:tabs>
        <w:spacing w:line="237" w:lineRule="auto" w:before="6" w:after="0"/>
        <w:ind w:left="144" w:right="139" w:firstLine="0"/>
        <w:jc w:val="both"/>
        <w:rPr>
          <w:sz w:val="24"/>
        </w:rPr>
      </w:pPr>
      <w:r>
        <w:rPr>
          <w:sz w:val="24"/>
        </w:rPr>
        <w:t>Provencher,</w:t>
      </w:r>
      <w:r>
        <w:rPr>
          <w:sz w:val="24"/>
        </w:rPr>
        <w:t> H. L. Objective burden in primary caregivers of persons with chronic mental illnesses. 1996.Retreived </w:t>
      </w:r>
      <w:hyperlink r:id="rId13">
        <w:r>
          <w:rPr>
            <w:sz w:val="24"/>
            <w:u w:val="single"/>
          </w:rPr>
          <w:t>http://www.ijponline.org/July2002/indIJPOrgArticle2.html</w:t>
        </w:r>
      </w:hyperlink>
    </w:p>
    <w:p>
      <w:pPr>
        <w:pStyle w:val="ListParagraph"/>
        <w:numPr>
          <w:ilvl w:val="0"/>
          <w:numId w:val="2"/>
        </w:numPr>
        <w:tabs>
          <w:tab w:pos="520" w:val="left" w:leader="none"/>
        </w:tabs>
        <w:spacing w:line="237" w:lineRule="auto" w:before="6" w:after="0"/>
        <w:ind w:left="144" w:right="127" w:firstLine="0"/>
        <w:jc w:val="both"/>
        <w:rPr>
          <w:sz w:val="24"/>
        </w:rPr>
      </w:pPr>
      <w:r>
        <w:rPr>
          <w:sz w:val="24"/>
        </w:rPr>
        <w:t>Rammohan, A., Rao, K., &amp; Subbakrishna, D. K. Religious coping and psychological wellbeing in carers of relatives with schizophrenia. Acta Psychiatrica Scandinavia, 2002; 105, 356-62.</w:t>
      </w:r>
    </w:p>
    <w:p>
      <w:pPr>
        <w:pStyle w:val="ListParagraph"/>
        <w:numPr>
          <w:ilvl w:val="0"/>
          <w:numId w:val="2"/>
        </w:numPr>
        <w:tabs>
          <w:tab w:pos="520" w:val="left" w:leader="none"/>
        </w:tabs>
        <w:spacing w:line="237" w:lineRule="auto" w:before="5" w:after="0"/>
        <w:ind w:left="144" w:right="127" w:firstLine="0"/>
        <w:jc w:val="both"/>
        <w:rPr>
          <w:sz w:val="24"/>
        </w:rPr>
      </w:pPr>
      <w:r>
        <w:rPr>
          <w:sz w:val="24"/>
        </w:rPr>
        <w:t>Roychauduri, J., &amp; Mohandad, A. Family burden among long term psychiatric patients. Indian Journal of Psychiatry, 1995; 37 (2), 81-5.</w:t>
      </w:r>
    </w:p>
    <w:p>
      <w:pPr>
        <w:pStyle w:val="ListParagraph"/>
        <w:numPr>
          <w:ilvl w:val="0"/>
          <w:numId w:val="2"/>
        </w:numPr>
        <w:tabs>
          <w:tab w:pos="520" w:val="left" w:leader="none"/>
        </w:tabs>
        <w:spacing w:line="240" w:lineRule="auto" w:before="3" w:after="0"/>
        <w:ind w:left="144" w:right="139" w:firstLine="0"/>
        <w:jc w:val="both"/>
        <w:rPr>
          <w:sz w:val="24"/>
        </w:rPr>
      </w:pPr>
      <w:r>
        <w:rPr>
          <w:sz w:val="24"/>
        </w:rPr>
        <w:t>Schulz, R., Beach, S. R., Lind, B., Martire, L. M., Zdaniuk, B., Hirsch, C., Jackson, S., &amp; Burton, L. Involvement in caregiving and adjustment to death of a spouse: f indings from the caregiver health effects study. Journal of the American Medical Association, 1997; 285, 3123-9.</w:t>
      </w:r>
    </w:p>
    <w:p>
      <w:pPr>
        <w:pStyle w:val="ListParagraph"/>
        <w:numPr>
          <w:ilvl w:val="0"/>
          <w:numId w:val="2"/>
        </w:numPr>
        <w:tabs>
          <w:tab w:pos="520" w:val="left" w:leader="none"/>
        </w:tabs>
        <w:spacing w:line="242" w:lineRule="auto" w:before="0" w:after="0"/>
        <w:ind w:left="144" w:right="135" w:firstLine="0"/>
        <w:jc w:val="both"/>
        <w:rPr>
          <w:sz w:val="24"/>
        </w:rPr>
      </w:pPr>
      <w:r>
        <w:rPr>
          <w:sz w:val="24"/>
        </w:rPr>
        <w:t>Smith, E. Support for Families: Beginning, maintaining and developing family self-help: Emotional and Practical Support. 1997. Retreived </w:t>
      </w:r>
      <w:hyperlink r:id="rId14">
        <w:r>
          <w:rPr>
            <w:sz w:val="24"/>
            <w:u w:val="single"/>
          </w:rPr>
          <w:t>http://wwsw.world-schizophrenia.org/publications/14a-support.html</w:t>
        </w:r>
      </w:hyperlink>
    </w:p>
    <w:sectPr>
      <w:pgSz w:w="12240" w:h="15840"/>
      <w:pgMar w:header="0" w:footer="734" w:top="100" w:bottom="960" w:left="46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61pt;margin-top:741.426636pt;width:19pt;height:15.3pt;mso-position-horizontal-relative:page;mso-position-vertical-relative:page;z-index:-16229888" type="#_x0000_t202" id="docshape1"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4" w:hanging="375"/>
        <w:jc w:val="left"/>
      </w:pPr>
      <w:rPr>
        <w:rFonts w:hint="default"/>
        <w:w w:val="100"/>
      </w:rPr>
    </w:lvl>
    <w:lvl w:ilvl="1">
      <w:start w:val="0"/>
      <w:numFmt w:val="bullet"/>
      <w:lvlText w:val="•"/>
      <w:lvlJc w:val="left"/>
      <w:pPr>
        <w:ind w:left="1276" w:hanging="375"/>
      </w:pPr>
      <w:rPr>
        <w:rFonts w:hint="default"/>
      </w:rPr>
    </w:lvl>
    <w:lvl w:ilvl="2">
      <w:start w:val="0"/>
      <w:numFmt w:val="bullet"/>
      <w:lvlText w:val="•"/>
      <w:lvlJc w:val="left"/>
      <w:pPr>
        <w:ind w:left="2412" w:hanging="375"/>
      </w:pPr>
      <w:rPr>
        <w:rFonts w:hint="default"/>
      </w:rPr>
    </w:lvl>
    <w:lvl w:ilvl="3">
      <w:start w:val="0"/>
      <w:numFmt w:val="bullet"/>
      <w:lvlText w:val="•"/>
      <w:lvlJc w:val="left"/>
      <w:pPr>
        <w:ind w:left="3548" w:hanging="375"/>
      </w:pPr>
      <w:rPr>
        <w:rFonts w:hint="default"/>
      </w:rPr>
    </w:lvl>
    <w:lvl w:ilvl="4">
      <w:start w:val="0"/>
      <w:numFmt w:val="bullet"/>
      <w:lvlText w:val="•"/>
      <w:lvlJc w:val="left"/>
      <w:pPr>
        <w:ind w:left="4684" w:hanging="375"/>
      </w:pPr>
      <w:rPr>
        <w:rFonts w:hint="default"/>
      </w:rPr>
    </w:lvl>
    <w:lvl w:ilvl="5">
      <w:start w:val="0"/>
      <w:numFmt w:val="bullet"/>
      <w:lvlText w:val="•"/>
      <w:lvlJc w:val="left"/>
      <w:pPr>
        <w:ind w:left="5820" w:hanging="375"/>
      </w:pPr>
      <w:rPr>
        <w:rFonts w:hint="default"/>
      </w:rPr>
    </w:lvl>
    <w:lvl w:ilvl="6">
      <w:start w:val="0"/>
      <w:numFmt w:val="bullet"/>
      <w:lvlText w:val="•"/>
      <w:lvlJc w:val="left"/>
      <w:pPr>
        <w:ind w:left="6956" w:hanging="375"/>
      </w:pPr>
      <w:rPr>
        <w:rFonts w:hint="default"/>
      </w:rPr>
    </w:lvl>
    <w:lvl w:ilvl="7">
      <w:start w:val="0"/>
      <w:numFmt w:val="bullet"/>
      <w:lvlText w:val="•"/>
      <w:lvlJc w:val="left"/>
      <w:pPr>
        <w:ind w:left="8092" w:hanging="375"/>
      </w:pPr>
      <w:rPr>
        <w:rFonts w:hint="default"/>
      </w:rPr>
    </w:lvl>
    <w:lvl w:ilvl="8">
      <w:start w:val="0"/>
      <w:numFmt w:val="bullet"/>
      <w:lvlText w:val="•"/>
      <w:lvlJc w:val="left"/>
      <w:pPr>
        <w:ind w:left="9228" w:hanging="375"/>
      </w:pPr>
      <w:rPr>
        <w:rFonts w:hint="default"/>
      </w:rPr>
    </w:lvl>
  </w:abstractNum>
  <w:abstractNum w:abstractNumId="0">
    <w:multiLevelType w:val="hybridMultilevel"/>
    <w:lvl w:ilvl="0">
      <w:start w:val="1"/>
      <w:numFmt w:val="decimal"/>
      <w:lvlText w:val="%1."/>
      <w:lvlJc w:val="left"/>
      <w:pPr>
        <w:ind w:left="1988" w:hanging="1844"/>
        <w:jc w:val="left"/>
      </w:pPr>
      <w:rPr>
        <w:rFonts w:hint="default" w:ascii="Times New Roman" w:hAnsi="Times New Roman" w:eastAsia="Times New Roman" w:cs="Times New Roman"/>
        <w:b w:val="0"/>
        <w:bCs w:val="0"/>
        <w:i w:val="0"/>
        <w:iCs w:val="0"/>
        <w:w w:val="100"/>
        <w:sz w:val="24"/>
        <w:szCs w:val="24"/>
      </w:rPr>
    </w:lvl>
    <w:lvl w:ilvl="1">
      <w:start w:val="1"/>
      <w:numFmt w:val="upperRoman"/>
      <w:lvlText w:val="(%2)"/>
      <w:lvlJc w:val="left"/>
      <w:pPr>
        <w:ind w:left="1570" w:hanging="240"/>
        <w:jc w:val="left"/>
      </w:pPr>
      <w:rPr>
        <w:rFonts w:hint="default" w:ascii="Times New Roman" w:hAnsi="Times New Roman" w:eastAsia="Times New Roman" w:cs="Times New Roman"/>
        <w:b w:val="0"/>
        <w:bCs w:val="0"/>
        <w:i w:val="0"/>
        <w:iCs w:val="0"/>
        <w:spacing w:val="-4"/>
        <w:w w:val="99"/>
        <w:sz w:val="22"/>
        <w:szCs w:val="22"/>
      </w:rPr>
    </w:lvl>
    <w:lvl w:ilvl="2">
      <w:start w:val="0"/>
      <w:numFmt w:val="bullet"/>
      <w:lvlText w:val="•"/>
      <w:lvlJc w:val="left"/>
      <w:pPr>
        <w:ind w:left="3037" w:hanging="240"/>
      </w:pPr>
      <w:rPr>
        <w:rFonts w:hint="default"/>
      </w:rPr>
    </w:lvl>
    <w:lvl w:ilvl="3">
      <w:start w:val="0"/>
      <w:numFmt w:val="bullet"/>
      <w:lvlText w:val="•"/>
      <w:lvlJc w:val="left"/>
      <w:pPr>
        <w:ind w:left="4095" w:hanging="240"/>
      </w:pPr>
      <w:rPr>
        <w:rFonts w:hint="default"/>
      </w:rPr>
    </w:lvl>
    <w:lvl w:ilvl="4">
      <w:start w:val="0"/>
      <w:numFmt w:val="bullet"/>
      <w:lvlText w:val="•"/>
      <w:lvlJc w:val="left"/>
      <w:pPr>
        <w:ind w:left="5153" w:hanging="240"/>
      </w:pPr>
      <w:rPr>
        <w:rFonts w:hint="default"/>
      </w:rPr>
    </w:lvl>
    <w:lvl w:ilvl="5">
      <w:start w:val="0"/>
      <w:numFmt w:val="bullet"/>
      <w:lvlText w:val="•"/>
      <w:lvlJc w:val="left"/>
      <w:pPr>
        <w:ind w:left="6211" w:hanging="240"/>
      </w:pPr>
      <w:rPr>
        <w:rFonts w:hint="default"/>
      </w:rPr>
    </w:lvl>
    <w:lvl w:ilvl="6">
      <w:start w:val="0"/>
      <w:numFmt w:val="bullet"/>
      <w:lvlText w:val="•"/>
      <w:lvlJc w:val="left"/>
      <w:pPr>
        <w:ind w:left="7268" w:hanging="240"/>
      </w:pPr>
      <w:rPr>
        <w:rFonts w:hint="default"/>
      </w:rPr>
    </w:lvl>
    <w:lvl w:ilvl="7">
      <w:start w:val="0"/>
      <w:numFmt w:val="bullet"/>
      <w:lvlText w:val="•"/>
      <w:lvlJc w:val="left"/>
      <w:pPr>
        <w:ind w:left="8326" w:hanging="240"/>
      </w:pPr>
      <w:rPr>
        <w:rFonts w:hint="default"/>
      </w:rPr>
    </w:lvl>
    <w:lvl w:ilvl="8">
      <w:start w:val="0"/>
      <w:numFmt w:val="bullet"/>
      <w:lvlText w:val="•"/>
      <w:lvlJc w:val="left"/>
      <w:pPr>
        <w:ind w:left="9384" w:hanging="2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44"/>
      <w:jc w:val="both"/>
    </w:pPr>
    <w:rPr>
      <w:rFonts w:ascii="Times New Roman" w:hAnsi="Times New Roman" w:eastAsia="Times New Roman" w:cs="Times New Roman"/>
      <w:sz w:val="24"/>
      <w:szCs w:val="24"/>
    </w:rPr>
  </w:style>
  <w:style w:styleId="Heading1" w:type="paragraph">
    <w:name w:val="Heading 1"/>
    <w:basedOn w:val="Normal"/>
    <w:uiPriority w:val="1"/>
    <w:qFormat/>
    <w:pPr>
      <w:ind w:left="144"/>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268"/>
      <w:outlineLvl w:val="2"/>
    </w:pPr>
    <w:rPr>
      <w:rFonts w:ascii="Times New Roman" w:hAnsi="Times New Roman" w:eastAsia="Times New Roman" w:cs="Times New Roman"/>
      <w:b/>
      <w:bCs/>
      <w:i/>
      <w:iCs/>
      <w:sz w:val="24"/>
      <w:szCs w:val="24"/>
    </w:rPr>
  </w:style>
  <w:style w:styleId="ListParagraph" w:type="paragraph">
    <w:name w:val="List Paragraph"/>
    <w:basedOn w:val="Normal"/>
    <w:uiPriority w:val="1"/>
    <w:qFormat/>
    <w:pPr>
      <w:ind w:left="144"/>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jponline.org/July2002/indIJPOrgArticle2.html" TargetMode="External"/><Relationship Id="rId3"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caregiving.org/National%20Alliance%20for%20Caregiving%20-%20Tips%20For%20Caregivers.htm" TargetMode="External"/><Relationship Id="rId17" Type="http://schemas.openxmlformats.org/officeDocument/2006/relationships/customXml" Target="../customXml/item2.xml"/><Relationship Id="rId2" Type="http://schemas.openxmlformats.org/officeDocument/2006/relationships/fontTable" Target="fontTable.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usask.ca/lists/hplink/2002/msg00266.html" TargetMode="External"/><Relationship Id="rId5" Type="http://schemas.openxmlformats.org/officeDocument/2006/relationships/footer" Target="footer1.xml"/><Relationship Id="rId15" Type="http://schemas.openxmlformats.org/officeDocument/2006/relationships/numbering" Target="numbering.xml"/><Relationship Id="rId10" Type="http://schemas.openxmlformats.org/officeDocument/2006/relationships/hyperlink" Target="http://www.caregiver.org/caregiver/jsp/content_node.jsp?nodeid=747" TargetMode="External"/><Relationship Id="rId4" Type="http://schemas.openxmlformats.org/officeDocument/2006/relationships/settings" Target="settings.xml"/><Relationship Id="rId9" Type="http://schemas.openxmlformats.org/officeDocument/2006/relationships/hyperlink" Target="http://ninr.nih.gov/ninr/research/vol3/FamCare.html" TargetMode="External"/><Relationship Id="rId14" Type="http://schemas.openxmlformats.org/officeDocument/2006/relationships/hyperlink" Target="http://wwsw.world-schizophrenia.org/publications/14a-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04091C-0311-4E0F-970B-887BBDFC5B47}"/>
</file>

<file path=customXml/itemProps2.xml><?xml version="1.0" encoding="utf-8"?>
<ds:datastoreItem xmlns:ds="http://schemas.openxmlformats.org/officeDocument/2006/customXml" ds:itemID="{D01ADB36-FCE1-461E-A815-FA79DB5D7A9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- 10-caregivers.doc</dc:title>
  <dcterms:created xsi:type="dcterms:W3CDTF">2022-07-28T16:30:44Z</dcterms:created>
  <dcterms:modified xsi:type="dcterms:W3CDTF">2022-07-28T16:30:44Z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- 10-caregivers.doc</vt:lpwstr>
  </property>
  <property fmtid="{D5CDD505-2E9C-101B-9397-08002B2CF9AE}" pid="4" name="LastSaved">
    <vt:filetime>2022-07-28T00:00:00Z</vt:filetime>
  </property>
</Properties>
</file>