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6"/>
        </w:rPr>
      </w:pPr>
    </w:p>
    <w:p>
      <w:pPr>
        <w:pStyle w:val="BodyText"/>
        <w:spacing w:before="7"/>
        <w:ind w:left="0"/>
        <w:rPr>
          <w:sz w:val="28"/>
        </w:rPr>
      </w:pPr>
    </w:p>
    <w:p>
      <w:pPr>
        <w:pStyle w:val="Heading1"/>
        <w:spacing w:line="240" w:lineRule="auto"/>
      </w:pPr>
      <w:r>
        <w:rPr>
          <w:spacing w:val="-2"/>
        </w:rPr>
        <w:t>ABSTRACT</w:t>
      </w:r>
    </w:p>
    <w:p>
      <w:pPr>
        <w:spacing w:line="272" w:lineRule="exact" w:before="76"/>
        <w:ind w:left="0" w:right="3052" w:firstLine="0"/>
        <w:jc w:val="right"/>
        <w:rPr>
          <w:b/>
          <w:sz w:val="24"/>
        </w:rPr>
      </w:pPr>
      <w:r>
        <w:rPr/>
        <w:br w:type="column"/>
      </w:r>
      <w:r>
        <w:rPr>
          <w:b/>
          <w:sz w:val="24"/>
        </w:rPr>
        <w:t>Can</w:t>
      </w:r>
      <w:r>
        <w:rPr>
          <w:b/>
          <w:spacing w:val="-3"/>
          <w:sz w:val="24"/>
        </w:rPr>
        <w:t> </w:t>
      </w:r>
      <w:r>
        <w:rPr>
          <w:b/>
          <w:sz w:val="24"/>
        </w:rPr>
        <w:t>Cannabis</w:t>
      </w:r>
      <w:r>
        <w:rPr>
          <w:b/>
          <w:spacing w:val="-6"/>
          <w:sz w:val="24"/>
        </w:rPr>
        <w:t> </w:t>
      </w:r>
      <w:r>
        <w:rPr>
          <w:b/>
          <w:sz w:val="24"/>
        </w:rPr>
        <w:t>abuse</w:t>
      </w:r>
      <w:r>
        <w:rPr>
          <w:b/>
          <w:spacing w:val="-5"/>
          <w:sz w:val="24"/>
        </w:rPr>
        <w:t> </w:t>
      </w:r>
      <w:r>
        <w:rPr>
          <w:b/>
          <w:sz w:val="24"/>
        </w:rPr>
        <w:t>lead</w:t>
      </w:r>
      <w:r>
        <w:rPr>
          <w:b/>
          <w:spacing w:val="-3"/>
          <w:sz w:val="24"/>
        </w:rPr>
        <w:t> </w:t>
      </w:r>
      <w:r>
        <w:rPr>
          <w:b/>
          <w:sz w:val="24"/>
        </w:rPr>
        <w:t>to</w:t>
      </w:r>
      <w:r>
        <w:rPr>
          <w:b/>
          <w:spacing w:val="-4"/>
          <w:sz w:val="24"/>
        </w:rPr>
        <w:t> </w:t>
      </w:r>
      <w:r>
        <w:rPr>
          <w:b/>
          <w:sz w:val="24"/>
        </w:rPr>
        <w:t>Anxiety</w:t>
      </w:r>
      <w:r>
        <w:rPr>
          <w:b/>
          <w:spacing w:val="-3"/>
          <w:sz w:val="24"/>
        </w:rPr>
        <w:t> </w:t>
      </w:r>
      <w:r>
        <w:rPr>
          <w:b/>
          <w:sz w:val="24"/>
        </w:rPr>
        <w:t>and</w:t>
      </w:r>
      <w:r>
        <w:rPr>
          <w:b/>
          <w:spacing w:val="-8"/>
          <w:sz w:val="24"/>
        </w:rPr>
        <w:t> </w:t>
      </w:r>
      <w:r>
        <w:rPr>
          <w:b/>
          <w:spacing w:val="-2"/>
          <w:sz w:val="24"/>
        </w:rPr>
        <w:t>Depression?</w:t>
      </w:r>
    </w:p>
    <w:p>
      <w:pPr>
        <w:spacing w:line="272" w:lineRule="exact" w:before="0"/>
        <w:ind w:left="0" w:right="3114" w:firstLine="0"/>
        <w:jc w:val="right"/>
        <w:rPr>
          <w:sz w:val="24"/>
        </w:rPr>
      </w:pPr>
      <w:r>
        <w:rPr>
          <w:sz w:val="24"/>
        </w:rPr>
        <w:t>Saima</w:t>
      </w:r>
      <w:r>
        <w:rPr>
          <w:spacing w:val="-3"/>
          <w:sz w:val="24"/>
        </w:rPr>
        <w:t> </w:t>
      </w:r>
      <w:r>
        <w:rPr>
          <w:sz w:val="24"/>
        </w:rPr>
        <w:t>Asghar,</w:t>
      </w:r>
      <w:r>
        <w:rPr>
          <w:spacing w:val="-4"/>
          <w:sz w:val="24"/>
        </w:rPr>
        <w:t> </w:t>
      </w:r>
      <w:r>
        <w:rPr>
          <w:sz w:val="24"/>
        </w:rPr>
        <w:t>Rizwan</w:t>
      </w:r>
      <w:r>
        <w:rPr>
          <w:spacing w:val="-11"/>
          <w:sz w:val="24"/>
        </w:rPr>
        <w:t> </w:t>
      </w:r>
      <w:r>
        <w:rPr>
          <w:sz w:val="24"/>
        </w:rPr>
        <w:t>Taj,</w:t>
      </w:r>
      <w:r>
        <w:rPr>
          <w:spacing w:val="-4"/>
          <w:sz w:val="24"/>
        </w:rPr>
        <w:t> </w:t>
      </w:r>
      <w:r>
        <w:rPr>
          <w:sz w:val="24"/>
        </w:rPr>
        <w:t>Sabah</w:t>
      </w:r>
      <w:r>
        <w:rPr>
          <w:spacing w:val="-6"/>
          <w:sz w:val="24"/>
        </w:rPr>
        <w:t> </w:t>
      </w:r>
      <w:r>
        <w:rPr>
          <w:sz w:val="24"/>
        </w:rPr>
        <w:t>Akhter,</w:t>
      </w:r>
      <w:r>
        <w:rPr>
          <w:spacing w:val="-4"/>
          <w:sz w:val="24"/>
        </w:rPr>
        <w:t> </w:t>
      </w:r>
      <w:r>
        <w:rPr>
          <w:sz w:val="24"/>
        </w:rPr>
        <w:t>Asma</w:t>
      </w:r>
      <w:r>
        <w:rPr>
          <w:spacing w:val="-3"/>
          <w:sz w:val="24"/>
        </w:rPr>
        <w:t> </w:t>
      </w:r>
      <w:r>
        <w:rPr>
          <w:spacing w:val="-4"/>
          <w:sz w:val="24"/>
        </w:rPr>
        <w:t>Khan</w:t>
      </w:r>
    </w:p>
    <w:p>
      <w:pPr>
        <w:spacing w:after="0" w:line="272" w:lineRule="exact"/>
        <w:jc w:val="right"/>
        <w:rPr>
          <w:sz w:val="24"/>
        </w:rPr>
        <w:sectPr>
          <w:footerReference w:type="default" r:id="rId5"/>
          <w:type w:val="continuous"/>
          <w:pgSz w:w="12240" w:h="15840"/>
          <w:pgMar w:footer="733" w:header="0" w:top="280" w:bottom="920" w:left="180" w:right="440"/>
          <w:pgNumType w:start="45"/>
          <w:cols w:num="2" w:equalWidth="0">
            <w:col w:w="1489" w:space="1463"/>
            <w:col w:w="8668"/>
          </w:cols>
        </w:sectPr>
      </w:pPr>
    </w:p>
    <w:p>
      <w:pPr>
        <w:spacing w:line="240" w:lineRule="auto" w:before="0"/>
        <w:ind w:left="141" w:right="135" w:firstLine="0"/>
        <w:jc w:val="both"/>
        <w:rPr>
          <w:sz w:val="24"/>
        </w:rPr>
      </w:pPr>
      <w:r>
        <w:rPr>
          <w:b/>
          <w:sz w:val="24"/>
        </w:rPr>
        <w:t>Objective: </w:t>
      </w:r>
      <w:r>
        <w:rPr>
          <w:sz w:val="24"/>
        </w:rPr>
        <w:t>To determine the association of</w:t>
      </w:r>
      <w:r>
        <w:rPr>
          <w:spacing w:val="-2"/>
          <w:sz w:val="24"/>
        </w:rPr>
        <w:t> </w:t>
      </w:r>
      <w:r>
        <w:rPr>
          <w:sz w:val="24"/>
        </w:rPr>
        <w:t>cannabis abuse with depression, anxiety</w:t>
      </w:r>
      <w:r>
        <w:rPr>
          <w:spacing w:val="-4"/>
          <w:sz w:val="24"/>
        </w:rPr>
        <w:t> </w:t>
      </w:r>
      <w:r>
        <w:rPr>
          <w:sz w:val="24"/>
        </w:rPr>
        <w:t>and mixed anxiety</w:t>
      </w:r>
      <w:r>
        <w:rPr>
          <w:spacing w:val="-4"/>
          <w:sz w:val="24"/>
        </w:rPr>
        <w:t> </w:t>
      </w:r>
      <w:r>
        <w:rPr>
          <w:sz w:val="24"/>
        </w:rPr>
        <w:t>depression as well as to establish the psychometric properties of the scale used in the study i.e. Hospital anxiety and depression (HAD) scale.</w:t>
      </w:r>
    </w:p>
    <w:p>
      <w:pPr>
        <w:spacing w:line="275" w:lineRule="exact" w:before="0"/>
        <w:ind w:left="141" w:right="0" w:firstLine="0"/>
        <w:jc w:val="both"/>
        <w:rPr>
          <w:sz w:val="24"/>
        </w:rPr>
      </w:pPr>
      <w:r>
        <w:rPr>
          <w:b/>
          <w:sz w:val="24"/>
        </w:rPr>
        <w:t>Design:</w:t>
      </w:r>
      <w:r>
        <w:rPr>
          <w:b/>
          <w:spacing w:val="53"/>
          <w:sz w:val="24"/>
        </w:rPr>
        <w:t> </w:t>
      </w:r>
      <w:r>
        <w:rPr>
          <w:sz w:val="24"/>
        </w:rPr>
        <w:t>A</w:t>
      </w:r>
      <w:r>
        <w:rPr>
          <w:spacing w:val="-7"/>
          <w:sz w:val="24"/>
        </w:rPr>
        <w:t> </w:t>
      </w:r>
      <w:r>
        <w:rPr>
          <w:sz w:val="24"/>
        </w:rPr>
        <w:t>Retrospective</w:t>
      </w:r>
      <w:r>
        <w:rPr>
          <w:spacing w:val="-5"/>
          <w:sz w:val="24"/>
        </w:rPr>
        <w:t> </w:t>
      </w:r>
      <w:r>
        <w:rPr>
          <w:spacing w:val="-2"/>
          <w:sz w:val="24"/>
        </w:rPr>
        <w:t>study.</w:t>
      </w:r>
    </w:p>
    <w:p>
      <w:pPr>
        <w:spacing w:line="275" w:lineRule="exact" w:before="0"/>
        <w:ind w:left="141" w:right="0" w:firstLine="0"/>
        <w:jc w:val="both"/>
        <w:rPr>
          <w:sz w:val="24"/>
        </w:rPr>
      </w:pPr>
      <w:r>
        <w:rPr>
          <w:b/>
          <w:sz w:val="24"/>
        </w:rPr>
        <w:t>Setting</w:t>
      </w:r>
      <w:r>
        <w:rPr>
          <w:b/>
          <w:spacing w:val="-8"/>
          <w:sz w:val="24"/>
        </w:rPr>
        <w:t> </w:t>
      </w:r>
      <w:r>
        <w:rPr>
          <w:b/>
          <w:sz w:val="24"/>
        </w:rPr>
        <w:t>and</w:t>
      </w:r>
      <w:r>
        <w:rPr>
          <w:b/>
          <w:spacing w:val="-7"/>
          <w:sz w:val="24"/>
        </w:rPr>
        <w:t> </w:t>
      </w:r>
      <w:r>
        <w:rPr>
          <w:b/>
          <w:sz w:val="24"/>
        </w:rPr>
        <w:t>duration</w:t>
      </w:r>
      <w:r>
        <w:rPr>
          <w:b/>
          <w:spacing w:val="-2"/>
          <w:sz w:val="24"/>
        </w:rPr>
        <w:t> </w:t>
      </w:r>
      <w:r>
        <w:rPr>
          <w:b/>
          <w:sz w:val="24"/>
        </w:rPr>
        <w:t>of</w:t>
      </w:r>
      <w:r>
        <w:rPr>
          <w:b/>
          <w:spacing w:val="-5"/>
          <w:sz w:val="24"/>
        </w:rPr>
        <w:t> </w:t>
      </w:r>
      <w:r>
        <w:rPr>
          <w:b/>
          <w:sz w:val="24"/>
        </w:rPr>
        <w:t>study:</w:t>
      </w:r>
      <w:r>
        <w:rPr>
          <w:b/>
          <w:spacing w:val="51"/>
          <w:sz w:val="24"/>
        </w:rPr>
        <w:t> </w:t>
      </w:r>
      <w:r>
        <w:rPr>
          <w:sz w:val="24"/>
        </w:rPr>
        <w:t>Different</w:t>
      </w:r>
      <w:r>
        <w:rPr>
          <w:spacing w:val="2"/>
          <w:sz w:val="24"/>
        </w:rPr>
        <w:t> </w:t>
      </w:r>
      <w:r>
        <w:rPr>
          <w:sz w:val="24"/>
        </w:rPr>
        <w:t>localities</w:t>
      </w:r>
      <w:r>
        <w:rPr>
          <w:spacing w:val="-5"/>
          <w:sz w:val="24"/>
        </w:rPr>
        <w:t> </w:t>
      </w:r>
      <w:r>
        <w:rPr>
          <w:sz w:val="24"/>
        </w:rPr>
        <w:t>of</w:t>
      </w:r>
      <w:r>
        <w:rPr>
          <w:spacing w:val="-10"/>
          <w:sz w:val="24"/>
        </w:rPr>
        <w:t> </w:t>
      </w:r>
      <w:r>
        <w:rPr>
          <w:sz w:val="24"/>
        </w:rPr>
        <w:t>Rawalpindi</w:t>
      </w:r>
      <w:r>
        <w:rPr>
          <w:spacing w:val="-12"/>
          <w:sz w:val="24"/>
        </w:rPr>
        <w:t> </w:t>
      </w:r>
      <w:r>
        <w:rPr>
          <w:sz w:val="24"/>
        </w:rPr>
        <w:t>and</w:t>
      </w:r>
      <w:r>
        <w:rPr>
          <w:spacing w:val="-3"/>
          <w:sz w:val="24"/>
        </w:rPr>
        <w:t> </w:t>
      </w:r>
      <w:r>
        <w:rPr>
          <w:spacing w:val="-2"/>
          <w:sz w:val="24"/>
        </w:rPr>
        <w:t>Islamabad.</w:t>
      </w:r>
    </w:p>
    <w:p>
      <w:pPr>
        <w:spacing w:line="240" w:lineRule="auto" w:before="0"/>
        <w:ind w:left="141" w:right="129" w:firstLine="0"/>
        <w:jc w:val="both"/>
        <w:rPr>
          <w:sz w:val="24"/>
        </w:rPr>
      </w:pPr>
      <w:r>
        <w:rPr>
          <w:b/>
          <w:sz w:val="24"/>
        </w:rPr>
        <w:t>Methods:</w:t>
      </w:r>
      <w:r>
        <w:rPr>
          <w:b/>
          <w:sz w:val="24"/>
        </w:rPr>
        <w:t> </w:t>
      </w:r>
      <w:r>
        <w:rPr>
          <w:sz w:val="24"/>
        </w:rPr>
        <w:t>40</w:t>
      </w:r>
      <w:r>
        <w:rPr>
          <w:sz w:val="24"/>
        </w:rPr>
        <w:t> cannabis</w:t>
      </w:r>
      <w:r>
        <w:rPr>
          <w:spacing w:val="40"/>
          <w:sz w:val="24"/>
        </w:rPr>
        <w:t> </w:t>
      </w:r>
      <w:r>
        <w:rPr>
          <w:sz w:val="24"/>
        </w:rPr>
        <w:t>patients suffering from cannabis dependence and 40 normal persons were selected from different localities of</w:t>
      </w:r>
      <w:r>
        <w:rPr>
          <w:spacing w:val="-4"/>
          <w:sz w:val="24"/>
        </w:rPr>
        <w:t> </w:t>
      </w:r>
      <w:r>
        <w:rPr>
          <w:sz w:val="24"/>
        </w:rPr>
        <w:t>Rawalpindi</w:t>
      </w:r>
      <w:r>
        <w:rPr>
          <w:spacing w:val="-5"/>
          <w:sz w:val="24"/>
        </w:rPr>
        <w:t> </w:t>
      </w:r>
      <w:r>
        <w:rPr>
          <w:sz w:val="24"/>
        </w:rPr>
        <w:t>and Islamabad. The Urdu modified version</w:t>
      </w:r>
      <w:r>
        <w:rPr>
          <w:spacing w:val="-2"/>
          <w:sz w:val="24"/>
        </w:rPr>
        <w:t> </w:t>
      </w:r>
      <w:r>
        <w:rPr>
          <w:sz w:val="24"/>
        </w:rPr>
        <w:t>of</w:t>
      </w:r>
      <w:r>
        <w:rPr>
          <w:spacing w:val="-4"/>
          <w:sz w:val="24"/>
        </w:rPr>
        <w:t> </w:t>
      </w:r>
      <w:r>
        <w:rPr>
          <w:sz w:val="24"/>
        </w:rPr>
        <w:t>Hospital</w:t>
      </w:r>
      <w:r>
        <w:rPr>
          <w:spacing w:val="-5"/>
          <w:sz w:val="24"/>
        </w:rPr>
        <w:t> </w:t>
      </w:r>
      <w:r>
        <w:rPr>
          <w:sz w:val="24"/>
        </w:rPr>
        <w:t>anxiety</w:t>
      </w:r>
      <w:r>
        <w:rPr>
          <w:spacing w:val="-6"/>
          <w:sz w:val="24"/>
        </w:rPr>
        <w:t> </w:t>
      </w:r>
      <w:r>
        <w:rPr>
          <w:sz w:val="24"/>
        </w:rPr>
        <w:t>and depression</w:t>
      </w:r>
      <w:r>
        <w:rPr>
          <w:spacing w:val="-2"/>
          <w:sz w:val="24"/>
        </w:rPr>
        <w:t> </w:t>
      </w:r>
      <w:r>
        <w:rPr>
          <w:sz w:val="24"/>
        </w:rPr>
        <w:t>scale (HADS) was used to assess the severity of anxiety and depression in both groups.</w:t>
      </w:r>
    </w:p>
    <w:p>
      <w:pPr>
        <w:spacing w:line="240" w:lineRule="auto" w:before="0"/>
        <w:ind w:left="141" w:right="135" w:firstLine="0"/>
        <w:jc w:val="both"/>
        <w:rPr>
          <w:sz w:val="24"/>
        </w:rPr>
      </w:pPr>
      <w:r>
        <w:rPr>
          <w:b/>
          <w:sz w:val="24"/>
        </w:rPr>
        <w:t>Results:</w:t>
      </w:r>
      <w:r>
        <w:rPr>
          <w:b/>
          <w:sz w:val="24"/>
        </w:rPr>
        <w:t> </w:t>
      </w:r>
      <w:r>
        <w:rPr>
          <w:sz w:val="24"/>
        </w:rPr>
        <w:t>The</w:t>
      </w:r>
      <w:r>
        <w:rPr>
          <w:sz w:val="24"/>
        </w:rPr>
        <w:t> mean</w:t>
      </w:r>
      <w:r>
        <w:rPr>
          <w:sz w:val="24"/>
        </w:rPr>
        <w:t> age</w:t>
      </w:r>
      <w:r>
        <w:rPr>
          <w:sz w:val="24"/>
        </w:rPr>
        <w:t> of</w:t>
      </w:r>
      <w:r>
        <w:rPr>
          <w:sz w:val="24"/>
        </w:rPr>
        <w:t> cannabis dependent patients was 29.60 and that of non-addicts 29.33. It shows more depression in</w:t>
      </w:r>
      <w:r>
        <w:rPr>
          <w:spacing w:val="-1"/>
          <w:sz w:val="24"/>
        </w:rPr>
        <w:t> </w:t>
      </w:r>
      <w:r>
        <w:rPr>
          <w:sz w:val="24"/>
        </w:rPr>
        <w:t>cannabis abusers as compared to non</w:t>
      </w:r>
      <w:r>
        <w:rPr>
          <w:spacing w:val="-1"/>
          <w:sz w:val="24"/>
        </w:rPr>
        <w:t> </w:t>
      </w:r>
      <w:r>
        <w:rPr>
          <w:sz w:val="24"/>
        </w:rPr>
        <w:t>cannabis addicts. Addicts have more anxiety</w:t>
      </w:r>
      <w:r>
        <w:rPr>
          <w:spacing w:val="-6"/>
          <w:sz w:val="24"/>
        </w:rPr>
        <w:t> </w:t>
      </w:r>
      <w:r>
        <w:rPr>
          <w:sz w:val="24"/>
        </w:rPr>
        <w:t>as compared to non- addicts. Cannabis</w:t>
      </w:r>
      <w:r>
        <w:rPr>
          <w:spacing w:val="-3"/>
          <w:sz w:val="24"/>
        </w:rPr>
        <w:t> </w:t>
      </w:r>
      <w:r>
        <w:rPr>
          <w:sz w:val="24"/>
        </w:rPr>
        <w:t>addicts have more mixed</w:t>
      </w:r>
      <w:r>
        <w:rPr>
          <w:spacing w:val="-1"/>
          <w:sz w:val="24"/>
        </w:rPr>
        <w:t> </w:t>
      </w:r>
      <w:r>
        <w:rPr>
          <w:sz w:val="24"/>
        </w:rPr>
        <w:t>anxiety</w:t>
      </w:r>
      <w:r>
        <w:rPr>
          <w:spacing w:val="-5"/>
          <w:sz w:val="24"/>
        </w:rPr>
        <w:t> </w:t>
      </w:r>
      <w:r>
        <w:rPr>
          <w:sz w:val="24"/>
        </w:rPr>
        <w:t>depression</w:t>
      </w:r>
      <w:r>
        <w:rPr>
          <w:spacing w:val="-5"/>
          <w:sz w:val="24"/>
        </w:rPr>
        <w:t> </w:t>
      </w:r>
      <w:r>
        <w:rPr>
          <w:sz w:val="24"/>
        </w:rPr>
        <w:t>as compared</w:t>
      </w:r>
      <w:r>
        <w:rPr>
          <w:spacing w:val="-1"/>
          <w:sz w:val="24"/>
        </w:rPr>
        <w:t> </w:t>
      </w:r>
      <w:r>
        <w:rPr>
          <w:sz w:val="24"/>
        </w:rPr>
        <w:t>to non-addicts. The</w:t>
      </w:r>
      <w:r>
        <w:rPr>
          <w:spacing w:val="-2"/>
          <w:sz w:val="24"/>
        </w:rPr>
        <w:t> </w:t>
      </w:r>
      <w:r>
        <w:rPr>
          <w:sz w:val="24"/>
        </w:rPr>
        <w:t>other objective</w:t>
      </w:r>
      <w:r>
        <w:rPr>
          <w:spacing w:val="-2"/>
          <w:sz w:val="24"/>
        </w:rPr>
        <w:t> </w:t>
      </w:r>
      <w:r>
        <w:rPr>
          <w:sz w:val="24"/>
        </w:rPr>
        <w:t>of</w:t>
      </w:r>
      <w:r>
        <w:rPr>
          <w:spacing w:val="-8"/>
          <w:sz w:val="24"/>
        </w:rPr>
        <w:t> </w:t>
      </w:r>
      <w:r>
        <w:rPr>
          <w:sz w:val="24"/>
        </w:rPr>
        <w:t>the study was to establish the Alpha reliability coefficient and item-total correlation of the scale, the findings of which suggest that all the items of the scale are highly consistent.</w:t>
      </w:r>
    </w:p>
    <w:p>
      <w:pPr>
        <w:spacing w:line="240" w:lineRule="auto" w:before="0"/>
        <w:ind w:left="141" w:right="137" w:firstLine="0"/>
        <w:jc w:val="both"/>
        <w:rPr>
          <w:sz w:val="24"/>
        </w:rPr>
      </w:pPr>
      <w:r>
        <w:rPr/>
        <w:pict>
          <v:rect style="position:absolute;margin-left:14.64pt;margin-top:42.883148pt;width:570pt;height:.72pt;mso-position-horizontal-relative:page;mso-position-vertical-relative:paragraph;z-index:-15728640;mso-wrap-distance-left:0;mso-wrap-distance-right:0" id="docshape2" filled="true" fillcolor="#000000" stroked="false">
            <v:fill type="solid"/>
            <w10:wrap type="topAndBottom"/>
          </v:rect>
        </w:pict>
      </w:r>
      <w:r>
        <w:rPr>
          <w:b/>
          <w:sz w:val="24"/>
        </w:rPr>
        <w:t>Conclusions: </w:t>
      </w:r>
      <w:r>
        <w:rPr>
          <w:sz w:val="24"/>
        </w:rPr>
        <w:t>The findings of the study suggest that the cannabis abusers have more depression, anxiety and mixed anxiety depression as compared to non- addicts. Anxiety, depression and mixed anxiety depression in addicts can be due to biological, psychosocial, genetic and neurochemical factors which need to be investigated in future studies.</w:t>
      </w:r>
    </w:p>
    <w:p>
      <w:pPr>
        <w:pStyle w:val="Heading1"/>
        <w:spacing w:line="268" w:lineRule="exact"/>
      </w:pPr>
      <w:r>
        <w:rPr>
          <w:spacing w:val="-2"/>
        </w:rPr>
        <w:t>INTRODUCTION</w:t>
      </w:r>
    </w:p>
    <w:p>
      <w:pPr>
        <w:spacing w:line="240" w:lineRule="auto" w:before="0"/>
        <w:ind w:left="141" w:right="129" w:firstLine="0"/>
        <w:jc w:val="both"/>
        <w:rPr>
          <w:sz w:val="24"/>
        </w:rPr>
      </w:pPr>
      <w:r>
        <w:rPr>
          <w:sz w:val="24"/>
        </w:rPr>
        <w:t>The</w:t>
      </w:r>
      <w:r>
        <w:rPr>
          <w:spacing w:val="-2"/>
          <w:sz w:val="24"/>
        </w:rPr>
        <w:t> </w:t>
      </w:r>
      <w:r>
        <w:rPr>
          <w:sz w:val="24"/>
        </w:rPr>
        <w:t>contemporary</w:t>
      </w:r>
      <w:r>
        <w:rPr>
          <w:spacing w:val="-10"/>
          <w:sz w:val="24"/>
        </w:rPr>
        <w:t> </w:t>
      </w:r>
      <w:r>
        <w:rPr>
          <w:sz w:val="24"/>
        </w:rPr>
        <w:t>breakdown</w:t>
      </w:r>
      <w:r>
        <w:rPr>
          <w:spacing w:val="-5"/>
          <w:sz w:val="24"/>
        </w:rPr>
        <w:t> </w:t>
      </w:r>
      <w:r>
        <w:rPr>
          <w:sz w:val="24"/>
        </w:rPr>
        <w:t>of</w:t>
      </w:r>
      <w:r>
        <w:rPr>
          <w:spacing w:val="-8"/>
          <w:sz w:val="24"/>
        </w:rPr>
        <w:t> </w:t>
      </w:r>
      <w:r>
        <w:rPr>
          <w:sz w:val="24"/>
        </w:rPr>
        <w:t>traditional</w:t>
      </w:r>
      <w:r>
        <w:rPr>
          <w:spacing w:val="-4"/>
          <w:sz w:val="24"/>
        </w:rPr>
        <w:t> </w:t>
      </w:r>
      <w:r>
        <w:rPr>
          <w:sz w:val="24"/>
        </w:rPr>
        <w:t>system, the</w:t>
      </w:r>
      <w:r>
        <w:rPr>
          <w:spacing w:val="-2"/>
          <w:sz w:val="24"/>
        </w:rPr>
        <w:t> </w:t>
      </w:r>
      <w:r>
        <w:rPr>
          <w:sz w:val="24"/>
        </w:rPr>
        <w:t>rapid</w:t>
      </w:r>
      <w:r>
        <w:rPr>
          <w:spacing w:val="-1"/>
          <w:sz w:val="24"/>
        </w:rPr>
        <w:t> </w:t>
      </w:r>
      <w:r>
        <w:rPr>
          <w:sz w:val="24"/>
        </w:rPr>
        <w:t>change in</w:t>
      </w:r>
      <w:r>
        <w:rPr>
          <w:spacing w:val="-1"/>
          <w:sz w:val="24"/>
        </w:rPr>
        <w:t> </w:t>
      </w:r>
      <w:r>
        <w:rPr>
          <w:sz w:val="24"/>
        </w:rPr>
        <w:t>social</w:t>
      </w:r>
      <w:r>
        <w:rPr>
          <w:spacing w:val="-4"/>
          <w:sz w:val="24"/>
        </w:rPr>
        <w:t> </w:t>
      </w:r>
      <w:r>
        <w:rPr>
          <w:sz w:val="24"/>
        </w:rPr>
        <w:t>and</w:t>
      </w:r>
      <w:r>
        <w:rPr>
          <w:spacing w:val="-1"/>
          <w:sz w:val="24"/>
        </w:rPr>
        <w:t> </w:t>
      </w:r>
      <w:r>
        <w:rPr>
          <w:sz w:val="24"/>
        </w:rPr>
        <w:t>economic</w:t>
      </w:r>
      <w:r>
        <w:rPr>
          <w:spacing w:val="-2"/>
          <w:sz w:val="24"/>
        </w:rPr>
        <w:t> </w:t>
      </w:r>
      <w:r>
        <w:rPr>
          <w:sz w:val="24"/>
        </w:rPr>
        <w:t>conditions,</w:t>
      </w:r>
      <w:r>
        <w:rPr>
          <w:spacing w:val="-3"/>
          <w:sz w:val="24"/>
        </w:rPr>
        <w:t> </w:t>
      </w:r>
      <w:r>
        <w:rPr>
          <w:sz w:val="24"/>
        </w:rPr>
        <w:t>the increased availability and the mobility of the population have made the abuse of psychoactive substances more prevalent all over the world. In Pakistan the traditional drugs of abuse are cannabis (bhang and charas),</w:t>
      </w:r>
      <w:r>
        <w:rPr>
          <w:sz w:val="24"/>
        </w:rPr>
        <w:t> opium</w:t>
      </w:r>
      <w:r>
        <w:rPr>
          <w:sz w:val="24"/>
        </w:rPr>
        <w:t> and</w:t>
      </w:r>
      <w:r>
        <w:rPr>
          <w:sz w:val="24"/>
        </w:rPr>
        <w:t> alcohol.</w:t>
      </w:r>
      <w:r>
        <w:rPr>
          <w:spacing w:val="80"/>
          <w:sz w:val="24"/>
        </w:rPr>
        <w:t> </w:t>
      </w:r>
      <w:r>
        <w:rPr>
          <w:sz w:val="24"/>
        </w:rPr>
        <w:t>Despite</w:t>
      </w:r>
      <w:r>
        <w:rPr>
          <w:spacing w:val="-2"/>
          <w:sz w:val="24"/>
        </w:rPr>
        <w:t> </w:t>
      </w:r>
      <w:r>
        <w:rPr>
          <w:sz w:val="24"/>
        </w:rPr>
        <w:t>the high prevalence of cannabis use, uncertainty persists</w:t>
      </w:r>
      <w:r>
        <w:rPr>
          <w:spacing w:val="-15"/>
          <w:sz w:val="24"/>
        </w:rPr>
        <w:t> </w:t>
      </w:r>
      <w:r>
        <w:rPr>
          <w:sz w:val="24"/>
        </w:rPr>
        <w:t>about its physical and psychological consequences.</w:t>
      </w:r>
      <w:r>
        <w:rPr>
          <w:sz w:val="24"/>
          <w:vertAlign w:val="superscript"/>
        </w:rPr>
        <w:t>1</w:t>
      </w:r>
      <w:r>
        <w:rPr>
          <w:sz w:val="24"/>
          <w:vertAlign w:val="baseline"/>
        </w:rPr>
        <w:t> Among the most prominent concerns have been</w:t>
      </w:r>
      <w:r>
        <w:rPr>
          <w:spacing w:val="-1"/>
          <w:sz w:val="24"/>
          <w:vertAlign w:val="baseline"/>
        </w:rPr>
        <w:t> </w:t>
      </w:r>
      <w:r>
        <w:rPr>
          <w:sz w:val="24"/>
          <w:vertAlign w:val="baseline"/>
        </w:rPr>
        <w:t>putative links between</w:t>
      </w:r>
      <w:r>
        <w:rPr>
          <w:spacing w:val="-1"/>
          <w:sz w:val="24"/>
          <w:vertAlign w:val="baseline"/>
        </w:rPr>
        <w:t> </w:t>
      </w:r>
      <w:r>
        <w:rPr>
          <w:sz w:val="24"/>
          <w:vertAlign w:val="baseline"/>
        </w:rPr>
        <w:t>use of</w:t>
      </w:r>
      <w:r>
        <w:rPr>
          <w:spacing w:val="-4"/>
          <w:sz w:val="24"/>
          <w:vertAlign w:val="baseline"/>
        </w:rPr>
        <w:t> </w:t>
      </w:r>
      <w:r>
        <w:rPr>
          <w:sz w:val="24"/>
          <w:vertAlign w:val="baseline"/>
        </w:rPr>
        <w:t>cannabis and mental</w:t>
      </w:r>
      <w:r>
        <w:rPr>
          <w:spacing w:val="-5"/>
          <w:sz w:val="24"/>
          <w:vertAlign w:val="baseline"/>
        </w:rPr>
        <w:t> </w:t>
      </w:r>
      <w:r>
        <w:rPr>
          <w:sz w:val="24"/>
          <w:vertAlign w:val="baseline"/>
        </w:rPr>
        <w:t>disorders. A large intake</w:t>
      </w:r>
      <w:r>
        <w:rPr>
          <w:spacing w:val="-3"/>
          <w:sz w:val="24"/>
          <w:vertAlign w:val="baseline"/>
        </w:rPr>
        <w:t> </w:t>
      </w:r>
      <w:r>
        <w:rPr>
          <w:sz w:val="24"/>
          <w:vertAlign w:val="baseline"/>
        </w:rPr>
        <w:t>of</w:t>
      </w:r>
      <w:r>
        <w:rPr>
          <w:spacing w:val="-25"/>
          <w:sz w:val="24"/>
          <w:vertAlign w:val="baseline"/>
        </w:rPr>
        <w:t> </w:t>
      </w:r>
      <w:r>
        <w:rPr>
          <w:sz w:val="24"/>
          <w:vertAlign w:val="baseline"/>
        </w:rPr>
        <w:t>cannabis seems able to</w:t>
      </w:r>
      <w:r>
        <w:rPr>
          <w:spacing w:val="-3"/>
          <w:sz w:val="24"/>
          <w:vertAlign w:val="baseline"/>
        </w:rPr>
        <w:t> </w:t>
      </w:r>
      <w:r>
        <w:rPr>
          <w:sz w:val="24"/>
          <w:vertAlign w:val="baseline"/>
        </w:rPr>
        <w:t>trigger acute</w:t>
      </w:r>
      <w:r>
        <w:rPr>
          <w:spacing w:val="-3"/>
          <w:sz w:val="24"/>
          <w:vertAlign w:val="baseline"/>
        </w:rPr>
        <w:t> </w:t>
      </w:r>
      <w:r>
        <w:rPr>
          <w:sz w:val="24"/>
          <w:vertAlign w:val="baseline"/>
        </w:rPr>
        <w:t>psychotic episodes and may</w:t>
      </w:r>
      <w:r>
        <w:rPr>
          <w:spacing w:val="-27"/>
          <w:sz w:val="24"/>
          <w:vertAlign w:val="baseline"/>
        </w:rPr>
        <w:t> </w:t>
      </w:r>
      <w:r>
        <w:rPr>
          <w:sz w:val="24"/>
          <w:vertAlign w:val="baseline"/>
        </w:rPr>
        <w:t>worsen</w:t>
      </w:r>
      <w:r>
        <w:rPr>
          <w:spacing w:val="-3"/>
          <w:sz w:val="24"/>
          <w:vertAlign w:val="baseline"/>
        </w:rPr>
        <w:t> </w:t>
      </w:r>
      <w:r>
        <w:rPr>
          <w:sz w:val="24"/>
          <w:vertAlign w:val="baseline"/>
        </w:rPr>
        <w:t>outcomes in</w:t>
      </w:r>
      <w:r>
        <w:rPr>
          <w:spacing w:val="-3"/>
          <w:sz w:val="24"/>
          <w:vertAlign w:val="baseline"/>
        </w:rPr>
        <w:t> </w:t>
      </w:r>
      <w:r>
        <w:rPr>
          <w:sz w:val="24"/>
          <w:vertAlign w:val="baseline"/>
        </w:rPr>
        <w:t>established psychosis.</w:t>
      </w:r>
      <w:r>
        <w:rPr>
          <w:sz w:val="24"/>
          <w:vertAlign w:val="superscript"/>
        </w:rPr>
        <w:t>2</w:t>
      </w:r>
    </w:p>
    <w:p>
      <w:pPr>
        <w:spacing w:line="240" w:lineRule="auto" w:before="0"/>
        <w:ind w:left="141" w:right="135" w:firstLine="0"/>
        <w:jc w:val="both"/>
        <w:rPr>
          <w:sz w:val="24"/>
        </w:rPr>
      </w:pPr>
      <w:r>
        <w:rPr>
          <w:sz w:val="24"/>
          <w:vertAlign w:val="superscript"/>
        </w:rPr>
        <w:t>,</w:t>
      </w:r>
      <w:r>
        <w:rPr>
          <w:spacing w:val="-12"/>
          <w:sz w:val="24"/>
          <w:vertAlign w:val="baseline"/>
        </w:rPr>
        <w:t> </w:t>
      </w:r>
      <w:r>
        <w:rPr>
          <w:sz w:val="24"/>
          <w:vertAlign w:val="superscript"/>
        </w:rPr>
        <w:t>3</w:t>
      </w:r>
      <w:r>
        <w:rPr>
          <w:sz w:val="24"/>
          <w:vertAlign w:val="baseline"/>
        </w:rPr>
        <w:t> Associations</w:t>
      </w:r>
      <w:r>
        <w:rPr>
          <w:spacing w:val="-13"/>
          <w:sz w:val="24"/>
          <w:vertAlign w:val="baseline"/>
        </w:rPr>
        <w:t> </w:t>
      </w:r>
      <w:r>
        <w:rPr>
          <w:sz w:val="24"/>
          <w:vertAlign w:val="baseline"/>
        </w:rPr>
        <w:t>with non-psychotic disorders have received less attention. Yet</w:t>
      </w:r>
      <w:r>
        <w:rPr>
          <w:spacing w:val="-5"/>
          <w:sz w:val="24"/>
          <w:vertAlign w:val="baseline"/>
        </w:rPr>
        <w:t> </w:t>
      </w:r>
      <w:r>
        <w:rPr>
          <w:sz w:val="24"/>
          <w:vertAlign w:val="baseline"/>
        </w:rPr>
        <w:t>evidence, for an association between cannabis use, depression</w:t>
      </w:r>
      <w:r>
        <w:rPr>
          <w:spacing w:val="-10"/>
          <w:sz w:val="24"/>
          <w:vertAlign w:val="baseline"/>
        </w:rPr>
        <w:t> </w:t>
      </w:r>
      <w:r>
        <w:rPr>
          <w:sz w:val="24"/>
          <w:vertAlign w:val="baseline"/>
        </w:rPr>
        <w:t>and anxiety has grown.</w:t>
      </w:r>
      <w:r>
        <w:rPr>
          <w:sz w:val="24"/>
          <w:vertAlign w:val="superscript"/>
        </w:rPr>
        <w:t>4</w:t>
      </w:r>
      <w:r>
        <w:rPr>
          <w:sz w:val="24"/>
          <w:vertAlign w:val="baseline"/>
        </w:rPr>
        <w:t> Chronic daily users report high levels</w:t>
      </w:r>
      <w:r>
        <w:rPr>
          <w:spacing w:val="-12"/>
          <w:sz w:val="24"/>
          <w:vertAlign w:val="baseline"/>
        </w:rPr>
        <w:t> </w:t>
      </w:r>
      <w:r>
        <w:rPr>
          <w:sz w:val="24"/>
          <w:vertAlign w:val="baseline"/>
        </w:rPr>
        <w:t>of anxiety, depression and fatigue, with low motivation.</w:t>
      </w:r>
      <w:r>
        <w:rPr>
          <w:sz w:val="24"/>
          <w:vertAlign w:val="superscript"/>
        </w:rPr>
        <w:t>5</w:t>
      </w:r>
      <w:r>
        <w:rPr>
          <w:sz w:val="24"/>
          <w:vertAlign w:val="baseline"/>
        </w:rPr>
        <w:t> Cross sectional associations</w:t>
      </w:r>
      <w:r>
        <w:rPr>
          <w:spacing w:val="-4"/>
          <w:sz w:val="24"/>
          <w:vertAlign w:val="baseline"/>
        </w:rPr>
        <w:t> </w:t>
      </w:r>
      <w:r>
        <w:rPr>
          <w:sz w:val="24"/>
          <w:vertAlign w:val="baseline"/>
        </w:rPr>
        <w:t>between cannabis use, depression and anxiety has now been</w:t>
      </w:r>
      <w:r>
        <w:rPr>
          <w:spacing w:val="-10"/>
          <w:sz w:val="24"/>
          <w:vertAlign w:val="baseline"/>
        </w:rPr>
        <w:t> </w:t>
      </w:r>
      <w:r>
        <w:rPr>
          <w:sz w:val="24"/>
          <w:vertAlign w:val="baseline"/>
        </w:rPr>
        <w:t>reported in surveys in both adolescents and adults.</w:t>
      </w:r>
      <w:r>
        <w:rPr>
          <w:sz w:val="24"/>
          <w:vertAlign w:val="superscript"/>
        </w:rPr>
        <w:t>6</w:t>
      </w:r>
      <w:r>
        <w:rPr>
          <w:sz w:val="24"/>
          <w:vertAlign w:val="baseline"/>
        </w:rPr>
        <w:t> Questions remain about the level of association between cannabis</w:t>
      </w:r>
      <w:r>
        <w:rPr>
          <w:spacing w:val="-1"/>
          <w:sz w:val="24"/>
          <w:vertAlign w:val="baseline"/>
        </w:rPr>
        <w:t> </w:t>
      </w:r>
      <w:r>
        <w:rPr>
          <w:sz w:val="24"/>
          <w:vertAlign w:val="baseline"/>
        </w:rPr>
        <w:t>use and depression and anxiety</w:t>
      </w:r>
      <w:r>
        <w:rPr>
          <w:spacing w:val="-3"/>
          <w:sz w:val="24"/>
          <w:vertAlign w:val="baseline"/>
        </w:rPr>
        <w:t> </w:t>
      </w:r>
      <w:r>
        <w:rPr>
          <w:sz w:val="24"/>
          <w:vertAlign w:val="baseline"/>
        </w:rPr>
        <w:t>and about the mechanism</w:t>
      </w:r>
      <w:r>
        <w:rPr>
          <w:spacing w:val="-3"/>
          <w:sz w:val="24"/>
          <w:vertAlign w:val="baseline"/>
        </w:rPr>
        <w:t> </w:t>
      </w:r>
      <w:r>
        <w:rPr>
          <w:sz w:val="24"/>
          <w:vertAlign w:val="baseline"/>
        </w:rPr>
        <w:t>reinforcing</w:t>
      </w:r>
      <w:r>
        <w:rPr>
          <w:spacing w:val="-15"/>
          <w:sz w:val="24"/>
          <w:vertAlign w:val="baseline"/>
        </w:rPr>
        <w:t> </w:t>
      </w:r>
      <w:r>
        <w:rPr>
          <w:sz w:val="24"/>
          <w:vertAlign w:val="baseline"/>
        </w:rPr>
        <w:t>the link. Pre-existing symptoms might raise the likelihood of</w:t>
      </w:r>
      <w:r>
        <w:rPr>
          <w:spacing w:val="-8"/>
          <w:sz w:val="24"/>
          <w:vertAlign w:val="baseline"/>
        </w:rPr>
        <w:t> </w:t>
      </w:r>
      <w:r>
        <w:rPr>
          <w:sz w:val="24"/>
          <w:vertAlign w:val="baseline"/>
        </w:rPr>
        <w:t>cannabis use through a mechanism of self medication.</w:t>
      </w:r>
      <w:r>
        <w:rPr>
          <w:sz w:val="24"/>
          <w:vertAlign w:val="superscript"/>
        </w:rPr>
        <w:t>7</w:t>
      </w:r>
      <w:r>
        <w:rPr>
          <w:sz w:val="24"/>
          <w:vertAlign w:val="baseline"/>
        </w:rPr>
        <w:t> Alternatively, cannabis use may be more likely in people with a background of</w:t>
      </w:r>
      <w:r>
        <w:rPr>
          <w:spacing w:val="-15"/>
          <w:sz w:val="24"/>
          <w:vertAlign w:val="baseline"/>
        </w:rPr>
        <w:t> </w:t>
      </w:r>
      <w:r>
        <w:rPr>
          <w:sz w:val="24"/>
          <w:vertAlign w:val="baseline"/>
        </w:rPr>
        <w:t>social adversity or particular characteristics, factors that might</w:t>
      </w:r>
      <w:r>
        <w:rPr>
          <w:spacing w:val="-15"/>
          <w:sz w:val="24"/>
          <w:vertAlign w:val="baseline"/>
        </w:rPr>
        <w:t> </w:t>
      </w:r>
      <w:r>
        <w:rPr>
          <w:sz w:val="24"/>
          <w:vertAlign w:val="baseline"/>
        </w:rPr>
        <w:t>also raise risks for mental</w:t>
      </w:r>
      <w:r>
        <w:rPr>
          <w:spacing w:val="-2"/>
          <w:sz w:val="24"/>
          <w:vertAlign w:val="baseline"/>
        </w:rPr>
        <w:t> </w:t>
      </w:r>
      <w:r>
        <w:rPr>
          <w:sz w:val="24"/>
          <w:vertAlign w:val="baseline"/>
        </w:rPr>
        <w:t>disorders.</w:t>
      </w:r>
      <w:r>
        <w:rPr>
          <w:sz w:val="24"/>
          <w:vertAlign w:val="superscript"/>
        </w:rPr>
        <w:t>8</w:t>
      </w:r>
      <w:r>
        <w:rPr>
          <w:sz w:val="24"/>
          <w:vertAlign w:val="baseline"/>
        </w:rPr>
        <w:t> Cannabis may also carry</w:t>
      </w:r>
      <w:r>
        <w:rPr>
          <w:spacing w:val="-19"/>
          <w:sz w:val="24"/>
          <w:vertAlign w:val="baseline"/>
        </w:rPr>
        <w:t> </w:t>
      </w:r>
      <w:r>
        <w:rPr>
          <w:sz w:val="24"/>
          <w:vertAlign w:val="baseline"/>
        </w:rPr>
        <w:t>a direct risk for depression and</w:t>
      </w:r>
      <w:r>
        <w:rPr>
          <w:spacing w:val="-13"/>
          <w:sz w:val="24"/>
          <w:vertAlign w:val="baseline"/>
        </w:rPr>
        <w:t> </w:t>
      </w:r>
      <w:r>
        <w:rPr>
          <w:sz w:val="24"/>
          <w:vertAlign w:val="baseline"/>
        </w:rPr>
        <w:t>anxiety.</w:t>
      </w:r>
    </w:p>
    <w:p>
      <w:pPr>
        <w:spacing w:line="240" w:lineRule="auto" w:before="0"/>
        <w:ind w:left="141" w:right="135" w:firstLine="62"/>
        <w:jc w:val="both"/>
        <w:rPr>
          <w:sz w:val="24"/>
        </w:rPr>
      </w:pPr>
      <w:r>
        <w:rPr>
          <w:sz w:val="24"/>
        </w:rPr>
        <w:t>In</w:t>
      </w:r>
      <w:r>
        <w:rPr>
          <w:spacing w:val="-1"/>
          <w:sz w:val="24"/>
        </w:rPr>
        <w:t> </w:t>
      </w:r>
      <w:r>
        <w:rPr>
          <w:sz w:val="24"/>
        </w:rPr>
        <w:t>Pakistan many studies have been carried out on</w:t>
      </w:r>
      <w:r>
        <w:rPr>
          <w:spacing w:val="-5"/>
          <w:sz w:val="24"/>
        </w:rPr>
        <w:t> </w:t>
      </w:r>
      <w:r>
        <w:rPr>
          <w:sz w:val="24"/>
        </w:rPr>
        <w:t>the risk factors</w:t>
      </w:r>
      <w:r>
        <w:rPr>
          <w:spacing w:val="-2"/>
          <w:sz w:val="24"/>
        </w:rPr>
        <w:t> </w:t>
      </w:r>
      <w:r>
        <w:rPr>
          <w:sz w:val="24"/>
        </w:rPr>
        <w:t>of</w:t>
      </w:r>
      <w:r>
        <w:rPr>
          <w:spacing w:val="-3"/>
          <w:sz w:val="24"/>
        </w:rPr>
        <w:t> </w:t>
      </w:r>
      <w:r>
        <w:rPr>
          <w:sz w:val="24"/>
        </w:rPr>
        <w:t>substance abuse but there are limited studies on the co-morbidity of drugs especially (cannabis) with</w:t>
      </w:r>
      <w:r>
        <w:rPr>
          <w:spacing w:val="40"/>
          <w:sz w:val="24"/>
        </w:rPr>
        <w:t> </w:t>
      </w:r>
      <w:r>
        <w:rPr>
          <w:sz w:val="24"/>
        </w:rPr>
        <w:t>depression and anxiety. We examined the risks for depression and anxiety</w:t>
      </w:r>
      <w:r>
        <w:rPr>
          <w:spacing w:val="-5"/>
          <w:sz w:val="24"/>
        </w:rPr>
        <w:t> </w:t>
      </w:r>
      <w:r>
        <w:rPr>
          <w:sz w:val="24"/>
        </w:rPr>
        <w:t>associated with cannabis use in individuals of</w:t>
      </w:r>
      <w:r>
        <w:rPr>
          <w:spacing w:val="-3"/>
          <w:sz w:val="24"/>
        </w:rPr>
        <w:t> </w:t>
      </w:r>
      <w:r>
        <w:rPr>
          <w:sz w:val="24"/>
        </w:rPr>
        <w:t>all ages. Specifically, we tested</w:t>
      </w:r>
      <w:r>
        <w:rPr>
          <w:spacing w:val="-5"/>
          <w:sz w:val="24"/>
        </w:rPr>
        <w:t> </w:t>
      </w:r>
      <w:r>
        <w:rPr>
          <w:sz w:val="24"/>
        </w:rPr>
        <w:t>the hypothesis that there is an association of cannabis abuse and depression, anxiety, and mixed anxiety depression. We also aimed to establish the psychometric properties of the HAD scale</w:t>
      </w:r>
    </w:p>
    <w:p>
      <w:pPr>
        <w:pStyle w:val="Heading1"/>
        <w:spacing w:before="4"/>
      </w:pPr>
      <w:r>
        <w:rPr/>
        <w:t>SUBJECTS</w:t>
      </w:r>
      <w:r>
        <w:rPr>
          <w:spacing w:val="-6"/>
        </w:rPr>
        <w:t> </w:t>
      </w:r>
      <w:r>
        <w:rPr/>
        <w:t>AND</w:t>
      </w:r>
      <w:r>
        <w:rPr>
          <w:spacing w:val="-11"/>
        </w:rPr>
        <w:t> </w:t>
      </w:r>
      <w:r>
        <w:rPr>
          <w:spacing w:val="-2"/>
        </w:rPr>
        <w:t>METHODS</w:t>
      </w:r>
    </w:p>
    <w:p>
      <w:pPr>
        <w:spacing w:line="240" w:lineRule="auto" w:before="0"/>
        <w:ind w:left="141" w:right="135" w:firstLine="0"/>
        <w:jc w:val="both"/>
        <w:rPr>
          <w:sz w:val="24"/>
        </w:rPr>
      </w:pPr>
      <w:r>
        <w:rPr>
          <w:b/>
          <w:sz w:val="24"/>
        </w:rPr>
        <w:t>Sample</w:t>
      </w:r>
      <w:r>
        <w:rPr>
          <w:sz w:val="24"/>
        </w:rPr>
        <w:t>: In 2002 data was collected from</w:t>
      </w:r>
      <w:r>
        <w:rPr>
          <w:spacing w:val="-1"/>
          <w:sz w:val="24"/>
        </w:rPr>
        <w:t> </w:t>
      </w:r>
      <w:r>
        <w:rPr>
          <w:sz w:val="24"/>
        </w:rPr>
        <w:t>the different localities of Rawalpindi</w:t>
      </w:r>
      <w:r>
        <w:rPr>
          <w:spacing w:val="-1"/>
          <w:sz w:val="24"/>
        </w:rPr>
        <w:t> </w:t>
      </w:r>
      <w:r>
        <w:rPr>
          <w:sz w:val="24"/>
        </w:rPr>
        <w:t>and Islamabad. Eighty male subjects, including forty</w:t>
      </w:r>
      <w:r>
        <w:rPr>
          <w:spacing w:val="-10"/>
          <w:sz w:val="24"/>
        </w:rPr>
        <w:t> </w:t>
      </w:r>
      <w:r>
        <w:rPr>
          <w:sz w:val="24"/>
        </w:rPr>
        <w:t>cannabis</w:t>
      </w:r>
      <w:r>
        <w:rPr>
          <w:spacing w:val="-2"/>
          <w:sz w:val="24"/>
        </w:rPr>
        <w:t> </w:t>
      </w:r>
      <w:r>
        <w:rPr>
          <w:sz w:val="24"/>
        </w:rPr>
        <w:t>addicts</w:t>
      </w:r>
      <w:r>
        <w:rPr>
          <w:spacing w:val="-2"/>
          <w:sz w:val="24"/>
        </w:rPr>
        <w:t> </w:t>
      </w:r>
      <w:r>
        <w:rPr>
          <w:sz w:val="24"/>
        </w:rPr>
        <w:t>and forty</w:t>
      </w:r>
      <w:r>
        <w:rPr>
          <w:spacing w:val="-5"/>
          <w:sz w:val="24"/>
        </w:rPr>
        <w:t> </w:t>
      </w:r>
      <w:r>
        <w:rPr>
          <w:sz w:val="24"/>
        </w:rPr>
        <w:t>non-addicts, who were</w:t>
      </w:r>
      <w:r>
        <w:rPr>
          <w:spacing w:val="-1"/>
          <w:sz w:val="24"/>
        </w:rPr>
        <w:t> </w:t>
      </w:r>
      <w:r>
        <w:rPr>
          <w:sz w:val="24"/>
        </w:rPr>
        <w:t>permanent residents</w:t>
      </w:r>
      <w:r>
        <w:rPr>
          <w:spacing w:val="-2"/>
          <w:sz w:val="24"/>
        </w:rPr>
        <w:t> </w:t>
      </w:r>
      <w:r>
        <w:rPr>
          <w:sz w:val="24"/>
        </w:rPr>
        <w:t>of</w:t>
      </w:r>
      <w:r>
        <w:rPr>
          <w:spacing w:val="-8"/>
          <w:sz w:val="24"/>
        </w:rPr>
        <w:t> </w:t>
      </w:r>
      <w:r>
        <w:rPr>
          <w:sz w:val="24"/>
        </w:rPr>
        <w:t>the</w:t>
      </w:r>
      <w:r>
        <w:rPr>
          <w:spacing w:val="-1"/>
          <w:sz w:val="24"/>
        </w:rPr>
        <w:t> </w:t>
      </w:r>
      <w:r>
        <w:rPr>
          <w:sz w:val="24"/>
        </w:rPr>
        <w:t>twin</w:t>
      </w:r>
      <w:r>
        <w:rPr>
          <w:spacing w:val="-5"/>
          <w:sz w:val="24"/>
        </w:rPr>
        <w:t> </w:t>
      </w:r>
      <w:r>
        <w:rPr>
          <w:sz w:val="24"/>
        </w:rPr>
        <w:t>cities</w:t>
      </w:r>
      <w:r>
        <w:rPr>
          <w:spacing w:val="-2"/>
          <w:sz w:val="24"/>
        </w:rPr>
        <w:t> </w:t>
      </w:r>
      <w:r>
        <w:rPr>
          <w:sz w:val="24"/>
        </w:rPr>
        <w:t>of</w:t>
      </w:r>
      <w:r>
        <w:rPr>
          <w:spacing w:val="-8"/>
          <w:sz w:val="24"/>
        </w:rPr>
        <w:t> </w:t>
      </w:r>
      <w:r>
        <w:rPr>
          <w:sz w:val="24"/>
        </w:rPr>
        <w:t>Rawalpindi and Islamabad, were selected as a sample. The addicts and non-addicts were matching in age, education, and income levels. A semi-structured questionnaire was prepared to collect socio-demographic information with regards to their age, residential area, education, marital status, occupation, monthly income and other information related to drug addiction like, duration of addiction of first drug of abuse and mode of intake.</w:t>
      </w:r>
    </w:p>
    <w:p>
      <w:pPr>
        <w:spacing w:line="240" w:lineRule="auto" w:before="0"/>
        <w:ind w:left="141" w:right="136" w:firstLine="0"/>
        <w:jc w:val="both"/>
        <w:rPr>
          <w:sz w:val="24"/>
        </w:rPr>
      </w:pPr>
      <w:r>
        <w:rPr>
          <w:b/>
          <w:sz w:val="24"/>
        </w:rPr>
        <w:t>Measures: </w:t>
      </w:r>
      <w:r>
        <w:rPr>
          <w:sz w:val="24"/>
        </w:rPr>
        <w:t>In order to measure the anxiety</w:t>
      </w:r>
      <w:r>
        <w:rPr>
          <w:spacing w:val="-4"/>
          <w:sz w:val="24"/>
        </w:rPr>
        <w:t> </w:t>
      </w:r>
      <w:r>
        <w:rPr>
          <w:sz w:val="24"/>
        </w:rPr>
        <w:t>and depression of</w:t>
      </w:r>
      <w:r>
        <w:rPr>
          <w:spacing w:val="-2"/>
          <w:sz w:val="24"/>
        </w:rPr>
        <w:t> </w:t>
      </w:r>
      <w:r>
        <w:rPr>
          <w:sz w:val="24"/>
        </w:rPr>
        <w:t>the cannabis addicts and non-addicts an Urdu modified Version of "Hospital Anxiety and Depression scale" was used. Mumford et al translated the scale into Urdu in 1990. The HAD Scale was designed to provide a screening device for anxiety and depression in a general hospital setting. Despite the ‘Hospital’ in the term, subsequent work has shown the Scale to be valid as well in primary care and community settings. It is also useful in general psychiatric and clinical psychological work. In 2003 HADS was used to find out the mental health of socially isolated refuges.</w:t>
      </w:r>
      <w:r>
        <w:rPr>
          <w:sz w:val="24"/>
          <w:vertAlign w:val="superscript"/>
        </w:rPr>
        <w:t>9</w:t>
      </w:r>
      <w:r>
        <w:rPr>
          <w:spacing w:val="11"/>
          <w:sz w:val="24"/>
          <w:vertAlign w:val="baseline"/>
        </w:rPr>
        <w:t> </w:t>
      </w:r>
      <w:r>
        <w:rPr>
          <w:sz w:val="24"/>
          <w:vertAlign w:val="baseline"/>
        </w:rPr>
        <w:t>The scale consists of total 14 items,</w:t>
      </w:r>
      <w:r>
        <w:rPr>
          <w:spacing w:val="11"/>
          <w:sz w:val="24"/>
          <w:vertAlign w:val="baseline"/>
        </w:rPr>
        <w:t> </w:t>
      </w:r>
      <w:r>
        <w:rPr>
          <w:sz w:val="24"/>
          <w:vertAlign w:val="baseline"/>
        </w:rPr>
        <w:t>7 items of anxiety and</w:t>
      </w:r>
    </w:p>
    <w:p>
      <w:pPr>
        <w:spacing w:after="0" w:line="240" w:lineRule="auto"/>
        <w:jc w:val="both"/>
        <w:rPr>
          <w:sz w:val="24"/>
        </w:rPr>
        <w:sectPr>
          <w:type w:val="continuous"/>
          <w:pgSz w:w="12240" w:h="15840"/>
          <w:pgMar w:header="0" w:footer="733" w:top="280" w:bottom="920" w:left="180" w:right="440"/>
        </w:sectPr>
      </w:pPr>
    </w:p>
    <w:p>
      <w:pPr>
        <w:spacing w:line="240" w:lineRule="auto" w:before="72"/>
        <w:ind w:left="141" w:right="135" w:firstLine="0"/>
        <w:jc w:val="both"/>
        <w:rPr>
          <w:sz w:val="24"/>
        </w:rPr>
      </w:pPr>
      <w:r>
        <w:rPr>
          <w:sz w:val="24"/>
        </w:rPr>
        <w:t>7 items of depression. The scoring of the scale is from 0,1,2,3 and 3,2,1,0. The cut off point is 7 for both depression and anxiety indicating that a person who scores above 7 has depression and anxiety. While those who score below 7 are generally free of depression and anxiety. Informed consent was obtained.</w:t>
      </w:r>
    </w:p>
    <w:p>
      <w:pPr>
        <w:spacing w:line="240" w:lineRule="auto" w:before="0"/>
        <w:ind w:left="141" w:right="136" w:firstLine="0"/>
        <w:jc w:val="both"/>
        <w:rPr>
          <w:sz w:val="24"/>
        </w:rPr>
      </w:pPr>
      <w:r>
        <w:rPr>
          <w:b/>
          <w:sz w:val="24"/>
        </w:rPr>
        <w:t>Data Analyses: </w:t>
      </w:r>
      <w:r>
        <w:rPr>
          <w:sz w:val="24"/>
        </w:rPr>
        <w:t>Analysis was done using SPSS. T-scores were calculated to compare the scores of cannabis addicts and non-addicts on hospital. Item-total correlation and Alpha reliability of hospital depression and anxiety scale was also calculated.</w:t>
      </w:r>
    </w:p>
    <w:p>
      <w:pPr>
        <w:pStyle w:val="Heading1"/>
        <w:spacing w:before="5"/>
      </w:pPr>
      <w:r>
        <w:rPr>
          <w:spacing w:val="-2"/>
        </w:rPr>
        <w:t>RESULTS</w:t>
      </w:r>
    </w:p>
    <w:p>
      <w:pPr>
        <w:spacing w:line="240" w:lineRule="auto" w:before="0"/>
        <w:ind w:left="141" w:right="133" w:firstLine="0"/>
        <w:jc w:val="both"/>
        <w:rPr>
          <w:sz w:val="24"/>
        </w:rPr>
      </w:pPr>
      <w:r>
        <w:rPr>
          <w:sz w:val="24"/>
        </w:rPr>
        <w:t>The mean age of the cannabis addicts is 29.60 and that of non-addicts is 29.33 and this was statistically significant. Table 1 shows the detailed breakdown of the different age groups. The mean monthly income of cannabis addicts is Rs 3625 and that of non-addicts is Rs 4350. Percentage of cannabis addicts who are married is 27.5 and 72.5% are unmarried, while 45% of non cannabis addicts are married and 22% are unmarried.</w:t>
      </w:r>
    </w:p>
    <w:p>
      <w:pPr>
        <w:spacing w:before="0"/>
        <w:ind w:left="141" w:right="0" w:firstLine="0"/>
        <w:jc w:val="both"/>
        <w:rPr>
          <w:sz w:val="24"/>
        </w:rPr>
      </w:pPr>
      <w:r>
        <w:rPr>
          <w:sz w:val="24"/>
        </w:rPr>
        <w:t>The</w:t>
      </w:r>
      <w:r>
        <w:rPr>
          <w:spacing w:val="5"/>
          <w:sz w:val="24"/>
        </w:rPr>
        <w:t> </w:t>
      </w:r>
      <w:r>
        <w:rPr>
          <w:sz w:val="24"/>
        </w:rPr>
        <w:t>mean</w:t>
      </w:r>
      <w:r>
        <w:rPr>
          <w:spacing w:val="-3"/>
          <w:sz w:val="24"/>
        </w:rPr>
        <w:t> </w:t>
      </w:r>
      <w:r>
        <w:rPr>
          <w:sz w:val="24"/>
        </w:rPr>
        <w:t>duration</w:t>
      </w:r>
      <w:r>
        <w:rPr>
          <w:spacing w:val="-3"/>
          <w:sz w:val="24"/>
        </w:rPr>
        <w:t> </w:t>
      </w:r>
      <w:r>
        <w:rPr>
          <w:sz w:val="24"/>
        </w:rPr>
        <w:t>of</w:t>
      </w:r>
      <w:r>
        <w:rPr>
          <w:spacing w:val="-7"/>
          <w:sz w:val="24"/>
        </w:rPr>
        <w:t> </w:t>
      </w:r>
      <w:r>
        <w:rPr>
          <w:sz w:val="24"/>
        </w:rPr>
        <w:t>addiction</w:t>
      </w:r>
      <w:r>
        <w:rPr>
          <w:spacing w:val="-3"/>
          <w:sz w:val="24"/>
        </w:rPr>
        <w:t> </w:t>
      </w:r>
      <w:r>
        <w:rPr>
          <w:sz w:val="24"/>
        </w:rPr>
        <w:t>of</w:t>
      </w:r>
      <w:r>
        <w:rPr>
          <w:spacing w:val="-6"/>
          <w:sz w:val="24"/>
        </w:rPr>
        <w:t> </w:t>
      </w:r>
      <w:r>
        <w:rPr>
          <w:sz w:val="24"/>
        </w:rPr>
        <w:t>cannabis was</w:t>
      </w:r>
      <w:r>
        <w:rPr>
          <w:spacing w:val="-1"/>
          <w:sz w:val="24"/>
        </w:rPr>
        <w:t> </w:t>
      </w:r>
      <w:r>
        <w:rPr>
          <w:sz w:val="24"/>
        </w:rPr>
        <w:t>11.45</w:t>
      </w:r>
      <w:r>
        <w:rPr>
          <w:spacing w:val="2"/>
          <w:sz w:val="24"/>
        </w:rPr>
        <w:t> </w:t>
      </w:r>
      <w:r>
        <w:rPr>
          <w:spacing w:val="-2"/>
          <w:sz w:val="24"/>
        </w:rPr>
        <w:t>years.</w:t>
      </w:r>
    </w:p>
    <w:p>
      <w:pPr>
        <w:pStyle w:val="BodyText"/>
        <w:spacing w:after="8"/>
        <w:ind w:left="1404"/>
        <w:jc w:val="both"/>
      </w:pPr>
      <w:r>
        <w:rPr>
          <w:b/>
        </w:rPr>
        <w:t>Table</w:t>
      </w:r>
      <w:r>
        <w:rPr>
          <w:b/>
          <w:spacing w:val="-6"/>
        </w:rPr>
        <w:t> </w:t>
      </w:r>
      <w:r>
        <w:rPr>
          <w:b/>
        </w:rPr>
        <w:t>1.</w:t>
      </w:r>
      <w:r>
        <w:rPr>
          <w:b/>
          <w:spacing w:val="-2"/>
        </w:rPr>
        <w:t> </w:t>
      </w:r>
      <w:r>
        <w:rPr/>
        <w:t>Frequencies</w:t>
      </w:r>
      <w:r>
        <w:rPr>
          <w:spacing w:val="-3"/>
        </w:rPr>
        <w:t> </w:t>
      </w:r>
      <w:r>
        <w:rPr/>
        <w:t>and</w:t>
      </w:r>
      <w:r>
        <w:rPr>
          <w:spacing w:val="-9"/>
        </w:rPr>
        <w:t> </w:t>
      </w:r>
      <w:r>
        <w:rPr/>
        <w:t>percentages</w:t>
      </w:r>
      <w:r>
        <w:rPr>
          <w:spacing w:val="-3"/>
        </w:rPr>
        <w:t> </w:t>
      </w:r>
      <w:r>
        <w:rPr/>
        <w:t>of</w:t>
      </w:r>
      <w:r>
        <w:rPr>
          <w:spacing w:val="-5"/>
        </w:rPr>
        <w:t> </w:t>
      </w:r>
      <w:r>
        <w:rPr/>
        <w:t>Cannabis</w:t>
      </w:r>
      <w:r>
        <w:rPr>
          <w:spacing w:val="-3"/>
        </w:rPr>
        <w:t> </w:t>
      </w:r>
      <w:r>
        <w:rPr/>
        <w:t>Addicts</w:t>
      </w:r>
      <w:r>
        <w:rPr>
          <w:spacing w:val="-3"/>
        </w:rPr>
        <w:t> </w:t>
      </w:r>
      <w:r>
        <w:rPr/>
        <w:t>and</w:t>
      </w:r>
      <w:r>
        <w:rPr>
          <w:spacing w:val="-4"/>
        </w:rPr>
        <w:t> </w:t>
      </w:r>
      <w:r>
        <w:rPr/>
        <w:t>non-addicts</w:t>
      </w:r>
      <w:r>
        <w:rPr>
          <w:spacing w:val="-3"/>
        </w:rPr>
        <w:t> </w:t>
      </w:r>
      <w:r>
        <w:rPr>
          <w:spacing w:val="-5"/>
        </w:rPr>
        <w:t>age</w:t>
      </w: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3355"/>
        <w:gridCol w:w="1753"/>
        <w:gridCol w:w="2032"/>
        <w:gridCol w:w="1385"/>
      </w:tblGrid>
      <w:tr>
        <w:trPr>
          <w:trHeight w:val="503" w:hRule="atLeast"/>
        </w:trPr>
        <w:tc>
          <w:tcPr>
            <w:tcW w:w="1085" w:type="dxa"/>
            <w:tcBorders>
              <w:left w:val="single" w:sz="8" w:space="0" w:color="000000"/>
              <w:right w:val="nil"/>
            </w:tcBorders>
          </w:tcPr>
          <w:p>
            <w:pPr>
              <w:pStyle w:val="TableParagraph"/>
              <w:spacing w:line="240" w:lineRule="auto" w:before="4"/>
              <w:jc w:val="left"/>
              <w:rPr>
                <w:sz w:val="21"/>
              </w:rPr>
            </w:pPr>
          </w:p>
          <w:p>
            <w:pPr>
              <w:pStyle w:val="TableParagraph"/>
              <w:spacing w:line="238" w:lineRule="exact"/>
              <w:ind w:left="297"/>
              <w:jc w:val="left"/>
              <w:rPr>
                <w:b/>
                <w:sz w:val="22"/>
              </w:rPr>
            </w:pPr>
            <w:r>
              <w:rPr>
                <w:b/>
                <w:spacing w:val="-5"/>
                <w:sz w:val="22"/>
              </w:rPr>
              <w:t>Age</w:t>
            </w:r>
          </w:p>
        </w:tc>
        <w:tc>
          <w:tcPr>
            <w:tcW w:w="3355" w:type="dxa"/>
            <w:tcBorders>
              <w:left w:val="nil"/>
              <w:right w:val="nil"/>
            </w:tcBorders>
          </w:tcPr>
          <w:p>
            <w:pPr>
              <w:pStyle w:val="TableParagraph"/>
              <w:spacing w:line="240" w:lineRule="auto" w:before="8"/>
              <w:jc w:val="left"/>
              <w:rPr>
                <w:sz w:val="21"/>
              </w:rPr>
            </w:pPr>
          </w:p>
          <w:p>
            <w:pPr>
              <w:pStyle w:val="TableParagraph"/>
              <w:spacing w:line="233" w:lineRule="exact" w:before="1"/>
              <w:ind w:left="346" w:right="270"/>
              <w:rPr>
                <w:b/>
                <w:sz w:val="22"/>
              </w:rPr>
            </w:pPr>
            <w:r>
              <w:rPr>
                <w:b/>
                <w:sz w:val="22"/>
              </w:rPr>
              <w:t>Cannabis</w:t>
            </w:r>
            <w:r>
              <w:rPr>
                <w:b/>
                <w:spacing w:val="-5"/>
                <w:sz w:val="22"/>
              </w:rPr>
              <w:t> </w:t>
            </w:r>
            <w:r>
              <w:rPr>
                <w:b/>
                <w:sz w:val="22"/>
              </w:rPr>
              <w:t>Addicts</w:t>
            </w:r>
            <w:r>
              <w:rPr>
                <w:b/>
                <w:spacing w:val="-5"/>
                <w:sz w:val="22"/>
              </w:rPr>
              <w:t> </w:t>
            </w:r>
            <w:r>
              <w:rPr>
                <w:b/>
                <w:spacing w:val="-2"/>
                <w:sz w:val="22"/>
              </w:rPr>
              <w:t>Frequency</w:t>
            </w:r>
          </w:p>
        </w:tc>
        <w:tc>
          <w:tcPr>
            <w:tcW w:w="1753" w:type="dxa"/>
            <w:tcBorders>
              <w:left w:val="nil"/>
              <w:right w:val="nil"/>
            </w:tcBorders>
          </w:tcPr>
          <w:p>
            <w:pPr>
              <w:pStyle w:val="TableParagraph"/>
              <w:spacing w:line="240" w:lineRule="auto" w:before="8"/>
              <w:jc w:val="left"/>
              <w:rPr>
                <w:sz w:val="21"/>
              </w:rPr>
            </w:pPr>
          </w:p>
          <w:p>
            <w:pPr>
              <w:pStyle w:val="TableParagraph"/>
              <w:spacing w:line="233" w:lineRule="exact" w:before="1"/>
              <w:ind w:right="520"/>
              <w:jc w:val="right"/>
              <w:rPr>
                <w:b/>
                <w:sz w:val="22"/>
              </w:rPr>
            </w:pPr>
            <w:r>
              <w:rPr>
                <w:b/>
                <w:sz w:val="22"/>
              </w:rPr>
              <w:t>(N</w:t>
            </w:r>
            <w:r>
              <w:rPr>
                <w:b/>
                <w:spacing w:val="-3"/>
                <w:sz w:val="22"/>
              </w:rPr>
              <w:t> </w:t>
            </w:r>
            <w:r>
              <w:rPr>
                <w:b/>
                <w:spacing w:val="-2"/>
                <w:sz w:val="22"/>
              </w:rPr>
              <w:t>=40%)</w:t>
            </w:r>
          </w:p>
        </w:tc>
        <w:tc>
          <w:tcPr>
            <w:tcW w:w="2032" w:type="dxa"/>
            <w:tcBorders>
              <w:left w:val="nil"/>
              <w:right w:val="nil"/>
            </w:tcBorders>
          </w:tcPr>
          <w:p>
            <w:pPr>
              <w:pStyle w:val="TableParagraph"/>
              <w:spacing w:line="250" w:lineRule="exact"/>
              <w:ind w:left="589" w:hanging="92"/>
              <w:jc w:val="left"/>
              <w:rPr>
                <w:b/>
                <w:sz w:val="22"/>
              </w:rPr>
            </w:pPr>
            <w:r>
              <w:rPr>
                <w:b/>
                <w:spacing w:val="-2"/>
                <w:sz w:val="22"/>
              </w:rPr>
              <w:t>Non-Addicts Frequency</w:t>
            </w:r>
          </w:p>
        </w:tc>
        <w:tc>
          <w:tcPr>
            <w:tcW w:w="1385" w:type="dxa"/>
            <w:tcBorders>
              <w:left w:val="nil"/>
              <w:right w:val="single" w:sz="8" w:space="0" w:color="000000"/>
            </w:tcBorders>
          </w:tcPr>
          <w:p>
            <w:pPr>
              <w:pStyle w:val="TableParagraph"/>
              <w:spacing w:line="240" w:lineRule="auto" w:before="8"/>
              <w:jc w:val="left"/>
              <w:rPr>
                <w:sz w:val="21"/>
              </w:rPr>
            </w:pPr>
          </w:p>
          <w:p>
            <w:pPr>
              <w:pStyle w:val="TableParagraph"/>
              <w:spacing w:line="233" w:lineRule="exact" w:before="1"/>
              <w:ind w:left="355" w:right="122"/>
              <w:rPr>
                <w:b/>
                <w:sz w:val="22"/>
              </w:rPr>
            </w:pPr>
            <w:r>
              <w:rPr>
                <w:b/>
                <w:spacing w:val="-2"/>
                <w:sz w:val="22"/>
              </w:rPr>
              <w:t>(N=40%)</w:t>
            </w:r>
          </w:p>
        </w:tc>
      </w:tr>
      <w:tr>
        <w:trPr>
          <w:trHeight w:val="316" w:hRule="atLeast"/>
        </w:trPr>
        <w:tc>
          <w:tcPr>
            <w:tcW w:w="9610" w:type="dxa"/>
            <w:gridSpan w:val="5"/>
            <w:tcBorders>
              <w:left w:val="single" w:sz="8" w:space="0" w:color="000000"/>
              <w:right w:val="single" w:sz="8" w:space="0" w:color="000000"/>
            </w:tcBorders>
          </w:tcPr>
          <w:p>
            <w:pPr>
              <w:pStyle w:val="TableParagraph"/>
              <w:spacing w:line="240" w:lineRule="auto"/>
              <w:jc w:val="left"/>
              <w:rPr>
                <w:sz w:val="22"/>
              </w:rPr>
            </w:pPr>
          </w:p>
        </w:tc>
      </w:tr>
      <w:tr>
        <w:trPr>
          <w:trHeight w:val="254" w:hRule="atLeast"/>
        </w:trPr>
        <w:tc>
          <w:tcPr>
            <w:tcW w:w="1085" w:type="dxa"/>
            <w:tcBorders>
              <w:left w:val="single" w:sz="8" w:space="0" w:color="000000"/>
              <w:right w:val="nil"/>
            </w:tcBorders>
          </w:tcPr>
          <w:p>
            <w:pPr>
              <w:pStyle w:val="TableParagraph"/>
              <w:ind w:right="324"/>
              <w:jc w:val="right"/>
              <w:rPr>
                <w:sz w:val="22"/>
              </w:rPr>
            </w:pPr>
            <w:r>
              <w:rPr>
                <w:spacing w:val="-2"/>
                <w:sz w:val="22"/>
              </w:rPr>
              <w:t>18-</w:t>
            </w:r>
            <w:r>
              <w:rPr>
                <w:spacing w:val="-7"/>
                <w:sz w:val="22"/>
              </w:rPr>
              <w:t>22</w:t>
            </w:r>
          </w:p>
        </w:tc>
        <w:tc>
          <w:tcPr>
            <w:tcW w:w="3355" w:type="dxa"/>
            <w:tcBorders>
              <w:left w:val="nil"/>
              <w:right w:val="nil"/>
            </w:tcBorders>
          </w:tcPr>
          <w:p>
            <w:pPr>
              <w:pStyle w:val="TableParagraph"/>
              <w:ind w:left="76"/>
              <w:rPr>
                <w:sz w:val="22"/>
              </w:rPr>
            </w:pPr>
            <w:r>
              <w:rPr>
                <w:w w:val="100"/>
                <w:sz w:val="22"/>
              </w:rPr>
              <w:t>6</w:t>
            </w:r>
          </w:p>
        </w:tc>
        <w:tc>
          <w:tcPr>
            <w:tcW w:w="1753" w:type="dxa"/>
            <w:tcBorders>
              <w:left w:val="nil"/>
              <w:right w:val="nil"/>
            </w:tcBorders>
          </w:tcPr>
          <w:p>
            <w:pPr>
              <w:pStyle w:val="TableParagraph"/>
              <w:ind w:left="717" w:right="607"/>
              <w:rPr>
                <w:sz w:val="22"/>
              </w:rPr>
            </w:pPr>
            <w:r>
              <w:rPr>
                <w:spacing w:val="-5"/>
                <w:sz w:val="22"/>
              </w:rPr>
              <w:t>15%</w:t>
            </w:r>
          </w:p>
        </w:tc>
        <w:tc>
          <w:tcPr>
            <w:tcW w:w="2032" w:type="dxa"/>
            <w:tcBorders>
              <w:left w:val="nil"/>
              <w:right w:val="nil"/>
            </w:tcBorders>
          </w:tcPr>
          <w:p>
            <w:pPr>
              <w:pStyle w:val="TableParagraph"/>
              <w:ind w:right="888"/>
              <w:jc w:val="right"/>
              <w:rPr>
                <w:sz w:val="22"/>
              </w:rPr>
            </w:pPr>
            <w:r>
              <w:rPr>
                <w:w w:val="100"/>
                <w:sz w:val="22"/>
              </w:rPr>
              <w:t>7</w:t>
            </w:r>
          </w:p>
        </w:tc>
        <w:tc>
          <w:tcPr>
            <w:tcW w:w="1385" w:type="dxa"/>
            <w:tcBorders>
              <w:left w:val="nil"/>
              <w:right w:val="single" w:sz="8" w:space="0" w:color="000000"/>
            </w:tcBorders>
          </w:tcPr>
          <w:p>
            <w:pPr>
              <w:pStyle w:val="TableParagraph"/>
              <w:ind w:left="355" w:right="122"/>
              <w:rPr>
                <w:sz w:val="22"/>
              </w:rPr>
            </w:pPr>
            <w:r>
              <w:rPr>
                <w:spacing w:val="-2"/>
                <w:sz w:val="22"/>
              </w:rPr>
              <w:t>17.60%</w:t>
            </w:r>
          </w:p>
        </w:tc>
      </w:tr>
      <w:tr>
        <w:trPr>
          <w:trHeight w:val="254" w:hRule="atLeast"/>
        </w:trPr>
        <w:tc>
          <w:tcPr>
            <w:tcW w:w="1085" w:type="dxa"/>
            <w:tcBorders>
              <w:left w:val="single" w:sz="8" w:space="0" w:color="000000"/>
              <w:right w:val="nil"/>
            </w:tcBorders>
          </w:tcPr>
          <w:p>
            <w:pPr>
              <w:pStyle w:val="TableParagraph"/>
              <w:ind w:right="324"/>
              <w:jc w:val="right"/>
              <w:rPr>
                <w:sz w:val="22"/>
              </w:rPr>
            </w:pPr>
            <w:r>
              <w:rPr>
                <w:spacing w:val="-2"/>
                <w:sz w:val="22"/>
              </w:rPr>
              <w:t>23-</w:t>
            </w:r>
            <w:r>
              <w:rPr>
                <w:spacing w:val="-7"/>
                <w:sz w:val="22"/>
              </w:rPr>
              <w:t>27</w:t>
            </w:r>
          </w:p>
        </w:tc>
        <w:tc>
          <w:tcPr>
            <w:tcW w:w="3355" w:type="dxa"/>
            <w:tcBorders>
              <w:left w:val="nil"/>
              <w:right w:val="nil"/>
            </w:tcBorders>
          </w:tcPr>
          <w:p>
            <w:pPr>
              <w:pStyle w:val="TableParagraph"/>
              <w:ind w:left="341" w:right="270"/>
              <w:rPr>
                <w:sz w:val="22"/>
              </w:rPr>
            </w:pPr>
            <w:r>
              <w:rPr>
                <w:spacing w:val="-5"/>
                <w:sz w:val="22"/>
              </w:rPr>
              <w:t>13</w:t>
            </w:r>
          </w:p>
        </w:tc>
        <w:tc>
          <w:tcPr>
            <w:tcW w:w="1753" w:type="dxa"/>
            <w:tcBorders>
              <w:left w:val="nil"/>
              <w:right w:val="nil"/>
            </w:tcBorders>
          </w:tcPr>
          <w:p>
            <w:pPr>
              <w:pStyle w:val="TableParagraph"/>
              <w:ind w:right="477"/>
              <w:jc w:val="right"/>
              <w:rPr>
                <w:sz w:val="22"/>
              </w:rPr>
            </w:pPr>
            <w:r>
              <w:rPr>
                <w:spacing w:val="-2"/>
                <w:sz w:val="22"/>
              </w:rPr>
              <w:t>32.50%</w:t>
            </w:r>
          </w:p>
        </w:tc>
        <w:tc>
          <w:tcPr>
            <w:tcW w:w="2032" w:type="dxa"/>
            <w:tcBorders>
              <w:left w:val="nil"/>
              <w:right w:val="nil"/>
            </w:tcBorders>
          </w:tcPr>
          <w:p>
            <w:pPr>
              <w:pStyle w:val="TableParagraph"/>
              <w:ind w:right="832"/>
              <w:jc w:val="right"/>
              <w:rPr>
                <w:sz w:val="22"/>
              </w:rPr>
            </w:pPr>
            <w:r>
              <w:rPr>
                <w:spacing w:val="-5"/>
                <w:sz w:val="22"/>
              </w:rPr>
              <w:t>14</w:t>
            </w:r>
          </w:p>
        </w:tc>
        <w:tc>
          <w:tcPr>
            <w:tcW w:w="1385" w:type="dxa"/>
            <w:tcBorders>
              <w:left w:val="nil"/>
              <w:right w:val="single" w:sz="8" w:space="0" w:color="000000"/>
            </w:tcBorders>
          </w:tcPr>
          <w:p>
            <w:pPr>
              <w:pStyle w:val="TableParagraph"/>
              <w:ind w:left="355" w:right="122"/>
              <w:rPr>
                <w:sz w:val="22"/>
              </w:rPr>
            </w:pPr>
            <w:r>
              <w:rPr>
                <w:spacing w:val="-5"/>
                <w:sz w:val="22"/>
              </w:rPr>
              <w:t>35%</w:t>
            </w:r>
          </w:p>
        </w:tc>
      </w:tr>
      <w:tr>
        <w:trPr>
          <w:trHeight w:val="253" w:hRule="atLeast"/>
        </w:trPr>
        <w:tc>
          <w:tcPr>
            <w:tcW w:w="1085" w:type="dxa"/>
            <w:tcBorders>
              <w:left w:val="single" w:sz="8" w:space="0" w:color="000000"/>
              <w:right w:val="nil"/>
            </w:tcBorders>
          </w:tcPr>
          <w:p>
            <w:pPr>
              <w:pStyle w:val="TableParagraph"/>
              <w:ind w:right="324"/>
              <w:jc w:val="right"/>
              <w:rPr>
                <w:sz w:val="22"/>
              </w:rPr>
            </w:pPr>
            <w:r>
              <w:rPr>
                <w:spacing w:val="-2"/>
                <w:sz w:val="22"/>
              </w:rPr>
              <w:t>28-</w:t>
            </w:r>
            <w:r>
              <w:rPr>
                <w:spacing w:val="-7"/>
                <w:sz w:val="22"/>
              </w:rPr>
              <w:t>32</w:t>
            </w:r>
          </w:p>
        </w:tc>
        <w:tc>
          <w:tcPr>
            <w:tcW w:w="3355" w:type="dxa"/>
            <w:tcBorders>
              <w:left w:val="nil"/>
              <w:right w:val="nil"/>
            </w:tcBorders>
          </w:tcPr>
          <w:p>
            <w:pPr>
              <w:pStyle w:val="TableParagraph"/>
              <w:ind w:left="341" w:right="270"/>
              <w:rPr>
                <w:sz w:val="22"/>
              </w:rPr>
            </w:pPr>
            <w:r>
              <w:rPr>
                <w:spacing w:val="-5"/>
                <w:sz w:val="22"/>
              </w:rPr>
              <w:t>10</w:t>
            </w:r>
          </w:p>
        </w:tc>
        <w:tc>
          <w:tcPr>
            <w:tcW w:w="1753" w:type="dxa"/>
            <w:tcBorders>
              <w:left w:val="nil"/>
              <w:right w:val="nil"/>
            </w:tcBorders>
          </w:tcPr>
          <w:p>
            <w:pPr>
              <w:pStyle w:val="TableParagraph"/>
              <w:ind w:left="717" w:right="607"/>
              <w:rPr>
                <w:sz w:val="22"/>
              </w:rPr>
            </w:pPr>
            <w:r>
              <w:rPr>
                <w:spacing w:val="-5"/>
                <w:sz w:val="22"/>
              </w:rPr>
              <w:t>25%</w:t>
            </w:r>
          </w:p>
        </w:tc>
        <w:tc>
          <w:tcPr>
            <w:tcW w:w="2032" w:type="dxa"/>
            <w:tcBorders>
              <w:left w:val="nil"/>
              <w:right w:val="nil"/>
            </w:tcBorders>
          </w:tcPr>
          <w:p>
            <w:pPr>
              <w:pStyle w:val="TableParagraph"/>
              <w:ind w:right="888"/>
              <w:jc w:val="right"/>
              <w:rPr>
                <w:sz w:val="22"/>
              </w:rPr>
            </w:pPr>
            <w:r>
              <w:rPr>
                <w:w w:val="100"/>
                <w:sz w:val="22"/>
              </w:rPr>
              <w:t>9</w:t>
            </w:r>
          </w:p>
        </w:tc>
        <w:tc>
          <w:tcPr>
            <w:tcW w:w="1385" w:type="dxa"/>
            <w:tcBorders>
              <w:left w:val="nil"/>
              <w:right w:val="single" w:sz="8" w:space="0" w:color="000000"/>
            </w:tcBorders>
          </w:tcPr>
          <w:p>
            <w:pPr>
              <w:pStyle w:val="TableParagraph"/>
              <w:ind w:left="355" w:right="122"/>
              <w:rPr>
                <w:sz w:val="22"/>
              </w:rPr>
            </w:pPr>
            <w:r>
              <w:rPr>
                <w:spacing w:val="-2"/>
                <w:sz w:val="22"/>
              </w:rPr>
              <w:t>22.50%</w:t>
            </w:r>
          </w:p>
        </w:tc>
      </w:tr>
      <w:tr>
        <w:trPr>
          <w:trHeight w:val="258" w:hRule="atLeast"/>
        </w:trPr>
        <w:tc>
          <w:tcPr>
            <w:tcW w:w="1085" w:type="dxa"/>
            <w:tcBorders>
              <w:left w:val="single" w:sz="8" w:space="0" w:color="000000"/>
              <w:right w:val="nil"/>
            </w:tcBorders>
          </w:tcPr>
          <w:p>
            <w:pPr>
              <w:pStyle w:val="TableParagraph"/>
              <w:spacing w:line="239" w:lineRule="exact"/>
              <w:ind w:right="324"/>
              <w:jc w:val="right"/>
              <w:rPr>
                <w:sz w:val="22"/>
              </w:rPr>
            </w:pPr>
            <w:r>
              <w:rPr>
                <w:spacing w:val="-2"/>
                <w:sz w:val="22"/>
              </w:rPr>
              <w:t>33-</w:t>
            </w:r>
            <w:r>
              <w:rPr>
                <w:spacing w:val="-7"/>
                <w:sz w:val="22"/>
              </w:rPr>
              <w:t>37</w:t>
            </w:r>
          </w:p>
        </w:tc>
        <w:tc>
          <w:tcPr>
            <w:tcW w:w="3355" w:type="dxa"/>
            <w:tcBorders>
              <w:left w:val="nil"/>
              <w:right w:val="nil"/>
            </w:tcBorders>
          </w:tcPr>
          <w:p>
            <w:pPr>
              <w:pStyle w:val="TableParagraph"/>
              <w:spacing w:line="239" w:lineRule="exact"/>
              <w:ind w:left="76"/>
              <w:rPr>
                <w:sz w:val="22"/>
              </w:rPr>
            </w:pPr>
            <w:r>
              <w:rPr>
                <w:w w:val="100"/>
                <w:sz w:val="22"/>
              </w:rPr>
              <w:t>3</w:t>
            </w:r>
          </w:p>
        </w:tc>
        <w:tc>
          <w:tcPr>
            <w:tcW w:w="1753" w:type="dxa"/>
            <w:tcBorders>
              <w:left w:val="nil"/>
              <w:right w:val="nil"/>
            </w:tcBorders>
          </w:tcPr>
          <w:p>
            <w:pPr>
              <w:pStyle w:val="TableParagraph"/>
              <w:spacing w:line="239" w:lineRule="exact"/>
              <w:ind w:right="535"/>
              <w:jc w:val="right"/>
              <w:rPr>
                <w:sz w:val="22"/>
              </w:rPr>
            </w:pPr>
            <w:r>
              <w:rPr>
                <w:spacing w:val="-4"/>
                <w:sz w:val="22"/>
              </w:rPr>
              <w:t>7.50%</w:t>
            </w:r>
          </w:p>
        </w:tc>
        <w:tc>
          <w:tcPr>
            <w:tcW w:w="2032" w:type="dxa"/>
            <w:tcBorders>
              <w:left w:val="nil"/>
              <w:right w:val="nil"/>
            </w:tcBorders>
          </w:tcPr>
          <w:p>
            <w:pPr>
              <w:pStyle w:val="TableParagraph"/>
              <w:spacing w:line="239" w:lineRule="exact"/>
              <w:ind w:right="888"/>
              <w:jc w:val="right"/>
              <w:rPr>
                <w:sz w:val="22"/>
              </w:rPr>
            </w:pPr>
            <w:r>
              <w:rPr>
                <w:w w:val="100"/>
                <w:sz w:val="22"/>
              </w:rPr>
              <w:t>2</w:t>
            </w:r>
          </w:p>
        </w:tc>
        <w:tc>
          <w:tcPr>
            <w:tcW w:w="1385" w:type="dxa"/>
            <w:tcBorders>
              <w:left w:val="nil"/>
              <w:right w:val="single" w:sz="8" w:space="0" w:color="000000"/>
            </w:tcBorders>
          </w:tcPr>
          <w:p>
            <w:pPr>
              <w:pStyle w:val="TableParagraph"/>
              <w:spacing w:line="239" w:lineRule="exact"/>
              <w:ind w:left="350" w:right="122"/>
              <w:rPr>
                <w:sz w:val="22"/>
              </w:rPr>
            </w:pPr>
            <w:r>
              <w:rPr>
                <w:spacing w:val="-5"/>
                <w:sz w:val="22"/>
              </w:rPr>
              <w:t>5%</w:t>
            </w:r>
          </w:p>
        </w:tc>
      </w:tr>
      <w:tr>
        <w:trPr>
          <w:trHeight w:val="254" w:hRule="atLeast"/>
        </w:trPr>
        <w:tc>
          <w:tcPr>
            <w:tcW w:w="1085" w:type="dxa"/>
            <w:tcBorders>
              <w:left w:val="single" w:sz="8" w:space="0" w:color="000000"/>
              <w:right w:val="nil"/>
            </w:tcBorders>
          </w:tcPr>
          <w:p>
            <w:pPr>
              <w:pStyle w:val="TableParagraph"/>
              <w:ind w:right="324"/>
              <w:jc w:val="right"/>
              <w:rPr>
                <w:sz w:val="22"/>
              </w:rPr>
            </w:pPr>
            <w:r>
              <w:rPr>
                <w:spacing w:val="-2"/>
                <w:sz w:val="22"/>
              </w:rPr>
              <w:t>38-</w:t>
            </w:r>
            <w:r>
              <w:rPr>
                <w:spacing w:val="-7"/>
                <w:sz w:val="22"/>
              </w:rPr>
              <w:t>42</w:t>
            </w:r>
          </w:p>
        </w:tc>
        <w:tc>
          <w:tcPr>
            <w:tcW w:w="3355" w:type="dxa"/>
            <w:tcBorders>
              <w:left w:val="nil"/>
              <w:right w:val="nil"/>
            </w:tcBorders>
          </w:tcPr>
          <w:p>
            <w:pPr>
              <w:pStyle w:val="TableParagraph"/>
              <w:ind w:left="76"/>
              <w:rPr>
                <w:sz w:val="22"/>
              </w:rPr>
            </w:pPr>
            <w:r>
              <w:rPr>
                <w:w w:val="100"/>
                <w:sz w:val="22"/>
              </w:rPr>
              <w:t>5</w:t>
            </w:r>
          </w:p>
        </w:tc>
        <w:tc>
          <w:tcPr>
            <w:tcW w:w="1753" w:type="dxa"/>
            <w:tcBorders>
              <w:left w:val="nil"/>
              <w:right w:val="nil"/>
            </w:tcBorders>
          </w:tcPr>
          <w:p>
            <w:pPr>
              <w:pStyle w:val="TableParagraph"/>
              <w:ind w:right="477"/>
              <w:jc w:val="right"/>
              <w:rPr>
                <w:sz w:val="22"/>
              </w:rPr>
            </w:pPr>
            <w:r>
              <w:rPr>
                <w:spacing w:val="-2"/>
                <w:sz w:val="22"/>
              </w:rPr>
              <w:t>12.50%</w:t>
            </w:r>
          </w:p>
        </w:tc>
        <w:tc>
          <w:tcPr>
            <w:tcW w:w="2032" w:type="dxa"/>
            <w:tcBorders>
              <w:left w:val="nil"/>
              <w:right w:val="nil"/>
            </w:tcBorders>
          </w:tcPr>
          <w:p>
            <w:pPr>
              <w:pStyle w:val="TableParagraph"/>
              <w:ind w:right="888"/>
              <w:jc w:val="right"/>
              <w:rPr>
                <w:sz w:val="22"/>
              </w:rPr>
            </w:pPr>
            <w:r>
              <w:rPr>
                <w:w w:val="100"/>
                <w:sz w:val="22"/>
              </w:rPr>
              <w:t>4</w:t>
            </w:r>
          </w:p>
        </w:tc>
        <w:tc>
          <w:tcPr>
            <w:tcW w:w="1385" w:type="dxa"/>
            <w:tcBorders>
              <w:left w:val="nil"/>
              <w:right w:val="single" w:sz="8" w:space="0" w:color="000000"/>
            </w:tcBorders>
          </w:tcPr>
          <w:p>
            <w:pPr>
              <w:pStyle w:val="TableParagraph"/>
              <w:ind w:left="355" w:right="122"/>
              <w:rPr>
                <w:sz w:val="22"/>
              </w:rPr>
            </w:pPr>
            <w:r>
              <w:rPr>
                <w:spacing w:val="-5"/>
                <w:sz w:val="22"/>
              </w:rPr>
              <w:t>10%</w:t>
            </w:r>
          </w:p>
        </w:tc>
      </w:tr>
      <w:tr>
        <w:trPr>
          <w:trHeight w:val="253" w:hRule="atLeast"/>
        </w:trPr>
        <w:tc>
          <w:tcPr>
            <w:tcW w:w="1085" w:type="dxa"/>
            <w:tcBorders>
              <w:left w:val="single" w:sz="8" w:space="0" w:color="000000"/>
              <w:right w:val="nil"/>
            </w:tcBorders>
          </w:tcPr>
          <w:p>
            <w:pPr>
              <w:pStyle w:val="TableParagraph"/>
              <w:ind w:right="324"/>
              <w:jc w:val="right"/>
              <w:rPr>
                <w:sz w:val="22"/>
              </w:rPr>
            </w:pPr>
            <w:r>
              <w:rPr>
                <w:spacing w:val="-2"/>
                <w:sz w:val="22"/>
              </w:rPr>
              <w:t>43-</w:t>
            </w:r>
            <w:r>
              <w:rPr>
                <w:spacing w:val="-7"/>
                <w:sz w:val="22"/>
              </w:rPr>
              <w:t>47</w:t>
            </w:r>
          </w:p>
        </w:tc>
        <w:tc>
          <w:tcPr>
            <w:tcW w:w="3355" w:type="dxa"/>
            <w:tcBorders>
              <w:left w:val="nil"/>
              <w:right w:val="nil"/>
            </w:tcBorders>
          </w:tcPr>
          <w:p>
            <w:pPr>
              <w:pStyle w:val="TableParagraph"/>
              <w:ind w:left="76"/>
              <w:rPr>
                <w:sz w:val="22"/>
              </w:rPr>
            </w:pPr>
            <w:r>
              <w:rPr>
                <w:w w:val="100"/>
                <w:sz w:val="22"/>
              </w:rPr>
              <w:t>3</w:t>
            </w:r>
          </w:p>
        </w:tc>
        <w:tc>
          <w:tcPr>
            <w:tcW w:w="1753" w:type="dxa"/>
            <w:tcBorders>
              <w:left w:val="nil"/>
              <w:right w:val="nil"/>
            </w:tcBorders>
          </w:tcPr>
          <w:p>
            <w:pPr>
              <w:pStyle w:val="TableParagraph"/>
              <w:ind w:right="535"/>
              <w:jc w:val="right"/>
              <w:rPr>
                <w:sz w:val="22"/>
              </w:rPr>
            </w:pPr>
            <w:r>
              <w:rPr>
                <w:spacing w:val="-4"/>
                <w:sz w:val="22"/>
              </w:rPr>
              <w:t>7.50%</w:t>
            </w:r>
          </w:p>
        </w:tc>
        <w:tc>
          <w:tcPr>
            <w:tcW w:w="2032" w:type="dxa"/>
            <w:tcBorders>
              <w:left w:val="nil"/>
              <w:right w:val="nil"/>
            </w:tcBorders>
          </w:tcPr>
          <w:p>
            <w:pPr>
              <w:pStyle w:val="TableParagraph"/>
              <w:ind w:right="888"/>
              <w:jc w:val="right"/>
              <w:rPr>
                <w:sz w:val="22"/>
              </w:rPr>
            </w:pPr>
            <w:r>
              <w:rPr>
                <w:w w:val="100"/>
                <w:sz w:val="22"/>
              </w:rPr>
              <w:t>3</w:t>
            </w:r>
          </w:p>
        </w:tc>
        <w:tc>
          <w:tcPr>
            <w:tcW w:w="1385" w:type="dxa"/>
            <w:tcBorders>
              <w:left w:val="nil"/>
              <w:right w:val="single" w:sz="8" w:space="0" w:color="000000"/>
            </w:tcBorders>
          </w:tcPr>
          <w:p>
            <w:pPr>
              <w:pStyle w:val="TableParagraph"/>
              <w:ind w:left="350" w:right="122"/>
              <w:rPr>
                <w:sz w:val="22"/>
              </w:rPr>
            </w:pPr>
            <w:r>
              <w:rPr>
                <w:spacing w:val="-4"/>
                <w:sz w:val="22"/>
              </w:rPr>
              <w:t>7.50%</w:t>
            </w:r>
          </w:p>
        </w:tc>
      </w:tr>
      <w:tr>
        <w:trPr>
          <w:trHeight w:val="253" w:hRule="atLeast"/>
        </w:trPr>
        <w:tc>
          <w:tcPr>
            <w:tcW w:w="1085" w:type="dxa"/>
            <w:tcBorders>
              <w:left w:val="single" w:sz="8" w:space="0" w:color="000000"/>
              <w:right w:val="nil"/>
            </w:tcBorders>
          </w:tcPr>
          <w:p>
            <w:pPr>
              <w:pStyle w:val="TableParagraph"/>
              <w:ind w:right="324"/>
              <w:jc w:val="right"/>
              <w:rPr>
                <w:sz w:val="22"/>
              </w:rPr>
            </w:pPr>
            <w:r>
              <w:rPr>
                <w:spacing w:val="-2"/>
                <w:sz w:val="22"/>
              </w:rPr>
              <w:t>48-</w:t>
            </w:r>
            <w:r>
              <w:rPr>
                <w:spacing w:val="-7"/>
                <w:sz w:val="22"/>
              </w:rPr>
              <w:t>52</w:t>
            </w:r>
          </w:p>
        </w:tc>
        <w:tc>
          <w:tcPr>
            <w:tcW w:w="3355" w:type="dxa"/>
            <w:tcBorders>
              <w:left w:val="nil"/>
              <w:right w:val="nil"/>
            </w:tcBorders>
          </w:tcPr>
          <w:p>
            <w:pPr>
              <w:pStyle w:val="TableParagraph"/>
              <w:ind w:left="135"/>
              <w:rPr>
                <w:sz w:val="22"/>
              </w:rPr>
            </w:pPr>
            <w:r>
              <w:rPr>
                <w:w w:val="100"/>
                <w:sz w:val="22"/>
              </w:rPr>
              <w:t>-</w:t>
            </w:r>
          </w:p>
        </w:tc>
        <w:tc>
          <w:tcPr>
            <w:tcW w:w="1753" w:type="dxa"/>
            <w:tcBorders>
              <w:left w:val="nil"/>
              <w:right w:val="nil"/>
            </w:tcBorders>
          </w:tcPr>
          <w:p>
            <w:pPr>
              <w:pStyle w:val="TableParagraph"/>
              <w:ind w:left="163"/>
              <w:rPr>
                <w:sz w:val="22"/>
              </w:rPr>
            </w:pPr>
            <w:r>
              <w:rPr>
                <w:w w:val="100"/>
                <w:sz w:val="22"/>
              </w:rPr>
              <w:t>-</w:t>
            </w:r>
          </w:p>
        </w:tc>
        <w:tc>
          <w:tcPr>
            <w:tcW w:w="2032" w:type="dxa"/>
            <w:tcBorders>
              <w:left w:val="nil"/>
              <w:right w:val="nil"/>
            </w:tcBorders>
          </w:tcPr>
          <w:p>
            <w:pPr>
              <w:pStyle w:val="TableParagraph"/>
              <w:ind w:right="888"/>
              <w:jc w:val="right"/>
              <w:rPr>
                <w:sz w:val="22"/>
              </w:rPr>
            </w:pPr>
            <w:r>
              <w:rPr>
                <w:w w:val="100"/>
                <w:sz w:val="22"/>
              </w:rPr>
              <w:t>1</w:t>
            </w:r>
          </w:p>
        </w:tc>
        <w:tc>
          <w:tcPr>
            <w:tcW w:w="1385" w:type="dxa"/>
            <w:tcBorders>
              <w:left w:val="nil"/>
              <w:right w:val="single" w:sz="8" w:space="0" w:color="000000"/>
            </w:tcBorders>
          </w:tcPr>
          <w:p>
            <w:pPr>
              <w:pStyle w:val="TableParagraph"/>
              <w:ind w:left="350" w:right="122"/>
              <w:rPr>
                <w:sz w:val="22"/>
              </w:rPr>
            </w:pPr>
            <w:r>
              <w:rPr>
                <w:spacing w:val="-4"/>
                <w:sz w:val="22"/>
              </w:rPr>
              <w:t>2.50%</w:t>
            </w:r>
          </w:p>
        </w:tc>
      </w:tr>
      <w:tr>
        <w:trPr>
          <w:trHeight w:val="258" w:hRule="atLeast"/>
        </w:trPr>
        <w:tc>
          <w:tcPr>
            <w:tcW w:w="1085" w:type="dxa"/>
            <w:tcBorders>
              <w:left w:val="single" w:sz="8" w:space="0" w:color="000000"/>
              <w:right w:val="nil"/>
            </w:tcBorders>
          </w:tcPr>
          <w:p>
            <w:pPr>
              <w:pStyle w:val="TableParagraph"/>
              <w:spacing w:line="238" w:lineRule="exact" w:before="1"/>
              <w:ind w:left="110"/>
              <w:jc w:val="left"/>
              <w:rPr>
                <w:b/>
                <w:sz w:val="22"/>
              </w:rPr>
            </w:pPr>
            <w:r>
              <w:rPr>
                <w:b/>
                <w:spacing w:val="-2"/>
                <w:sz w:val="22"/>
              </w:rPr>
              <w:t>Total</w:t>
            </w:r>
          </w:p>
        </w:tc>
        <w:tc>
          <w:tcPr>
            <w:tcW w:w="3355" w:type="dxa"/>
            <w:tcBorders>
              <w:left w:val="nil"/>
              <w:right w:val="nil"/>
            </w:tcBorders>
          </w:tcPr>
          <w:p>
            <w:pPr>
              <w:pStyle w:val="TableParagraph"/>
              <w:spacing w:line="238" w:lineRule="exact" w:before="1"/>
              <w:ind w:left="341" w:right="270"/>
              <w:rPr>
                <w:b/>
                <w:sz w:val="22"/>
              </w:rPr>
            </w:pPr>
            <w:r>
              <w:rPr>
                <w:b/>
                <w:spacing w:val="-5"/>
                <w:sz w:val="22"/>
              </w:rPr>
              <w:t>40</w:t>
            </w:r>
          </w:p>
        </w:tc>
        <w:tc>
          <w:tcPr>
            <w:tcW w:w="1753" w:type="dxa"/>
            <w:tcBorders>
              <w:left w:val="nil"/>
              <w:right w:val="nil"/>
            </w:tcBorders>
          </w:tcPr>
          <w:p>
            <w:pPr>
              <w:pStyle w:val="TableParagraph"/>
              <w:spacing w:line="238" w:lineRule="exact" w:before="1"/>
              <w:ind w:right="552"/>
              <w:jc w:val="right"/>
              <w:rPr>
                <w:b/>
                <w:sz w:val="22"/>
              </w:rPr>
            </w:pPr>
            <w:r>
              <w:rPr>
                <w:b/>
                <w:spacing w:val="-4"/>
                <w:sz w:val="22"/>
              </w:rPr>
              <w:t>100%</w:t>
            </w:r>
          </w:p>
        </w:tc>
        <w:tc>
          <w:tcPr>
            <w:tcW w:w="2032" w:type="dxa"/>
            <w:tcBorders>
              <w:left w:val="nil"/>
              <w:right w:val="nil"/>
            </w:tcBorders>
          </w:tcPr>
          <w:p>
            <w:pPr>
              <w:pStyle w:val="TableParagraph"/>
              <w:spacing w:line="238" w:lineRule="exact" w:before="1"/>
              <w:ind w:right="832"/>
              <w:jc w:val="right"/>
              <w:rPr>
                <w:b/>
                <w:sz w:val="22"/>
              </w:rPr>
            </w:pPr>
            <w:r>
              <w:rPr>
                <w:b/>
                <w:spacing w:val="-5"/>
                <w:sz w:val="22"/>
              </w:rPr>
              <w:t>40</w:t>
            </w:r>
          </w:p>
        </w:tc>
        <w:tc>
          <w:tcPr>
            <w:tcW w:w="1385" w:type="dxa"/>
            <w:tcBorders>
              <w:left w:val="nil"/>
              <w:right w:val="single" w:sz="8" w:space="0" w:color="000000"/>
            </w:tcBorders>
          </w:tcPr>
          <w:p>
            <w:pPr>
              <w:pStyle w:val="TableParagraph"/>
              <w:spacing w:line="238" w:lineRule="exact" w:before="1"/>
              <w:ind w:left="344" w:right="122"/>
              <w:rPr>
                <w:b/>
                <w:sz w:val="22"/>
              </w:rPr>
            </w:pPr>
            <w:r>
              <w:rPr>
                <w:b/>
                <w:spacing w:val="-4"/>
                <w:sz w:val="22"/>
              </w:rPr>
              <w:t>100%</w:t>
            </w:r>
          </w:p>
        </w:tc>
      </w:tr>
    </w:tbl>
    <w:p>
      <w:pPr>
        <w:pStyle w:val="BodyText"/>
        <w:ind w:left="141"/>
        <w:jc w:val="both"/>
      </w:pPr>
      <w:r>
        <w:rPr/>
        <w:t>Findings</w:t>
      </w:r>
      <w:r>
        <w:rPr>
          <w:spacing w:val="-1"/>
        </w:rPr>
        <w:t> </w:t>
      </w:r>
      <w:r>
        <w:rPr/>
        <w:t>in</w:t>
      </w:r>
      <w:r>
        <w:rPr>
          <w:spacing w:val="-5"/>
        </w:rPr>
        <w:t> </w:t>
      </w:r>
      <w:r>
        <w:rPr/>
        <w:t>the</w:t>
      </w:r>
      <w:r>
        <w:rPr>
          <w:spacing w:val="-6"/>
        </w:rPr>
        <w:t> </w:t>
      </w:r>
      <w:r>
        <w:rPr/>
        <w:t>Figure</w:t>
      </w:r>
      <w:r>
        <w:rPr>
          <w:spacing w:val="-7"/>
        </w:rPr>
        <w:t> </w:t>
      </w:r>
      <w:r>
        <w:rPr/>
        <w:t>2 show</w:t>
      </w:r>
      <w:r>
        <w:rPr>
          <w:spacing w:val="-5"/>
        </w:rPr>
        <w:t> </w:t>
      </w:r>
      <w:r>
        <w:rPr/>
        <w:t>that</w:t>
      </w:r>
      <w:r>
        <w:rPr>
          <w:spacing w:val="1"/>
        </w:rPr>
        <w:t> </w:t>
      </w:r>
      <w:r>
        <w:rPr/>
        <w:t>the</w:t>
      </w:r>
      <w:r>
        <w:rPr>
          <w:spacing w:val="-2"/>
        </w:rPr>
        <w:t> </w:t>
      </w:r>
      <w:r>
        <w:rPr/>
        <w:t>mean</w:t>
      </w:r>
      <w:r>
        <w:rPr>
          <w:spacing w:val="-4"/>
        </w:rPr>
        <w:t> </w:t>
      </w:r>
      <w:r>
        <w:rPr/>
        <w:t>age</w:t>
      </w:r>
      <w:r>
        <w:rPr>
          <w:spacing w:val="-7"/>
        </w:rPr>
        <w:t> </w:t>
      </w:r>
      <w:r>
        <w:rPr/>
        <w:t>of non</w:t>
      </w:r>
      <w:r>
        <w:rPr>
          <w:spacing w:val="-5"/>
        </w:rPr>
        <w:t> </w:t>
      </w:r>
      <w:r>
        <w:rPr/>
        <w:t>addicts</w:t>
      </w:r>
      <w:r>
        <w:rPr>
          <w:spacing w:val="1"/>
        </w:rPr>
        <w:t> </w:t>
      </w:r>
      <w:r>
        <w:rPr/>
        <w:t>is</w:t>
      </w:r>
      <w:r>
        <w:rPr>
          <w:spacing w:val="2"/>
        </w:rPr>
        <w:t> </w:t>
      </w:r>
      <w:r>
        <w:rPr>
          <w:spacing w:val="-2"/>
        </w:rPr>
        <w:t>29.33</w:t>
      </w:r>
    </w:p>
    <w:p>
      <w:pPr>
        <w:spacing w:before="0"/>
        <w:ind w:left="141" w:right="0" w:firstLine="0"/>
        <w:jc w:val="both"/>
        <w:rPr>
          <w:b/>
          <w:sz w:val="22"/>
        </w:rPr>
      </w:pPr>
      <w:r>
        <w:rPr>
          <w:b/>
          <w:sz w:val="22"/>
        </w:rPr>
        <w:t>Table</w:t>
      </w:r>
      <w:r>
        <w:rPr>
          <w:b/>
          <w:spacing w:val="-7"/>
          <w:sz w:val="22"/>
        </w:rPr>
        <w:t> </w:t>
      </w:r>
      <w:r>
        <w:rPr>
          <w:b/>
          <w:sz w:val="22"/>
        </w:rPr>
        <w:t>2. Frequencies</w:t>
      </w:r>
      <w:r>
        <w:rPr>
          <w:b/>
          <w:spacing w:val="-2"/>
          <w:sz w:val="22"/>
        </w:rPr>
        <w:t> </w:t>
      </w:r>
      <w:r>
        <w:rPr>
          <w:b/>
          <w:sz w:val="22"/>
        </w:rPr>
        <w:t>and</w:t>
      </w:r>
      <w:r>
        <w:rPr>
          <w:b/>
          <w:spacing w:val="-5"/>
          <w:sz w:val="22"/>
        </w:rPr>
        <w:t> </w:t>
      </w:r>
      <w:r>
        <w:rPr>
          <w:b/>
          <w:sz w:val="22"/>
        </w:rPr>
        <w:t>percentages</w:t>
      </w:r>
      <w:r>
        <w:rPr>
          <w:b/>
          <w:spacing w:val="-2"/>
          <w:sz w:val="22"/>
        </w:rPr>
        <w:t> </w:t>
      </w:r>
      <w:r>
        <w:rPr>
          <w:b/>
          <w:sz w:val="22"/>
        </w:rPr>
        <w:t>of</w:t>
      </w:r>
      <w:r>
        <w:rPr>
          <w:b/>
          <w:spacing w:val="-8"/>
          <w:sz w:val="22"/>
        </w:rPr>
        <w:t> </w:t>
      </w:r>
      <w:r>
        <w:rPr>
          <w:b/>
          <w:sz w:val="22"/>
        </w:rPr>
        <w:t>educational</w:t>
      </w:r>
      <w:r>
        <w:rPr>
          <w:b/>
          <w:spacing w:val="-2"/>
          <w:sz w:val="22"/>
        </w:rPr>
        <w:t> </w:t>
      </w:r>
      <w:r>
        <w:rPr>
          <w:b/>
          <w:sz w:val="22"/>
        </w:rPr>
        <w:t>level</w:t>
      </w:r>
      <w:r>
        <w:rPr>
          <w:b/>
          <w:spacing w:val="-6"/>
          <w:sz w:val="22"/>
        </w:rPr>
        <w:t> </w:t>
      </w:r>
      <w:r>
        <w:rPr>
          <w:b/>
          <w:sz w:val="22"/>
        </w:rPr>
        <w:t>of</w:t>
      </w:r>
      <w:r>
        <w:rPr>
          <w:b/>
          <w:spacing w:val="-8"/>
          <w:sz w:val="22"/>
        </w:rPr>
        <w:t> </w:t>
      </w:r>
      <w:r>
        <w:rPr>
          <w:b/>
          <w:sz w:val="22"/>
        </w:rPr>
        <w:t>Cannabis</w:t>
      </w:r>
      <w:r>
        <w:rPr>
          <w:b/>
          <w:spacing w:val="-2"/>
          <w:sz w:val="22"/>
        </w:rPr>
        <w:t> </w:t>
      </w:r>
      <w:r>
        <w:rPr>
          <w:b/>
          <w:sz w:val="22"/>
        </w:rPr>
        <w:t>addicts</w:t>
      </w:r>
      <w:r>
        <w:rPr>
          <w:b/>
          <w:spacing w:val="-2"/>
          <w:sz w:val="22"/>
        </w:rPr>
        <w:t> </w:t>
      </w:r>
      <w:r>
        <w:rPr>
          <w:b/>
          <w:sz w:val="22"/>
        </w:rPr>
        <w:t>and</w:t>
      </w:r>
      <w:r>
        <w:rPr>
          <w:b/>
          <w:spacing w:val="-5"/>
          <w:sz w:val="22"/>
        </w:rPr>
        <w:t> </w:t>
      </w:r>
      <w:r>
        <w:rPr>
          <w:b/>
          <w:sz w:val="22"/>
        </w:rPr>
        <w:t>Non-</w:t>
      </w:r>
      <w:r>
        <w:rPr>
          <w:b/>
          <w:spacing w:val="-3"/>
          <w:sz w:val="22"/>
        </w:rPr>
        <w:t> </w:t>
      </w:r>
      <w:r>
        <w:rPr>
          <w:b/>
          <w:spacing w:val="-2"/>
          <w:sz w:val="22"/>
        </w:rPr>
        <w:t>addicts</w:t>
      </w: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8"/>
        <w:gridCol w:w="2414"/>
        <w:gridCol w:w="1644"/>
        <w:gridCol w:w="1820"/>
        <w:gridCol w:w="1516"/>
      </w:tblGrid>
      <w:tr>
        <w:trPr>
          <w:trHeight w:val="503" w:hRule="atLeast"/>
        </w:trPr>
        <w:tc>
          <w:tcPr>
            <w:tcW w:w="1828" w:type="dxa"/>
            <w:tcBorders>
              <w:left w:val="single" w:sz="8" w:space="0" w:color="000000"/>
              <w:right w:val="nil"/>
            </w:tcBorders>
          </w:tcPr>
          <w:p>
            <w:pPr>
              <w:pStyle w:val="TableParagraph"/>
              <w:spacing w:line="254" w:lineRule="exact"/>
              <w:ind w:left="594" w:hanging="312"/>
              <w:jc w:val="left"/>
              <w:rPr>
                <w:b/>
                <w:sz w:val="22"/>
              </w:rPr>
            </w:pPr>
            <w:r>
              <w:rPr>
                <w:b/>
                <w:spacing w:val="-2"/>
                <w:sz w:val="22"/>
              </w:rPr>
              <w:t>Educational Level</w:t>
            </w:r>
          </w:p>
        </w:tc>
        <w:tc>
          <w:tcPr>
            <w:tcW w:w="2414" w:type="dxa"/>
            <w:tcBorders>
              <w:left w:val="nil"/>
              <w:right w:val="nil"/>
            </w:tcBorders>
          </w:tcPr>
          <w:p>
            <w:pPr>
              <w:pStyle w:val="TableParagraph"/>
              <w:spacing w:line="254" w:lineRule="exact"/>
              <w:ind w:left="754" w:right="321" w:hanging="336"/>
              <w:jc w:val="left"/>
              <w:rPr>
                <w:b/>
                <w:sz w:val="22"/>
              </w:rPr>
            </w:pPr>
            <w:r>
              <w:rPr>
                <w:b/>
                <w:sz w:val="22"/>
              </w:rPr>
              <w:t>Cannabis</w:t>
            </w:r>
            <w:r>
              <w:rPr>
                <w:b/>
                <w:spacing w:val="-14"/>
                <w:sz w:val="22"/>
              </w:rPr>
              <w:t> </w:t>
            </w:r>
            <w:r>
              <w:rPr>
                <w:b/>
                <w:sz w:val="22"/>
              </w:rPr>
              <w:t>Addicts </w:t>
            </w:r>
            <w:r>
              <w:rPr>
                <w:b/>
                <w:spacing w:val="-2"/>
                <w:sz w:val="22"/>
              </w:rPr>
              <w:t>Frequency</w:t>
            </w:r>
          </w:p>
        </w:tc>
        <w:tc>
          <w:tcPr>
            <w:tcW w:w="1644" w:type="dxa"/>
            <w:tcBorders>
              <w:left w:val="nil"/>
              <w:right w:val="nil"/>
            </w:tcBorders>
          </w:tcPr>
          <w:p>
            <w:pPr>
              <w:pStyle w:val="TableParagraph"/>
              <w:spacing w:line="240" w:lineRule="auto" w:before="2"/>
              <w:jc w:val="left"/>
              <w:rPr>
                <w:b/>
                <w:sz w:val="22"/>
              </w:rPr>
            </w:pPr>
          </w:p>
          <w:p>
            <w:pPr>
              <w:pStyle w:val="TableParagraph"/>
              <w:spacing w:line="229" w:lineRule="exact"/>
              <w:ind w:left="341" w:right="297"/>
              <w:rPr>
                <w:b/>
                <w:sz w:val="22"/>
              </w:rPr>
            </w:pPr>
            <w:r>
              <w:rPr>
                <w:b/>
                <w:sz w:val="22"/>
              </w:rPr>
              <w:t>( N= </w:t>
            </w:r>
            <w:r>
              <w:rPr>
                <w:b/>
                <w:spacing w:val="-4"/>
                <w:sz w:val="22"/>
              </w:rPr>
              <w:t>40%)</w:t>
            </w:r>
          </w:p>
        </w:tc>
        <w:tc>
          <w:tcPr>
            <w:tcW w:w="1820" w:type="dxa"/>
            <w:tcBorders>
              <w:left w:val="nil"/>
              <w:right w:val="nil"/>
            </w:tcBorders>
          </w:tcPr>
          <w:p>
            <w:pPr>
              <w:pStyle w:val="TableParagraph"/>
              <w:spacing w:line="254" w:lineRule="exact"/>
              <w:ind w:left="421" w:hanging="92"/>
              <w:jc w:val="left"/>
              <w:rPr>
                <w:b/>
                <w:sz w:val="22"/>
              </w:rPr>
            </w:pPr>
            <w:r>
              <w:rPr>
                <w:b/>
                <w:spacing w:val="-2"/>
                <w:sz w:val="22"/>
              </w:rPr>
              <w:t>Non-Addicts Frequency</w:t>
            </w:r>
          </w:p>
        </w:tc>
        <w:tc>
          <w:tcPr>
            <w:tcW w:w="1516" w:type="dxa"/>
            <w:tcBorders>
              <w:left w:val="nil"/>
              <w:right w:val="single" w:sz="8" w:space="0" w:color="000000"/>
            </w:tcBorders>
          </w:tcPr>
          <w:p>
            <w:pPr>
              <w:pStyle w:val="TableParagraph"/>
              <w:spacing w:line="240" w:lineRule="auto" w:before="2"/>
              <w:jc w:val="left"/>
              <w:rPr>
                <w:b/>
                <w:sz w:val="22"/>
              </w:rPr>
            </w:pPr>
          </w:p>
          <w:p>
            <w:pPr>
              <w:pStyle w:val="TableParagraph"/>
              <w:spacing w:line="229" w:lineRule="exact"/>
              <w:ind w:left="321" w:right="126"/>
              <w:rPr>
                <w:b/>
                <w:sz w:val="22"/>
              </w:rPr>
            </w:pPr>
            <w:r>
              <w:rPr>
                <w:b/>
                <w:sz w:val="22"/>
              </w:rPr>
              <w:t>( N= 40</w:t>
            </w:r>
            <w:r>
              <w:rPr>
                <w:b/>
                <w:spacing w:val="-7"/>
                <w:sz w:val="22"/>
              </w:rPr>
              <w:t> </w:t>
            </w:r>
            <w:r>
              <w:rPr>
                <w:b/>
                <w:spacing w:val="-5"/>
                <w:sz w:val="22"/>
              </w:rPr>
              <w:t>%)</w:t>
            </w:r>
          </w:p>
        </w:tc>
      </w:tr>
      <w:tr>
        <w:trPr>
          <w:trHeight w:val="254" w:hRule="atLeast"/>
        </w:trPr>
        <w:tc>
          <w:tcPr>
            <w:tcW w:w="9222" w:type="dxa"/>
            <w:gridSpan w:val="5"/>
            <w:tcBorders>
              <w:left w:val="single" w:sz="8" w:space="0" w:color="000000"/>
              <w:right w:val="single" w:sz="8" w:space="0" w:color="000000"/>
            </w:tcBorders>
          </w:tcPr>
          <w:p>
            <w:pPr>
              <w:pStyle w:val="TableParagraph"/>
              <w:spacing w:line="240" w:lineRule="auto"/>
              <w:jc w:val="left"/>
              <w:rPr>
                <w:sz w:val="18"/>
              </w:rPr>
            </w:pPr>
          </w:p>
        </w:tc>
      </w:tr>
      <w:tr>
        <w:trPr>
          <w:trHeight w:val="253" w:hRule="atLeast"/>
        </w:trPr>
        <w:tc>
          <w:tcPr>
            <w:tcW w:w="1828" w:type="dxa"/>
            <w:tcBorders>
              <w:left w:val="single" w:sz="8" w:space="0" w:color="000000"/>
              <w:right w:val="nil"/>
            </w:tcBorders>
          </w:tcPr>
          <w:p>
            <w:pPr>
              <w:pStyle w:val="TableParagraph"/>
              <w:spacing w:line="233" w:lineRule="exact"/>
              <w:ind w:left="294" w:right="393"/>
              <w:rPr>
                <w:sz w:val="22"/>
              </w:rPr>
            </w:pPr>
            <w:r>
              <w:rPr>
                <w:spacing w:val="-2"/>
                <w:sz w:val="22"/>
              </w:rPr>
              <w:t>Primary</w:t>
            </w:r>
          </w:p>
        </w:tc>
        <w:tc>
          <w:tcPr>
            <w:tcW w:w="2414" w:type="dxa"/>
            <w:tcBorders>
              <w:left w:val="nil"/>
              <w:right w:val="nil"/>
            </w:tcBorders>
          </w:tcPr>
          <w:p>
            <w:pPr>
              <w:pStyle w:val="TableParagraph"/>
              <w:spacing w:line="233" w:lineRule="exact"/>
              <w:ind w:right="1105"/>
              <w:jc w:val="right"/>
              <w:rPr>
                <w:sz w:val="22"/>
              </w:rPr>
            </w:pPr>
            <w:r>
              <w:rPr>
                <w:w w:val="100"/>
                <w:sz w:val="22"/>
              </w:rPr>
              <w:t>8</w:t>
            </w:r>
          </w:p>
        </w:tc>
        <w:tc>
          <w:tcPr>
            <w:tcW w:w="1644" w:type="dxa"/>
            <w:tcBorders>
              <w:left w:val="nil"/>
              <w:right w:val="nil"/>
            </w:tcBorders>
          </w:tcPr>
          <w:p>
            <w:pPr>
              <w:pStyle w:val="TableParagraph"/>
              <w:spacing w:line="233" w:lineRule="exact"/>
              <w:ind w:left="341" w:right="292"/>
              <w:rPr>
                <w:sz w:val="22"/>
              </w:rPr>
            </w:pPr>
            <w:r>
              <w:rPr>
                <w:spacing w:val="-5"/>
                <w:sz w:val="22"/>
              </w:rPr>
              <w:t>20%</w:t>
            </w:r>
          </w:p>
        </w:tc>
        <w:tc>
          <w:tcPr>
            <w:tcW w:w="1820" w:type="dxa"/>
            <w:tcBorders>
              <w:left w:val="nil"/>
              <w:right w:val="nil"/>
            </w:tcBorders>
          </w:tcPr>
          <w:p>
            <w:pPr>
              <w:pStyle w:val="TableParagraph"/>
              <w:spacing w:line="233" w:lineRule="exact"/>
              <w:ind w:left="867"/>
              <w:jc w:val="left"/>
              <w:rPr>
                <w:sz w:val="22"/>
              </w:rPr>
            </w:pPr>
            <w:r>
              <w:rPr>
                <w:w w:val="100"/>
                <w:sz w:val="22"/>
              </w:rPr>
              <w:t>3</w:t>
            </w:r>
          </w:p>
        </w:tc>
        <w:tc>
          <w:tcPr>
            <w:tcW w:w="1516" w:type="dxa"/>
            <w:tcBorders>
              <w:left w:val="nil"/>
              <w:right w:val="single" w:sz="8" w:space="0" w:color="000000"/>
            </w:tcBorders>
          </w:tcPr>
          <w:p>
            <w:pPr>
              <w:pStyle w:val="TableParagraph"/>
              <w:spacing w:line="233" w:lineRule="exact"/>
              <w:ind w:left="321" w:right="126"/>
              <w:rPr>
                <w:sz w:val="22"/>
              </w:rPr>
            </w:pPr>
            <w:r>
              <w:rPr>
                <w:spacing w:val="-4"/>
                <w:sz w:val="22"/>
              </w:rPr>
              <w:t>7.50%</w:t>
            </w:r>
          </w:p>
        </w:tc>
      </w:tr>
      <w:tr>
        <w:trPr>
          <w:trHeight w:val="253" w:hRule="atLeast"/>
        </w:trPr>
        <w:tc>
          <w:tcPr>
            <w:tcW w:w="1828" w:type="dxa"/>
            <w:tcBorders>
              <w:left w:val="single" w:sz="8" w:space="0" w:color="000000"/>
              <w:right w:val="nil"/>
            </w:tcBorders>
          </w:tcPr>
          <w:p>
            <w:pPr>
              <w:pStyle w:val="TableParagraph"/>
              <w:spacing w:line="233" w:lineRule="exact"/>
              <w:ind w:left="296" w:right="393"/>
              <w:rPr>
                <w:sz w:val="22"/>
              </w:rPr>
            </w:pPr>
            <w:r>
              <w:rPr>
                <w:spacing w:val="-2"/>
                <w:sz w:val="22"/>
              </w:rPr>
              <w:t>Middle</w:t>
            </w:r>
          </w:p>
        </w:tc>
        <w:tc>
          <w:tcPr>
            <w:tcW w:w="2414" w:type="dxa"/>
            <w:tcBorders>
              <w:left w:val="nil"/>
              <w:right w:val="nil"/>
            </w:tcBorders>
          </w:tcPr>
          <w:p>
            <w:pPr>
              <w:pStyle w:val="TableParagraph"/>
              <w:spacing w:line="233" w:lineRule="exact"/>
              <w:ind w:right="1049"/>
              <w:jc w:val="right"/>
              <w:rPr>
                <w:sz w:val="22"/>
              </w:rPr>
            </w:pPr>
            <w:r>
              <w:rPr>
                <w:spacing w:val="-5"/>
                <w:sz w:val="22"/>
              </w:rPr>
              <w:t>11</w:t>
            </w:r>
          </w:p>
        </w:tc>
        <w:tc>
          <w:tcPr>
            <w:tcW w:w="1644" w:type="dxa"/>
            <w:tcBorders>
              <w:left w:val="nil"/>
              <w:right w:val="nil"/>
            </w:tcBorders>
          </w:tcPr>
          <w:p>
            <w:pPr>
              <w:pStyle w:val="TableParagraph"/>
              <w:spacing w:line="233" w:lineRule="exact"/>
              <w:ind w:left="341" w:right="292"/>
              <w:rPr>
                <w:sz w:val="22"/>
              </w:rPr>
            </w:pPr>
            <w:r>
              <w:rPr>
                <w:spacing w:val="-2"/>
                <w:sz w:val="22"/>
              </w:rPr>
              <w:t>27.50%</w:t>
            </w:r>
          </w:p>
        </w:tc>
        <w:tc>
          <w:tcPr>
            <w:tcW w:w="1820" w:type="dxa"/>
            <w:tcBorders>
              <w:left w:val="nil"/>
              <w:right w:val="nil"/>
            </w:tcBorders>
          </w:tcPr>
          <w:p>
            <w:pPr>
              <w:pStyle w:val="TableParagraph"/>
              <w:spacing w:line="233" w:lineRule="exact"/>
              <w:ind w:left="867"/>
              <w:jc w:val="left"/>
              <w:rPr>
                <w:sz w:val="22"/>
              </w:rPr>
            </w:pPr>
            <w:r>
              <w:rPr>
                <w:w w:val="100"/>
                <w:sz w:val="22"/>
              </w:rPr>
              <w:t>5</w:t>
            </w:r>
          </w:p>
        </w:tc>
        <w:tc>
          <w:tcPr>
            <w:tcW w:w="1516" w:type="dxa"/>
            <w:tcBorders>
              <w:left w:val="nil"/>
              <w:right w:val="single" w:sz="8" w:space="0" w:color="000000"/>
            </w:tcBorders>
          </w:tcPr>
          <w:p>
            <w:pPr>
              <w:pStyle w:val="TableParagraph"/>
              <w:spacing w:line="233" w:lineRule="exact"/>
              <w:ind w:left="321" w:right="122"/>
              <w:rPr>
                <w:sz w:val="22"/>
              </w:rPr>
            </w:pPr>
            <w:r>
              <w:rPr>
                <w:spacing w:val="-2"/>
                <w:sz w:val="22"/>
              </w:rPr>
              <w:t>12.55%</w:t>
            </w:r>
          </w:p>
        </w:tc>
      </w:tr>
      <w:tr>
        <w:trPr>
          <w:trHeight w:val="253" w:hRule="atLeast"/>
        </w:trPr>
        <w:tc>
          <w:tcPr>
            <w:tcW w:w="1828" w:type="dxa"/>
            <w:tcBorders>
              <w:left w:val="single" w:sz="8" w:space="0" w:color="000000"/>
              <w:right w:val="nil"/>
            </w:tcBorders>
          </w:tcPr>
          <w:p>
            <w:pPr>
              <w:pStyle w:val="TableParagraph"/>
              <w:spacing w:line="233" w:lineRule="exact"/>
              <w:ind w:left="288" w:right="393"/>
              <w:rPr>
                <w:sz w:val="22"/>
              </w:rPr>
            </w:pPr>
            <w:r>
              <w:rPr>
                <w:spacing w:val="-2"/>
                <w:sz w:val="22"/>
              </w:rPr>
              <w:t>Matric</w:t>
            </w:r>
          </w:p>
        </w:tc>
        <w:tc>
          <w:tcPr>
            <w:tcW w:w="2414" w:type="dxa"/>
            <w:tcBorders>
              <w:left w:val="nil"/>
              <w:right w:val="nil"/>
            </w:tcBorders>
          </w:tcPr>
          <w:p>
            <w:pPr>
              <w:pStyle w:val="TableParagraph"/>
              <w:spacing w:line="233" w:lineRule="exact"/>
              <w:ind w:right="1049"/>
              <w:jc w:val="right"/>
              <w:rPr>
                <w:sz w:val="22"/>
              </w:rPr>
            </w:pPr>
            <w:r>
              <w:rPr>
                <w:spacing w:val="-5"/>
                <w:sz w:val="22"/>
              </w:rPr>
              <w:t>12</w:t>
            </w:r>
          </w:p>
        </w:tc>
        <w:tc>
          <w:tcPr>
            <w:tcW w:w="1644" w:type="dxa"/>
            <w:tcBorders>
              <w:left w:val="nil"/>
              <w:right w:val="nil"/>
            </w:tcBorders>
          </w:tcPr>
          <w:p>
            <w:pPr>
              <w:pStyle w:val="TableParagraph"/>
              <w:spacing w:line="233" w:lineRule="exact"/>
              <w:ind w:left="341" w:right="292"/>
              <w:rPr>
                <w:sz w:val="22"/>
              </w:rPr>
            </w:pPr>
            <w:r>
              <w:rPr>
                <w:spacing w:val="-5"/>
                <w:sz w:val="22"/>
              </w:rPr>
              <w:t>30%</w:t>
            </w:r>
          </w:p>
        </w:tc>
        <w:tc>
          <w:tcPr>
            <w:tcW w:w="1820" w:type="dxa"/>
            <w:tcBorders>
              <w:left w:val="nil"/>
              <w:right w:val="nil"/>
            </w:tcBorders>
          </w:tcPr>
          <w:p>
            <w:pPr>
              <w:pStyle w:val="TableParagraph"/>
              <w:spacing w:line="233" w:lineRule="exact"/>
              <w:ind w:left="810"/>
              <w:jc w:val="left"/>
              <w:rPr>
                <w:sz w:val="22"/>
              </w:rPr>
            </w:pPr>
            <w:r>
              <w:rPr>
                <w:spacing w:val="-5"/>
                <w:sz w:val="22"/>
              </w:rPr>
              <w:t>10</w:t>
            </w:r>
          </w:p>
        </w:tc>
        <w:tc>
          <w:tcPr>
            <w:tcW w:w="1516" w:type="dxa"/>
            <w:tcBorders>
              <w:left w:val="nil"/>
              <w:right w:val="single" w:sz="8" w:space="0" w:color="000000"/>
            </w:tcBorders>
          </w:tcPr>
          <w:p>
            <w:pPr>
              <w:pStyle w:val="TableParagraph"/>
              <w:spacing w:line="233" w:lineRule="exact"/>
              <w:ind w:left="321" w:right="122"/>
              <w:rPr>
                <w:sz w:val="22"/>
              </w:rPr>
            </w:pPr>
            <w:r>
              <w:rPr>
                <w:spacing w:val="-5"/>
                <w:sz w:val="22"/>
              </w:rPr>
              <w:t>25%</w:t>
            </w:r>
          </w:p>
        </w:tc>
      </w:tr>
      <w:tr>
        <w:trPr>
          <w:trHeight w:val="258" w:hRule="atLeast"/>
        </w:trPr>
        <w:tc>
          <w:tcPr>
            <w:tcW w:w="1828" w:type="dxa"/>
            <w:tcBorders>
              <w:left w:val="single" w:sz="8" w:space="0" w:color="000000"/>
              <w:right w:val="nil"/>
            </w:tcBorders>
          </w:tcPr>
          <w:p>
            <w:pPr>
              <w:pStyle w:val="TableParagraph"/>
              <w:spacing w:line="238" w:lineRule="exact"/>
              <w:ind w:left="296" w:right="393"/>
              <w:rPr>
                <w:sz w:val="22"/>
              </w:rPr>
            </w:pPr>
            <w:r>
              <w:rPr>
                <w:spacing w:val="-2"/>
                <w:sz w:val="22"/>
              </w:rPr>
              <w:t>Intermediate</w:t>
            </w:r>
          </w:p>
        </w:tc>
        <w:tc>
          <w:tcPr>
            <w:tcW w:w="2414" w:type="dxa"/>
            <w:tcBorders>
              <w:left w:val="nil"/>
              <w:right w:val="nil"/>
            </w:tcBorders>
          </w:tcPr>
          <w:p>
            <w:pPr>
              <w:pStyle w:val="TableParagraph"/>
              <w:spacing w:line="238" w:lineRule="exact"/>
              <w:ind w:right="1105"/>
              <w:jc w:val="right"/>
              <w:rPr>
                <w:sz w:val="22"/>
              </w:rPr>
            </w:pPr>
            <w:r>
              <w:rPr>
                <w:w w:val="100"/>
                <w:sz w:val="22"/>
              </w:rPr>
              <w:t>3</w:t>
            </w:r>
          </w:p>
        </w:tc>
        <w:tc>
          <w:tcPr>
            <w:tcW w:w="1644" w:type="dxa"/>
            <w:tcBorders>
              <w:left w:val="nil"/>
              <w:right w:val="nil"/>
            </w:tcBorders>
          </w:tcPr>
          <w:p>
            <w:pPr>
              <w:pStyle w:val="TableParagraph"/>
              <w:spacing w:line="238" w:lineRule="exact"/>
              <w:ind w:left="341" w:right="297"/>
              <w:rPr>
                <w:sz w:val="22"/>
              </w:rPr>
            </w:pPr>
            <w:r>
              <w:rPr>
                <w:spacing w:val="-4"/>
                <w:sz w:val="22"/>
              </w:rPr>
              <w:t>7.55%</w:t>
            </w:r>
          </w:p>
        </w:tc>
        <w:tc>
          <w:tcPr>
            <w:tcW w:w="1820" w:type="dxa"/>
            <w:tcBorders>
              <w:left w:val="nil"/>
              <w:right w:val="nil"/>
            </w:tcBorders>
          </w:tcPr>
          <w:p>
            <w:pPr>
              <w:pStyle w:val="TableParagraph"/>
              <w:spacing w:line="238" w:lineRule="exact"/>
              <w:ind w:left="867"/>
              <w:jc w:val="left"/>
              <w:rPr>
                <w:sz w:val="22"/>
              </w:rPr>
            </w:pPr>
            <w:r>
              <w:rPr>
                <w:w w:val="100"/>
                <w:sz w:val="22"/>
              </w:rPr>
              <w:t>4</w:t>
            </w:r>
          </w:p>
        </w:tc>
        <w:tc>
          <w:tcPr>
            <w:tcW w:w="1516" w:type="dxa"/>
            <w:tcBorders>
              <w:left w:val="nil"/>
              <w:right w:val="single" w:sz="8" w:space="0" w:color="000000"/>
            </w:tcBorders>
          </w:tcPr>
          <w:p>
            <w:pPr>
              <w:pStyle w:val="TableParagraph"/>
              <w:spacing w:line="238" w:lineRule="exact"/>
              <w:ind w:left="321" w:right="122"/>
              <w:rPr>
                <w:sz w:val="22"/>
              </w:rPr>
            </w:pPr>
            <w:r>
              <w:rPr>
                <w:spacing w:val="-5"/>
                <w:sz w:val="22"/>
              </w:rPr>
              <w:t>10%</w:t>
            </w:r>
          </w:p>
        </w:tc>
      </w:tr>
      <w:tr>
        <w:trPr>
          <w:trHeight w:val="253" w:hRule="atLeast"/>
        </w:trPr>
        <w:tc>
          <w:tcPr>
            <w:tcW w:w="1828" w:type="dxa"/>
            <w:tcBorders>
              <w:left w:val="single" w:sz="8" w:space="0" w:color="000000"/>
              <w:right w:val="nil"/>
            </w:tcBorders>
          </w:tcPr>
          <w:p>
            <w:pPr>
              <w:pStyle w:val="TableParagraph"/>
              <w:spacing w:line="233" w:lineRule="exact"/>
              <w:ind w:left="293" w:right="393"/>
              <w:rPr>
                <w:sz w:val="22"/>
              </w:rPr>
            </w:pPr>
            <w:r>
              <w:rPr>
                <w:spacing w:val="-2"/>
                <w:sz w:val="22"/>
              </w:rPr>
              <w:t>Graduate</w:t>
            </w:r>
          </w:p>
        </w:tc>
        <w:tc>
          <w:tcPr>
            <w:tcW w:w="2414" w:type="dxa"/>
            <w:tcBorders>
              <w:left w:val="nil"/>
              <w:right w:val="nil"/>
            </w:tcBorders>
          </w:tcPr>
          <w:p>
            <w:pPr>
              <w:pStyle w:val="TableParagraph"/>
              <w:spacing w:line="233" w:lineRule="exact"/>
              <w:ind w:right="1105"/>
              <w:jc w:val="right"/>
              <w:rPr>
                <w:sz w:val="22"/>
              </w:rPr>
            </w:pPr>
            <w:r>
              <w:rPr>
                <w:w w:val="100"/>
                <w:sz w:val="22"/>
              </w:rPr>
              <w:t>4</w:t>
            </w:r>
          </w:p>
        </w:tc>
        <w:tc>
          <w:tcPr>
            <w:tcW w:w="1644" w:type="dxa"/>
            <w:tcBorders>
              <w:left w:val="nil"/>
              <w:right w:val="nil"/>
            </w:tcBorders>
          </w:tcPr>
          <w:p>
            <w:pPr>
              <w:pStyle w:val="TableParagraph"/>
              <w:spacing w:line="233" w:lineRule="exact"/>
              <w:ind w:left="341" w:right="292"/>
              <w:rPr>
                <w:sz w:val="22"/>
              </w:rPr>
            </w:pPr>
            <w:r>
              <w:rPr>
                <w:spacing w:val="-5"/>
                <w:sz w:val="22"/>
              </w:rPr>
              <w:t>10%</w:t>
            </w:r>
          </w:p>
        </w:tc>
        <w:tc>
          <w:tcPr>
            <w:tcW w:w="1820" w:type="dxa"/>
            <w:tcBorders>
              <w:left w:val="nil"/>
              <w:right w:val="nil"/>
            </w:tcBorders>
          </w:tcPr>
          <w:p>
            <w:pPr>
              <w:pStyle w:val="TableParagraph"/>
              <w:spacing w:line="233" w:lineRule="exact"/>
              <w:ind w:left="810"/>
              <w:jc w:val="left"/>
              <w:rPr>
                <w:sz w:val="22"/>
              </w:rPr>
            </w:pPr>
            <w:r>
              <w:rPr>
                <w:spacing w:val="-5"/>
                <w:sz w:val="22"/>
              </w:rPr>
              <w:t>16</w:t>
            </w:r>
          </w:p>
        </w:tc>
        <w:tc>
          <w:tcPr>
            <w:tcW w:w="1516" w:type="dxa"/>
            <w:tcBorders>
              <w:left w:val="nil"/>
              <w:right w:val="single" w:sz="8" w:space="0" w:color="000000"/>
            </w:tcBorders>
          </w:tcPr>
          <w:p>
            <w:pPr>
              <w:pStyle w:val="TableParagraph"/>
              <w:spacing w:line="233" w:lineRule="exact"/>
              <w:ind w:left="321" w:right="122"/>
              <w:rPr>
                <w:sz w:val="22"/>
              </w:rPr>
            </w:pPr>
            <w:r>
              <w:rPr>
                <w:spacing w:val="-5"/>
                <w:sz w:val="22"/>
              </w:rPr>
              <w:t>35%</w:t>
            </w:r>
          </w:p>
        </w:tc>
      </w:tr>
      <w:tr>
        <w:trPr>
          <w:trHeight w:val="253" w:hRule="atLeast"/>
        </w:trPr>
        <w:tc>
          <w:tcPr>
            <w:tcW w:w="1828" w:type="dxa"/>
            <w:tcBorders>
              <w:left w:val="single" w:sz="8" w:space="0" w:color="000000"/>
              <w:bottom w:val="single" w:sz="8" w:space="0" w:color="000000"/>
              <w:right w:val="nil"/>
            </w:tcBorders>
          </w:tcPr>
          <w:p>
            <w:pPr>
              <w:pStyle w:val="TableParagraph"/>
              <w:spacing w:line="233" w:lineRule="exact"/>
              <w:ind w:left="285" w:right="393"/>
              <w:rPr>
                <w:sz w:val="22"/>
              </w:rPr>
            </w:pPr>
            <w:r>
              <w:rPr>
                <w:spacing w:val="-2"/>
                <w:sz w:val="22"/>
              </w:rPr>
              <w:t>Masters</w:t>
            </w:r>
          </w:p>
        </w:tc>
        <w:tc>
          <w:tcPr>
            <w:tcW w:w="2414" w:type="dxa"/>
            <w:tcBorders>
              <w:left w:val="nil"/>
              <w:bottom w:val="single" w:sz="8" w:space="0" w:color="000000"/>
              <w:right w:val="nil"/>
            </w:tcBorders>
          </w:tcPr>
          <w:p>
            <w:pPr>
              <w:pStyle w:val="TableParagraph"/>
              <w:spacing w:line="233" w:lineRule="exact"/>
              <w:ind w:right="1105"/>
              <w:jc w:val="right"/>
              <w:rPr>
                <w:sz w:val="22"/>
              </w:rPr>
            </w:pPr>
            <w:r>
              <w:rPr>
                <w:w w:val="100"/>
                <w:sz w:val="22"/>
              </w:rPr>
              <w:t>2</w:t>
            </w:r>
          </w:p>
        </w:tc>
        <w:tc>
          <w:tcPr>
            <w:tcW w:w="1644" w:type="dxa"/>
            <w:tcBorders>
              <w:left w:val="nil"/>
              <w:bottom w:val="single" w:sz="8" w:space="0" w:color="000000"/>
              <w:right w:val="nil"/>
            </w:tcBorders>
          </w:tcPr>
          <w:p>
            <w:pPr>
              <w:pStyle w:val="TableParagraph"/>
              <w:spacing w:line="233" w:lineRule="exact"/>
              <w:ind w:left="341" w:right="297"/>
              <w:rPr>
                <w:sz w:val="22"/>
              </w:rPr>
            </w:pPr>
            <w:r>
              <w:rPr>
                <w:spacing w:val="-5"/>
                <w:sz w:val="22"/>
              </w:rPr>
              <w:t>5%</w:t>
            </w:r>
          </w:p>
        </w:tc>
        <w:tc>
          <w:tcPr>
            <w:tcW w:w="1820" w:type="dxa"/>
            <w:tcBorders>
              <w:left w:val="nil"/>
              <w:bottom w:val="single" w:sz="8" w:space="0" w:color="000000"/>
              <w:right w:val="nil"/>
            </w:tcBorders>
          </w:tcPr>
          <w:p>
            <w:pPr>
              <w:pStyle w:val="TableParagraph"/>
              <w:spacing w:line="233" w:lineRule="exact"/>
              <w:ind w:left="867"/>
              <w:jc w:val="left"/>
              <w:rPr>
                <w:sz w:val="22"/>
              </w:rPr>
            </w:pPr>
            <w:r>
              <w:rPr>
                <w:w w:val="100"/>
                <w:sz w:val="22"/>
              </w:rPr>
              <w:t>2</w:t>
            </w:r>
          </w:p>
        </w:tc>
        <w:tc>
          <w:tcPr>
            <w:tcW w:w="1516" w:type="dxa"/>
            <w:tcBorders>
              <w:left w:val="nil"/>
              <w:bottom w:val="single" w:sz="8" w:space="0" w:color="000000"/>
              <w:right w:val="single" w:sz="8" w:space="0" w:color="000000"/>
            </w:tcBorders>
          </w:tcPr>
          <w:p>
            <w:pPr>
              <w:pStyle w:val="TableParagraph"/>
              <w:spacing w:line="233" w:lineRule="exact"/>
              <w:ind w:left="321" w:right="126"/>
              <w:rPr>
                <w:sz w:val="22"/>
              </w:rPr>
            </w:pPr>
            <w:r>
              <w:rPr>
                <w:spacing w:val="-5"/>
                <w:sz w:val="22"/>
              </w:rPr>
              <w:t>5%</w:t>
            </w:r>
          </w:p>
        </w:tc>
      </w:tr>
      <w:tr>
        <w:trPr>
          <w:trHeight w:val="272" w:hRule="atLeast"/>
        </w:trPr>
        <w:tc>
          <w:tcPr>
            <w:tcW w:w="1828" w:type="dxa"/>
            <w:tcBorders>
              <w:top w:val="single" w:sz="8" w:space="0" w:color="000000"/>
              <w:left w:val="single" w:sz="8" w:space="0" w:color="000000"/>
              <w:bottom w:val="single" w:sz="8" w:space="0" w:color="000000"/>
              <w:right w:val="nil"/>
            </w:tcBorders>
          </w:tcPr>
          <w:p>
            <w:pPr>
              <w:pStyle w:val="TableParagraph"/>
              <w:spacing w:line="233" w:lineRule="exact" w:before="19"/>
              <w:ind w:left="294" w:right="393"/>
              <w:rPr>
                <w:b/>
                <w:sz w:val="22"/>
              </w:rPr>
            </w:pPr>
            <w:r>
              <w:rPr>
                <w:b/>
                <w:spacing w:val="-2"/>
                <w:sz w:val="22"/>
              </w:rPr>
              <w:t>Total</w:t>
            </w:r>
          </w:p>
        </w:tc>
        <w:tc>
          <w:tcPr>
            <w:tcW w:w="2414" w:type="dxa"/>
            <w:tcBorders>
              <w:top w:val="single" w:sz="8" w:space="0" w:color="000000"/>
              <w:left w:val="nil"/>
              <w:bottom w:val="single" w:sz="8" w:space="0" w:color="000000"/>
              <w:right w:val="nil"/>
            </w:tcBorders>
          </w:tcPr>
          <w:p>
            <w:pPr>
              <w:pStyle w:val="TableParagraph"/>
              <w:spacing w:line="233" w:lineRule="exact" w:before="19"/>
              <w:ind w:right="1049"/>
              <w:jc w:val="right"/>
              <w:rPr>
                <w:b/>
                <w:sz w:val="22"/>
              </w:rPr>
            </w:pPr>
            <w:r>
              <w:rPr>
                <w:b/>
                <w:spacing w:val="-5"/>
                <w:sz w:val="22"/>
              </w:rPr>
              <w:t>40</w:t>
            </w:r>
          </w:p>
        </w:tc>
        <w:tc>
          <w:tcPr>
            <w:tcW w:w="1644" w:type="dxa"/>
            <w:tcBorders>
              <w:top w:val="single" w:sz="8" w:space="0" w:color="000000"/>
              <w:left w:val="nil"/>
              <w:bottom w:val="single" w:sz="8" w:space="0" w:color="000000"/>
              <w:right w:val="nil"/>
            </w:tcBorders>
          </w:tcPr>
          <w:p>
            <w:pPr>
              <w:pStyle w:val="TableParagraph"/>
              <w:spacing w:line="233" w:lineRule="exact" w:before="19"/>
              <w:ind w:left="335" w:right="297"/>
              <w:rPr>
                <w:b/>
                <w:sz w:val="22"/>
              </w:rPr>
            </w:pPr>
            <w:r>
              <w:rPr>
                <w:b/>
                <w:spacing w:val="-4"/>
                <w:sz w:val="22"/>
              </w:rPr>
              <w:t>100%</w:t>
            </w:r>
          </w:p>
        </w:tc>
        <w:tc>
          <w:tcPr>
            <w:tcW w:w="1820" w:type="dxa"/>
            <w:tcBorders>
              <w:top w:val="single" w:sz="8" w:space="0" w:color="000000"/>
              <w:left w:val="nil"/>
              <w:bottom w:val="single" w:sz="8" w:space="0" w:color="000000"/>
              <w:right w:val="nil"/>
            </w:tcBorders>
          </w:tcPr>
          <w:p>
            <w:pPr>
              <w:pStyle w:val="TableParagraph"/>
              <w:spacing w:line="233" w:lineRule="exact" w:before="19"/>
              <w:ind w:left="810"/>
              <w:jc w:val="left"/>
              <w:rPr>
                <w:b/>
                <w:sz w:val="22"/>
              </w:rPr>
            </w:pPr>
            <w:r>
              <w:rPr>
                <w:b/>
                <w:spacing w:val="-5"/>
                <w:sz w:val="22"/>
              </w:rPr>
              <w:t>40</w:t>
            </w:r>
          </w:p>
        </w:tc>
        <w:tc>
          <w:tcPr>
            <w:tcW w:w="1516" w:type="dxa"/>
            <w:tcBorders>
              <w:top w:val="single" w:sz="8" w:space="0" w:color="000000"/>
              <w:left w:val="nil"/>
              <w:bottom w:val="single" w:sz="8" w:space="0" w:color="000000"/>
              <w:right w:val="single" w:sz="8" w:space="0" w:color="000000"/>
            </w:tcBorders>
          </w:tcPr>
          <w:p>
            <w:pPr>
              <w:pStyle w:val="TableParagraph"/>
              <w:spacing w:line="233" w:lineRule="exact" w:before="19"/>
              <w:ind w:left="314" w:right="126"/>
              <w:rPr>
                <w:b/>
                <w:sz w:val="22"/>
              </w:rPr>
            </w:pPr>
            <w:r>
              <w:rPr>
                <w:b/>
                <w:spacing w:val="-4"/>
                <w:sz w:val="22"/>
              </w:rPr>
              <w:t>100%</w:t>
            </w:r>
          </w:p>
        </w:tc>
      </w:tr>
    </w:tbl>
    <w:p>
      <w:pPr>
        <w:pStyle w:val="BodyText"/>
        <w:spacing w:before="2"/>
        <w:ind w:left="141" w:right="133"/>
        <w:jc w:val="both"/>
      </w:pPr>
      <w:r>
        <w:rPr/>
        <w:t>Table 2 shows the distribution educational status of the sample.It is obvious that the addicts are less educated as compared to</w:t>
      </w:r>
      <w:r>
        <w:rPr>
          <w:spacing w:val="40"/>
        </w:rPr>
        <w:t> </w:t>
      </w:r>
      <w:r>
        <w:rPr/>
        <w:t>non addicts Table 3 and 4</w:t>
      </w:r>
      <w:r>
        <w:rPr>
          <w:spacing w:val="40"/>
        </w:rPr>
        <w:t> </w:t>
      </w:r>
      <w:r>
        <w:rPr/>
        <w:t>show the Alpha reliability coefficient of Hospital anxiety scale for its subscales. These tables shows that the items</w:t>
      </w:r>
      <w:r>
        <w:rPr>
          <w:spacing w:val="11"/>
        </w:rPr>
        <w:t> </w:t>
      </w:r>
      <w:r>
        <w:rPr/>
        <w:t>of the</w:t>
      </w:r>
      <w:r>
        <w:rPr>
          <w:spacing w:val="-1"/>
        </w:rPr>
        <w:t> </w:t>
      </w:r>
      <w:r>
        <w:rPr/>
        <w:t>scale</w:t>
      </w:r>
      <w:r>
        <w:rPr>
          <w:spacing w:val="-1"/>
        </w:rPr>
        <w:t> </w:t>
      </w:r>
      <w:r>
        <w:rPr/>
        <w:t>are highly consistent for</w:t>
      </w:r>
      <w:r>
        <w:rPr>
          <w:spacing w:val="9"/>
        </w:rPr>
        <w:t> </w:t>
      </w:r>
      <w:r>
        <w:rPr/>
        <w:t>both the</w:t>
      </w:r>
      <w:r>
        <w:rPr>
          <w:spacing w:val="-1"/>
        </w:rPr>
        <w:t> </w:t>
      </w:r>
      <w:r>
        <w:rPr/>
        <w:t>addicts and non addicts in case</w:t>
      </w:r>
      <w:r>
        <w:rPr>
          <w:spacing w:val="-1"/>
        </w:rPr>
        <w:t> </w:t>
      </w:r>
      <w:r>
        <w:rPr/>
        <w:t>of anxiety and depression.</w:t>
      </w:r>
      <w:r>
        <w:rPr>
          <w:spacing w:val="8"/>
        </w:rPr>
        <w:t> </w:t>
      </w:r>
      <w:r>
        <w:rPr/>
        <w:t>The</w:t>
      </w:r>
      <w:r>
        <w:rPr>
          <w:spacing w:val="-1"/>
        </w:rPr>
        <w:t> </w:t>
      </w:r>
      <w:r>
        <w:rPr/>
        <w:t>table 6 shows the item total correlation for whole of the HAD sacle.It is obvious that all the items of the scale are highly correlated with each other.</w:t>
      </w:r>
    </w:p>
    <w:p>
      <w:pPr>
        <w:spacing w:before="2"/>
        <w:ind w:left="141" w:right="0" w:firstLine="0"/>
        <w:jc w:val="both"/>
        <w:rPr>
          <w:b/>
          <w:sz w:val="22"/>
        </w:rPr>
      </w:pPr>
      <w:r>
        <w:rPr>
          <w:b/>
          <w:sz w:val="22"/>
        </w:rPr>
        <w:t>Table</w:t>
      </w:r>
      <w:r>
        <w:rPr>
          <w:b/>
          <w:spacing w:val="-5"/>
          <w:sz w:val="22"/>
        </w:rPr>
        <w:t> </w:t>
      </w:r>
      <w:r>
        <w:rPr>
          <w:b/>
          <w:sz w:val="22"/>
        </w:rPr>
        <w:t>3.</w:t>
      </w:r>
      <w:r>
        <w:rPr>
          <w:b/>
          <w:spacing w:val="-1"/>
          <w:sz w:val="22"/>
        </w:rPr>
        <w:t> </w:t>
      </w:r>
      <w:r>
        <w:rPr>
          <w:b/>
          <w:sz w:val="22"/>
        </w:rPr>
        <w:t>Alpha</w:t>
      </w:r>
      <w:r>
        <w:rPr>
          <w:b/>
          <w:spacing w:val="-7"/>
          <w:sz w:val="22"/>
        </w:rPr>
        <w:t> </w:t>
      </w:r>
      <w:r>
        <w:rPr>
          <w:b/>
          <w:sz w:val="22"/>
        </w:rPr>
        <w:t>reliability</w:t>
      </w:r>
      <w:r>
        <w:rPr>
          <w:b/>
          <w:spacing w:val="-3"/>
          <w:sz w:val="22"/>
        </w:rPr>
        <w:t> </w:t>
      </w:r>
      <w:r>
        <w:rPr>
          <w:b/>
          <w:sz w:val="22"/>
        </w:rPr>
        <w:t>coefficient</w:t>
      </w:r>
      <w:r>
        <w:rPr>
          <w:b/>
          <w:spacing w:val="-4"/>
          <w:sz w:val="22"/>
        </w:rPr>
        <w:t> </w:t>
      </w:r>
      <w:r>
        <w:rPr>
          <w:b/>
          <w:sz w:val="22"/>
        </w:rPr>
        <w:t>of</w:t>
      </w:r>
      <w:r>
        <w:rPr>
          <w:b/>
          <w:spacing w:val="-8"/>
          <w:sz w:val="22"/>
        </w:rPr>
        <w:t> </w:t>
      </w:r>
      <w:r>
        <w:rPr>
          <w:b/>
          <w:sz w:val="22"/>
        </w:rPr>
        <w:t>HADS</w:t>
      </w:r>
      <w:r>
        <w:rPr>
          <w:b/>
          <w:spacing w:val="-2"/>
          <w:sz w:val="22"/>
        </w:rPr>
        <w:t> </w:t>
      </w:r>
      <w:r>
        <w:rPr>
          <w:b/>
          <w:sz w:val="22"/>
        </w:rPr>
        <w:t>for</w:t>
      </w:r>
      <w:r>
        <w:rPr>
          <w:b/>
          <w:spacing w:val="-4"/>
          <w:sz w:val="22"/>
        </w:rPr>
        <w:t> </w:t>
      </w:r>
      <w:r>
        <w:rPr>
          <w:b/>
          <w:sz w:val="22"/>
        </w:rPr>
        <w:t>cannabis</w:t>
      </w:r>
      <w:r>
        <w:rPr>
          <w:b/>
          <w:spacing w:val="-2"/>
          <w:sz w:val="22"/>
        </w:rPr>
        <w:t> </w:t>
      </w:r>
      <w:r>
        <w:rPr>
          <w:b/>
          <w:sz w:val="22"/>
        </w:rPr>
        <w:t>addicts</w:t>
      </w:r>
      <w:r>
        <w:rPr>
          <w:b/>
          <w:spacing w:val="-2"/>
          <w:sz w:val="22"/>
        </w:rPr>
        <w:t> </w:t>
      </w:r>
      <w:r>
        <w:rPr>
          <w:b/>
          <w:sz w:val="22"/>
        </w:rPr>
        <w:t>and</w:t>
      </w:r>
      <w:r>
        <w:rPr>
          <w:b/>
          <w:spacing w:val="-2"/>
          <w:sz w:val="22"/>
        </w:rPr>
        <w:t> </w:t>
      </w:r>
      <w:r>
        <w:rPr>
          <w:b/>
          <w:sz w:val="22"/>
        </w:rPr>
        <w:t>non-addicts</w:t>
      </w:r>
      <w:r>
        <w:rPr>
          <w:b/>
          <w:spacing w:val="-2"/>
          <w:sz w:val="22"/>
        </w:rPr>
        <w:t> </w:t>
      </w:r>
      <w:r>
        <w:rPr>
          <w:b/>
          <w:sz w:val="22"/>
        </w:rPr>
        <w:t>(N</w:t>
      </w:r>
      <w:r>
        <w:rPr>
          <w:b/>
          <w:spacing w:val="-4"/>
          <w:sz w:val="22"/>
        </w:rPr>
        <w:t> </w:t>
      </w:r>
      <w:r>
        <w:rPr>
          <w:b/>
          <w:sz w:val="22"/>
        </w:rPr>
        <w:t>=</w:t>
      </w:r>
      <w:r>
        <w:rPr>
          <w:b/>
          <w:spacing w:val="-3"/>
          <w:sz w:val="22"/>
        </w:rPr>
        <w:t> </w:t>
      </w:r>
      <w:r>
        <w:rPr>
          <w:b/>
          <w:spacing w:val="-5"/>
          <w:sz w:val="22"/>
        </w:rPr>
        <w:t>40)</w:t>
      </w:r>
    </w:p>
    <w:p>
      <w:pPr>
        <w:pStyle w:val="BodyText"/>
        <w:spacing w:before="1"/>
        <w:ind w:left="0"/>
        <w:rPr>
          <w:b/>
          <w:sz w:val="12"/>
        </w:rPr>
      </w:pPr>
    </w:p>
    <w:tbl>
      <w:tblPr>
        <w:tblW w:w="0" w:type="auto"/>
        <w:jc w:val="left"/>
        <w:tblInd w:w="1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9"/>
        <w:gridCol w:w="1225"/>
        <w:gridCol w:w="3356"/>
        <w:gridCol w:w="1770"/>
        <w:gridCol w:w="1440"/>
      </w:tblGrid>
      <w:tr>
        <w:trPr>
          <w:trHeight w:val="330" w:hRule="atLeast"/>
        </w:trPr>
        <w:tc>
          <w:tcPr>
            <w:tcW w:w="949" w:type="dxa"/>
            <w:tcBorders>
              <w:left w:val="single" w:sz="8" w:space="0" w:color="000000"/>
              <w:right w:val="nil"/>
            </w:tcBorders>
          </w:tcPr>
          <w:p>
            <w:pPr>
              <w:pStyle w:val="TableParagraph"/>
              <w:spacing w:line="238" w:lineRule="exact" w:before="72"/>
              <w:ind w:left="110"/>
              <w:jc w:val="left"/>
              <w:rPr>
                <w:b/>
                <w:sz w:val="22"/>
              </w:rPr>
            </w:pPr>
            <w:r>
              <w:rPr>
                <w:b/>
                <w:spacing w:val="-2"/>
                <w:sz w:val="22"/>
              </w:rPr>
              <w:t>Scale</w:t>
            </w:r>
          </w:p>
        </w:tc>
        <w:tc>
          <w:tcPr>
            <w:tcW w:w="1225" w:type="dxa"/>
            <w:tcBorders>
              <w:top w:val="single" w:sz="8" w:space="0" w:color="000000"/>
              <w:left w:val="nil"/>
              <w:bottom w:val="single" w:sz="8" w:space="0" w:color="000000"/>
              <w:right w:val="nil"/>
            </w:tcBorders>
          </w:tcPr>
          <w:p>
            <w:pPr>
              <w:pStyle w:val="TableParagraph"/>
              <w:spacing w:line="238" w:lineRule="exact" w:before="72"/>
              <w:ind w:left="342" w:right="327"/>
              <w:rPr>
                <w:b/>
                <w:sz w:val="22"/>
              </w:rPr>
            </w:pPr>
            <w:r>
              <w:rPr>
                <w:b/>
                <w:spacing w:val="-2"/>
                <w:sz w:val="22"/>
              </w:rPr>
              <w:t>Items</w:t>
            </w:r>
          </w:p>
        </w:tc>
        <w:tc>
          <w:tcPr>
            <w:tcW w:w="3356" w:type="dxa"/>
            <w:tcBorders>
              <w:top w:val="single" w:sz="8" w:space="0" w:color="000000"/>
              <w:left w:val="nil"/>
              <w:bottom w:val="single" w:sz="8" w:space="0" w:color="000000"/>
              <w:right w:val="nil"/>
            </w:tcBorders>
          </w:tcPr>
          <w:p>
            <w:pPr>
              <w:pStyle w:val="TableParagraph"/>
              <w:spacing w:line="238" w:lineRule="exact" w:before="72"/>
              <w:ind w:left="363" w:right="421"/>
              <w:rPr>
                <w:b/>
                <w:sz w:val="22"/>
              </w:rPr>
            </w:pPr>
            <w:r>
              <w:rPr>
                <w:b/>
                <w:sz w:val="22"/>
              </w:rPr>
              <w:t>Alpha</w:t>
            </w:r>
            <w:r>
              <w:rPr>
                <w:b/>
                <w:spacing w:val="-7"/>
                <w:sz w:val="22"/>
              </w:rPr>
              <w:t> </w:t>
            </w:r>
            <w:r>
              <w:rPr>
                <w:b/>
                <w:sz w:val="22"/>
              </w:rPr>
              <w:t>reliability</w:t>
            </w:r>
            <w:r>
              <w:rPr>
                <w:b/>
                <w:spacing w:val="-6"/>
                <w:sz w:val="22"/>
              </w:rPr>
              <w:t> </w:t>
            </w:r>
            <w:r>
              <w:rPr>
                <w:b/>
                <w:spacing w:val="-2"/>
                <w:sz w:val="22"/>
              </w:rPr>
              <w:t>coefficient</w:t>
            </w:r>
          </w:p>
        </w:tc>
        <w:tc>
          <w:tcPr>
            <w:tcW w:w="1770" w:type="dxa"/>
            <w:tcBorders>
              <w:top w:val="single" w:sz="8" w:space="0" w:color="000000"/>
              <w:left w:val="nil"/>
              <w:bottom w:val="single" w:sz="8" w:space="0" w:color="000000"/>
              <w:right w:val="nil"/>
            </w:tcBorders>
          </w:tcPr>
          <w:p>
            <w:pPr>
              <w:pStyle w:val="TableParagraph"/>
              <w:spacing w:line="238" w:lineRule="exact" w:before="72"/>
              <w:ind w:left="168"/>
              <w:rPr>
                <w:b/>
                <w:sz w:val="22"/>
              </w:rPr>
            </w:pPr>
            <w:r>
              <w:rPr>
                <w:b/>
                <w:w w:val="100"/>
                <w:sz w:val="22"/>
              </w:rPr>
              <w:t>P</w:t>
            </w:r>
          </w:p>
        </w:tc>
        <w:tc>
          <w:tcPr>
            <w:tcW w:w="1440" w:type="dxa"/>
            <w:tcBorders>
              <w:top w:val="single" w:sz="8" w:space="0" w:color="000000"/>
              <w:left w:val="nil"/>
              <w:bottom w:val="single" w:sz="8" w:space="0" w:color="000000"/>
              <w:right w:val="single" w:sz="8" w:space="0" w:color="000000"/>
            </w:tcBorders>
          </w:tcPr>
          <w:p>
            <w:pPr>
              <w:pStyle w:val="TableParagraph"/>
              <w:spacing w:line="238" w:lineRule="exact" w:before="72"/>
              <w:ind w:left="281" w:right="103"/>
              <w:rPr>
                <w:b/>
                <w:sz w:val="22"/>
              </w:rPr>
            </w:pPr>
            <w:r>
              <w:rPr>
                <w:b/>
                <w:spacing w:val="-2"/>
                <w:sz w:val="22"/>
              </w:rPr>
              <w:t>Addicts</w:t>
            </w:r>
          </w:p>
        </w:tc>
      </w:tr>
      <w:tr>
        <w:trPr>
          <w:trHeight w:val="330" w:hRule="atLeast"/>
        </w:trPr>
        <w:tc>
          <w:tcPr>
            <w:tcW w:w="949" w:type="dxa"/>
            <w:tcBorders>
              <w:left w:val="single" w:sz="8" w:space="0" w:color="000000"/>
              <w:right w:val="nil"/>
            </w:tcBorders>
          </w:tcPr>
          <w:p>
            <w:pPr>
              <w:pStyle w:val="TableParagraph"/>
              <w:spacing w:line="239" w:lineRule="exact" w:before="71"/>
              <w:ind w:left="110"/>
              <w:jc w:val="left"/>
              <w:rPr>
                <w:rFonts w:ascii="Arial"/>
                <w:sz w:val="22"/>
              </w:rPr>
            </w:pPr>
            <w:r>
              <w:rPr>
                <w:rFonts w:ascii="Arial"/>
                <w:spacing w:val="-5"/>
                <w:sz w:val="22"/>
              </w:rPr>
              <w:t>HAD</w:t>
            </w:r>
          </w:p>
        </w:tc>
        <w:tc>
          <w:tcPr>
            <w:tcW w:w="1225" w:type="dxa"/>
            <w:tcBorders>
              <w:top w:val="single" w:sz="8" w:space="0" w:color="000000"/>
              <w:left w:val="nil"/>
              <w:bottom w:val="single" w:sz="8" w:space="0" w:color="000000"/>
              <w:right w:val="nil"/>
            </w:tcBorders>
          </w:tcPr>
          <w:p>
            <w:pPr>
              <w:pStyle w:val="TableParagraph"/>
              <w:spacing w:line="243" w:lineRule="exact" w:before="68"/>
              <w:ind w:left="342" w:right="326"/>
              <w:rPr>
                <w:sz w:val="22"/>
              </w:rPr>
            </w:pPr>
            <w:r>
              <w:rPr>
                <w:spacing w:val="-5"/>
                <w:sz w:val="22"/>
              </w:rPr>
              <w:t>14</w:t>
            </w:r>
          </w:p>
        </w:tc>
        <w:tc>
          <w:tcPr>
            <w:tcW w:w="3356" w:type="dxa"/>
            <w:tcBorders>
              <w:top w:val="single" w:sz="8" w:space="0" w:color="000000"/>
              <w:left w:val="nil"/>
              <w:bottom w:val="single" w:sz="8" w:space="0" w:color="000000"/>
              <w:right w:val="nil"/>
            </w:tcBorders>
          </w:tcPr>
          <w:p>
            <w:pPr>
              <w:pStyle w:val="TableParagraph"/>
              <w:spacing w:line="243" w:lineRule="exact" w:before="68"/>
              <w:ind w:left="356" w:right="421"/>
              <w:rPr>
                <w:sz w:val="22"/>
              </w:rPr>
            </w:pPr>
            <w:r>
              <w:rPr>
                <w:spacing w:val="-2"/>
                <w:sz w:val="22"/>
              </w:rPr>
              <w:t>0.7582</w:t>
            </w:r>
          </w:p>
        </w:tc>
        <w:tc>
          <w:tcPr>
            <w:tcW w:w="1770" w:type="dxa"/>
            <w:tcBorders>
              <w:top w:val="single" w:sz="8" w:space="0" w:color="000000"/>
              <w:left w:val="nil"/>
              <w:bottom w:val="single" w:sz="8" w:space="0" w:color="000000"/>
              <w:right w:val="nil"/>
            </w:tcBorders>
          </w:tcPr>
          <w:p>
            <w:pPr>
              <w:pStyle w:val="TableParagraph"/>
              <w:spacing w:line="243" w:lineRule="exact" w:before="68"/>
              <w:ind w:left="436" w:right="268"/>
              <w:rPr>
                <w:sz w:val="22"/>
              </w:rPr>
            </w:pPr>
            <w:r>
              <w:rPr>
                <w:spacing w:val="-2"/>
                <w:sz w:val="22"/>
              </w:rPr>
              <w:t>0.0001****</w:t>
            </w:r>
          </w:p>
        </w:tc>
        <w:tc>
          <w:tcPr>
            <w:tcW w:w="1440" w:type="dxa"/>
            <w:tcBorders>
              <w:top w:val="single" w:sz="8" w:space="0" w:color="000000"/>
              <w:left w:val="nil"/>
              <w:bottom w:val="single" w:sz="8" w:space="0" w:color="000000"/>
              <w:right w:val="single" w:sz="8" w:space="0" w:color="000000"/>
            </w:tcBorders>
          </w:tcPr>
          <w:p>
            <w:pPr>
              <w:pStyle w:val="TableParagraph"/>
              <w:spacing w:line="243" w:lineRule="exact" w:before="68"/>
              <w:ind w:left="276" w:right="103"/>
              <w:rPr>
                <w:sz w:val="22"/>
              </w:rPr>
            </w:pPr>
            <w:r>
              <w:rPr>
                <w:spacing w:val="-2"/>
                <w:sz w:val="22"/>
              </w:rPr>
              <w:t>Cannabis</w:t>
            </w:r>
          </w:p>
        </w:tc>
      </w:tr>
      <w:tr>
        <w:trPr>
          <w:trHeight w:val="325" w:hRule="atLeast"/>
        </w:trPr>
        <w:tc>
          <w:tcPr>
            <w:tcW w:w="949" w:type="dxa"/>
            <w:tcBorders>
              <w:left w:val="single" w:sz="8" w:space="0" w:color="000000"/>
              <w:right w:val="nil"/>
            </w:tcBorders>
          </w:tcPr>
          <w:p>
            <w:pPr>
              <w:pStyle w:val="TableParagraph"/>
              <w:spacing w:before="71"/>
              <w:ind w:left="110"/>
              <w:jc w:val="left"/>
              <w:rPr>
                <w:rFonts w:ascii="Arial"/>
                <w:sz w:val="22"/>
              </w:rPr>
            </w:pPr>
            <w:r>
              <w:rPr>
                <w:rFonts w:ascii="Arial"/>
                <w:spacing w:val="-5"/>
                <w:sz w:val="22"/>
              </w:rPr>
              <w:t>HAD</w:t>
            </w:r>
          </w:p>
        </w:tc>
        <w:tc>
          <w:tcPr>
            <w:tcW w:w="1225" w:type="dxa"/>
            <w:tcBorders>
              <w:top w:val="single" w:sz="8" w:space="0" w:color="000000"/>
              <w:left w:val="nil"/>
              <w:bottom w:val="single" w:sz="8" w:space="0" w:color="000000"/>
              <w:right w:val="nil"/>
            </w:tcBorders>
          </w:tcPr>
          <w:p>
            <w:pPr>
              <w:pStyle w:val="TableParagraph"/>
              <w:spacing w:line="238" w:lineRule="exact" w:before="68"/>
              <w:ind w:left="342" w:right="326"/>
              <w:rPr>
                <w:sz w:val="22"/>
              </w:rPr>
            </w:pPr>
            <w:r>
              <w:rPr>
                <w:spacing w:val="-5"/>
                <w:sz w:val="22"/>
              </w:rPr>
              <w:t>14</w:t>
            </w:r>
          </w:p>
        </w:tc>
        <w:tc>
          <w:tcPr>
            <w:tcW w:w="3356" w:type="dxa"/>
            <w:tcBorders>
              <w:top w:val="single" w:sz="8" w:space="0" w:color="000000"/>
              <w:left w:val="nil"/>
              <w:bottom w:val="single" w:sz="8" w:space="0" w:color="000000"/>
              <w:right w:val="nil"/>
            </w:tcBorders>
          </w:tcPr>
          <w:p>
            <w:pPr>
              <w:pStyle w:val="TableParagraph"/>
              <w:spacing w:line="238" w:lineRule="exact" w:before="68"/>
              <w:ind w:left="356" w:right="421"/>
              <w:rPr>
                <w:sz w:val="22"/>
              </w:rPr>
            </w:pPr>
            <w:r>
              <w:rPr>
                <w:spacing w:val="-2"/>
                <w:sz w:val="22"/>
              </w:rPr>
              <w:t>0.7562</w:t>
            </w:r>
          </w:p>
        </w:tc>
        <w:tc>
          <w:tcPr>
            <w:tcW w:w="1770" w:type="dxa"/>
            <w:tcBorders>
              <w:top w:val="single" w:sz="8" w:space="0" w:color="000000"/>
              <w:left w:val="nil"/>
              <w:bottom w:val="single" w:sz="8" w:space="0" w:color="000000"/>
              <w:right w:val="nil"/>
            </w:tcBorders>
          </w:tcPr>
          <w:p>
            <w:pPr>
              <w:pStyle w:val="TableParagraph"/>
              <w:spacing w:line="238" w:lineRule="exact" w:before="68"/>
              <w:ind w:left="436" w:right="268"/>
              <w:rPr>
                <w:sz w:val="22"/>
              </w:rPr>
            </w:pPr>
            <w:r>
              <w:rPr>
                <w:spacing w:val="-2"/>
                <w:sz w:val="22"/>
              </w:rPr>
              <w:t>0.0001****</w:t>
            </w:r>
          </w:p>
        </w:tc>
        <w:tc>
          <w:tcPr>
            <w:tcW w:w="1440" w:type="dxa"/>
            <w:tcBorders>
              <w:top w:val="single" w:sz="8" w:space="0" w:color="000000"/>
              <w:left w:val="nil"/>
              <w:bottom w:val="single" w:sz="8" w:space="0" w:color="000000"/>
              <w:right w:val="single" w:sz="8" w:space="0" w:color="000000"/>
            </w:tcBorders>
          </w:tcPr>
          <w:p>
            <w:pPr>
              <w:pStyle w:val="TableParagraph"/>
              <w:spacing w:line="238" w:lineRule="exact" w:before="68"/>
              <w:ind w:left="281" w:right="103"/>
              <w:rPr>
                <w:sz w:val="22"/>
              </w:rPr>
            </w:pPr>
            <w:r>
              <w:rPr>
                <w:spacing w:val="-2"/>
                <w:sz w:val="22"/>
              </w:rPr>
              <w:t>non-addicts</w:t>
            </w:r>
          </w:p>
        </w:tc>
      </w:tr>
    </w:tbl>
    <w:p>
      <w:pPr>
        <w:pStyle w:val="BodyText"/>
        <w:spacing w:before="9"/>
        <w:ind w:left="0"/>
        <w:rPr>
          <w:b/>
          <w:sz w:val="21"/>
        </w:rPr>
      </w:pPr>
    </w:p>
    <w:p>
      <w:pPr>
        <w:spacing w:before="0"/>
        <w:ind w:left="141" w:right="0" w:firstLine="0"/>
        <w:jc w:val="both"/>
        <w:rPr>
          <w:b/>
          <w:sz w:val="22"/>
        </w:rPr>
      </w:pPr>
      <w:r>
        <w:rPr>
          <w:b/>
          <w:sz w:val="22"/>
        </w:rPr>
        <w:t>Table</w:t>
      </w:r>
      <w:r>
        <w:rPr>
          <w:b/>
          <w:spacing w:val="-8"/>
          <w:sz w:val="22"/>
        </w:rPr>
        <w:t> </w:t>
      </w:r>
      <w:r>
        <w:rPr>
          <w:b/>
          <w:sz w:val="22"/>
        </w:rPr>
        <w:t>4.</w:t>
      </w:r>
      <w:r>
        <w:rPr>
          <w:b/>
          <w:spacing w:val="-1"/>
          <w:sz w:val="22"/>
        </w:rPr>
        <w:t> </w:t>
      </w:r>
      <w:r>
        <w:rPr>
          <w:b/>
          <w:sz w:val="22"/>
        </w:rPr>
        <w:t>Alpha</w:t>
      </w:r>
      <w:r>
        <w:rPr>
          <w:b/>
          <w:spacing w:val="-8"/>
          <w:sz w:val="22"/>
        </w:rPr>
        <w:t> </w:t>
      </w:r>
      <w:r>
        <w:rPr>
          <w:b/>
          <w:sz w:val="22"/>
        </w:rPr>
        <w:t>Reliability</w:t>
      </w:r>
      <w:r>
        <w:rPr>
          <w:b/>
          <w:spacing w:val="-4"/>
          <w:sz w:val="22"/>
        </w:rPr>
        <w:t> </w:t>
      </w:r>
      <w:r>
        <w:rPr>
          <w:b/>
          <w:sz w:val="22"/>
        </w:rPr>
        <w:t>coefficient</w:t>
      </w:r>
      <w:r>
        <w:rPr>
          <w:b/>
          <w:spacing w:val="-5"/>
          <w:sz w:val="22"/>
        </w:rPr>
        <w:t> </w:t>
      </w:r>
      <w:r>
        <w:rPr>
          <w:b/>
          <w:sz w:val="22"/>
        </w:rPr>
        <w:t>of</w:t>
      </w:r>
      <w:r>
        <w:rPr>
          <w:b/>
          <w:spacing w:val="-9"/>
          <w:sz w:val="22"/>
        </w:rPr>
        <w:t> </w:t>
      </w:r>
      <w:r>
        <w:rPr>
          <w:b/>
          <w:sz w:val="22"/>
        </w:rPr>
        <w:t>HAS</w:t>
      </w:r>
      <w:r>
        <w:rPr>
          <w:b/>
          <w:spacing w:val="-2"/>
          <w:sz w:val="22"/>
        </w:rPr>
        <w:t> </w:t>
      </w:r>
      <w:r>
        <w:rPr>
          <w:b/>
          <w:sz w:val="22"/>
        </w:rPr>
        <w:t>for</w:t>
      </w:r>
      <w:r>
        <w:rPr>
          <w:b/>
          <w:spacing w:val="-5"/>
          <w:sz w:val="22"/>
        </w:rPr>
        <w:t> </w:t>
      </w:r>
      <w:r>
        <w:rPr>
          <w:b/>
          <w:sz w:val="22"/>
        </w:rPr>
        <w:t>cannabis</w:t>
      </w:r>
      <w:r>
        <w:rPr>
          <w:b/>
          <w:spacing w:val="-3"/>
          <w:sz w:val="22"/>
        </w:rPr>
        <w:t> </w:t>
      </w:r>
      <w:r>
        <w:rPr>
          <w:b/>
          <w:sz w:val="22"/>
        </w:rPr>
        <w:t>addicts</w:t>
      </w:r>
      <w:r>
        <w:rPr>
          <w:b/>
          <w:spacing w:val="-3"/>
          <w:sz w:val="22"/>
        </w:rPr>
        <w:t> </w:t>
      </w:r>
      <w:r>
        <w:rPr>
          <w:b/>
          <w:sz w:val="22"/>
        </w:rPr>
        <w:t>and</w:t>
      </w:r>
      <w:r>
        <w:rPr>
          <w:b/>
          <w:spacing w:val="-2"/>
          <w:sz w:val="22"/>
        </w:rPr>
        <w:t> </w:t>
      </w:r>
      <w:r>
        <w:rPr>
          <w:b/>
          <w:sz w:val="22"/>
        </w:rPr>
        <w:t>non-addicts</w:t>
      </w:r>
      <w:r>
        <w:rPr>
          <w:b/>
          <w:spacing w:val="-2"/>
          <w:sz w:val="22"/>
        </w:rPr>
        <w:t> (N=40)</w:t>
      </w:r>
    </w:p>
    <w:p>
      <w:pPr>
        <w:pStyle w:val="BodyText"/>
        <w:spacing w:before="9" w:after="1"/>
        <w:ind w:left="0"/>
        <w:rPr>
          <w:b/>
          <w:sz w:val="8"/>
        </w:rPr>
      </w:pPr>
    </w:p>
    <w:tbl>
      <w:tblPr>
        <w:tblW w:w="0" w:type="auto"/>
        <w:jc w:val="left"/>
        <w:tblInd w:w="1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4"/>
        <w:gridCol w:w="1170"/>
        <w:gridCol w:w="3359"/>
        <w:gridCol w:w="1869"/>
        <w:gridCol w:w="1552"/>
      </w:tblGrid>
      <w:tr>
        <w:trPr>
          <w:trHeight w:val="325" w:hRule="atLeast"/>
        </w:trPr>
        <w:tc>
          <w:tcPr>
            <w:tcW w:w="944" w:type="dxa"/>
            <w:tcBorders>
              <w:right w:val="nil"/>
            </w:tcBorders>
          </w:tcPr>
          <w:p>
            <w:pPr>
              <w:pStyle w:val="TableParagraph"/>
              <w:spacing w:line="233" w:lineRule="exact" w:before="72"/>
              <w:ind w:left="115"/>
              <w:jc w:val="left"/>
              <w:rPr>
                <w:b/>
                <w:sz w:val="22"/>
              </w:rPr>
            </w:pPr>
            <w:r>
              <w:rPr>
                <w:b/>
                <w:spacing w:val="-2"/>
                <w:sz w:val="22"/>
              </w:rPr>
              <w:t>Scale</w:t>
            </w:r>
          </w:p>
        </w:tc>
        <w:tc>
          <w:tcPr>
            <w:tcW w:w="1170" w:type="dxa"/>
            <w:tcBorders>
              <w:top w:val="single" w:sz="8" w:space="0" w:color="000000"/>
              <w:left w:val="nil"/>
              <w:bottom w:val="single" w:sz="8" w:space="0" w:color="000000"/>
              <w:right w:val="nil"/>
            </w:tcBorders>
          </w:tcPr>
          <w:p>
            <w:pPr>
              <w:pStyle w:val="TableParagraph"/>
              <w:spacing w:line="233" w:lineRule="exact" w:before="72"/>
              <w:ind w:left="356"/>
              <w:jc w:val="left"/>
              <w:rPr>
                <w:b/>
                <w:sz w:val="22"/>
              </w:rPr>
            </w:pPr>
            <w:r>
              <w:rPr>
                <w:b/>
                <w:spacing w:val="-2"/>
                <w:sz w:val="22"/>
              </w:rPr>
              <w:t>Items</w:t>
            </w:r>
          </w:p>
        </w:tc>
        <w:tc>
          <w:tcPr>
            <w:tcW w:w="3359" w:type="dxa"/>
            <w:tcBorders>
              <w:top w:val="single" w:sz="8" w:space="0" w:color="000000"/>
              <w:left w:val="nil"/>
              <w:bottom w:val="single" w:sz="8" w:space="0" w:color="000000"/>
              <w:right w:val="nil"/>
            </w:tcBorders>
          </w:tcPr>
          <w:p>
            <w:pPr>
              <w:pStyle w:val="TableParagraph"/>
              <w:spacing w:line="233" w:lineRule="exact" w:before="72"/>
              <w:ind w:left="312" w:right="479"/>
              <w:rPr>
                <w:b/>
                <w:sz w:val="22"/>
              </w:rPr>
            </w:pPr>
            <w:r>
              <w:rPr>
                <w:b/>
                <w:sz w:val="22"/>
              </w:rPr>
              <w:t>Alpha</w:t>
            </w:r>
            <w:r>
              <w:rPr>
                <w:b/>
                <w:spacing w:val="-12"/>
                <w:sz w:val="22"/>
              </w:rPr>
              <w:t> </w:t>
            </w:r>
            <w:r>
              <w:rPr>
                <w:b/>
                <w:sz w:val="22"/>
              </w:rPr>
              <w:t>reliability</w:t>
            </w:r>
            <w:r>
              <w:rPr>
                <w:b/>
                <w:spacing w:val="-6"/>
                <w:sz w:val="22"/>
              </w:rPr>
              <w:t> </w:t>
            </w:r>
            <w:r>
              <w:rPr>
                <w:b/>
                <w:spacing w:val="-2"/>
                <w:sz w:val="22"/>
              </w:rPr>
              <w:t>coefficient</w:t>
            </w:r>
          </w:p>
        </w:tc>
        <w:tc>
          <w:tcPr>
            <w:tcW w:w="1869" w:type="dxa"/>
            <w:tcBorders>
              <w:top w:val="single" w:sz="8" w:space="0" w:color="000000"/>
              <w:left w:val="nil"/>
              <w:bottom w:val="single" w:sz="8" w:space="0" w:color="000000"/>
              <w:right w:val="nil"/>
            </w:tcBorders>
          </w:tcPr>
          <w:p>
            <w:pPr>
              <w:pStyle w:val="TableParagraph"/>
              <w:spacing w:line="233" w:lineRule="exact" w:before="72"/>
              <w:ind w:right="297"/>
              <w:jc w:val="right"/>
              <w:rPr>
                <w:b/>
                <w:sz w:val="22"/>
              </w:rPr>
            </w:pPr>
            <w:r>
              <w:rPr>
                <w:b/>
                <w:w w:val="100"/>
                <w:sz w:val="22"/>
              </w:rPr>
              <w:t>P</w:t>
            </w:r>
          </w:p>
        </w:tc>
        <w:tc>
          <w:tcPr>
            <w:tcW w:w="1552" w:type="dxa"/>
            <w:tcBorders>
              <w:top w:val="single" w:sz="8" w:space="0" w:color="000000"/>
              <w:left w:val="nil"/>
              <w:bottom w:val="single" w:sz="8" w:space="0" w:color="000000"/>
              <w:right w:val="single" w:sz="8" w:space="0" w:color="000000"/>
            </w:tcBorders>
          </w:tcPr>
          <w:p>
            <w:pPr>
              <w:pStyle w:val="TableParagraph"/>
              <w:spacing w:line="233" w:lineRule="exact" w:before="72"/>
              <w:ind w:left="308"/>
              <w:jc w:val="left"/>
              <w:rPr>
                <w:b/>
                <w:sz w:val="22"/>
              </w:rPr>
            </w:pPr>
            <w:r>
              <w:rPr>
                <w:b/>
                <w:spacing w:val="-2"/>
                <w:sz w:val="22"/>
              </w:rPr>
              <w:t>Addicts</w:t>
            </w:r>
          </w:p>
        </w:tc>
      </w:tr>
      <w:tr>
        <w:trPr>
          <w:trHeight w:val="330" w:hRule="atLeast"/>
        </w:trPr>
        <w:tc>
          <w:tcPr>
            <w:tcW w:w="944" w:type="dxa"/>
            <w:tcBorders>
              <w:right w:val="nil"/>
            </w:tcBorders>
          </w:tcPr>
          <w:p>
            <w:pPr>
              <w:pStyle w:val="TableParagraph"/>
              <w:spacing w:line="239" w:lineRule="exact" w:before="71"/>
              <w:ind w:left="115"/>
              <w:jc w:val="left"/>
              <w:rPr>
                <w:rFonts w:ascii="Arial"/>
                <w:sz w:val="22"/>
              </w:rPr>
            </w:pPr>
            <w:r>
              <w:rPr>
                <w:rFonts w:ascii="Arial"/>
                <w:spacing w:val="-5"/>
                <w:sz w:val="22"/>
              </w:rPr>
              <w:t>HAS</w:t>
            </w:r>
          </w:p>
        </w:tc>
        <w:tc>
          <w:tcPr>
            <w:tcW w:w="1170" w:type="dxa"/>
            <w:tcBorders>
              <w:top w:val="single" w:sz="8" w:space="0" w:color="000000"/>
              <w:left w:val="nil"/>
              <w:bottom w:val="single" w:sz="8" w:space="0" w:color="000000"/>
              <w:right w:val="nil"/>
            </w:tcBorders>
          </w:tcPr>
          <w:p>
            <w:pPr>
              <w:pStyle w:val="TableParagraph"/>
              <w:spacing w:line="243" w:lineRule="exact" w:before="68"/>
              <w:ind w:right="46"/>
              <w:rPr>
                <w:sz w:val="22"/>
              </w:rPr>
            </w:pPr>
            <w:r>
              <w:rPr>
                <w:w w:val="100"/>
                <w:sz w:val="22"/>
              </w:rPr>
              <w:t>7</w:t>
            </w:r>
          </w:p>
        </w:tc>
        <w:tc>
          <w:tcPr>
            <w:tcW w:w="3359" w:type="dxa"/>
            <w:tcBorders>
              <w:top w:val="single" w:sz="8" w:space="0" w:color="000000"/>
              <w:left w:val="nil"/>
              <w:bottom w:val="single" w:sz="8" w:space="0" w:color="000000"/>
              <w:right w:val="nil"/>
            </w:tcBorders>
          </w:tcPr>
          <w:p>
            <w:pPr>
              <w:pStyle w:val="TableParagraph"/>
              <w:spacing w:line="243" w:lineRule="exact" w:before="68"/>
              <w:ind w:left="267" w:right="479"/>
              <w:rPr>
                <w:sz w:val="22"/>
              </w:rPr>
            </w:pPr>
            <w:r>
              <w:rPr>
                <w:spacing w:val="-2"/>
                <w:sz w:val="22"/>
              </w:rPr>
              <w:t>0.7571</w:t>
            </w:r>
          </w:p>
        </w:tc>
        <w:tc>
          <w:tcPr>
            <w:tcW w:w="1869" w:type="dxa"/>
            <w:tcBorders>
              <w:top w:val="single" w:sz="8" w:space="0" w:color="000000"/>
              <w:left w:val="nil"/>
              <w:bottom w:val="single" w:sz="8" w:space="0" w:color="000000"/>
              <w:right w:val="nil"/>
            </w:tcBorders>
          </w:tcPr>
          <w:p>
            <w:pPr>
              <w:pStyle w:val="TableParagraph"/>
              <w:spacing w:line="243" w:lineRule="exact" w:before="68"/>
              <w:ind w:right="322"/>
              <w:jc w:val="right"/>
              <w:rPr>
                <w:sz w:val="22"/>
              </w:rPr>
            </w:pPr>
            <w:r>
              <w:rPr>
                <w:spacing w:val="-2"/>
                <w:sz w:val="22"/>
              </w:rPr>
              <w:t>0.0001****</w:t>
            </w:r>
          </w:p>
        </w:tc>
        <w:tc>
          <w:tcPr>
            <w:tcW w:w="1552" w:type="dxa"/>
            <w:tcBorders>
              <w:top w:val="single" w:sz="8" w:space="0" w:color="000000"/>
              <w:left w:val="nil"/>
              <w:bottom w:val="single" w:sz="8" w:space="0" w:color="000000"/>
              <w:right w:val="single" w:sz="8" w:space="0" w:color="000000"/>
            </w:tcBorders>
          </w:tcPr>
          <w:p>
            <w:pPr>
              <w:pStyle w:val="TableParagraph"/>
              <w:spacing w:line="243" w:lineRule="exact" w:before="68"/>
              <w:ind w:left="308"/>
              <w:jc w:val="left"/>
              <w:rPr>
                <w:sz w:val="22"/>
              </w:rPr>
            </w:pPr>
            <w:r>
              <w:rPr>
                <w:spacing w:val="-2"/>
                <w:sz w:val="22"/>
              </w:rPr>
              <w:t>Cannabis</w:t>
            </w:r>
          </w:p>
        </w:tc>
      </w:tr>
      <w:tr>
        <w:trPr>
          <w:trHeight w:val="330" w:hRule="atLeast"/>
        </w:trPr>
        <w:tc>
          <w:tcPr>
            <w:tcW w:w="944" w:type="dxa"/>
            <w:tcBorders>
              <w:right w:val="nil"/>
            </w:tcBorders>
          </w:tcPr>
          <w:p>
            <w:pPr>
              <w:pStyle w:val="TableParagraph"/>
              <w:spacing w:line="239" w:lineRule="exact" w:before="71"/>
              <w:ind w:left="115"/>
              <w:jc w:val="left"/>
              <w:rPr>
                <w:rFonts w:ascii="Arial"/>
                <w:sz w:val="22"/>
              </w:rPr>
            </w:pPr>
            <w:r>
              <w:rPr>
                <w:rFonts w:ascii="Arial"/>
                <w:spacing w:val="-5"/>
                <w:sz w:val="22"/>
              </w:rPr>
              <w:t>HAS</w:t>
            </w:r>
          </w:p>
        </w:tc>
        <w:tc>
          <w:tcPr>
            <w:tcW w:w="1170" w:type="dxa"/>
            <w:tcBorders>
              <w:top w:val="single" w:sz="8" w:space="0" w:color="000000"/>
              <w:left w:val="nil"/>
              <w:bottom w:val="single" w:sz="8" w:space="0" w:color="000000"/>
              <w:right w:val="nil"/>
            </w:tcBorders>
          </w:tcPr>
          <w:p>
            <w:pPr>
              <w:pStyle w:val="TableParagraph"/>
              <w:spacing w:line="243" w:lineRule="exact" w:before="68"/>
              <w:ind w:right="46"/>
              <w:rPr>
                <w:sz w:val="22"/>
              </w:rPr>
            </w:pPr>
            <w:r>
              <w:rPr>
                <w:w w:val="100"/>
                <w:sz w:val="22"/>
              </w:rPr>
              <w:t>7</w:t>
            </w:r>
          </w:p>
        </w:tc>
        <w:tc>
          <w:tcPr>
            <w:tcW w:w="3359" w:type="dxa"/>
            <w:tcBorders>
              <w:top w:val="single" w:sz="8" w:space="0" w:color="000000"/>
              <w:left w:val="nil"/>
              <w:bottom w:val="single" w:sz="8" w:space="0" w:color="000000"/>
              <w:right w:val="nil"/>
            </w:tcBorders>
          </w:tcPr>
          <w:p>
            <w:pPr>
              <w:pStyle w:val="TableParagraph"/>
              <w:spacing w:line="243" w:lineRule="exact" w:before="68"/>
              <w:ind w:left="267" w:right="479"/>
              <w:rPr>
                <w:sz w:val="22"/>
              </w:rPr>
            </w:pPr>
            <w:r>
              <w:rPr>
                <w:spacing w:val="-2"/>
                <w:sz w:val="22"/>
              </w:rPr>
              <w:t>0.6357</w:t>
            </w:r>
          </w:p>
        </w:tc>
        <w:tc>
          <w:tcPr>
            <w:tcW w:w="1869" w:type="dxa"/>
            <w:tcBorders>
              <w:top w:val="single" w:sz="8" w:space="0" w:color="000000"/>
              <w:left w:val="nil"/>
              <w:bottom w:val="single" w:sz="8" w:space="0" w:color="000000"/>
              <w:right w:val="nil"/>
            </w:tcBorders>
          </w:tcPr>
          <w:p>
            <w:pPr>
              <w:pStyle w:val="TableParagraph"/>
              <w:spacing w:line="243" w:lineRule="exact" w:before="68"/>
              <w:ind w:right="322"/>
              <w:jc w:val="right"/>
              <w:rPr>
                <w:sz w:val="22"/>
              </w:rPr>
            </w:pPr>
            <w:r>
              <w:rPr>
                <w:spacing w:val="-2"/>
                <w:sz w:val="22"/>
              </w:rPr>
              <w:t>0.0001****</w:t>
            </w:r>
          </w:p>
        </w:tc>
        <w:tc>
          <w:tcPr>
            <w:tcW w:w="1552" w:type="dxa"/>
            <w:tcBorders>
              <w:top w:val="single" w:sz="8" w:space="0" w:color="000000"/>
              <w:left w:val="nil"/>
              <w:bottom w:val="single" w:sz="8" w:space="0" w:color="000000"/>
              <w:right w:val="single" w:sz="8" w:space="0" w:color="000000"/>
            </w:tcBorders>
          </w:tcPr>
          <w:p>
            <w:pPr>
              <w:pStyle w:val="TableParagraph"/>
              <w:spacing w:line="243" w:lineRule="exact" w:before="68"/>
              <w:ind w:left="308"/>
              <w:jc w:val="left"/>
              <w:rPr>
                <w:sz w:val="22"/>
              </w:rPr>
            </w:pPr>
            <w:r>
              <w:rPr>
                <w:spacing w:val="-2"/>
                <w:sz w:val="22"/>
              </w:rPr>
              <w:t>non-addicts</w:t>
            </w:r>
          </w:p>
        </w:tc>
      </w:tr>
    </w:tbl>
    <w:p>
      <w:pPr>
        <w:spacing w:after="0" w:line="243" w:lineRule="exact"/>
        <w:jc w:val="left"/>
        <w:rPr>
          <w:sz w:val="22"/>
        </w:rPr>
        <w:sectPr>
          <w:pgSz w:w="12240" w:h="15840"/>
          <w:pgMar w:header="0" w:footer="733" w:top="280" w:bottom="980" w:left="180" w:right="440"/>
        </w:sectPr>
      </w:pPr>
    </w:p>
    <w:p>
      <w:pPr>
        <w:spacing w:before="76" w:after="5"/>
        <w:ind w:left="141" w:right="0" w:firstLine="0"/>
        <w:jc w:val="both"/>
        <w:rPr>
          <w:b/>
          <w:sz w:val="22"/>
        </w:rPr>
      </w:pPr>
      <w:r>
        <w:rPr>
          <w:b/>
          <w:sz w:val="22"/>
        </w:rPr>
        <w:t>Table</w:t>
      </w:r>
      <w:r>
        <w:rPr>
          <w:b/>
          <w:spacing w:val="-3"/>
          <w:sz w:val="22"/>
        </w:rPr>
        <w:t> </w:t>
      </w:r>
      <w:r>
        <w:rPr>
          <w:b/>
          <w:sz w:val="22"/>
        </w:rPr>
        <w:t>5.</w:t>
      </w:r>
      <w:r>
        <w:rPr>
          <w:b/>
          <w:spacing w:val="3"/>
          <w:sz w:val="22"/>
        </w:rPr>
        <w:t> </w:t>
      </w:r>
      <w:r>
        <w:rPr>
          <w:b/>
          <w:sz w:val="22"/>
        </w:rPr>
        <w:t>Item</w:t>
      </w:r>
      <w:r>
        <w:rPr>
          <w:b/>
          <w:spacing w:val="-11"/>
          <w:sz w:val="22"/>
        </w:rPr>
        <w:t> </w:t>
      </w:r>
      <w:r>
        <w:rPr>
          <w:b/>
          <w:sz w:val="22"/>
        </w:rPr>
        <w:t>–</w:t>
      </w:r>
      <w:r>
        <w:rPr>
          <w:b/>
          <w:spacing w:val="-1"/>
          <w:sz w:val="22"/>
        </w:rPr>
        <w:t> </w:t>
      </w:r>
      <w:r>
        <w:rPr>
          <w:b/>
          <w:sz w:val="22"/>
        </w:rPr>
        <w:t>total</w:t>
      </w:r>
      <w:r>
        <w:rPr>
          <w:b/>
          <w:spacing w:val="-4"/>
          <w:sz w:val="22"/>
        </w:rPr>
        <w:t> </w:t>
      </w:r>
      <w:r>
        <w:rPr>
          <w:b/>
          <w:sz w:val="22"/>
        </w:rPr>
        <w:t>correlation</w:t>
      </w:r>
      <w:r>
        <w:rPr>
          <w:b/>
          <w:spacing w:val="-3"/>
          <w:sz w:val="22"/>
        </w:rPr>
        <w:t> </w:t>
      </w:r>
      <w:r>
        <w:rPr>
          <w:b/>
          <w:sz w:val="22"/>
        </w:rPr>
        <w:t>for</w:t>
      </w:r>
      <w:r>
        <w:rPr>
          <w:b/>
          <w:spacing w:val="-2"/>
          <w:sz w:val="22"/>
        </w:rPr>
        <w:t> </w:t>
      </w:r>
      <w:r>
        <w:rPr>
          <w:b/>
          <w:sz w:val="22"/>
        </w:rPr>
        <w:t>HADS</w:t>
      </w:r>
      <w:r>
        <w:rPr>
          <w:b/>
          <w:spacing w:val="1"/>
          <w:sz w:val="22"/>
        </w:rPr>
        <w:t> </w:t>
      </w:r>
      <w:r>
        <w:rPr>
          <w:b/>
          <w:sz w:val="22"/>
        </w:rPr>
        <w:t>(N</w:t>
      </w:r>
      <w:r>
        <w:rPr>
          <w:b/>
          <w:spacing w:val="-1"/>
          <w:sz w:val="22"/>
        </w:rPr>
        <w:t> </w:t>
      </w:r>
      <w:r>
        <w:rPr>
          <w:b/>
          <w:sz w:val="22"/>
        </w:rPr>
        <w:t>=</w:t>
      </w:r>
      <w:r>
        <w:rPr>
          <w:b/>
          <w:spacing w:val="-6"/>
          <w:sz w:val="22"/>
        </w:rPr>
        <w:t> </w:t>
      </w:r>
      <w:r>
        <w:rPr>
          <w:b/>
          <w:spacing w:val="-5"/>
          <w:sz w:val="22"/>
        </w:rPr>
        <w:t>80)</w:t>
      </w:r>
    </w:p>
    <w:tbl>
      <w:tblPr>
        <w:tblW w:w="0" w:type="auto"/>
        <w:jc w:val="left"/>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2"/>
        <w:gridCol w:w="4024"/>
      </w:tblGrid>
      <w:tr>
        <w:trPr>
          <w:trHeight w:val="345" w:hRule="atLeast"/>
        </w:trPr>
        <w:tc>
          <w:tcPr>
            <w:tcW w:w="4122" w:type="dxa"/>
            <w:tcBorders>
              <w:right w:val="nil"/>
            </w:tcBorders>
          </w:tcPr>
          <w:p>
            <w:pPr>
              <w:pStyle w:val="TableParagraph"/>
              <w:spacing w:line="238" w:lineRule="exact" w:before="87"/>
              <w:ind w:left="738" w:right="2115"/>
              <w:rPr>
                <w:b/>
                <w:sz w:val="22"/>
              </w:rPr>
            </w:pPr>
            <w:r>
              <w:rPr>
                <w:b/>
                <w:sz w:val="22"/>
              </w:rPr>
              <w:t>Item</w:t>
            </w:r>
            <w:r>
              <w:rPr>
                <w:b/>
                <w:spacing w:val="-6"/>
                <w:sz w:val="22"/>
              </w:rPr>
              <w:t> </w:t>
            </w:r>
            <w:r>
              <w:rPr>
                <w:b/>
                <w:spacing w:val="-2"/>
                <w:sz w:val="22"/>
              </w:rPr>
              <w:t>number</w:t>
            </w:r>
          </w:p>
        </w:tc>
        <w:tc>
          <w:tcPr>
            <w:tcW w:w="4024" w:type="dxa"/>
            <w:tcBorders>
              <w:left w:val="nil"/>
            </w:tcBorders>
          </w:tcPr>
          <w:p>
            <w:pPr>
              <w:pStyle w:val="TableParagraph"/>
              <w:spacing w:line="238" w:lineRule="exact" w:before="87"/>
              <w:ind w:left="2130" w:right="831"/>
              <w:rPr>
                <w:b/>
                <w:sz w:val="22"/>
              </w:rPr>
            </w:pPr>
            <w:r>
              <w:rPr>
                <w:b/>
                <w:spacing w:val="-2"/>
                <w:sz w:val="22"/>
              </w:rPr>
              <w:t>correlation</w:t>
            </w:r>
          </w:p>
        </w:tc>
      </w:tr>
      <w:tr>
        <w:trPr>
          <w:trHeight w:val="345" w:hRule="atLeast"/>
        </w:trPr>
        <w:tc>
          <w:tcPr>
            <w:tcW w:w="4122" w:type="dxa"/>
            <w:tcBorders>
              <w:right w:val="nil"/>
            </w:tcBorders>
          </w:tcPr>
          <w:p>
            <w:pPr>
              <w:pStyle w:val="TableParagraph"/>
              <w:spacing w:line="243" w:lineRule="exact" w:before="82"/>
              <w:ind w:right="1379"/>
              <w:rPr>
                <w:sz w:val="22"/>
              </w:rPr>
            </w:pPr>
            <w:r>
              <w:rPr>
                <w:w w:val="100"/>
                <w:sz w:val="22"/>
              </w:rPr>
              <w:t>1</w:t>
            </w:r>
          </w:p>
        </w:tc>
        <w:tc>
          <w:tcPr>
            <w:tcW w:w="4024" w:type="dxa"/>
            <w:tcBorders>
              <w:left w:val="nil"/>
            </w:tcBorders>
          </w:tcPr>
          <w:p>
            <w:pPr>
              <w:pStyle w:val="TableParagraph"/>
              <w:spacing w:line="243" w:lineRule="exact" w:before="82"/>
              <w:ind w:left="2130" w:right="829"/>
              <w:rPr>
                <w:sz w:val="22"/>
              </w:rPr>
            </w:pPr>
            <w:r>
              <w:rPr>
                <w:spacing w:val="-2"/>
                <w:sz w:val="22"/>
              </w:rPr>
              <w:t>0.560**</w:t>
            </w:r>
          </w:p>
        </w:tc>
      </w:tr>
      <w:tr>
        <w:trPr>
          <w:trHeight w:val="277" w:hRule="atLeast"/>
        </w:trPr>
        <w:tc>
          <w:tcPr>
            <w:tcW w:w="4122" w:type="dxa"/>
            <w:tcBorders>
              <w:right w:val="nil"/>
            </w:tcBorders>
          </w:tcPr>
          <w:p>
            <w:pPr>
              <w:pStyle w:val="TableParagraph"/>
              <w:spacing w:before="24"/>
              <w:ind w:right="1376"/>
              <w:rPr>
                <w:rFonts w:ascii="Arial"/>
                <w:sz w:val="22"/>
              </w:rPr>
            </w:pPr>
            <w:r>
              <w:rPr>
                <w:rFonts w:ascii="Arial"/>
                <w:w w:val="100"/>
                <w:sz w:val="22"/>
              </w:rPr>
              <w:t>2</w:t>
            </w:r>
          </w:p>
        </w:tc>
        <w:tc>
          <w:tcPr>
            <w:tcW w:w="4024" w:type="dxa"/>
            <w:tcBorders>
              <w:left w:val="nil"/>
            </w:tcBorders>
          </w:tcPr>
          <w:p>
            <w:pPr>
              <w:pStyle w:val="TableParagraph"/>
              <w:spacing w:line="244" w:lineRule="exact" w:before="14"/>
              <w:ind w:left="2130" w:right="829"/>
              <w:rPr>
                <w:sz w:val="22"/>
              </w:rPr>
            </w:pPr>
            <w:r>
              <w:rPr>
                <w:rFonts w:ascii="Arial"/>
                <w:spacing w:val="-2"/>
                <w:sz w:val="22"/>
              </w:rPr>
              <w:t>0.598</w:t>
            </w:r>
            <w:r>
              <w:rPr>
                <w:spacing w:val="-2"/>
                <w:sz w:val="22"/>
              </w:rPr>
              <w:t>**</w:t>
            </w:r>
          </w:p>
        </w:tc>
      </w:tr>
      <w:tr>
        <w:trPr>
          <w:trHeight w:val="277" w:hRule="atLeast"/>
        </w:trPr>
        <w:tc>
          <w:tcPr>
            <w:tcW w:w="4122" w:type="dxa"/>
            <w:tcBorders>
              <w:right w:val="nil"/>
            </w:tcBorders>
          </w:tcPr>
          <w:p>
            <w:pPr>
              <w:pStyle w:val="TableParagraph"/>
              <w:spacing w:before="24"/>
              <w:ind w:right="1376"/>
              <w:rPr>
                <w:rFonts w:ascii="Arial"/>
                <w:sz w:val="22"/>
              </w:rPr>
            </w:pPr>
            <w:r>
              <w:rPr>
                <w:rFonts w:ascii="Arial"/>
                <w:w w:val="100"/>
                <w:sz w:val="22"/>
              </w:rPr>
              <w:t>3</w:t>
            </w:r>
          </w:p>
        </w:tc>
        <w:tc>
          <w:tcPr>
            <w:tcW w:w="4024" w:type="dxa"/>
            <w:tcBorders>
              <w:left w:val="nil"/>
            </w:tcBorders>
          </w:tcPr>
          <w:p>
            <w:pPr>
              <w:pStyle w:val="TableParagraph"/>
              <w:spacing w:line="244" w:lineRule="exact" w:before="14"/>
              <w:ind w:left="2130" w:right="829"/>
              <w:rPr>
                <w:sz w:val="22"/>
              </w:rPr>
            </w:pPr>
            <w:r>
              <w:rPr>
                <w:rFonts w:ascii="Arial"/>
                <w:spacing w:val="-2"/>
                <w:sz w:val="22"/>
              </w:rPr>
              <w:t>0.626</w:t>
            </w:r>
            <w:r>
              <w:rPr>
                <w:spacing w:val="-2"/>
                <w:sz w:val="22"/>
              </w:rPr>
              <w:t>**</w:t>
            </w:r>
          </w:p>
        </w:tc>
      </w:tr>
      <w:tr>
        <w:trPr>
          <w:trHeight w:val="277" w:hRule="atLeast"/>
        </w:trPr>
        <w:tc>
          <w:tcPr>
            <w:tcW w:w="4122" w:type="dxa"/>
            <w:tcBorders>
              <w:right w:val="nil"/>
            </w:tcBorders>
          </w:tcPr>
          <w:p>
            <w:pPr>
              <w:pStyle w:val="TableParagraph"/>
              <w:spacing w:before="24"/>
              <w:ind w:right="1376"/>
              <w:rPr>
                <w:rFonts w:ascii="Arial"/>
                <w:sz w:val="22"/>
              </w:rPr>
            </w:pPr>
            <w:r>
              <w:rPr>
                <w:rFonts w:ascii="Arial"/>
                <w:w w:val="100"/>
                <w:sz w:val="22"/>
              </w:rPr>
              <w:t>4</w:t>
            </w:r>
          </w:p>
        </w:tc>
        <w:tc>
          <w:tcPr>
            <w:tcW w:w="4024" w:type="dxa"/>
            <w:tcBorders>
              <w:left w:val="nil"/>
            </w:tcBorders>
          </w:tcPr>
          <w:p>
            <w:pPr>
              <w:pStyle w:val="TableParagraph"/>
              <w:spacing w:line="244" w:lineRule="exact" w:before="14"/>
              <w:ind w:left="2130" w:right="829"/>
              <w:rPr>
                <w:sz w:val="22"/>
              </w:rPr>
            </w:pPr>
            <w:r>
              <w:rPr>
                <w:rFonts w:ascii="Arial"/>
                <w:spacing w:val="-2"/>
                <w:sz w:val="22"/>
              </w:rPr>
              <w:t>0.617</w:t>
            </w:r>
            <w:r>
              <w:rPr>
                <w:spacing w:val="-2"/>
                <w:sz w:val="22"/>
              </w:rPr>
              <w:t>**</w:t>
            </w:r>
          </w:p>
        </w:tc>
      </w:tr>
      <w:tr>
        <w:trPr>
          <w:trHeight w:val="278" w:hRule="atLeast"/>
        </w:trPr>
        <w:tc>
          <w:tcPr>
            <w:tcW w:w="4122" w:type="dxa"/>
            <w:tcBorders>
              <w:right w:val="nil"/>
            </w:tcBorders>
          </w:tcPr>
          <w:p>
            <w:pPr>
              <w:pStyle w:val="TableParagraph"/>
              <w:spacing w:before="24"/>
              <w:ind w:right="1376"/>
              <w:rPr>
                <w:rFonts w:ascii="Arial"/>
                <w:sz w:val="22"/>
              </w:rPr>
            </w:pPr>
            <w:r>
              <w:rPr>
                <w:rFonts w:ascii="Arial"/>
                <w:w w:val="100"/>
                <w:sz w:val="22"/>
              </w:rPr>
              <w:t>5</w:t>
            </w:r>
          </w:p>
        </w:tc>
        <w:tc>
          <w:tcPr>
            <w:tcW w:w="4024" w:type="dxa"/>
            <w:tcBorders>
              <w:left w:val="nil"/>
            </w:tcBorders>
          </w:tcPr>
          <w:p>
            <w:pPr>
              <w:pStyle w:val="TableParagraph"/>
              <w:spacing w:line="244" w:lineRule="exact" w:before="14"/>
              <w:ind w:left="2130" w:right="829"/>
              <w:rPr>
                <w:sz w:val="22"/>
              </w:rPr>
            </w:pPr>
            <w:r>
              <w:rPr>
                <w:rFonts w:ascii="Arial"/>
                <w:spacing w:val="-2"/>
                <w:sz w:val="22"/>
              </w:rPr>
              <w:t>0.676</w:t>
            </w:r>
            <w:r>
              <w:rPr>
                <w:spacing w:val="-2"/>
                <w:sz w:val="22"/>
              </w:rPr>
              <w:t>**</w:t>
            </w:r>
          </w:p>
        </w:tc>
      </w:tr>
      <w:tr>
        <w:trPr>
          <w:trHeight w:val="282" w:hRule="atLeast"/>
        </w:trPr>
        <w:tc>
          <w:tcPr>
            <w:tcW w:w="4122" w:type="dxa"/>
            <w:tcBorders>
              <w:right w:val="nil"/>
            </w:tcBorders>
          </w:tcPr>
          <w:p>
            <w:pPr>
              <w:pStyle w:val="TableParagraph"/>
              <w:spacing w:line="239" w:lineRule="exact" w:before="24"/>
              <w:ind w:right="1376"/>
              <w:rPr>
                <w:rFonts w:ascii="Arial"/>
                <w:sz w:val="22"/>
              </w:rPr>
            </w:pPr>
            <w:r>
              <w:rPr>
                <w:rFonts w:ascii="Arial"/>
                <w:w w:val="100"/>
                <w:sz w:val="22"/>
              </w:rPr>
              <w:t>6</w:t>
            </w:r>
          </w:p>
        </w:tc>
        <w:tc>
          <w:tcPr>
            <w:tcW w:w="4024" w:type="dxa"/>
            <w:tcBorders>
              <w:left w:val="nil"/>
            </w:tcBorders>
          </w:tcPr>
          <w:p>
            <w:pPr>
              <w:pStyle w:val="TableParagraph"/>
              <w:spacing w:line="249" w:lineRule="exact" w:before="14"/>
              <w:ind w:left="2130" w:right="829"/>
              <w:rPr>
                <w:sz w:val="22"/>
              </w:rPr>
            </w:pPr>
            <w:r>
              <w:rPr>
                <w:rFonts w:ascii="Arial"/>
                <w:spacing w:val="-2"/>
                <w:sz w:val="22"/>
              </w:rPr>
              <w:t>0.559</w:t>
            </w:r>
            <w:r>
              <w:rPr>
                <w:spacing w:val="-2"/>
                <w:sz w:val="22"/>
              </w:rPr>
              <w:t>**</w:t>
            </w:r>
          </w:p>
        </w:tc>
      </w:tr>
      <w:tr>
        <w:trPr>
          <w:trHeight w:val="277" w:hRule="atLeast"/>
        </w:trPr>
        <w:tc>
          <w:tcPr>
            <w:tcW w:w="4122" w:type="dxa"/>
            <w:tcBorders>
              <w:right w:val="nil"/>
            </w:tcBorders>
          </w:tcPr>
          <w:p>
            <w:pPr>
              <w:pStyle w:val="TableParagraph"/>
              <w:spacing w:before="24"/>
              <w:ind w:right="1376"/>
              <w:rPr>
                <w:rFonts w:ascii="Arial"/>
                <w:sz w:val="22"/>
              </w:rPr>
            </w:pPr>
            <w:r>
              <w:rPr>
                <w:rFonts w:ascii="Arial"/>
                <w:w w:val="100"/>
                <w:sz w:val="22"/>
              </w:rPr>
              <w:t>7</w:t>
            </w:r>
          </w:p>
        </w:tc>
        <w:tc>
          <w:tcPr>
            <w:tcW w:w="4024" w:type="dxa"/>
            <w:tcBorders>
              <w:left w:val="nil"/>
            </w:tcBorders>
          </w:tcPr>
          <w:p>
            <w:pPr>
              <w:pStyle w:val="TableParagraph"/>
              <w:spacing w:line="244" w:lineRule="exact" w:before="14"/>
              <w:ind w:left="2130" w:right="829"/>
              <w:rPr>
                <w:sz w:val="22"/>
              </w:rPr>
            </w:pPr>
            <w:r>
              <w:rPr>
                <w:rFonts w:ascii="Arial"/>
                <w:spacing w:val="-2"/>
                <w:sz w:val="22"/>
              </w:rPr>
              <w:t>0.624</w:t>
            </w:r>
            <w:r>
              <w:rPr>
                <w:spacing w:val="-2"/>
                <w:sz w:val="22"/>
              </w:rPr>
              <w:t>**</w:t>
            </w:r>
          </w:p>
        </w:tc>
      </w:tr>
      <w:tr>
        <w:trPr>
          <w:trHeight w:val="277" w:hRule="atLeast"/>
        </w:trPr>
        <w:tc>
          <w:tcPr>
            <w:tcW w:w="4122" w:type="dxa"/>
            <w:tcBorders>
              <w:right w:val="nil"/>
            </w:tcBorders>
          </w:tcPr>
          <w:p>
            <w:pPr>
              <w:pStyle w:val="TableParagraph"/>
              <w:spacing w:before="24"/>
              <w:ind w:right="1376"/>
              <w:rPr>
                <w:rFonts w:ascii="Arial"/>
                <w:sz w:val="22"/>
              </w:rPr>
            </w:pPr>
            <w:r>
              <w:rPr>
                <w:rFonts w:ascii="Arial"/>
                <w:w w:val="100"/>
                <w:sz w:val="22"/>
              </w:rPr>
              <w:t>8</w:t>
            </w:r>
          </w:p>
        </w:tc>
        <w:tc>
          <w:tcPr>
            <w:tcW w:w="4024" w:type="dxa"/>
            <w:tcBorders>
              <w:left w:val="nil"/>
            </w:tcBorders>
          </w:tcPr>
          <w:p>
            <w:pPr>
              <w:pStyle w:val="TableParagraph"/>
              <w:spacing w:line="244" w:lineRule="exact" w:before="14"/>
              <w:ind w:left="2130" w:right="829"/>
              <w:rPr>
                <w:sz w:val="22"/>
              </w:rPr>
            </w:pPr>
            <w:r>
              <w:rPr>
                <w:rFonts w:ascii="Arial"/>
                <w:spacing w:val="-2"/>
                <w:sz w:val="22"/>
              </w:rPr>
              <w:t>0.658</w:t>
            </w:r>
            <w:r>
              <w:rPr>
                <w:spacing w:val="-2"/>
                <w:sz w:val="22"/>
              </w:rPr>
              <w:t>**</w:t>
            </w:r>
          </w:p>
        </w:tc>
      </w:tr>
      <w:tr>
        <w:trPr>
          <w:trHeight w:val="277" w:hRule="atLeast"/>
        </w:trPr>
        <w:tc>
          <w:tcPr>
            <w:tcW w:w="4122" w:type="dxa"/>
            <w:tcBorders>
              <w:right w:val="nil"/>
            </w:tcBorders>
          </w:tcPr>
          <w:p>
            <w:pPr>
              <w:pStyle w:val="TableParagraph"/>
              <w:spacing w:before="24"/>
              <w:ind w:right="1376"/>
              <w:rPr>
                <w:rFonts w:ascii="Arial"/>
                <w:sz w:val="22"/>
              </w:rPr>
            </w:pPr>
            <w:r>
              <w:rPr>
                <w:rFonts w:ascii="Arial"/>
                <w:w w:val="100"/>
                <w:sz w:val="22"/>
              </w:rPr>
              <w:t>9</w:t>
            </w:r>
          </w:p>
        </w:tc>
        <w:tc>
          <w:tcPr>
            <w:tcW w:w="4024" w:type="dxa"/>
            <w:tcBorders>
              <w:left w:val="nil"/>
            </w:tcBorders>
          </w:tcPr>
          <w:p>
            <w:pPr>
              <w:pStyle w:val="TableParagraph"/>
              <w:spacing w:line="244" w:lineRule="exact" w:before="14"/>
              <w:ind w:left="2130" w:right="829"/>
              <w:rPr>
                <w:sz w:val="22"/>
              </w:rPr>
            </w:pPr>
            <w:r>
              <w:rPr>
                <w:rFonts w:ascii="Arial"/>
                <w:spacing w:val="-2"/>
                <w:sz w:val="22"/>
              </w:rPr>
              <w:t>0.693</w:t>
            </w:r>
            <w:r>
              <w:rPr>
                <w:spacing w:val="-2"/>
                <w:sz w:val="22"/>
              </w:rPr>
              <w:t>**</w:t>
            </w:r>
          </w:p>
        </w:tc>
      </w:tr>
      <w:tr>
        <w:trPr>
          <w:trHeight w:val="277" w:hRule="atLeast"/>
        </w:trPr>
        <w:tc>
          <w:tcPr>
            <w:tcW w:w="4122" w:type="dxa"/>
            <w:tcBorders>
              <w:right w:val="nil"/>
            </w:tcBorders>
          </w:tcPr>
          <w:p>
            <w:pPr>
              <w:pStyle w:val="TableParagraph"/>
              <w:spacing w:before="24"/>
              <w:ind w:left="738" w:right="2114"/>
              <w:rPr>
                <w:rFonts w:ascii="Arial"/>
                <w:sz w:val="22"/>
              </w:rPr>
            </w:pPr>
            <w:r>
              <w:rPr>
                <w:rFonts w:ascii="Arial"/>
                <w:spacing w:val="-5"/>
                <w:sz w:val="22"/>
              </w:rPr>
              <w:t>10</w:t>
            </w:r>
          </w:p>
        </w:tc>
        <w:tc>
          <w:tcPr>
            <w:tcW w:w="4024" w:type="dxa"/>
            <w:tcBorders>
              <w:left w:val="nil"/>
            </w:tcBorders>
          </w:tcPr>
          <w:p>
            <w:pPr>
              <w:pStyle w:val="TableParagraph"/>
              <w:spacing w:line="244" w:lineRule="exact" w:before="14"/>
              <w:ind w:left="2130" w:right="829"/>
              <w:rPr>
                <w:sz w:val="22"/>
              </w:rPr>
            </w:pPr>
            <w:r>
              <w:rPr>
                <w:rFonts w:ascii="Arial"/>
                <w:spacing w:val="-2"/>
                <w:sz w:val="22"/>
              </w:rPr>
              <w:t>0.515</w:t>
            </w:r>
            <w:r>
              <w:rPr>
                <w:spacing w:val="-2"/>
                <w:sz w:val="22"/>
              </w:rPr>
              <w:t>**</w:t>
            </w:r>
          </w:p>
        </w:tc>
      </w:tr>
      <w:tr>
        <w:trPr>
          <w:trHeight w:val="282" w:hRule="atLeast"/>
        </w:trPr>
        <w:tc>
          <w:tcPr>
            <w:tcW w:w="4122" w:type="dxa"/>
            <w:tcBorders>
              <w:right w:val="nil"/>
            </w:tcBorders>
          </w:tcPr>
          <w:p>
            <w:pPr>
              <w:pStyle w:val="TableParagraph"/>
              <w:spacing w:line="239" w:lineRule="exact" w:before="24"/>
              <w:ind w:left="738" w:right="2114"/>
              <w:rPr>
                <w:rFonts w:ascii="Arial"/>
                <w:sz w:val="22"/>
              </w:rPr>
            </w:pPr>
            <w:r>
              <w:rPr>
                <w:rFonts w:ascii="Arial"/>
                <w:spacing w:val="-5"/>
                <w:sz w:val="22"/>
              </w:rPr>
              <w:t>11</w:t>
            </w:r>
          </w:p>
        </w:tc>
        <w:tc>
          <w:tcPr>
            <w:tcW w:w="4024" w:type="dxa"/>
            <w:tcBorders>
              <w:left w:val="nil"/>
            </w:tcBorders>
          </w:tcPr>
          <w:p>
            <w:pPr>
              <w:pStyle w:val="TableParagraph"/>
              <w:spacing w:line="249" w:lineRule="exact" w:before="14"/>
              <w:ind w:left="2130" w:right="829"/>
              <w:rPr>
                <w:sz w:val="22"/>
              </w:rPr>
            </w:pPr>
            <w:r>
              <w:rPr>
                <w:rFonts w:ascii="Arial"/>
                <w:spacing w:val="-2"/>
                <w:sz w:val="22"/>
              </w:rPr>
              <w:t>0.455</w:t>
            </w:r>
            <w:r>
              <w:rPr>
                <w:spacing w:val="-2"/>
                <w:sz w:val="22"/>
              </w:rPr>
              <w:t>**</w:t>
            </w:r>
          </w:p>
        </w:tc>
      </w:tr>
      <w:tr>
        <w:trPr>
          <w:trHeight w:val="277" w:hRule="atLeast"/>
        </w:trPr>
        <w:tc>
          <w:tcPr>
            <w:tcW w:w="4122" w:type="dxa"/>
            <w:tcBorders>
              <w:right w:val="nil"/>
            </w:tcBorders>
          </w:tcPr>
          <w:p>
            <w:pPr>
              <w:pStyle w:val="TableParagraph"/>
              <w:spacing w:before="24"/>
              <w:ind w:left="738" w:right="2114"/>
              <w:rPr>
                <w:rFonts w:ascii="Arial"/>
                <w:sz w:val="22"/>
              </w:rPr>
            </w:pPr>
            <w:r>
              <w:rPr>
                <w:rFonts w:ascii="Arial"/>
                <w:spacing w:val="-5"/>
                <w:sz w:val="22"/>
              </w:rPr>
              <w:t>12</w:t>
            </w:r>
          </w:p>
        </w:tc>
        <w:tc>
          <w:tcPr>
            <w:tcW w:w="4024" w:type="dxa"/>
            <w:tcBorders>
              <w:left w:val="nil"/>
            </w:tcBorders>
          </w:tcPr>
          <w:p>
            <w:pPr>
              <w:pStyle w:val="TableParagraph"/>
              <w:spacing w:line="244" w:lineRule="exact" w:before="14"/>
              <w:ind w:left="2130" w:right="829"/>
              <w:rPr>
                <w:sz w:val="22"/>
              </w:rPr>
            </w:pPr>
            <w:r>
              <w:rPr>
                <w:rFonts w:ascii="Arial"/>
                <w:spacing w:val="-2"/>
                <w:sz w:val="22"/>
              </w:rPr>
              <w:t>0.537</w:t>
            </w:r>
            <w:r>
              <w:rPr>
                <w:spacing w:val="-2"/>
                <w:sz w:val="22"/>
              </w:rPr>
              <w:t>**</w:t>
            </w:r>
          </w:p>
        </w:tc>
      </w:tr>
      <w:tr>
        <w:trPr>
          <w:trHeight w:val="277" w:hRule="atLeast"/>
        </w:trPr>
        <w:tc>
          <w:tcPr>
            <w:tcW w:w="4122" w:type="dxa"/>
            <w:tcBorders>
              <w:right w:val="nil"/>
            </w:tcBorders>
          </w:tcPr>
          <w:p>
            <w:pPr>
              <w:pStyle w:val="TableParagraph"/>
              <w:spacing w:before="24"/>
              <w:ind w:left="738" w:right="2114"/>
              <w:rPr>
                <w:rFonts w:ascii="Arial"/>
                <w:sz w:val="22"/>
              </w:rPr>
            </w:pPr>
            <w:r>
              <w:rPr>
                <w:rFonts w:ascii="Arial"/>
                <w:spacing w:val="-5"/>
                <w:sz w:val="22"/>
              </w:rPr>
              <w:t>13</w:t>
            </w:r>
          </w:p>
        </w:tc>
        <w:tc>
          <w:tcPr>
            <w:tcW w:w="4024" w:type="dxa"/>
            <w:tcBorders>
              <w:left w:val="nil"/>
            </w:tcBorders>
          </w:tcPr>
          <w:p>
            <w:pPr>
              <w:pStyle w:val="TableParagraph"/>
              <w:spacing w:line="244" w:lineRule="exact" w:before="14"/>
              <w:ind w:left="2130" w:right="829"/>
              <w:rPr>
                <w:sz w:val="22"/>
              </w:rPr>
            </w:pPr>
            <w:r>
              <w:rPr>
                <w:rFonts w:ascii="Arial"/>
                <w:spacing w:val="-2"/>
                <w:sz w:val="22"/>
              </w:rPr>
              <w:t>0.622</w:t>
            </w:r>
            <w:r>
              <w:rPr>
                <w:spacing w:val="-2"/>
                <w:sz w:val="22"/>
              </w:rPr>
              <w:t>**</w:t>
            </w:r>
          </w:p>
        </w:tc>
      </w:tr>
      <w:tr>
        <w:trPr>
          <w:trHeight w:val="254" w:hRule="atLeast"/>
        </w:trPr>
        <w:tc>
          <w:tcPr>
            <w:tcW w:w="4122" w:type="dxa"/>
            <w:tcBorders>
              <w:right w:val="nil"/>
            </w:tcBorders>
          </w:tcPr>
          <w:p>
            <w:pPr>
              <w:pStyle w:val="TableParagraph"/>
              <w:ind w:left="738" w:right="2114"/>
              <w:rPr>
                <w:rFonts w:ascii="Arial"/>
                <w:sz w:val="22"/>
              </w:rPr>
            </w:pPr>
            <w:r>
              <w:rPr>
                <w:rFonts w:ascii="Arial"/>
                <w:spacing w:val="-5"/>
                <w:sz w:val="22"/>
              </w:rPr>
              <w:t>14</w:t>
            </w:r>
          </w:p>
        </w:tc>
        <w:tc>
          <w:tcPr>
            <w:tcW w:w="4024" w:type="dxa"/>
            <w:tcBorders>
              <w:left w:val="nil"/>
            </w:tcBorders>
          </w:tcPr>
          <w:p>
            <w:pPr>
              <w:pStyle w:val="TableParagraph"/>
              <w:ind w:left="2130" w:right="829"/>
              <w:rPr>
                <w:sz w:val="22"/>
              </w:rPr>
            </w:pPr>
            <w:r>
              <w:rPr>
                <w:rFonts w:ascii="Arial"/>
                <w:spacing w:val="-2"/>
                <w:sz w:val="22"/>
              </w:rPr>
              <w:t>0.477</w:t>
            </w:r>
            <w:r>
              <w:rPr>
                <w:spacing w:val="-2"/>
                <w:sz w:val="22"/>
              </w:rPr>
              <w:t>**</w:t>
            </w:r>
          </w:p>
        </w:tc>
      </w:tr>
    </w:tbl>
    <w:p>
      <w:pPr>
        <w:pStyle w:val="BodyText"/>
        <w:spacing w:before="2"/>
        <w:ind w:left="1404"/>
      </w:pPr>
      <w:r>
        <w:rPr/>
        <w:t>p &lt;</w:t>
      </w:r>
      <w:r>
        <w:rPr>
          <w:spacing w:val="1"/>
        </w:rPr>
        <w:t> </w:t>
      </w:r>
      <w:r>
        <w:rPr/>
        <w:t>0.001</w:t>
      </w:r>
      <w:r>
        <w:rPr>
          <w:spacing w:val="-3"/>
        </w:rPr>
        <w:t> </w:t>
      </w:r>
      <w:r>
        <w:rPr>
          <w:spacing w:val="-5"/>
        </w:rPr>
        <w:t>***</w:t>
      </w:r>
    </w:p>
    <w:p>
      <w:pPr>
        <w:spacing w:before="6" w:after="2"/>
        <w:ind w:left="1404" w:right="0" w:hanging="1263"/>
        <w:jc w:val="left"/>
        <w:rPr>
          <w:b/>
          <w:sz w:val="22"/>
        </w:rPr>
      </w:pPr>
      <w:r>
        <w:rPr>
          <w:b/>
          <w:sz w:val="22"/>
        </w:rPr>
        <w:t>Table</w:t>
      </w:r>
      <w:r>
        <w:rPr>
          <w:b/>
          <w:spacing w:val="-4"/>
          <w:sz w:val="22"/>
        </w:rPr>
        <w:t> </w:t>
      </w:r>
      <w:r>
        <w:rPr>
          <w:b/>
          <w:sz w:val="22"/>
        </w:rPr>
        <w:t>6. Mean</w:t>
      </w:r>
      <w:r>
        <w:rPr>
          <w:b/>
          <w:spacing w:val="-8"/>
          <w:sz w:val="22"/>
        </w:rPr>
        <w:t> </w:t>
      </w:r>
      <w:r>
        <w:rPr>
          <w:b/>
          <w:sz w:val="22"/>
        </w:rPr>
        <w:t>Difference, standard</w:t>
      </w:r>
      <w:r>
        <w:rPr>
          <w:b/>
          <w:spacing w:val="-5"/>
          <w:sz w:val="22"/>
        </w:rPr>
        <w:t> </w:t>
      </w:r>
      <w:r>
        <w:rPr>
          <w:b/>
          <w:sz w:val="22"/>
        </w:rPr>
        <w:t>deviation</w:t>
      </w:r>
      <w:r>
        <w:rPr>
          <w:b/>
          <w:spacing w:val="-5"/>
          <w:sz w:val="22"/>
        </w:rPr>
        <w:t> </w:t>
      </w:r>
      <w:r>
        <w:rPr>
          <w:b/>
          <w:sz w:val="22"/>
        </w:rPr>
        <w:t>and</w:t>
      </w:r>
      <w:r>
        <w:rPr>
          <w:b/>
          <w:spacing w:val="-5"/>
          <w:sz w:val="22"/>
        </w:rPr>
        <w:t> </w:t>
      </w:r>
      <w:r>
        <w:rPr>
          <w:b/>
          <w:sz w:val="22"/>
        </w:rPr>
        <w:t>the</w:t>
      </w:r>
      <w:r>
        <w:rPr>
          <w:b/>
          <w:spacing w:val="-4"/>
          <w:sz w:val="22"/>
        </w:rPr>
        <w:t> </w:t>
      </w:r>
      <w:r>
        <w:rPr>
          <w:b/>
          <w:sz w:val="22"/>
        </w:rPr>
        <w:t>value</w:t>
      </w:r>
      <w:r>
        <w:rPr>
          <w:b/>
          <w:spacing w:val="-4"/>
          <w:sz w:val="22"/>
        </w:rPr>
        <w:t> </w:t>
      </w:r>
      <w:r>
        <w:rPr>
          <w:b/>
          <w:sz w:val="22"/>
        </w:rPr>
        <w:t>of</w:t>
      </w:r>
      <w:r>
        <w:rPr>
          <w:b/>
          <w:spacing w:val="-8"/>
          <w:sz w:val="22"/>
        </w:rPr>
        <w:t> </w:t>
      </w:r>
      <w:r>
        <w:rPr>
          <w:b/>
          <w:sz w:val="22"/>
        </w:rPr>
        <w:t>cannabis</w:t>
      </w:r>
      <w:r>
        <w:rPr>
          <w:b/>
          <w:spacing w:val="-1"/>
          <w:sz w:val="22"/>
        </w:rPr>
        <w:t> </w:t>
      </w:r>
      <w:r>
        <w:rPr>
          <w:b/>
          <w:sz w:val="22"/>
        </w:rPr>
        <w:t>addicts</w:t>
      </w:r>
      <w:r>
        <w:rPr>
          <w:b/>
          <w:spacing w:val="-1"/>
          <w:sz w:val="22"/>
        </w:rPr>
        <w:t> </w:t>
      </w:r>
      <w:r>
        <w:rPr>
          <w:b/>
          <w:sz w:val="22"/>
        </w:rPr>
        <w:t>and non-addicts</w:t>
      </w:r>
      <w:r>
        <w:rPr>
          <w:b/>
          <w:spacing w:val="-1"/>
          <w:sz w:val="22"/>
        </w:rPr>
        <w:t> </w:t>
      </w:r>
      <w:r>
        <w:rPr>
          <w:b/>
          <w:sz w:val="22"/>
        </w:rPr>
        <w:t>on</w:t>
      </w:r>
      <w:r>
        <w:rPr>
          <w:b/>
          <w:spacing w:val="-5"/>
          <w:sz w:val="22"/>
        </w:rPr>
        <w:t> </w:t>
      </w:r>
      <w:r>
        <w:rPr>
          <w:b/>
          <w:sz w:val="22"/>
        </w:rPr>
        <w:t>anxiety(HAS), depression(HDS) and total scores for Hospital Anxiety and Depression Scale(HAD)</w:t>
      </w:r>
    </w:p>
    <w:tbl>
      <w:tblPr>
        <w:tblW w:w="0" w:type="auto"/>
        <w:jc w:val="left"/>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1124"/>
        <w:gridCol w:w="1476"/>
        <w:gridCol w:w="1717"/>
        <w:gridCol w:w="1207"/>
        <w:gridCol w:w="1304"/>
      </w:tblGrid>
      <w:tr>
        <w:trPr>
          <w:trHeight w:val="316" w:hRule="atLeast"/>
        </w:trPr>
        <w:tc>
          <w:tcPr>
            <w:tcW w:w="2282" w:type="dxa"/>
            <w:tcBorders>
              <w:right w:val="nil"/>
            </w:tcBorders>
          </w:tcPr>
          <w:p>
            <w:pPr>
              <w:pStyle w:val="TableParagraph"/>
              <w:spacing w:line="238" w:lineRule="exact" w:before="58"/>
              <w:ind w:left="110"/>
              <w:jc w:val="left"/>
              <w:rPr>
                <w:b/>
                <w:sz w:val="22"/>
              </w:rPr>
            </w:pPr>
            <w:r>
              <w:rPr>
                <w:b/>
                <w:spacing w:val="-2"/>
                <w:sz w:val="22"/>
              </w:rPr>
              <w:t>0)Groups</w:t>
            </w:r>
          </w:p>
        </w:tc>
        <w:tc>
          <w:tcPr>
            <w:tcW w:w="1124" w:type="dxa"/>
            <w:tcBorders>
              <w:left w:val="nil"/>
              <w:right w:val="nil"/>
            </w:tcBorders>
          </w:tcPr>
          <w:p>
            <w:pPr>
              <w:pStyle w:val="TableParagraph"/>
              <w:spacing w:line="238" w:lineRule="exact" w:before="58"/>
              <w:ind w:left="49"/>
              <w:rPr>
                <w:b/>
                <w:sz w:val="22"/>
              </w:rPr>
            </w:pPr>
            <w:r>
              <w:rPr>
                <w:b/>
                <w:w w:val="100"/>
                <w:sz w:val="22"/>
              </w:rPr>
              <w:t>N</w:t>
            </w:r>
          </w:p>
        </w:tc>
        <w:tc>
          <w:tcPr>
            <w:tcW w:w="1476" w:type="dxa"/>
            <w:tcBorders>
              <w:left w:val="nil"/>
              <w:right w:val="nil"/>
            </w:tcBorders>
          </w:tcPr>
          <w:p>
            <w:pPr>
              <w:pStyle w:val="TableParagraph"/>
              <w:spacing w:line="238" w:lineRule="exact" w:before="58"/>
              <w:ind w:right="466"/>
              <w:jc w:val="right"/>
              <w:rPr>
                <w:b/>
                <w:sz w:val="22"/>
              </w:rPr>
            </w:pPr>
            <w:r>
              <w:rPr>
                <w:b/>
                <w:w w:val="100"/>
                <w:sz w:val="22"/>
              </w:rPr>
              <w:t>M</w:t>
            </w:r>
          </w:p>
        </w:tc>
        <w:tc>
          <w:tcPr>
            <w:tcW w:w="1717" w:type="dxa"/>
            <w:tcBorders>
              <w:left w:val="nil"/>
              <w:right w:val="nil"/>
            </w:tcBorders>
          </w:tcPr>
          <w:p>
            <w:pPr>
              <w:pStyle w:val="TableParagraph"/>
              <w:spacing w:line="238" w:lineRule="exact" w:before="58"/>
              <w:ind w:left="327" w:right="491"/>
              <w:rPr>
                <w:b/>
                <w:sz w:val="22"/>
              </w:rPr>
            </w:pPr>
            <w:r>
              <w:rPr>
                <w:b/>
                <w:spacing w:val="-5"/>
                <w:sz w:val="22"/>
              </w:rPr>
              <w:t>SD</w:t>
            </w:r>
          </w:p>
        </w:tc>
        <w:tc>
          <w:tcPr>
            <w:tcW w:w="1207" w:type="dxa"/>
            <w:tcBorders>
              <w:left w:val="nil"/>
              <w:right w:val="nil"/>
            </w:tcBorders>
          </w:tcPr>
          <w:p>
            <w:pPr>
              <w:pStyle w:val="TableParagraph"/>
              <w:spacing w:line="238" w:lineRule="exact" w:before="58"/>
              <w:ind w:right="92"/>
              <w:rPr>
                <w:b/>
                <w:sz w:val="22"/>
              </w:rPr>
            </w:pPr>
            <w:r>
              <w:rPr>
                <w:b/>
                <w:w w:val="100"/>
                <w:sz w:val="22"/>
              </w:rPr>
              <w:t>t</w:t>
            </w:r>
          </w:p>
        </w:tc>
        <w:tc>
          <w:tcPr>
            <w:tcW w:w="1304" w:type="dxa"/>
            <w:tcBorders>
              <w:left w:val="nil"/>
            </w:tcBorders>
          </w:tcPr>
          <w:p>
            <w:pPr>
              <w:pStyle w:val="TableParagraph"/>
              <w:spacing w:line="238" w:lineRule="exact" w:before="58"/>
              <w:ind w:left="95"/>
              <w:rPr>
                <w:b/>
                <w:sz w:val="22"/>
              </w:rPr>
            </w:pPr>
            <w:r>
              <w:rPr>
                <w:b/>
                <w:w w:val="100"/>
                <w:sz w:val="22"/>
              </w:rPr>
              <w:t>P</w:t>
            </w:r>
          </w:p>
        </w:tc>
      </w:tr>
      <w:tr>
        <w:trPr>
          <w:trHeight w:val="503" w:hRule="atLeast"/>
        </w:trPr>
        <w:tc>
          <w:tcPr>
            <w:tcW w:w="2282" w:type="dxa"/>
            <w:tcBorders>
              <w:right w:val="nil"/>
            </w:tcBorders>
          </w:tcPr>
          <w:p>
            <w:pPr>
              <w:pStyle w:val="TableParagraph"/>
              <w:spacing w:line="243" w:lineRule="exact"/>
              <w:ind w:left="110"/>
              <w:jc w:val="left"/>
              <w:rPr>
                <w:rFonts w:ascii="Arial"/>
                <w:b/>
                <w:sz w:val="22"/>
              </w:rPr>
            </w:pPr>
            <w:r>
              <w:rPr>
                <w:rFonts w:ascii="Arial"/>
                <w:b/>
                <w:spacing w:val="-5"/>
                <w:sz w:val="22"/>
              </w:rPr>
              <w:t>HDS</w:t>
            </w:r>
          </w:p>
          <w:p>
            <w:pPr>
              <w:pStyle w:val="TableParagraph"/>
              <w:spacing w:before="6"/>
              <w:ind w:left="110"/>
              <w:jc w:val="left"/>
              <w:rPr>
                <w:rFonts w:ascii="Arial"/>
                <w:sz w:val="22"/>
              </w:rPr>
            </w:pPr>
            <w:r>
              <w:rPr>
                <w:rFonts w:ascii="Arial"/>
                <w:spacing w:val="-2"/>
                <w:sz w:val="22"/>
              </w:rPr>
              <w:t>Addicts</w:t>
            </w:r>
          </w:p>
        </w:tc>
        <w:tc>
          <w:tcPr>
            <w:tcW w:w="1124" w:type="dxa"/>
            <w:tcBorders>
              <w:left w:val="nil"/>
              <w:right w:val="nil"/>
            </w:tcBorders>
          </w:tcPr>
          <w:p>
            <w:pPr>
              <w:pStyle w:val="TableParagraph"/>
              <w:spacing w:line="240" w:lineRule="auto" w:before="4"/>
              <w:jc w:val="left"/>
              <w:rPr>
                <w:b/>
                <w:sz w:val="21"/>
              </w:rPr>
            </w:pPr>
          </w:p>
          <w:p>
            <w:pPr>
              <w:pStyle w:val="TableParagraph"/>
              <w:spacing w:line="238" w:lineRule="exact"/>
              <w:ind w:left="445" w:right="402"/>
              <w:rPr>
                <w:sz w:val="22"/>
              </w:rPr>
            </w:pPr>
            <w:r>
              <w:rPr>
                <w:spacing w:val="-5"/>
                <w:sz w:val="22"/>
              </w:rPr>
              <w:t>40</w:t>
            </w:r>
          </w:p>
        </w:tc>
        <w:tc>
          <w:tcPr>
            <w:tcW w:w="1476" w:type="dxa"/>
            <w:tcBorders>
              <w:left w:val="nil"/>
              <w:right w:val="nil"/>
            </w:tcBorders>
          </w:tcPr>
          <w:p>
            <w:pPr>
              <w:pStyle w:val="TableParagraph"/>
              <w:spacing w:line="240" w:lineRule="auto" w:before="4"/>
              <w:jc w:val="left"/>
              <w:rPr>
                <w:b/>
                <w:sz w:val="21"/>
              </w:rPr>
            </w:pPr>
          </w:p>
          <w:p>
            <w:pPr>
              <w:pStyle w:val="TableParagraph"/>
              <w:spacing w:line="238" w:lineRule="exact"/>
              <w:ind w:right="377"/>
              <w:jc w:val="right"/>
              <w:rPr>
                <w:sz w:val="22"/>
              </w:rPr>
            </w:pPr>
            <w:r>
              <w:rPr>
                <w:spacing w:val="-4"/>
                <w:sz w:val="22"/>
              </w:rPr>
              <w:t>9.12</w:t>
            </w:r>
          </w:p>
        </w:tc>
        <w:tc>
          <w:tcPr>
            <w:tcW w:w="1717" w:type="dxa"/>
            <w:tcBorders>
              <w:left w:val="nil"/>
              <w:right w:val="nil"/>
            </w:tcBorders>
          </w:tcPr>
          <w:p>
            <w:pPr>
              <w:pStyle w:val="TableParagraph"/>
              <w:spacing w:line="240" w:lineRule="auto" w:before="4"/>
              <w:jc w:val="left"/>
              <w:rPr>
                <w:b/>
                <w:sz w:val="21"/>
              </w:rPr>
            </w:pPr>
          </w:p>
          <w:p>
            <w:pPr>
              <w:pStyle w:val="TableParagraph"/>
              <w:spacing w:line="238" w:lineRule="exact"/>
              <w:ind w:left="326" w:right="491"/>
              <w:rPr>
                <w:sz w:val="22"/>
              </w:rPr>
            </w:pPr>
            <w:r>
              <w:rPr>
                <w:spacing w:val="-4"/>
                <w:sz w:val="22"/>
              </w:rPr>
              <w:t>3.86</w:t>
            </w:r>
          </w:p>
        </w:tc>
        <w:tc>
          <w:tcPr>
            <w:tcW w:w="1207" w:type="dxa"/>
            <w:tcBorders>
              <w:left w:val="nil"/>
              <w:right w:val="nil"/>
            </w:tcBorders>
          </w:tcPr>
          <w:p>
            <w:pPr>
              <w:pStyle w:val="TableParagraph"/>
              <w:spacing w:line="240" w:lineRule="auto"/>
              <w:jc w:val="left"/>
              <w:rPr>
                <w:sz w:val="22"/>
              </w:rPr>
            </w:pPr>
          </w:p>
        </w:tc>
        <w:tc>
          <w:tcPr>
            <w:tcW w:w="1304" w:type="dxa"/>
            <w:tcBorders>
              <w:left w:val="nil"/>
            </w:tcBorders>
          </w:tcPr>
          <w:p>
            <w:pPr>
              <w:pStyle w:val="TableParagraph"/>
              <w:spacing w:line="240" w:lineRule="auto"/>
              <w:jc w:val="left"/>
              <w:rPr>
                <w:sz w:val="22"/>
              </w:rPr>
            </w:pPr>
          </w:p>
        </w:tc>
      </w:tr>
      <w:tr>
        <w:trPr>
          <w:trHeight w:val="258" w:hRule="atLeast"/>
        </w:trPr>
        <w:tc>
          <w:tcPr>
            <w:tcW w:w="9110" w:type="dxa"/>
            <w:gridSpan w:val="6"/>
          </w:tcPr>
          <w:p>
            <w:pPr>
              <w:pStyle w:val="TableParagraph"/>
              <w:tabs>
                <w:tab w:pos="983" w:val="left" w:leader="none"/>
              </w:tabs>
              <w:spacing w:line="239" w:lineRule="exact"/>
              <w:ind w:right="209"/>
              <w:jc w:val="right"/>
              <w:rPr>
                <w:rFonts w:ascii="Arial"/>
                <w:sz w:val="22"/>
              </w:rPr>
            </w:pPr>
            <w:r>
              <w:rPr>
                <w:rFonts w:ascii="Arial"/>
                <w:spacing w:val="-4"/>
                <w:sz w:val="22"/>
              </w:rPr>
              <w:t>6.37</w:t>
            </w:r>
            <w:r>
              <w:rPr>
                <w:rFonts w:ascii="Arial"/>
                <w:sz w:val="22"/>
              </w:rPr>
              <w:tab/>
            </w:r>
            <w:r>
              <w:rPr>
                <w:rFonts w:ascii="Arial"/>
                <w:spacing w:val="-2"/>
                <w:sz w:val="22"/>
              </w:rPr>
              <w:t>.0001****</w:t>
            </w:r>
          </w:p>
        </w:tc>
      </w:tr>
      <w:tr>
        <w:trPr>
          <w:trHeight w:val="297" w:hRule="atLeast"/>
        </w:trPr>
        <w:tc>
          <w:tcPr>
            <w:tcW w:w="2282" w:type="dxa"/>
            <w:tcBorders>
              <w:right w:val="nil"/>
            </w:tcBorders>
          </w:tcPr>
          <w:p>
            <w:pPr>
              <w:pStyle w:val="TableParagraph"/>
              <w:spacing w:before="43"/>
              <w:ind w:left="110"/>
              <w:jc w:val="left"/>
              <w:rPr>
                <w:rFonts w:ascii="Arial"/>
                <w:sz w:val="22"/>
              </w:rPr>
            </w:pPr>
            <w:r>
              <w:rPr>
                <w:rFonts w:ascii="Arial"/>
                <w:sz w:val="22"/>
              </w:rPr>
              <w:t>Non-</w:t>
            </w:r>
            <w:r>
              <w:rPr>
                <w:rFonts w:ascii="Arial"/>
                <w:spacing w:val="-2"/>
                <w:sz w:val="22"/>
              </w:rPr>
              <w:t>addicts</w:t>
            </w:r>
          </w:p>
        </w:tc>
        <w:tc>
          <w:tcPr>
            <w:tcW w:w="1124" w:type="dxa"/>
            <w:tcBorders>
              <w:left w:val="nil"/>
              <w:right w:val="nil"/>
            </w:tcBorders>
          </w:tcPr>
          <w:p>
            <w:pPr>
              <w:pStyle w:val="TableParagraph"/>
              <w:spacing w:before="43"/>
              <w:ind w:left="445" w:right="404"/>
              <w:rPr>
                <w:rFonts w:ascii="Arial"/>
                <w:sz w:val="22"/>
              </w:rPr>
            </w:pPr>
            <w:r>
              <w:rPr>
                <w:rFonts w:ascii="Arial"/>
                <w:spacing w:val="-5"/>
                <w:sz w:val="22"/>
              </w:rPr>
              <w:t>40</w:t>
            </w:r>
          </w:p>
        </w:tc>
        <w:tc>
          <w:tcPr>
            <w:tcW w:w="1476" w:type="dxa"/>
            <w:tcBorders>
              <w:left w:val="nil"/>
              <w:right w:val="nil"/>
            </w:tcBorders>
          </w:tcPr>
          <w:p>
            <w:pPr>
              <w:pStyle w:val="TableParagraph"/>
              <w:spacing w:line="248" w:lineRule="exact"/>
              <w:ind w:left="429"/>
              <w:jc w:val="left"/>
              <w:rPr>
                <w:rFonts w:ascii="Arial"/>
                <w:sz w:val="22"/>
              </w:rPr>
            </w:pPr>
            <w:r>
              <w:rPr>
                <w:rFonts w:ascii="Arial"/>
                <w:spacing w:val="-5"/>
                <w:sz w:val="22"/>
              </w:rPr>
              <w:t>4.1</w:t>
            </w:r>
          </w:p>
        </w:tc>
        <w:tc>
          <w:tcPr>
            <w:tcW w:w="1717" w:type="dxa"/>
            <w:tcBorders>
              <w:left w:val="nil"/>
              <w:right w:val="nil"/>
            </w:tcBorders>
          </w:tcPr>
          <w:p>
            <w:pPr>
              <w:pStyle w:val="TableParagraph"/>
              <w:spacing w:before="43"/>
              <w:ind w:left="330" w:right="491"/>
              <w:rPr>
                <w:rFonts w:ascii="Arial"/>
                <w:sz w:val="22"/>
              </w:rPr>
            </w:pPr>
            <w:r>
              <w:rPr>
                <w:rFonts w:ascii="Arial"/>
                <w:spacing w:val="-2"/>
                <w:sz w:val="22"/>
              </w:rPr>
              <w:t>314.00%</w:t>
            </w:r>
          </w:p>
        </w:tc>
        <w:tc>
          <w:tcPr>
            <w:tcW w:w="1207" w:type="dxa"/>
            <w:tcBorders>
              <w:left w:val="nil"/>
              <w:right w:val="nil"/>
            </w:tcBorders>
          </w:tcPr>
          <w:p>
            <w:pPr>
              <w:pStyle w:val="TableParagraph"/>
              <w:spacing w:line="240" w:lineRule="auto"/>
              <w:jc w:val="left"/>
              <w:rPr>
                <w:sz w:val="22"/>
              </w:rPr>
            </w:pPr>
          </w:p>
        </w:tc>
        <w:tc>
          <w:tcPr>
            <w:tcW w:w="1304" w:type="dxa"/>
            <w:tcBorders>
              <w:left w:val="nil"/>
            </w:tcBorders>
          </w:tcPr>
          <w:p>
            <w:pPr>
              <w:pStyle w:val="TableParagraph"/>
              <w:spacing w:line="240" w:lineRule="auto"/>
              <w:jc w:val="left"/>
              <w:rPr>
                <w:sz w:val="22"/>
              </w:rPr>
            </w:pPr>
          </w:p>
        </w:tc>
      </w:tr>
      <w:tr>
        <w:trPr>
          <w:trHeight w:val="508" w:hRule="atLeast"/>
        </w:trPr>
        <w:tc>
          <w:tcPr>
            <w:tcW w:w="2282" w:type="dxa"/>
            <w:tcBorders>
              <w:right w:val="nil"/>
            </w:tcBorders>
          </w:tcPr>
          <w:p>
            <w:pPr>
              <w:pStyle w:val="TableParagraph"/>
              <w:spacing w:line="243" w:lineRule="exact"/>
              <w:ind w:left="110"/>
              <w:jc w:val="left"/>
              <w:rPr>
                <w:rFonts w:ascii="Arial"/>
                <w:b/>
                <w:sz w:val="22"/>
              </w:rPr>
            </w:pPr>
            <w:r>
              <w:rPr>
                <w:rFonts w:ascii="Arial"/>
                <w:b/>
                <w:spacing w:val="-5"/>
                <w:sz w:val="22"/>
              </w:rPr>
              <w:t>HAS</w:t>
            </w:r>
          </w:p>
          <w:p>
            <w:pPr>
              <w:pStyle w:val="TableParagraph"/>
              <w:spacing w:line="239" w:lineRule="exact" w:before="6"/>
              <w:ind w:left="110"/>
              <w:jc w:val="left"/>
              <w:rPr>
                <w:rFonts w:ascii="Arial"/>
                <w:sz w:val="22"/>
              </w:rPr>
            </w:pPr>
            <w:r>
              <w:rPr>
                <w:rFonts w:ascii="Arial"/>
                <w:sz w:val="22"/>
              </w:rPr>
              <w:t>Cannabis</w:t>
            </w:r>
            <w:r>
              <w:rPr>
                <w:rFonts w:ascii="Arial"/>
                <w:spacing w:val="-3"/>
                <w:sz w:val="22"/>
              </w:rPr>
              <w:t> </w:t>
            </w:r>
            <w:r>
              <w:rPr>
                <w:rFonts w:ascii="Arial"/>
                <w:spacing w:val="-2"/>
                <w:sz w:val="22"/>
              </w:rPr>
              <w:t>Addicts</w:t>
            </w:r>
          </w:p>
        </w:tc>
        <w:tc>
          <w:tcPr>
            <w:tcW w:w="1124" w:type="dxa"/>
            <w:tcBorders>
              <w:left w:val="nil"/>
              <w:right w:val="nil"/>
            </w:tcBorders>
          </w:tcPr>
          <w:p>
            <w:pPr>
              <w:pStyle w:val="TableParagraph"/>
              <w:spacing w:line="240" w:lineRule="auto" w:before="4"/>
              <w:jc w:val="left"/>
              <w:rPr>
                <w:b/>
                <w:sz w:val="21"/>
              </w:rPr>
            </w:pPr>
          </w:p>
          <w:p>
            <w:pPr>
              <w:pStyle w:val="TableParagraph"/>
              <w:spacing w:line="243" w:lineRule="exact"/>
              <w:ind w:left="445" w:right="402"/>
              <w:rPr>
                <w:sz w:val="22"/>
              </w:rPr>
            </w:pPr>
            <w:r>
              <w:rPr>
                <w:spacing w:val="-5"/>
                <w:sz w:val="22"/>
              </w:rPr>
              <w:t>40</w:t>
            </w:r>
          </w:p>
        </w:tc>
        <w:tc>
          <w:tcPr>
            <w:tcW w:w="1476" w:type="dxa"/>
            <w:tcBorders>
              <w:left w:val="nil"/>
              <w:right w:val="nil"/>
            </w:tcBorders>
          </w:tcPr>
          <w:p>
            <w:pPr>
              <w:pStyle w:val="TableParagraph"/>
              <w:spacing w:line="240" w:lineRule="auto" w:before="4"/>
              <w:jc w:val="left"/>
              <w:rPr>
                <w:b/>
                <w:sz w:val="21"/>
              </w:rPr>
            </w:pPr>
          </w:p>
          <w:p>
            <w:pPr>
              <w:pStyle w:val="TableParagraph"/>
              <w:spacing w:line="243" w:lineRule="exact"/>
              <w:ind w:right="324"/>
              <w:jc w:val="right"/>
              <w:rPr>
                <w:sz w:val="22"/>
              </w:rPr>
            </w:pPr>
            <w:r>
              <w:rPr>
                <w:spacing w:val="-2"/>
                <w:sz w:val="22"/>
              </w:rPr>
              <w:t>10.05</w:t>
            </w:r>
          </w:p>
        </w:tc>
        <w:tc>
          <w:tcPr>
            <w:tcW w:w="1717" w:type="dxa"/>
            <w:tcBorders>
              <w:left w:val="nil"/>
              <w:right w:val="nil"/>
            </w:tcBorders>
          </w:tcPr>
          <w:p>
            <w:pPr>
              <w:pStyle w:val="TableParagraph"/>
              <w:spacing w:line="240" w:lineRule="auto" w:before="4"/>
              <w:jc w:val="left"/>
              <w:rPr>
                <w:b/>
                <w:sz w:val="21"/>
              </w:rPr>
            </w:pPr>
          </w:p>
          <w:p>
            <w:pPr>
              <w:pStyle w:val="TableParagraph"/>
              <w:spacing w:line="243" w:lineRule="exact"/>
              <w:ind w:left="326" w:right="491"/>
              <w:rPr>
                <w:sz w:val="22"/>
              </w:rPr>
            </w:pPr>
            <w:r>
              <w:rPr>
                <w:spacing w:val="-4"/>
                <w:sz w:val="22"/>
              </w:rPr>
              <w:t>4.70</w:t>
            </w:r>
          </w:p>
        </w:tc>
        <w:tc>
          <w:tcPr>
            <w:tcW w:w="1207" w:type="dxa"/>
            <w:tcBorders>
              <w:left w:val="nil"/>
              <w:right w:val="nil"/>
            </w:tcBorders>
          </w:tcPr>
          <w:p>
            <w:pPr>
              <w:pStyle w:val="TableParagraph"/>
              <w:spacing w:line="240" w:lineRule="auto"/>
              <w:jc w:val="left"/>
              <w:rPr>
                <w:sz w:val="22"/>
              </w:rPr>
            </w:pPr>
          </w:p>
        </w:tc>
        <w:tc>
          <w:tcPr>
            <w:tcW w:w="1304" w:type="dxa"/>
            <w:tcBorders>
              <w:left w:val="nil"/>
            </w:tcBorders>
          </w:tcPr>
          <w:p>
            <w:pPr>
              <w:pStyle w:val="TableParagraph"/>
              <w:spacing w:line="240" w:lineRule="auto"/>
              <w:jc w:val="left"/>
              <w:rPr>
                <w:sz w:val="22"/>
              </w:rPr>
            </w:pPr>
          </w:p>
        </w:tc>
      </w:tr>
      <w:tr>
        <w:trPr>
          <w:trHeight w:val="402" w:hRule="atLeast"/>
        </w:trPr>
        <w:tc>
          <w:tcPr>
            <w:tcW w:w="9110" w:type="dxa"/>
            <w:gridSpan w:val="6"/>
          </w:tcPr>
          <w:p>
            <w:pPr>
              <w:pStyle w:val="TableParagraph"/>
              <w:tabs>
                <w:tab w:pos="1108" w:val="left" w:leader="none"/>
              </w:tabs>
              <w:spacing w:before="148"/>
              <w:ind w:right="89"/>
              <w:jc w:val="right"/>
              <w:rPr>
                <w:rFonts w:ascii="Arial"/>
                <w:sz w:val="22"/>
              </w:rPr>
            </w:pPr>
            <w:r>
              <w:rPr>
                <w:rFonts w:ascii="Arial"/>
                <w:spacing w:val="-2"/>
                <w:sz w:val="22"/>
              </w:rPr>
              <w:t>5.594</w:t>
            </w:r>
            <w:r>
              <w:rPr>
                <w:rFonts w:ascii="Arial"/>
                <w:sz w:val="22"/>
              </w:rPr>
              <w:tab/>
            </w:r>
            <w:r>
              <w:rPr>
                <w:rFonts w:ascii="Arial"/>
                <w:spacing w:val="-2"/>
                <w:sz w:val="22"/>
              </w:rPr>
              <w:t>0.0001****</w:t>
            </w:r>
          </w:p>
        </w:tc>
      </w:tr>
      <w:tr>
        <w:trPr>
          <w:trHeight w:val="407" w:hRule="atLeast"/>
        </w:trPr>
        <w:tc>
          <w:tcPr>
            <w:tcW w:w="2282" w:type="dxa"/>
            <w:tcBorders>
              <w:right w:val="nil"/>
            </w:tcBorders>
          </w:tcPr>
          <w:p>
            <w:pPr>
              <w:pStyle w:val="TableParagraph"/>
              <w:spacing w:line="239" w:lineRule="exact" w:before="148"/>
              <w:ind w:left="110"/>
              <w:jc w:val="left"/>
              <w:rPr>
                <w:rFonts w:ascii="Arial"/>
                <w:sz w:val="22"/>
              </w:rPr>
            </w:pPr>
            <w:r>
              <w:rPr>
                <w:rFonts w:ascii="Arial"/>
                <w:sz w:val="22"/>
              </w:rPr>
              <w:t>Non-</w:t>
            </w:r>
            <w:r>
              <w:rPr>
                <w:rFonts w:ascii="Arial"/>
                <w:spacing w:val="-2"/>
                <w:sz w:val="22"/>
              </w:rPr>
              <w:t>addicts</w:t>
            </w:r>
          </w:p>
        </w:tc>
        <w:tc>
          <w:tcPr>
            <w:tcW w:w="1124" w:type="dxa"/>
            <w:tcBorders>
              <w:left w:val="nil"/>
              <w:right w:val="nil"/>
            </w:tcBorders>
          </w:tcPr>
          <w:p>
            <w:pPr>
              <w:pStyle w:val="TableParagraph"/>
              <w:spacing w:line="239" w:lineRule="exact" w:before="148"/>
              <w:ind w:left="445" w:right="404"/>
              <w:rPr>
                <w:rFonts w:ascii="Arial"/>
                <w:sz w:val="22"/>
              </w:rPr>
            </w:pPr>
            <w:r>
              <w:rPr>
                <w:rFonts w:ascii="Arial"/>
                <w:spacing w:val="-5"/>
                <w:sz w:val="22"/>
              </w:rPr>
              <w:t>40</w:t>
            </w:r>
          </w:p>
        </w:tc>
        <w:tc>
          <w:tcPr>
            <w:tcW w:w="1476" w:type="dxa"/>
            <w:tcBorders>
              <w:left w:val="nil"/>
              <w:right w:val="nil"/>
            </w:tcBorders>
          </w:tcPr>
          <w:p>
            <w:pPr>
              <w:pStyle w:val="TableParagraph"/>
              <w:spacing w:line="239" w:lineRule="exact" w:before="148"/>
              <w:ind w:right="360"/>
              <w:jc w:val="right"/>
              <w:rPr>
                <w:rFonts w:ascii="Arial"/>
                <w:sz w:val="22"/>
              </w:rPr>
            </w:pPr>
            <w:r>
              <w:rPr>
                <w:rFonts w:ascii="Arial"/>
                <w:spacing w:val="-4"/>
                <w:sz w:val="22"/>
              </w:rPr>
              <w:t>5.10</w:t>
            </w:r>
          </w:p>
        </w:tc>
        <w:tc>
          <w:tcPr>
            <w:tcW w:w="1717" w:type="dxa"/>
            <w:tcBorders>
              <w:left w:val="nil"/>
              <w:right w:val="nil"/>
            </w:tcBorders>
          </w:tcPr>
          <w:p>
            <w:pPr>
              <w:pStyle w:val="TableParagraph"/>
              <w:spacing w:line="239" w:lineRule="exact" w:before="148"/>
              <w:ind w:left="329" w:right="491"/>
              <w:rPr>
                <w:rFonts w:ascii="Arial"/>
                <w:sz w:val="22"/>
              </w:rPr>
            </w:pPr>
            <w:r>
              <w:rPr>
                <w:rFonts w:ascii="Arial"/>
                <w:spacing w:val="-4"/>
                <w:sz w:val="22"/>
              </w:rPr>
              <w:t>3.03</w:t>
            </w:r>
          </w:p>
        </w:tc>
        <w:tc>
          <w:tcPr>
            <w:tcW w:w="1207" w:type="dxa"/>
            <w:tcBorders>
              <w:left w:val="nil"/>
              <w:right w:val="nil"/>
            </w:tcBorders>
          </w:tcPr>
          <w:p>
            <w:pPr>
              <w:pStyle w:val="TableParagraph"/>
              <w:spacing w:line="240" w:lineRule="auto"/>
              <w:jc w:val="left"/>
              <w:rPr>
                <w:sz w:val="22"/>
              </w:rPr>
            </w:pPr>
          </w:p>
        </w:tc>
        <w:tc>
          <w:tcPr>
            <w:tcW w:w="1304" w:type="dxa"/>
            <w:tcBorders>
              <w:left w:val="nil"/>
            </w:tcBorders>
          </w:tcPr>
          <w:p>
            <w:pPr>
              <w:pStyle w:val="TableParagraph"/>
              <w:spacing w:line="240" w:lineRule="auto"/>
              <w:jc w:val="left"/>
              <w:rPr>
                <w:sz w:val="22"/>
              </w:rPr>
            </w:pPr>
          </w:p>
        </w:tc>
      </w:tr>
      <w:tr>
        <w:trPr>
          <w:trHeight w:val="503" w:hRule="atLeast"/>
        </w:trPr>
        <w:tc>
          <w:tcPr>
            <w:tcW w:w="2282" w:type="dxa"/>
            <w:tcBorders>
              <w:right w:val="nil"/>
            </w:tcBorders>
          </w:tcPr>
          <w:p>
            <w:pPr>
              <w:pStyle w:val="TableParagraph"/>
              <w:spacing w:line="243" w:lineRule="exact"/>
              <w:ind w:left="110"/>
              <w:jc w:val="left"/>
              <w:rPr>
                <w:rFonts w:ascii="Arial"/>
                <w:b/>
                <w:sz w:val="22"/>
              </w:rPr>
            </w:pPr>
            <w:r>
              <w:rPr>
                <w:rFonts w:ascii="Arial"/>
                <w:b/>
                <w:spacing w:val="-5"/>
                <w:sz w:val="22"/>
              </w:rPr>
              <w:t>HAD</w:t>
            </w:r>
          </w:p>
          <w:p>
            <w:pPr>
              <w:pStyle w:val="TableParagraph"/>
              <w:spacing w:line="239" w:lineRule="exact" w:before="1"/>
              <w:ind w:left="110"/>
              <w:jc w:val="left"/>
              <w:rPr>
                <w:rFonts w:ascii="Arial"/>
                <w:sz w:val="22"/>
              </w:rPr>
            </w:pPr>
            <w:r>
              <w:rPr>
                <w:rFonts w:ascii="Arial"/>
                <w:sz w:val="22"/>
              </w:rPr>
              <w:t>Cannabis</w:t>
            </w:r>
            <w:r>
              <w:rPr>
                <w:rFonts w:ascii="Arial"/>
                <w:spacing w:val="-3"/>
                <w:sz w:val="22"/>
              </w:rPr>
              <w:t> </w:t>
            </w:r>
            <w:r>
              <w:rPr>
                <w:rFonts w:ascii="Arial"/>
                <w:spacing w:val="-2"/>
                <w:sz w:val="22"/>
              </w:rPr>
              <w:t>Addicts</w:t>
            </w:r>
          </w:p>
        </w:tc>
        <w:tc>
          <w:tcPr>
            <w:tcW w:w="1124" w:type="dxa"/>
            <w:tcBorders>
              <w:left w:val="nil"/>
              <w:right w:val="nil"/>
            </w:tcBorders>
          </w:tcPr>
          <w:p>
            <w:pPr>
              <w:pStyle w:val="TableParagraph"/>
              <w:spacing w:line="240" w:lineRule="auto" w:before="4"/>
              <w:jc w:val="left"/>
              <w:rPr>
                <w:b/>
                <w:sz w:val="21"/>
              </w:rPr>
            </w:pPr>
          </w:p>
          <w:p>
            <w:pPr>
              <w:pStyle w:val="TableParagraph"/>
              <w:spacing w:line="238" w:lineRule="exact"/>
              <w:ind w:left="445" w:right="402"/>
              <w:rPr>
                <w:sz w:val="22"/>
              </w:rPr>
            </w:pPr>
            <w:r>
              <w:rPr>
                <w:spacing w:val="-5"/>
                <w:sz w:val="22"/>
              </w:rPr>
              <w:t>40</w:t>
            </w:r>
          </w:p>
        </w:tc>
        <w:tc>
          <w:tcPr>
            <w:tcW w:w="1476" w:type="dxa"/>
            <w:tcBorders>
              <w:left w:val="nil"/>
              <w:right w:val="nil"/>
            </w:tcBorders>
          </w:tcPr>
          <w:p>
            <w:pPr>
              <w:pStyle w:val="TableParagraph"/>
              <w:spacing w:line="240" w:lineRule="auto" w:before="4"/>
              <w:jc w:val="left"/>
              <w:rPr>
                <w:b/>
                <w:sz w:val="21"/>
              </w:rPr>
            </w:pPr>
          </w:p>
          <w:p>
            <w:pPr>
              <w:pStyle w:val="TableParagraph"/>
              <w:spacing w:line="238" w:lineRule="exact"/>
              <w:ind w:right="324"/>
              <w:jc w:val="right"/>
              <w:rPr>
                <w:sz w:val="22"/>
              </w:rPr>
            </w:pPr>
            <w:r>
              <w:rPr>
                <w:spacing w:val="-2"/>
                <w:sz w:val="22"/>
              </w:rPr>
              <w:t>19.30</w:t>
            </w:r>
          </w:p>
        </w:tc>
        <w:tc>
          <w:tcPr>
            <w:tcW w:w="1717" w:type="dxa"/>
            <w:tcBorders>
              <w:left w:val="nil"/>
              <w:right w:val="nil"/>
            </w:tcBorders>
          </w:tcPr>
          <w:p>
            <w:pPr>
              <w:pStyle w:val="TableParagraph"/>
              <w:spacing w:line="240" w:lineRule="auto" w:before="4"/>
              <w:jc w:val="left"/>
              <w:rPr>
                <w:b/>
                <w:sz w:val="21"/>
              </w:rPr>
            </w:pPr>
          </w:p>
          <w:p>
            <w:pPr>
              <w:pStyle w:val="TableParagraph"/>
              <w:spacing w:line="238" w:lineRule="exact"/>
              <w:ind w:left="326" w:right="491"/>
              <w:rPr>
                <w:sz w:val="22"/>
              </w:rPr>
            </w:pPr>
            <w:r>
              <w:rPr>
                <w:spacing w:val="-4"/>
                <w:sz w:val="22"/>
              </w:rPr>
              <w:t>7.10</w:t>
            </w:r>
          </w:p>
        </w:tc>
        <w:tc>
          <w:tcPr>
            <w:tcW w:w="1207" w:type="dxa"/>
            <w:tcBorders>
              <w:left w:val="nil"/>
              <w:right w:val="nil"/>
            </w:tcBorders>
          </w:tcPr>
          <w:p>
            <w:pPr>
              <w:pStyle w:val="TableParagraph"/>
              <w:spacing w:line="240" w:lineRule="auto"/>
              <w:jc w:val="left"/>
              <w:rPr>
                <w:sz w:val="22"/>
              </w:rPr>
            </w:pPr>
          </w:p>
        </w:tc>
        <w:tc>
          <w:tcPr>
            <w:tcW w:w="1304" w:type="dxa"/>
            <w:tcBorders>
              <w:left w:val="nil"/>
            </w:tcBorders>
          </w:tcPr>
          <w:p>
            <w:pPr>
              <w:pStyle w:val="TableParagraph"/>
              <w:spacing w:line="240" w:lineRule="auto"/>
              <w:jc w:val="left"/>
              <w:rPr>
                <w:sz w:val="22"/>
              </w:rPr>
            </w:pPr>
          </w:p>
        </w:tc>
      </w:tr>
      <w:tr>
        <w:trPr>
          <w:trHeight w:val="422" w:hRule="atLeast"/>
        </w:trPr>
        <w:tc>
          <w:tcPr>
            <w:tcW w:w="9110" w:type="dxa"/>
            <w:gridSpan w:val="6"/>
          </w:tcPr>
          <w:p>
            <w:pPr>
              <w:pStyle w:val="TableParagraph"/>
              <w:tabs>
                <w:tab w:pos="1219" w:val="left" w:leader="none"/>
              </w:tabs>
              <w:spacing w:line="239" w:lineRule="exact" w:before="163"/>
              <w:ind w:right="89"/>
              <w:jc w:val="right"/>
              <w:rPr>
                <w:rFonts w:ascii="Arial"/>
                <w:sz w:val="22"/>
              </w:rPr>
            </w:pPr>
            <w:r>
              <w:rPr>
                <w:rFonts w:ascii="Arial"/>
                <w:spacing w:val="-2"/>
                <w:sz w:val="22"/>
              </w:rPr>
              <w:t>7.159</w:t>
            </w:r>
            <w:r>
              <w:rPr>
                <w:rFonts w:ascii="Arial"/>
                <w:sz w:val="22"/>
              </w:rPr>
              <w:tab/>
            </w:r>
            <w:r>
              <w:rPr>
                <w:rFonts w:ascii="Arial"/>
                <w:spacing w:val="-2"/>
                <w:sz w:val="22"/>
              </w:rPr>
              <w:t>0.0001****</w:t>
            </w:r>
          </w:p>
        </w:tc>
      </w:tr>
      <w:tr>
        <w:trPr>
          <w:trHeight w:val="407" w:hRule="atLeast"/>
        </w:trPr>
        <w:tc>
          <w:tcPr>
            <w:tcW w:w="2282" w:type="dxa"/>
            <w:tcBorders>
              <w:right w:val="nil"/>
            </w:tcBorders>
          </w:tcPr>
          <w:p>
            <w:pPr>
              <w:pStyle w:val="TableParagraph"/>
              <w:spacing w:line="239" w:lineRule="exact" w:before="148"/>
              <w:ind w:left="110"/>
              <w:jc w:val="left"/>
              <w:rPr>
                <w:rFonts w:ascii="Arial"/>
                <w:sz w:val="22"/>
              </w:rPr>
            </w:pPr>
            <w:r>
              <w:rPr>
                <w:rFonts w:ascii="Arial"/>
                <w:sz w:val="22"/>
              </w:rPr>
              <w:t>Non-</w:t>
            </w:r>
            <w:r>
              <w:rPr>
                <w:rFonts w:ascii="Arial"/>
                <w:spacing w:val="-2"/>
                <w:sz w:val="22"/>
              </w:rPr>
              <w:t>addicts</w:t>
            </w:r>
          </w:p>
        </w:tc>
        <w:tc>
          <w:tcPr>
            <w:tcW w:w="1124" w:type="dxa"/>
            <w:tcBorders>
              <w:left w:val="nil"/>
              <w:right w:val="nil"/>
            </w:tcBorders>
          </w:tcPr>
          <w:p>
            <w:pPr>
              <w:pStyle w:val="TableParagraph"/>
              <w:spacing w:line="239" w:lineRule="exact" w:before="148"/>
              <w:ind w:left="445" w:right="404"/>
              <w:rPr>
                <w:rFonts w:ascii="Arial"/>
                <w:sz w:val="22"/>
              </w:rPr>
            </w:pPr>
            <w:r>
              <w:rPr>
                <w:rFonts w:ascii="Arial"/>
                <w:spacing w:val="-5"/>
                <w:sz w:val="22"/>
              </w:rPr>
              <w:t>40</w:t>
            </w:r>
          </w:p>
        </w:tc>
        <w:tc>
          <w:tcPr>
            <w:tcW w:w="1476" w:type="dxa"/>
            <w:tcBorders>
              <w:left w:val="nil"/>
              <w:right w:val="nil"/>
            </w:tcBorders>
          </w:tcPr>
          <w:p>
            <w:pPr>
              <w:pStyle w:val="TableParagraph"/>
              <w:spacing w:line="239" w:lineRule="exact" w:before="148"/>
              <w:ind w:right="360"/>
              <w:jc w:val="right"/>
              <w:rPr>
                <w:rFonts w:ascii="Arial"/>
                <w:sz w:val="22"/>
              </w:rPr>
            </w:pPr>
            <w:r>
              <w:rPr>
                <w:rFonts w:ascii="Arial"/>
                <w:spacing w:val="-4"/>
                <w:sz w:val="22"/>
              </w:rPr>
              <w:t>9.20</w:t>
            </w:r>
          </w:p>
        </w:tc>
        <w:tc>
          <w:tcPr>
            <w:tcW w:w="1717" w:type="dxa"/>
            <w:tcBorders>
              <w:left w:val="nil"/>
              <w:right w:val="nil"/>
            </w:tcBorders>
          </w:tcPr>
          <w:p>
            <w:pPr>
              <w:pStyle w:val="TableParagraph"/>
              <w:spacing w:line="239" w:lineRule="exact" w:before="148"/>
              <w:ind w:left="329" w:right="491"/>
              <w:rPr>
                <w:rFonts w:ascii="Arial"/>
                <w:sz w:val="22"/>
              </w:rPr>
            </w:pPr>
            <w:r>
              <w:rPr>
                <w:rFonts w:ascii="Arial"/>
                <w:spacing w:val="-4"/>
                <w:sz w:val="22"/>
              </w:rPr>
              <w:t>9.40</w:t>
            </w:r>
          </w:p>
        </w:tc>
        <w:tc>
          <w:tcPr>
            <w:tcW w:w="1207" w:type="dxa"/>
            <w:tcBorders>
              <w:left w:val="nil"/>
              <w:right w:val="nil"/>
            </w:tcBorders>
          </w:tcPr>
          <w:p>
            <w:pPr>
              <w:pStyle w:val="TableParagraph"/>
              <w:spacing w:line="240" w:lineRule="auto"/>
              <w:jc w:val="left"/>
              <w:rPr>
                <w:sz w:val="22"/>
              </w:rPr>
            </w:pPr>
          </w:p>
        </w:tc>
        <w:tc>
          <w:tcPr>
            <w:tcW w:w="1304" w:type="dxa"/>
            <w:tcBorders>
              <w:left w:val="nil"/>
            </w:tcBorders>
          </w:tcPr>
          <w:p>
            <w:pPr>
              <w:pStyle w:val="TableParagraph"/>
              <w:spacing w:line="240" w:lineRule="auto"/>
              <w:jc w:val="left"/>
              <w:rPr>
                <w:sz w:val="22"/>
              </w:rPr>
            </w:pPr>
          </w:p>
        </w:tc>
      </w:tr>
    </w:tbl>
    <w:p>
      <w:pPr>
        <w:spacing w:line="247" w:lineRule="exact" w:before="0"/>
        <w:ind w:left="1404" w:right="0" w:firstLine="0"/>
        <w:jc w:val="left"/>
        <w:rPr>
          <w:i/>
          <w:sz w:val="22"/>
        </w:rPr>
      </w:pPr>
      <w:r>
        <w:rPr>
          <w:i/>
          <w:sz w:val="22"/>
        </w:rPr>
        <w:t>df=78,</w:t>
      </w:r>
      <w:r>
        <w:rPr>
          <w:i/>
          <w:spacing w:val="-2"/>
          <w:sz w:val="22"/>
        </w:rPr>
        <w:t> p&lt;.0001****</w:t>
      </w:r>
    </w:p>
    <w:p>
      <w:pPr>
        <w:pStyle w:val="BodyText"/>
        <w:ind w:right="168"/>
      </w:pPr>
      <w:r>
        <w:rPr/>
        <w:t>Table</w:t>
      </w:r>
      <w:r>
        <w:rPr>
          <w:spacing w:val="-8"/>
        </w:rPr>
        <w:t> </w:t>
      </w:r>
      <w:r>
        <w:rPr/>
        <w:t>6</w:t>
      </w:r>
      <w:r>
        <w:rPr>
          <w:spacing w:val="-1"/>
        </w:rPr>
        <w:t> </w:t>
      </w:r>
      <w:r>
        <w:rPr/>
        <w:t>shows the</w:t>
      </w:r>
      <w:r>
        <w:rPr>
          <w:spacing w:val="-3"/>
        </w:rPr>
        <w:t> </w:t>
      </w:r>
      <w:r>
        <w:rPr/>
        <w:t>mean</w:t>
      </w:r>
      <w:r>
        <w:rPr>
          <w:spacing w:val="-6"/>
        </w:rPr>
        <w:t> </w:t>
      </w:r>
      <w:r>
        <w:rPr/>
        <w:t>difference, standard</w:t>
      </w:r>
      <w:r>
        <w:rPr>
          <w:spacing w:val="-6"/>
        </w:rPr>
        <w:t> </w:t>
      </w:r>
      <w:r>
        <w:rPr/>
        <w:t>deviation</w:t>
      </w:r>
      <w:r>
        <w:rPr>
          <w:spacing w:val="-1"/>
        </w:rPr>
        <w:t> </w:t>
      </w:r>
      <w:r>
        <w:rPr/>
        <w:t>and</w:t>
      </w:r>
      <w:r>
        <w:rPr>
          <w:spacing w:val="-6"/>
        </w:rPr>
        <w:t> </w:t>
      </w:r>
      <w:r>
        <w:rPr/>
        <w:t>the</w:t>
      </w:r>
      <w:r>
        <w:rPr>
          <w:spacing w:val="-3"/>
        </w:rPr>
        <w:t> </w:t>
      </w:r>
      <w:r>
        <w:rPr/>
        <w:t>value</w:t>
      </w:r>
      <w:r>
        <w:rPr>
          <w:spacing w:val="-3"/>
        </w:rPr>
        <w:t> </w:t>
      </w:r>
      <w:r>
        <w:rPr/>
        <w:t>of</w:t>
      </w:r>
      <w:r>
        <w:rPr>
          <w:spacing w:val="-2"/>
        </w:rPr>
        <w:t> </w:t>
      </w:r>
      <w:r>
        <w:rPr/>
        <w:t>cannabis addicts and</w:t>
      </w:r>
      <w:r>
        <w:rPr>
          <w:spacing w:val="-6"/>
        </w:rPr>
        <w:t> </w:t>
      </w:r>
      <w:r>
        <w:rPr/>
        <w:t>non-addicts on</w:t>
      </w:r>
      <w:r>
        <w:rPr>
          <w:spacing w:val="-6"/>
        </w:rPr>
        <w:t> </w:t>
      </w:r>
      <w:r>
        <w:rPr/>
        <w:t>anxiety, depression and</w:t>
      </w:r>
      <w:r>
        <w:rPr>
          <w:spacing w:val="-4"/>
        </w:rPr>
        <w:t> </w:t>
      </w:r>
      <w:r>
        <w:rPr/>
        <w:t>total</w:t>
      </w:r>
      <w:r>
        <w:rPr>
          <w:spacing w:val="-3"/>
        </w:rPr>
        <w:t> </w:t>
      </w:r>
      <w:r>
        <w:rPr/>
        <w:t>scores for Hospital</w:t>
      </w:r>
      <w:r>
        <w:rPr>
          <w:spacing w:val="-3"/>
        </w:rPr>
        <w:t> </w:t>
      </w:r>
      <w:r>
        <w:rPr/>
        <w:t>Anxiety</w:t>
      </w:r>
      <w:r>
        <w:rPr>
          <w:spacing w:val="-4"/>
        </w:rPr>
        <w:t> </w:t>
      </w:r>
      <w:r>
        <w:rPr/>
        <w:t>and</w:t>
      </w:r>
      <w:r>
        <w:rPr>
          <w:spacing w:val="-4"/>
        </w:rPr>
        <w:t> </w:t>
      </w:r>
      <w:r>
        <w:rPr/>
        <w:t>Depression</w:t>
      </w:r>
      <w:r>
        <w:rPr>
          <w:spacing w:val="-4"/>
        </w:rPr>
        <w:t> </w:t>
      </w:r>
      <w:r>
        <w:rPr/>
        <w:t>Scale. The</w:t>
      </w:r>
      <w:r>
        <w:rPr>
          <w:spacing w:val="-6"/>
        </w:rPr>
        <w:t> </w:t>
      </w:r>
      <w:r>
        <w:rPr/>
        <w:t>t-test was used</w:t>
      </w:r>
      <w:r>
        <w:rPr>
          <w:spacing w:val="-4"/>
        </w:rPr>
        <w:t> </w:t>
      </w:r>
      <w:r>
        <w:rPr/>
        <w:t>to</w:t>
      </w:r>
      <w:r>
        <w:rPr>
          <w:spacing w:val="-4"/>
        </w:rPr>
        <w:t> </w:t>
      </w:r>
      <w:r>
        <w:rPr/>
        <w:t>compare</w:t>
      </w:r>
      <w:r>
        <w:rPr>
          <w:spacing w:val="-6"/>
        </w:rPr>
        <w:t> </w:t>
      </w:r>
      <w:r>
        <w:rPr/>
        <w:t>the</w:t>
      </w:r>
      <w:r>
        <w:rPr>
          <w:spacing w:val="-1"/>
        </w:rPr>
        <w:t> </w:t>
      </w:r>
      <w:r>
        <w:rPr/>
        <w:t>mean</w:t>
      </w:r>
      <w:r>
        <w:rPr>
          <w:spacing w:val="-4"/>
        </w:rPr>
        <w:t> </w:t>
      </w:r>
      <w:r>
        <w:rPr/>
        <w:t>scores of cannabis addicts and non-addicts on these variables, which indicated a significant difference</w:t>
      </w:r>
      <w:r>
        <w:rPr>
          <w:spacing w:val="-1"/>
        </w:rPr>
        <w:t> </w:t>
      </w:r>
      <w:r>
        <w:rPr/>
        <w:t>of (t =5.594. p&lt; .0001) between the two groups on all of these measures.</w:t>
      </w:r>
    </w:p>
    <w:p>
      <w:pPr>
        <w:spacing w:line="319" w:lineRule="exact" w:before="5"/>
        <w:ind w:left="136" w:right="0" w:firstLine="0"/>
        <w:jc w:val="left"/>
        <w:rPr>
          <w:b/>
          <w:sz w:val="28"/>
        </w:rPr>
      </w:pPr>
      <w:r>
        <w:rPr>
          <w:b/>
          <w:spacing w:val="-2"/>
          <w:sz w:val="28"/>
        </w:rPr>
        <w:t>DISCUSSION</w:t>
      </w:r>
    </w:p>
    <w:p>
      <w:pPr>
        <w:pStyle w:val="BodyText"/>
        <w:ind w:right="133"/>
        <w:jc w:val="both"/>
      </w:pPr>
      <w:r>
        <w:rPr/>
        <w:t>It is estimated</w:t>
      </w:r>
      <w:r>
        <w:rPr>
          <w:spacing w:val="-1"/>
        </w:rPr>
        <w:t> </w:t>
      </w:r>
      <w:r>
        <w:rPr/>
        <w:t>that about 200</w:t>
      </w:r>
      <w:r>
        <w:rPr>
          <w:spacing w:val="-1"/>
        </w:rPr>
        <w:t> </w:t>
      </w:r>
      <w:r>
        <w:rPr/>
        <w:t>to</w:t>
      </w:r>
      <w:r>
        <w:rPr>
          <w:spacing w:val="-1"/>
        </w:rPr>
        <w:t> </w:t>
      </w:r>
      <w:r>
        <w:rPr/>
        <w:t>300</w:t>
      </w:r>
      <w:r>
        <w:rPr>
          <w:spacing w:val="-1"/>
        </w:rPr>
        <w:t> </w:t>
      </w:r>
      <w:r>
        <w:rPr/>
        <w:t>million</w:t>
      </w:r>
      <w:r>
        <w:rPr>
          <w:spacing w:val="-1"/>
        </w:rPr>
        <w:t> </w:t>
      </w:r>
      <w:r>
        <w:rPr/>
        <w:t>people</w:t>
      </w:r>
      <w:r>
        <w:rPr>
          <w:spacing w:val="-3"/>
        </w:rPr>
        <w:t> </w:t>
      </w:r>
      <w:r>
        <w:rPr/>
        <w:t>use cannabis in</w:t>
      </w:r>
      <w:r>
        <w:rPr>
          <w:spacing w:val="-1"/>
        </w:rPr>
        <w:t> </w:t>
      </w:r>
      <w:r>
        <w:rPr/>
        <w:t>some</w:t>
      </w:r>
      <w:r>
        <w:rPr>
          <w:spacing w:val="-3"/>
        </w:rPr>
        <w:t> </w:t>
      </w:r>
      <w:r>
        <w:rPr/>
        <w:t>form</w:t>
      </w:r>
      <w:r>
        <w:rPr>
          <w:spacing w:val="-5"/>
        </w:rPr>
        <w:t> </w:t>
      </w:r>
      <w:r>
        <w:rPr/>
        <w:t>thus it is not only</w:t>
      </w:r>
      <w:r>
        <w:rPr>
          <w:spacing w:val="-1"/>
        </w:rPr>
        <w:t> </w:t>
      </w:r>
      <w:r>
        <w:rPr/>
        <w:t>one of the</w:t>
      </w:r>
      <w:r>
        <w:rPr>
          <w:spacing w:val="-3"/>
        </w:rPr>
        <w:t> </w:t>
      </w:r>
      <w:r>
        <w:rPr/>
        <w:t>oldest but one</w:t>
      </w:r>
      <w:r>
        <w:rPr>
          <w:spacing w:val="-3"/>
        </w:rPr>
        <w:t> </w:t>
      </w:r>
      <w:r>
        <w:rPr/>
        <w:t>of the most widely used mind altering drugs.</w:t>
      </w:r>
      <w:r>
        <w:rPr>
          <w:spacing w:val="16"/>
        </w:rPr>
        <w:t> </w:t>
      </w:r>
      <w:r>
        <w:rPr/>
        <w:t>In Pakistan it is one of the most commonly used drug by the working class. The aim of the present research was to find the association of cannabis abuse with depression,</w:t>
      </w:r>
      <w:r>
        <w:rPr>
          <w:spacing w:val="27"/>
        </w:rPr>
        <w:t> </w:t>
      </w:r>
      <w:r>
        <w:rPr/>
        <w:t>anxiety and mixed anxiety depression,</w:t>
      </w:r>
      <w:r>
        <w:rPr>
          <w:spacing w:val="27"/>
        </w:rPr>
        <w:t> </w:t>
      </w:r>
      <w:r>
        <w:rPr/>
        <w:t>as well as to establish the psychometric properties of the scale used in study i.e. Hospital Anxiety and Depression Scale.</w:t>
      </w:r>
    </w:p>
    <w:p>
      <w:pPr>
        <w:pStyle w:val="BodyText"/>
        <w:ind w:right="133"/>
        <w:jc w:val="both"/>
      </w:pPr>
      <w:r>
        <w:rPr/>
        <w:t>The mean duration of cannabis abuse 11.45 years which highlights the fact that they probably had started abusing drug in adolescence. Hash is the only drug, which is used by all the</w:t>
      </w:r>
      <w:r>
        <w:rPr>
          <w:spacing w:val="-2"/>
        </w:rPr>
        <w:t> </w:t>
      </w:r>
      <w:r>
        <w:rPr/>
        <w:t>addicts. No one is taking marijuana or hash oil. The mode of intake is through a cigarette.</w:t>
      </w:r>
    </w:p>
    <w:p>
      <w:pPr>
        <w:pStyle w:val="BodyText"/>
        <w:ind w:right="133"/>
        <w:jc w:val="both"/>
      </w:pPr>
      <w:r>
        <w:rPr/>
        <w:t>The first hypothesis of the study was that cannabis addicts would have more depression as compared to non-addicts. The mean scores of cannabis addicts and non-addicts on Hospital depression scales showed significant difference (t = 6.37, p&lt; .0001) between the two groups. It shows high degree of depression in cannabis addicts as compared to non-addicts. The results prove our hypothesis. Our second hypothesis was that cannabis addicts would have more anxiety as compared to non-addicts. The mean</w:t>
      </w:r>
      <w:r>
        <w:rPr>
          <w:spacing w:val="7"/>
        </w:rPr>
        <w:t> </w:t>
      </w:r>
      <w:r>
        <w:rPr/>
        <w:t>scores</w:t>
      </w:r>
      <w:r>
        <w:rPr>
          <w:spacing w:val="13"/>
        </w:rPr>
        <w:t> </w:t>
      </w:r>
      <w:r>
        <w:rPr/>
        <w:t>of</w:t>
      </w:r>
      <w:r>
        <w:rPr>
          <w:spacing w:val="10"/>
        </w:rPr>
        <w:t> </w:t>
      </w:r>
      <w:r>
        <w:rPr/>
        <w:t>cannabis</w:t>
      </w:r>
      <w:r>
        <w:rPr>
          <w:spacing w:val="12"/>
        </w:rPr>
        <w:t> </w:t>
      </w:r>
      <w:r>
        <w:rPr/>
        <w:t>addicts</w:t>
      </w:r>
      <w:r>
        <w:rPr>
          <w:spacing w:val="13"/>
        </w:rPr>
        <w:t> </w:t>
      </w:r>
      <w:r>
        <w:rPr/>
        <w:t>and</w:t>
      </w:r>
      <w:r>
        <w:rPr>
          <w:spacing w:val="8"/>
        </w:rPr>
        <w:t> </w:t>
      </w:r>
      <w:r>
        <w:rPr/>
        <w:t>non-</w:t>
      </w:r>
      <w:r>
        <w:rPr>
          <w:spacing w:val="10"/>
        </w:rPr>
        <w:t> </w:t>
      </w:r>
      <w:r>
        <w:rPr/>
        <w:t>addicts</w:t>
      </w:r>
      <w:r>
        <w:rPr>
          <w:spacing w:val="12"/>
        </w:rPr>
        <w:t> </w:t>
      </w:r>
      <w:r>
        <w:rPr/>
        <w:t>on</w:t>
      </w:r>
      <w:r>
        <w:rPr>
          <w:spacing w:val="8"/>
        </w:rPr>
        <w:t> </w:t>
      </w:r>
      <w:r>
        <w:rPr/>
        <w:t>Hospital</w:t>
      </w:r>
      <w:r>
        <w:rPr>
          <w:spacing w:val="9"/>
        </w:rPr>
        <w:t> </w:t>
      </w:r>
      <w:r>
        <w:rPr/>
        <w:t>anxiety</w:t>
      </w:r>
      <w:r>
        <w:rPr>
          <w:spacing w:val="7"/>
        </w:rPr>
        <w:t> </w:t>
      </w:r>
      <w:r>
        <w:rPr/>
        <w:t>scale</w:t>
      </w:r>
      <w:r>
        <w:rPr>
          <w:spacing w:val="6"/>
        </w:rPr>
        <w:t> </w:t>
      </w:r>
      <w:r>
        <w:rPr/>
        <w:t>also</w:t>
      </w:r>
      <w:r>
        <w:rPr>
          <w:spacing w:val="8"/>
        </w:rPr>
        <w:t> </w:t>
      </w:r>
      <w:r>
        <w:rPr/>
        <w:t>showed</w:t>
      </w:r>
      <w:r>
        <w:rPr>
          <w:spacing w:val="8"/>
        </w:rPr>
        <w:t> </w:t>
      </w:r>
      <w:r>
        <w:rPr/>
        <w:t>a</w:t>
      </w:r>
      <w:r>
        <w:rPr>
          <w:spacing w:val="14"/>
        </w:rPr>
        <w:t> </w:t>
      </w:r>
      <w:r>
        <w:rPr/>
        <w:t>significant</w:t>
      </w:r>
      <w:r>
        <w:rPr>
          <w:spacing w:val="13"/>
        </w:rPr>
        <w:t> </w:t>
      </w:r>
      <w:r>
        <w:rPr/>
        <w:t>difference</w:t>
      </w:r>
      <w:r>
        <w:rPr>
          <w:spacing w:val="6"/>
        </w:rPr>
        <w:t> </w:t>
      </w:r>
      <w:r>
        <w:rPr/>
        <w:t>(t</w:t>
      </w:r>
      <w:r>
        <w:rPr>
          <w:spacing w:val="13"/>
        </w:rPr>
        <w:t> </w:t>
      </w:r>
      <w:r>
        <w:rPr/>
        <w:t>=</w:t>
      </w:r>
      <w:r>
        <w:rPr>
          <w:spacing w:val="8"/>
        </w:rPr>
        <w:t> </w:t>
      </w:r>
      <w:r>
        <w:rPr/>
        <w:t>5.594,</w:t>
      </w:r>
      <w:r>
        <w:rPr>
          <w:spacing w:val="10"/>
        </w:rPr>
        <w:t> </w:t>
      </w:r>
      <w:r>
        <w:rPr>
          <w:spacing w:val="-5"/>
        </w:rPr>
        <w:t>p&lt;</w:t>
      </w:r>
    </w:p>
    <w:p>
      <w:pPr>
        <w:pStyle w:val="BodyText"/>
        <w:jc w:val="both"/>
      </w:pPr>
      <w:r>
        <w:rPr/>
        <w:t>.0001)</w:t>
      </w:r>
      <w:r>
        <w:rPr>
          <w:spacing w:val="1"/>
        </w:rPr>
        <w:t> </w:t>
      </w:r>
      <w:r>
        <w:rPr/>
        <w:t>between</w:t>
      </w:r>
      <w:r>
        <w:rPr>
          <w:spacing w:val="3"/>
        </w:rPr>
        <w:t> </w:t>
      </w:r>
      <w:r>
        <w:rPr/>
        <w:t>two</w:t>
      </w:r>
      <w:r>
        <w:rPr>
          <w:spacing w:val="3"/>
        </w:rPr>
        <w:t> </w:t>
      </w:r>
      <w:r>
        <w:rPr/>
        <w:t>groups.</w:t>
      </w:r>
      <w:r>
        <w:rPr>
          <w:spacing w:val="5"/>
        </w:rPr>
        <w:t> </w:t>
      </w:r>
      <w:r>
        <w:rPr/>
        <w:t>These</w:t>
      </w:r>
      <w:r>
        <w:rPr>
          <w:spacing w:val="-4"/>
        </w:rPr>
        <w:t> </w:t>
      </w:r>
      <w:r>
        <w:rPr/>
        <w:t>findings</w:t>
      </w:r>
      <w:r>
        <w:rPr>
          <w:spacing w:val="3"/>
        </w:rPr>
        <w:t> </w:t>
      </w:r>
      <w:r>
        <w:rPr/>
        <w:t>prove</w:t>
      </w:r>
      <w:r>
        <w:rPr>
          <w:spacing w:val="1"/>
        </w:rPr>
        <w:t> </w:t>
      </w:r>
      <w:r>
        <w:rPr/>
        <w:t>our</w:t>
      </w:r>
      <w:r>
        <w:rPr>
          <w:spacing w:val="6"/>
        </w:rPr>
        <w:t> </w:t>
      </w:r>
      <w:r>
        <w:rPr/>
        <w:t>second</w:t>
      </w:r>
      <w:r>
        <w:rPr>
          <w:spacing w:val="3"/>
        </w:rPr>
        <w:t> </w:t>
      </w:r>
      <w:r>
        <w:rPr/>
        <w:t>hypothesis</w:t>
      </w:r>
      <w:r>
        <w:rPr>
          <w:spacing w:val="3"/>
        </w:rPr>
        <w:t> </w:t>
      </w:r>
      <w:r>
        <w:rPr/>
        <w:t>as</w:t>
      </w:r>
      <w:r>
        <w:rPr>
          <w:spacing w:val="3"/>
        </w:rPr>
        <w:t> </w:t>
      </w:r>
      <w:r>
        <w:rPr/>
        <w:t>well.</w:t>
      </w:r>
      <w:r>
        <w:rPr>
          <w:spacing w:val="5"/>
        </w:rPr>
        <w:t> </w:t>
      </w:r>
      <w:r>
        <w:rPr/>
        <w:t>Our</w:t>
      </w:r>
      <w:r>
        <w:rPr>
          <w:spacing w:val="6"/>
        </w:rPr>
        <w:t> </w:t>
      </w:r>
      <w:r>
        <w:rPr/>
        <w:t>third</w:t>
      </w:r>
      <w:r>
        <w:rPr>
          <w:spacing w:val="-2"/>
        </w:rPr>
        <w:t> </w:t>
      </w:r>
      <w:r>
        <w:rPr/>
        <w:t>hypothesis</w:t>
      </w:r>
      <w:r>
        <w:rPr>
          <w:spacing w:val="8"/>
        </w:rPr>
        <w:t> </w:t>
      </w:r>
      <w:r>
        <w:rPr/>
        <w:t>is</w:t>
      </w:r>
      <w:r>
        <w:rPr>
          <w:spacing w:val="3"/>
        </w:rPr>
        <w:t> </w:t>
      </w:r>
      <w:r>
        <w:rPr/>
        <w:t>also</w:t>
      </w:r>
      <w:r>
        <w:rPr>
          <w:spacing w:val="3"/>
        </w:rPr>
        <w:t> </w:t>
      </w:r>
      <w:r>
        <w:rPr/>
        <w:t>supported</w:t>
      </w:r>
      <w:r>
        <w:rPr>
          <w:spacing w:val="-2"/>
        </w:rPr>
        <w:t> </w:t>
      </w:r>
      <w:r>
        <w:rPr/>
        <w:t>as</w:t>
      </w:r>
      <w:r>
        <w:rPr>
          <w:spacing w:val="4"/>
        </w:rPr>
        <w:t> </w:t>
      </w:r>
      <w:r>
        <w:rPr>
          <w:spacing w:val="-2"/>
        </w:rPr>
        <w:t>there</w:t>
      </w:r>
    </w:p>
    <w:p>
      <w:pPr>
        <w:spacing w:after="0"/>
        <w:jc w:val="both"/>
        <w:sectPr>
          <w:pgSz w:w="12240" w:h="15840"/>
          <w:pgMar w:header="0" w:footer="733" w:top="280" w:bottom="920" w:left="180" w:right="440"/>
        </w:sectPr>
      </w:pPr>
    </w:p>
    <w:p>
      <w:pPr>
        <w:pStyle w:val="BodyText"/>
        <w:spacing w:before="71"/>
        <w:ind w:right="135"/>
        <w:jc w:val="both"/>
      </w:pPr>
      <w:r>
        <w:rPr/>
        <w:t>was a</w:t>
      </w:r>
      <w:r>
        <w:rPr>
          <w:spacing w:val="-3"/>
        </w:rPr>
        <w:t> </w:t>
      </w:r>
      <w:r>
        <w:rPr/>
        <w:t>significant difference</w:t>
      </w:r>
      <w:r>
        <w:rPr>
          <w:spacing w:val="-8"/>
        </w:rPr>
        <w:t> </w:t>
      </w:r>
      <w:r>
        <w:rPr/>
        <w:t>(t =</w:t>
      </w:r>
      <w:r>
        <w:rPr>
          <w:spacing w:val="-1"/>
        </w:rPr>
        <w:t> </w:t>
      </w:r>
      <w:r>
        <w:rPr/>
        <w:t>7.159, p&lt;</w:t>
      </w:r>
      <w:r>
        <w:rPr>
          <w:spacing w:val="-5"/>
        </w:rPr>
        <w:t> </w:t>
      </w:r>
      <w:r>
        <w:rPr/>
        <w:t>.0001)</w:t>
      </w:r>
      <w:r>
        <w:rPr>
          <w:spacing w:val="-2"/>
        </w:rPr>
        <w:t> </w:t>
      </w:r>
      <w:r>
        <w:rPr/>
        <w:t>between</w:t>
      </w:r>
      <w:r>
        <w:rPr>
          <w:spacing w:val="-6"/>
        </w:rPr>
        <w:t> </w:t>
      </w:r>
      <w:r>
        <w:rPr/>
        <w:t>the</w:t>
      </w:r>
      <w:r>
        <w:rPr>
          <w:spacing w:val="-8"/>
        </w:rPr>
        <w:t> </w:t>
      </w:r>
      <w:r>
        <w:rPr/>
        <w:t>two</w:t>
      </w:r>
      <w:r>
        <w:rPr>
          <w:spacing w:val="-6"/>
        </w:rPr>
        <w:t> </w:t>
      </w:r>
      <w:r>
        <w:rPr/>
        <w:t>groups on</w:t>
      </w:r>
      <w:r>
        <w:rPr>
          <w:spacing w:val="-1"/>
        </w:rPr>
        <w:t> </w:t>
      </w:r>
      <w:r>
        <w:rPr/>
        <w:t>mean</w:t>
      </w:r>
      <w:r>
        <w:rPr>
          <w:spacing w:val="-6"/>
        </w:rPr>
        <w:t> </w:t>
      </w:r>
      <w:r>
        <w:rPr/>
        <w:t>scores of</w:t>
      </w:r>
      <w:r>
        <w:rPr>
          <w:spacing w:val="-2"/>
        </w:rPr>
        <w:t> </w:t>
      </w:r>
      <w:r>
        <w:rPr/>
        <w:t>cannabis addicts and</w:t>
      </w:r>
      <w:r>
        <w:rPr>
          <w:spacing w:val="-6"/>
        </w:rPr>
        <w:t> </w:t>
      </w:r>
      <w:r>
        <w:rPr/>
        <w:t>non-addicts on Hospital anxiety and depression scale.</w:t>
      </w:r>
    </w:p>
    <w:p>
      <w:pPr>
        <w:pStyle w:val="BodyText"/>
        <w:ind w:right="135"/>
        <w:jc w:val="both"/>
      </w:pPr>
      <w:r>
        <w:rPr/>
        <w:t>These results of the present study are consistent with the results of the previous studies.</w:t>
      </w:r>
      <w:r>
        <w:rPr>
          <w:spacing w:val="80"/>
        </w:rPr>
        <w:t> </w:t>
      </w:r>
      <w:r>
        <w:rPr/>
        <w:t>Severity of depression, anxiety and other symptoms increased progressively with the degree of involvement with cannabis. Chronic use was associated with a high prevalence of co-morbid psychiatric disorders</w:t>
      </w:r>
      <w:r>
        <w:rPr>
          <w:rFonts w:ascii="Arial"/>
          <w:sz w:val="20"/>
        </w:rPr>
        <w:t>.</w:t>
      </w:r>
      <w:r>
        <w:rPr>
          <w:rFonts w:ascii="Arial"/>
          <w:sz w:val="20"/>
          <w:vertAlign w:val="superscript"/>
        </w:rPr>
        <w:t>10</w:t>
      </w:r>
      <w:r>
        <w:rPr>
          <w:rFonts w:ascii="Arial"/>
          <w:sz w:val="20"/>
          <w:vertAlign w:val="baseline"/>
        </w:rPr>
        <w:t> </w:t>
      </w:r>
      <w:r>
        <w:rPr>
          <w:vertAlign w:val="baseline"/>
        </w:rPr>
        <w:t>Johns 2001 reported that 22% of cannabis addicts reported panic attacks or anxiety</w:t>
      </w:r>
      <w:r>
        <w:rPr>
          <w:spacing w:val="40"/>
          <w:vertAlign w:val="baseline"/>
        </w:rPr>
        <w:t> </w:t>
      </w:r>
      <w:r>
        <w:rPr>
          <w:vertAlign w:val="baseline"/>
        </w:rPr>
        <w:t>according to a cross sectional examination of cannabis users.</w:t>
      </w:r>
    </w:p>
    <w:p>
      <w:pPr>
        <w:pStyle w:val="BodyText"/>
        <w:ind w:right="133"/>
        <w:jc w:val="both"/>
      </w:pPr>
      <w:r>
        <w:rPr/>
        <w:t>The</w:t>
      </w:r>
      <w:r>
        <w:rPr>
          <w:spacing w:val="-3"/>
        </w:rPr>
        <w:t> </w:t>
      </w:r>
      <w:r>
        <w:rPr/>
        <w:t>relationship between</w:t>
      </w:r>
      <w:r>
        <w:rPr>
          <w:spacing w:val="-1"/>
        </w:rPr>
        <w:t> </w:t>
      </w:r>
      <w:r>
        <w:rPr/>
        <w:t>cannabis and</w:t>
      </w:r>
      <w:r>
        <w:rPr>
          <w:spacing w:val="-1"/>
        </w:rPr>
        <w:t> </w:t>
      </w:r>
      <w:r>
        <w:rPr/>
        <w:t>anxiety</w:t>
      </w:r>
      <w:r>
        <w:rPr>
          <w:spacing w:val="-1"/>
        </w:rPr>
        <w:t> </w:t>
      </w:r>
      <w:r>
        <w:rPr/>
        <w:t>and</w:t>
      </w:r>
      <w:r>
        <w:rPr>
          <w:spacing w:val="-1"/>
        </w:rPr>
        <w:t> </w:t>
      </w:r>
      <w:r>
        <w:rPr/>
        <w:t>depression</w:t>
      </w:r>
      <w:r>
        <w:rPr>
          <w:spacing w:val="-1"/>
        </w:rPr>
        <w:t> </w:t>
      </w:r>
      <w:r>
        <w:rPr/>
        <w:t>may</w:t>
      </w:r>
      <w:r>
        <w:rPr>
          <w:spacing w:val="-1"/>
        </w:rPr>
        <w:t> </w:t>
      </w:r>
      <w:r>
        <w:rPr/>
        <w:t>be</w:t>
      </w:r>
      <w:r>
        <w:rPr>
          <w:spacing w:val="-3"/>
        </w:rPr>
        <w:t> </w:t>
      </w:r>
      <w:r>
        <w:rPr/>
        <w:t>mediated</w:t>
      </w:r>
      <w:r>
        <w:rPr>
          <w:spacing w:val="-1"/>
        </w:rPr>
        <w:t> </w:t>
      </w:r>
      <w:r>
        <w:rPr/>
        <w:t>through</w:t>
      </w:r>
      <w:r>
        <w:rPr>
          <w:spacing w:val="-1"/>
        </w:rPr>
        <w:t> </w:t>
      </w:r>
      <w:r>
        <w:rPr/>
        <w:t>both</w:t>
      </w:r>
      <w:r>
        <w:rPr>
          <w:spacing w:val="-1"/>
        </w:rPr>
        <w:t> </w:t>
      </w:r>
      <w:r>
        <w:rPr/>
        <w:t>biological and</w:t>
      </w:r>
      <w:r>
        <w:rPr>
          <w:spacing w:val="-1"/>
        </w:rPr>
        <w:t> </w:t>
      </w:r>
      <w:r>
        <w:rPr/>
        <w:t>social mechanisms. Cannabinoids effects begin immediately after the</w:t>
      </w:r>
      <w:r>
        <w:rPr>
          <w:spacing w:val="-2"/>
        </w:rPr>
        <w:t> </w:t>
      </w:r>
      <w:r>
        <w:rPr/>
        <w:t>drug enters the</w:t>
      </w:r>
      <w:r>
        <w:rPr>
          <w:spacing w:val="-2"/>
        </w:rPr>
        <w:t> </w:t>
      </w:r>
      <w:r>
        <w:rPr/>
        <w:t>brain and last from</w:t>
      </w:r>
      <w:r>
        <w:rPr>
          <w:spacing w:val="-4"/>
        </w:rPr>
        <w:t> </w:t>
      </w:r>
      <w:r>
        <w:rPr/>
        <w:t>1 to 3 hours. Smoking cannabinoids results in much higher THC concentration in the blood than does eating or drinking the drug. Within a few minutes after inhaling marijuana smoke, an individual's heart begins beating more rapidly and when THC enters the brain, it causes a user to feel euphoric or "high". The euphoria passes after awhile, and then the user may feel sleepy or depressed. Occasionally, the use produces anxiety, fear, distrust, or panic.</w:t>
      </w:r>
    </w:p>
    <w:p>
      <w:pPr>
        <w:pStyle w:val="BodyText"/>
        <w:ind w:right="133"/>
        <w:jc w:val="both"/>
      </w:pPr>
      <w:r>
        <w:rPr/>
        <w:t>After many years of study, a cannabinoid receptor site in the brain was discovered in 1988. This implied that the brain has endogenous ligands that are substantially similar to the cannabinoids in marijuana. It is now considered likely that the neurotransmittcr that naturally triggers cannabinoid receptors is known as anandamide. Anandamide is a recently discovered neurotransmitter that plays a role in pain, depression, appetite, memory, and fertility. This suggests that THC produce its pleasurable effects by mimicking anandamide. The different regions of the brain in which cannabinoid receptors are abundant are cerebellum, hippocampus, cerebral cortex, basal ganglia, especially in frontal and parietal lobes. Brain regions in which cannabinoid receptors are moderately concentrated are hypothalamus, amygdala, spinal chord and brainstem. In case of depression and anxiety both biological research and symptoms of mood disorders support that it also involves pathology of the limbic system, the basal ganglia and the hypothalamus.</w:t>
      </w:r>
    </w:p>
    <w:p>
      <w:pPr>
        <w:pStyle w:val="BodyText"/>
        <w:spacing w:line="237" w:lineRule="auto" w:before="3"/>
        <w:ind w:right="135"/>
        <w:jc w:val="both"/>
      </w:pPr>
      <w:r>
        <w:rPr/>
        <w:t>Social consequences of frequent cannabis use include educational failure, disturbed family relations, rejection of society and unemployment, which could increase the risk of depression and anxiety in cannabis abusers (Young, 2002).</w:t>
      </w:r>
    </w:p>
    <w:p>
      <w:pPr>
        <w:pStyle w:val="BodyText"/>
        <w:spacing w:before="1"/>
        <w:ind w:right="133"/>
        <w:jc w:val="both"/>
      </w:pPr>
      <w:r>
        <w:rPr/>
        <w:t>Another objective of the research was to, find out the psychometric properties of the Hospital anxiety and depression scale (HADS), for this purpose we calculated the alpha reliability coefficient separately for cannabis addicts and non- addicts. The item</w:t>
      </w:r>
      <w:r>
        <w:rPr>
          <w:spacing w:val="-5"/>
        </w:rPr>
        <w:t> </w:t>
      </w:r>
      <w:r>
        <w:rPr/>
        <w:t>total correlation</w:t>
      </w:r>
      <w:r>
        <w:rPr>
          <w:spacing w:val="-1"/>
        </w:rPr>
        <w:t> </w:t>
      </w:r>
      <w:r>
        <w:rPr/>
        <w:t>of Hospital anxiety</w:t>
      </w:r>
      <w:r>
        <w:rPr>
          <w:spacing w:val="-1"/>
        </w:rPr>
        <w:t> </w:t>
      </w:r>
      <w:r>
        <w:rPr/>
        <w:t>and</w:t>
      </w:r>
      <w:r>
        <w:rPr>
          <w:spacing w:val="-1"/>
        </w:rPr>
        <w:t> </w:t>
      </w:r>
      <w:r>
        <w:rPr/>
        <w:t>depression</w:t>
      </w:r>
      <w:r>
        <w:rPr>
          <w:spacing w:val="-1"/>
        </w:rPr>
        <w:t> </w:t>
      </w:r>
      <w:r>
        <w:rPr/>
        <w:t>scale</w:t>
      </w:r>
      <w:r>
        <w:rPr>
          <w:spacing w:val="-3"/>
        </w:rPr>
        <w:t> </w:t>
      </w:r>
      <w:r>
        <w:rPr/>
        <w:t>was also</w:t>
      </w:r>
      <w:r>
        <w:rPr>
          <w:spacing w:val="-1"/>
        </w:rPr>
        <w:t> </w:t>
      </w:r>
      <w:r>
        <w:rPr/>
        <w:t>calculated. The</w:t>
      </w:r>
      <w:r>
        <w:rPr>
          <w:spacing w:val="-3"/>
        </w:rPr>
        <w:t> </w:t>
      </w:r>
      <w:r>
        <w:rPr/>
        <w:t>alpha reliability</w:t>
      </w:r>
      <w:r>
        <w:rPr>
          <w:spacing w:val="-1"/>
        </w:rPr>
        <w:t> </w:t>
      </w:r>
      <w:r>
        <w:rPr/>
        <w:t>coefficient of HADS for cannabis addicts is 0.7582, p&lt; .000l and for non-addicts is 0.7562 and p&lt;. 0001 the items of Hospital anxiety scale(HAS) showed high consistency with an alpha value 0.7571 and p&lt; .0001</w:t>
      </w:r>
      <w:r>
        <w:rPr>
          <w:spacing w:val="40"/>
        </w:rPr>
        <w:t> </w:t>
      </w:r>
      <w:r>
        <w:rPr/>
        <w:t>for cannabis addicts and 0.6357 and p&lt; .0001 for non- addicts. The</w:t>
      </w:r>
      <w:r>
        <w:rPr>
          <w:spacing w:val="-4"/>
        </w:rPr>
        <w:t> </w:t>
      </w:r>
      <w:r>
        <w:rPr/>
        <w:t>alpha reliability</w:t>
      </w:r>
      <w:r>
        <w:rPr>
          <w:spacing w:val="-2"/>
        </w:rPr>
        <w:t> </w:t>
      </w:r>
      <w:r>
        <w:rPr/>
        <w:t>coefficient of Hospital</w:t>
      </w:r>
      <w:r>
        <w:rPr>
          <w:spacing w:val="-1"/>
        </w:rPr>
        <w:t> </w:t>
      </w:r>
      <w:r>
        <w:rPr/>
        <w:t>depression</w:t>
      </w:r>
      <w:r>
        <w:rPr>
          <w:spacing w:val="-2"/>
        </w:rPr>
        <w:t> </w:t>
      </w:r>
      <w:r>
        <w:rPr/>
        <w:t>scale</w:t>
      </w:r>
      <w:r>
        <w:rPr>
          <w:spacing w:val="-4"/>
        </w:rPr>
        <w:t> </w:t>
      </w:r>
      <w:r>
        <w:rPr/>
        <w:t>(HDS) for cannabis addicts is 0.6203, p&lt;000l</w:t>
      </w:r>
      <w:r>
        <w:rPr>
          <w:spacing w:val="40"/>
        </w:rPr>
        <w:t> </w:t>
      </w:r>
      <w:r>
        <w:rPr/>
        <w:t>and</w:t>
      </w:r>
      <w:r>
        <w:rPr>
          <w:spacing w:val="-2"/>
        </w:rPr>
        <w:t> </w:t>
      </w:r>
      <w:r>
        <w:rPr/>
        <w:t>for non- addicts is 0.6378 and p&lt;. 0001 the total items of the HADS are highly significant.</w:t>
      </w:r>
    </w:p>
    <w:p>
      <w:pPr>
        <w:spacing w:line="242" w:lineRule="auto" w:before="1"/>
        <w:ind w:left="136" w:right="139" w:firstLine="0"/>
        <w:jc w:val="both"/>
        <w:rPr>
          <w:sz w:val="24"/>
        </w:rPr>
      </w:pPr>
      <w:r>
        <w:rPr>
          <w:sz w:val="24"/>
        </w:rPr>
        <w:t>The frequent cannabis use leads to depression and anxiety, with daily users carrying the highest</w:t>
      </w:r>
      <w:r>
        <w:rPr>
          <w:spacing w:val="40"/>
          <w:sz w:val="24"/>
        </w:rPr>
        <w:t> </w:t>
      </w:r>
      <w:r>
        <w:rPr>
          <w:sz w:val="24"/>
        </w:rPr>
        <w:t>risk. Given recent increasing levels of cannabis abuse, measures</w:t>
      </w:r>
      <w:r>
        <w:rPr>
          <w:spacing w:val="-14"/>
          <w:sz w:val="24"/>
        </w:rPr>
        <w:t> </w:t>
      </w:r>
      <w:r>
        <w:rPr>
          <w:sz w:val="24"/>
        </w:rPr>
        <w:t>to reduce frequent and heavy</w:t>
      </w:r>
      <w:r>
        <w:rPr>
          <w:spacing w:val="-1"/>
          <w:sz w:val="24"/>
        </w:rPr>
        <w:t> </w:t>
      </w:r>
      <w:r>
        <w:rPr>
          <w:sz w:val="24"/>
        </w:rPr>
        <w:t>recreational use seem</w:t>
      </w:r>
      <w:r>
        <w:rPr>
          <w:spacing w:val="-22"/>
          <w:sz w:val="24"/>
        </w:rPr>
        <w:t> </w:t>
      </w:r>
      <w:r>
        <w:rPr>
          <w:sz w:val="24"/>
        </w:rPr>
        <w:t>warranted.</w:t>
      </w:r>
    </w:p>
    <w:p>
      <w:pPr>
        <w:pStyle w:val="Heading1"/>
        <w:spacing w:line="274" w:lineRule="exact"/>
        <w:ind w:left="136"/>
      </w:pPr>
      <w:r>
        <w:rPr>
          <w:spacing w:val="-2"/>
        </w:rPr>
        <w:t>REFERENCES</w:t>
      </w:r>
    </w:p>
    <w:p>
      <w:pPr>
        <w:pStyle w:val="ListParagraph"/>
        <w:numPr>
          <w:ilvl w:val="0"/>
          <w:numId w:val="1"/>
        </w:numPr>
        <w:tabs>
          <w:tab w:pos="363" w:val="left" w:leader="none"/>
        </w:tabs>
        <w:spacing w:line="237" w:lineRule="auto" w:before="1" w:after="0"/>
        <w:ind w:left="136" w:right="130" w:firstLine="0"/>
        <w:jc w:val="left"/>
        <w:rPr>
          <w:sz w:val="22"/>
        </w:rPr>
      </w:pPr>
      <w:r>
        <w:rPr>
          <w:sz w:val="22"/>
        </w:rPr>
        <w:t>Strang J, Witton J, Hall W. Improving the</w:t>
      </w:r>
      <w:r>
        <w:rPr>
          <w:spacing w:val="-1"/>
          <w:sz w:val="22"/>
        </w:rPr>
        <w:t> </w:t>
      </w:r>
      <w:r>
        <w:rPr>
          <w:sz w:val="22"/>
        </w:rPr>
        <w:t>quality of the</w:t>
      </w:r>
      <w:r>
        <w:rPr>
          <w:spacing w:val="-1"/>
          <w:sz w:val="22"/>
        </w:rPr>
        <w:t> </w:t>
      </w:r>
      <w:r>
        <w:rPr>
          <w:sz w:val="22"/>
        </w:rPr>
        <w:t>cannabis debate</w:t>
      </w:r>
      <w:r>
        <w:rPr>
          <w:spacing w:val="-1"/>
          <w:sz w:val="22"/>
        </w:rPr>
        <w:t> </w:t>
      </w:r>
      <w:r>
        <w:rPr>
          <w:sz w:val="22"/>
        </w:rPr>
        <w:t>and defining the different domains. BMJ 2000; 320: </w:t>
      </w:r>
      <w:r>
        <w:rPr>
          <w:spacing w:val="-2"/>
          <w:sz w:val="22"/>
        </w:rPr>
        <w:t>108-10.</w:t>
      </w:r>
    </w:p>
    <w:p>
      <w:pPr>
        <w:pStyle w:val="ListParagraph"/>
        <w:numPr>
          <w:ilvl w:val="0"/>
          <w:numId w:val="1"/>
        </w:numPr>
        <w:tabs>
          <w:tab w:pos="372" w:val="left" w:leader="none"/>
        </w:tabs>
        <w:spacing w:line="240" w:lineRule="auto" w:before="1" w:after="0"/>
        <w:ind w:left="136" w:right="135" w:firstLine="0"/>
        <w:jc w:val="left"/>
        <w:rPr>
          <w:sz w:val="22"/>
        </w:rPr>
      </w:pPr>
      <w:r>
        <w:rPr>
          <w:sz w:val="22"/>
        </w:rPr>
        <w:t>Linszen DH, Dingemans PM, Lenior ME. Cannabis abuse and the course of recent-onset schizophrenic disorders. Arch Gen Psychiatry 1994; 51: 273-9.</w:t>
      </w:r>
    </w:p>
    <w:p>
      <w:pPr>
        <w:pStyle w:val="ListParagraph"/>
        <w:numPr>
          <w:ilvl w:val="0"/>
          <w:numId w:val="1"/>
        </w:numPr>
        <w:tabs>
          <w:tab w:pos="305" w:val="left" w:leader="none"/>
        </w:tabs>
        <w:spacing w:line="251" w:lineRule="exact" w:before="0" w:after="0"/>
        <w:ind w:left="304" w:right="0" w:hanging="169"/>
        <w:jc w:val="left"/>
        <w:rPr>
          <w:sz w:val="20"/>
        </w:rPr>
      </w:pPr>
      <w:r>
        <w:rPr>
          <w:sz w:val="22"/>
        </w:rPr>
        <w:t>Hall</w:t>
      </w:r>
      <w:r>
        <w:rPr>
          <w:spacing w:val="-6"/>
          <w:sz w:val="22"/>
        </w:rPr>
        <w:t> </w:t>
      </w:r>
      <w:r>
        <w:rPr>
          <w:sz w:val="22"/>
        </w:rPr>
        <w:t>W.</w:t>
      </w:r>
      <w:r>
        <w:rPr>
          <w:spacing w:val="-3"/>
          <w:sz w:val="22"/>
        </w:rPr>
        <w:t> </w:t>
      </w:r>
      <w:r>
        <w:rPr>
          <w:sz w:val="22"/>
        </w:rPr>
        <w:t>Cannabis use</w:t>
      </w:r>
      <w:r>
        <w:rPr>
          <w:spacing w:val="-8"/>
          <w:sz w:val="22"/>
        </w:rPr>
        <w:t> </w:t>
      </w:r>
      <w:r>
        <w:rPr>
          <w:sz w:val="22"/>
        </w:rPr>
        <w:t>and</w:t>
      </w:r>
      <w:r>
        <w:rPr>
          <w:spacing w:val="-6"/>
          <w:sz w:val="22"/>
        </w:rPr>
        <w:t> </w:t>
      </w:r>
      <w:r>
        <w:rPr>
          <w:sz w:val="22"/>
        </w:rPr>
        <w:t>psychosis.</w:t>
      </w:r>
      <w:r>
        <w:rPr>
          <w:spacing w:val="1"/>
          <w:sz w:val="22"/>
        </w:rPr>
        <w:t> </w:t>
      </w:r>
      <w:r>
        <w:rPr>
          <w:sz w:val="22"/>
        </w:rPr>
        <w:t>Alcohol</w:t>
      </w:r>
      <w:r>
        <w:rPr>
          <w:spacing w:val="-5"/>
          <w:sz w:val="22"/>
        </w:rPr>
        <w:t> </w:t>
      </w:r>
      <w:r>
        <w:rPr>
          <w:sz w:val="22"/>
        </w:rPr>
        <w:t>Rev</w:t>
      </w:r>
      <w:r>
        <w:rPr>
          <w:spacing w:val="-6"/>
          <w:sz w:val="22"/>
        </w:rPr>
        <w:t> </w:t>
      </w:r>
      <w:r>
        <w:rPr>
          <w:sz w:val="22"/>
        </w:rPr>
        <w:t>1998; 17:</w:t>
      </w:r>
      <w:r>
        <w:rPr>
          <w:spacing w:val="-5"/>
          <w:sz w:val="22"/>
        </w:rPr>
        <w:t> </w:t>
      </w:r>
      <w:r>
        <w:rPr>
          <w:sz w:val="22"/>
        </w:rPr>
        <w:t>433-</w:t>
      </w:r>
      <w:r>
        <w:rPr>
          <w:spacing w:val="-5"/>
          <w:sz w:val="22"/>
        </w:rPr>
        <w:t>44.</w:t>
      </w:r>
    </w:p>
    <w:p>
      <w:pPr>
        <w:pStyle w:val="ListParagraph"/>
        <w:numPr>
          <w:ilvl w:val="0"/>
          <w:numId w:val="1"/>
        </w:numPr>
        <w:tabs>
          <w:tab w:pos="425" w:val="left" w:leader="none"/>
        </w:tabs>
        <w:spacing w:line="240" w:lineRule="auto" w:before="1" w:after="0"/>
        <w:ind w:left="136" w:right="137" w:firstLine="0"/>
        <w:jc w:val="left"/>
        <w:rPr>
          <w:sz w:val="22"/>
        </w:rPr>
      </w:pPr>
      <w:r>
        <w:rPr>
          <w:sz w:val="22"/>
        </w:rPr>
        <w:t>Degenhardt</w:t>
      </w:r>
      <w:r>
        <w:rPr>
          <w:spacing w:val="62"/>
          <w:sz w:val="22"/>
        </w:rPr>
        <w:t> </w:t>
      </w:r>
      <w:r>
        <w:rPr>
          <w:sz w:val="22"/>
        </w:rPr>
        <w:t>L,</w:t>
      </w:r>
      <w:r>
        <w:rPr>
          <w:spacing w:val="40"/>
          <w:sz w:val="22"/>
        </w:rPr>
        <w:t> </w:t>
      </w:r>
      <w:r>
        <w:rPr>
          <w:sz w:val="22"/>
        </w:rPr>
        <w:t>Hall</w:t>
      </w:r>
      <w:r>
        <w:rPr>
          <w:spacing w:val="40"/>
          <w:sz w:val="22"/>
        </w:rPr>
        <w:t> </w:t>
      </w:r>
      <w:r>
        <w:rPr>
          <w:sz w:val="22"/>
        </w:rPr>
        <w:t>W,</w:t>
      </w:r>
      <w:r>
        <w:rPr>
          <w:spacing w:val="63"/>
          <w:sz w:val="22"/>
        </w:rPr>
        <w:t> </w:t>
      </w:r>
      <w:r>
        <w:rPr>
          <w:sz w:val="22"/>
        </w:rPr>
        <w:t>Lynskey</w:t>
      </w:r>
      <w:r>
        <w:rPr>
          <w:spacing w:val="40"/>
          <w:sz w:val="22"/>
        </w:rPr>
        <w:t> </w:t>
      </w:r>
      <w:r>
        <w:rPr>
          <w:sz w:val="22"/>
        </w:rPr>
        <w:t>MT.</w:t>
      </w:r>
      <w:r>
        <w:rPr>
          <w:spacing w:val="40"/>
          <w:sz w:val="22"/>
        </w:rPr>
        <w:t> </w:t>
      </w:r>
      <w:r>
        <w:rPr>
          <w:sz w:val="22"/>
        </w:rPr>
        <w:t>Alcohol,</w:t>
      </w:r>
      <w:r>
        <w:rPr>
          <w:spacing w:val="63"/>
          <w:sz w:val="22"/>
        </w:rPr>
        <w:t> </w:t>
      </w:r>
      <w:r>
        <w:rPr>
          <w:sz w:val="22"/>
        </w:rPr>
        <w:t>cannabis</w:t>
      </w:r>
      <w:r>
        <w:rPr>
          <w:spacing w:val="61"/>
          <w:sz w:val="22"/>
        </w:rPr>
        <w:t> </w:t>
      </w:r>
      <w:r>
        <w:rPr>
          <w:sz w:val="22"/>
        </w:rPr>
        <w:t>and</w:t>
      </w:r>
      <w:r>
        <w:rPr>
          <w:spacing w:val="40"/>
          <w:sz w:val="22"/>
        </w:rPr>
        <w:t> </w:t>
      </w:r>
      <w:r>
        <w:rPr>
          <w:sz w:val="22"/>
        </w:rPr>
        <w:t>tobacco</w:t>
      </w:r>
      <w:r>
        <w:rPr>
          <w:spacing w:val="40"/>
          <w:sz w:val="22"/>
        </w:rPr>
        <w:t> </w:t>
      </w:r>
      <w:r>
        <w:rPr>
          <w:sz w:val="22"/>
        </w:rPr>
        <w:t>use</w:t>
      </w:r>
      <w:r>
        <w:rPr>
          <w:spacing w:val="40"/>
          <w:sz w:val="22"/>
        </w:rPr>
        <w:t> </w:t>
      </w:r>
      <w:r>
        <w:rPr>
          <w:sz w:val="22"/>
        </w:rPr>
        <w:t>among</w:t>
      </w:r>
      <w:r>
        <w:rPr>
          <w:spacing w:val="40"/>
          <w:sz w:val="22"/>
        </w:rPr>
        <w:t> </w:t>
      </w:r>
      <w:r>
        <w:rPr>
          <w:sz w:val="22"/>
        </w:rPr>
        <w:t>Australians:</w:t>
      </w:r>
      <w:r>
        <w:rPr>
          <w:spacing w:val="40"/>
          <w:sz w:val="22"/>
        </w:rPr>
        <w:t> </w:t>
      </w:r>
      <w:r>
        <w:rPr>
          <w:sz w:val="22"/>
        </w:rPr>
        <w:t>a</w:t>
      </w:r>
      <w:r>
        <w:rPr>
          <w:spacing w:val="63"/>
          <w:sz w:val="22"/>
        </w:rPr>
        <w:t> </w:t>
      </w:r>
      <w:r>
        <w:rPr>
          <w:sz w:val="22"/>
        </w:rPr>
        <w:t>comparison</w:t>
      </w:r>
      <w:r>
        <w:rPr>
          <w:spacing w:val="40"/>
          <w:sz w:val="22"/>
        </w:rPr>
        <w:t> </w:t>
      </w:r>
      <w:r>
        <w:rPr>
          <w:sz w:val="22"/>
        </w:rPr>
        <w:t>of</w:t>
      </w:r>
      <w:r>
        <w:rPr>
          <w:spacing w:val="59"/>
          <w:sz w:val="22"/>
        </w:rPr>
        <w:t> </w:t>
      </w:r>
      <w:r>
        <w:rPr>
          <w:sz w:val="22"/>
        </w:rPr>
        <w:t>their associations with other drug</w:t>
      </w:r>
      <w:r>
        <w:rPr>
          <w:spacing w:val="-2"/>
          <w:sz w:val="22"/>
        </w:rPr>
        <w:t> </w:t>
      </w:r>
      <w:r>
        <w:rPr>
          <w:sz w:val="22"/>
        </w:rPr>
        <w:t>use</w:t>
      </w:r>
      <w:r>
        <w:rPr>
          <w:spacing w:val="-4"/>
          <w:sz w:val="22"/>
        </w:rPr>
        <w:t> </w:t>
      </w:r>
      <w:r>
        <w:rPr>
          <w:sz w:val="22"/>
        </w:rPr>
        <w:t>and</w:t>
      </w:r>
      <w:r>
        <w:rPr>
          <w:spacing w:val="-2"/>
          <w:sz w:val="22"/>
        </w:rPr>
        <w:t> </w:t>
      </w:r>
      <w:r>
        <w:rPr>
          <w:sz w:val="22"/>
        </w:rPr>
        <w:t>use disorders, affective</w:t>
      </w:r>
      <w:r>
        <w:rPr>
          <w:spacing w:val="-4"/>
          <w:sz w:val="22"/>
        </w:rPr>
        <w:t> </w:t>
      </w:r>
      <w:r>
        <w:rPr>
          <w:sz w:val="22"/>
        </w:rPr>
        <w:t>and</w:t>
      </w:r>
      <w:r>
        <w:rPr>
          <w:spacing w:val="-2"/>
          <w:sz w:val="22"/>
        </w:rPr>
        <w:t> </w:t>
      </w:r>
      <w:r>
        <w:rPr>
          <w:sz w:val="22"/>
        </w:rPr>
        <w:t>anxiety</w:t>
      </w:r>
      <w:r>
        <w:rPr>
          <w:spacing w:val="-2"/>
          <w:sz w:val="22"/>
        </w:rPr>
        <w:t> </w:t>
      </w:r>
      <w:r>
        <w:rPr>
          <w:sz w:val="22"/>
        </w:rPr>
        <w:t>disorders, and</w:t>
      </w:r>
      <w:r>
        <w:rPr>
          <w:spacing w:val="-2"/>
          <w:sz w:val="22"/>
        </w:rPr>
        <w:t> </w:t>
      </w:r>
      <w:r>
        <w:rPr>
          <w:sz w:val="22"/>
        </w:rPr>
        <w:t>psychosis. Addiction</w:t>
      </w:r>
      <w:r>
        <w:rPr>
          <w:spacing w:val="-2"/>
          <w:sz w:val="22"/>
        </w:rPr>
        <w:t> </w:t>
      </w:r>
      <w:r>
        <w:rPr>
          <w:sz w:val="22"/>
        </w:rPr>
        <w:t>2001; 96:</w:t>
      </w:r>
      <w:r>
        <w:rPr>
          <w:spacing w:val="-1"/>
          <w:sz w:val="22"/>
        </w:rPr>
        <w:t> </w:t>
      </w:r>
      <w:r>
        <w:rPr>
          <w:sz w:val="22"/>
        </w:rPr>
        <w:t>1603-14.</w:t>
      </w:r>
    </w:p>
    <w:p>
      <w:pPr>
        <w:pStyle w:val="ListParagraph"/>
        <w:numPr>
          <w:ilvl w:val="0"/>
          <w:numId w:val="1"/>
        </w:numPr>
        <w:tabs>
          <w:tab w:pos="368" w:val="left" w:leader="none"/>
        </w:tabs>
        <w:spacing w:line="237" w:lineRule="auto" w:before="5" w:after="0"/>
        <w:ind w:left="136" w:right="130" w:firstLine="0"/>
        <w:jc w:val="left"/>
        <w:rPr>
          <w:sz w:val="22"/>
        </w:rPr>
      </w:pPr>
      <w:r>
        <w:rPr>
          <w:sz w:val="22"/>
        </w:rPr>
        <w:t>Reilly D, Didcott R, Swift W. Long-term cannabis use: characteristics of users in Australian rural areas. Addiction 1998; 93: </w:t>
      </w:r>
      <w:r>
        <w:rPr>
          <w:spacing w:val="-2"/>
          <w:sz w:val="22"/>
        </w:rPr>
        <w:t>837-46.</w:t>
      </w:r>
    </w:p>
    <w:p>
      <w:pPr>
        <w:pStyle w:val="ListParagraph"/>
        <w:numPr>
          <w:ilvl w:val="0"/>
          <w:numId w:val="1"/>
        </w:numPr>
        <w:tabs>
          <w:tab w:pos="406" w:val="left" w:leader="none"/>
        </w:tabs>
        <w:spacing w:line="240" w:lineRule="auto" w:before="1" w:after="0"/>
        <w:ind w:left="136" w:right="129" w:firstLine="0"/>
        <w:jc w:val="left"/>
        <w:rPr>
          <w:sz w:val="22"/>
        </w:rPr>
      </w:pPr>
      <w:r>
        <w:rPr>
          <w:sz w:val="22"/>
        </w:rPr>
        <w:t>Rey</w:t>
      </w:r>
      <w:r>
        <w:rPr>
          <w:spacing w:val="40"/>
          <w:sz w:val="22"/>
        </w:rPr>
        <w:t> </w:t>
      </w:r>
      <w:r>
        <w:rPr>
          <w:sz w:val="22"/>
        </w:rPr>
        <w:t>JM,</w:t>
      </w:r>
      <w:r>
        <w:rPr>
          <w:spacing w:val="40"/>
          <w:sz w:val="22"/>
        </w:rPr>
        <w:t> </w:t>
      </w:r>
      <w:r>
        <w:rPr>
          <w:sz w:val="22"/>
        </w:rPr>
        <w:t>Sawyer</w:t>
      </w:r>
      <w:r>
        <w:rPr>
          <w:spacing w:val="40"/>
          <w:sz w:val="22"/>
        </w:rPr>
        <w:t> </w:t>
      </w:r>
      <w:r>
        <w:rPr>
          <w:sz w:val="22"/>
        </w:rPr>
        <w:t>MG,</w:t>
      </w:r>
      <w:r>
        <w:rPr>
          <w:spacing w:val="40"/>
          <w:sz w:val="22"/>
        </w:rPr>
        <w:t> </w:t>
      </w:r>
      <w:r>
        <w:rPr>
          <w:sz w:val="22"/>
        </w:rPr>
        <w:t>Raphael</w:t>
      </w:r>
      <w:r>
        <w:rPr>
          <w:spacing w:val="40"/>
          <w:sz w:val="22"/>
        </w:rPr>
        <w:t> </w:t>
      </w:r>
      <w:r>
        <w:rPr>
          <w:sz w:val="22"/>
        </w:rPr>
        <w:t>B,</w:t>
      </w:r>
      <w:r>
        <w:rPr>
          <w:spacing w:val="40"/>
          <w:sz w:val="22"/>
        </w:rPr>
        <w:t> </w:t>
      </w:r>
      <w:r>
        <w:rPr>
          <w:sz w:val="22"/>
        </w:rPr>
        <w:t>Patton</w:t>
      </w:r>
      <w:r>
        <w:rPr>
          <w:spacing w:val="40"/>
          <w:sz w:val="22"/>
        </w:rPr>
        <w:t> </w:t>
      </w:r>
      <w:r>
        <w:rPr>
          <w:sz w:val="22"/>
        </w:rPr>
        <w:t>GC,</w:t>
      </w:r>
      <w:r>
        <w:rPr>
          <w:spacing w:val="40"/>
          <w:sz w:val="22"/>
        </w:rPr>
        <w:t> </w:t>
      </w:r>
      <w:r>
        <w:rPr>
          <w:sz w:val="22"/>
        </w:rPr>
        <w:t>Lynskey</w:t>
      </w:r>
      <w:r>
        <w:rPr>
          <w:spacing w:val="40"/>
          <w:sz w:val="22"/>
        </w:rPr>
        <w:t> </w:t>
      </w:r>
      <w:r>
        <w:rPr>
          <w:sz w:val="22"/>
        </w:rPr>
        <w:t>MT.</w:t>
      </w:r>
      <w:r>
        <w:rPr>
          <w:spacing w:val="39"/>
          <w:sz w:val="22"/>
        </w:rPr>
        <w:t> </w:t>
      </w:r>
      <w:r>
        <w:rPr>
          <w:sz w:val="22"/>
        </w:rPr>
        <w:t>The</w:t>
      </w:r>
      <w:r>
        <w:rPr>
          <w:spacing w:val="39"/>
          <w:sz w:val="22"/>
        </w:rPr>
        <w:t> </w:t>
      </w:r>
      <w:r>
        <w:rPr>
          <w:sz w:val="22"/>
        </w:rPr>
        <w:t>mental</w:t>
      </w:r>
      <w:r>
        <w:rPr>
          <w:spacing w:val="40"/>
          <w:sz w:val="22"/>
        </w:rPr>
        <w:t> </w:t>
      </w:r>
      <w:r>
        <w:rPr>
          <w:sz w:val="22"/>
        </w:rPr>
        <w:t>health</w:t>
      </w:r>
      <w:r>
        <w:rPr>
          <w:spacing w:val="40"/>
          <w:sz w:val="22"/>
        </w:rPr>
        <w:t> </w:t>
      </w:r>
      <w:r>
        <w:rPr>
          <w:sz w:val="22"/>
        </w:rPr>
        <w:t>of</w:t>
      </w:r>
      <w:r>
        <w:rPr>
          <w:spacing w:val="40"/>
          <w:sz w:val="22"/>
        </w:rPr>
        <w:t> </w:t>
      </w:r>
      <w:r>
        <w:rPr>
          <w:sz w:val="22"/>
        </w:rPr>
        <w:t>teenagers</w:t>
      </w:r>
      <w:r>
        <w:rPr>
          <w:spacing w:val="40"/>
          <w:sz w:val="22"/>
        </w:rPr>
        <w:t> </w:t>
      </w:r>
      <w:r>
        <w:rPr>
          <w:sz w:val="22"/>
        </w:rPr>
        <w:t>who</w:t>
      </w:r>
      <w:r>
        <w:rPr>
          <w:spacing w:val="40"/>
          <w:sz w:val="22"/>
        </w:rPr>
        <w:t> </w:t>
      </w:r>
      <w:r>
        <w:rPr>
          <w:sz w:val="22"/>
        </w:rPr>
        <w:t>use</w:t>
      </w:r>
      <w:r>
        <w:rPr>
          <w:spacing w:val="40"/>
          <w:sz w:val="22"/>
        </w:rPr>
        <w:t> </w:t>
      </w:r>
      <w:r>
        <w:rPr>
          <w:sz w:val="22"/>
        </w:rPr>
        <w:t>marijuana.</w:t>
      </w:r>
      <w:r>
        <w:rPr>
          <w:spacing w:val="40"/>
          <w:sz w:val="22"/>
        </w:rPr>
        <w:t> </w:t>
      </w:r>
      <w:r>
        <w:rPr>
          <w:sz w:val="22"/>
        </w:rPr>
        <w:t>Br</w:t>
      </w:r>
      <w:r>
        <w:rPr>
          <w:spacing w:val="40"/>
          <w:sz w:val="22"/>
        </w:rPr>
        <w:t> </w:t>
      </w:r>
      <w:r>
        <w:rPr>
          <w:sz w:val="22"/>
        </w:rPr>
        <w:t>J Psychiatry 2001; 180: 216-21.</w:t>
      </w:r>
    </w:p>
    <w:p>
      <w:pPr>
        <w:pStyle w:val="ListParagraph"/>
        <w:numPr>
          <w:ilvl w:val="0"/>
          <w:numId w:val="1"/>
        </w:numPr>
        <w:tabs>
          <w:tab w:pos="368" w:val="left" w:leader="none"/>
        </w:tabs>
        <w:spacing w:line="240" w:lineRule="auto" w:before="0" w:after="0"/>
        <w:ind w:left="136" w:right="135" w:firstLine="0"/>
        <w:jc w:val="left"/>
        <w:rPr>
          <w:sz w:val="22"/>
        </w:rPr>
      </w:pPr>
      <w:r>
        <w:rPr>
          <w:sz w:val="22"/>
        </w:rPr>
        <w:t>Paton S, Kessler R, Kandel D. Depressive mood and adolescent illicit drug use: a longitudinal analysis. J Gen Psychol 1977; 92: 267-87</w:t>
      </w:r>
    </w:p>
    <w:p>
      <w:pPr>
        <w:pStyle w:val="ListParagraph"/>
        <w:numPr>
          <w:ilvl w:val="0"/>
          <w:numId w:val="1"/>
        </w:numPr>
        <w:tabs>
          <w:tab w:pos="396" w:val="left" w:leader="none"/>
        </w:tabs>
        <w:spacing w:line="237" w:lineRule="auto" w:before="4" w:after="0"/>
        <w:ind w:left="136" w:right="137" w:firstLine="0"/>
        <w:jc w:val="left"/>
        <w:rPr>
          <w:sz w:val="24"/>
        </w:rPr>
      </w:pPr>
      <w:r>
        <w:rPr>
          <w:sz w:val="24"/>
        </w:rPr>
        <w:t>GeorgeC</w:t>
      </w:r>
      <w:r>
        <w:rPr>
          <w:spacing w:val="-5"/>
          <w:sz w:val="24"/>
        </w:rPr>
        <w:t> </w:t>
      </w:r>
      <w:r>
        <w:rPr>
          <w:sz w:val="24"/>
        </w:rPr>
        <w:t>Patton, Carolyn</w:t>
      </w:r>
      <w:r>
        <w:rPr>
          <w:spacing w:val="-7"/>
          <w:sz w:val="24"/>
        </w:rPr>
        <w:t> </w:t>
      </w:r>
      <w:r>
        <w:rPr>
          <w:sz w:val="24"/>
        </w:rPr>
        <w:t>Coffey, John B</w:t>
      </w:r>
      <w:r>
        <w:rPr>
          <w:spacing w:val="-5"/>
          <w:sz w:val="24"/>
        </w:rPr>
        <w:t> </w:t>
      </w:r>
      <w:r>
        <w:rPr>
          <w:sz w:val="24"/>
        </w:rPr>
        <w:t>Carlin,</w:t>
      </w:r>
      <w:r>
        <w:rPr>
          <w:spacing w:val="-1"/>
          <w:sz w:val="24"/>
        </w:rPr>
        <w:t> </w:t>
      </w:r>
      <w:r>
        <w:rPr>
          <w:sz w:val="24"/>
        </w:rPr>
        <w:t>Louisa</w:t>
      </w:r>
      <w:r>
        <w:rPr>
          <w:spacing w:val="-4"/>
          <w:sz w:val="24"/>
        </w:rPr>
        <w:t> </w:t>
      </w:r>
      <w:r>
        <w:rPr>
          <w:sz w:val="24"/>
        </w:rPr>
        <w:t>Degenhardt,</w:t>
      </w:r>
      <w:r>
        <w:rPr>
          <w:spacing w:val="-1"/>
          <w:sz w:val="24"/>
        </w:rPr>
        <w:t> </w:t>
      </w:r>
      <w:r>
        <w:rPr>
          <w:sz w:val="24"/>
        </w:rPr>
        <w:t>Michael</w:t>
      </w:r>
      <w:r>
        <w:rPr>
          <w:spacing w:val="-7"/>
          <w:sz w:val="24"/>
        </w:rPr>
        <w:t> </w:t>
      </w:r>
      <w:r>
        <w:rPr>
          <w:sz w:val="24"/>
        </w:rPr>
        <w:t>Lynskey, Wayne</w:t>
      </w:r>
      <w:r>
        <w:rPr>
          <w:spacing w:val="-4"/>
          <w:sz w:val="24"/>
        </w:rPr>
        <w:t> </w:t>
      </w:r>
      <w:r>
        <w:rPr>
          <w:sz w:val="24"/>
        </w:rPr>
        <w:t>Hall.</w:t>
      </w:r>
      <w:r>
        <w:rPr>
          <w:spacing w:val="-1"/>
          <w:sz w:val="24"/>
        </w:rPr>
        <w:t> </w:t>
      </w:r>
      <w:r>
        <w:rPr>
          <w:sz w:val="24"/>
        </w:rPr>
        <w:t>Cannabis use and mental health in young people: cohort study. BMJ 2002; 1199-212.</w:t>
      </w:r>
    </w:p>
    <w:p>
      <w:pPr>
        <w:pStyle w:val="ListParagraph"/>
        <w:numPr>
          <w:ilvl w:val="0"/>
          <w:numId w:val="1"/>
        </w:numPr>
        <w:tabs>
          <w:tab w:pos="430" w:val="left" w:leader="none"/>
        </w:tabs>
        <w:spacing w:line="237" w:lineRule="auto" w:before="5" w:after="0"/>
        <w:ind w:left="136" w:right="135" w:firstLine="0"/>
        <w:jc w:val="left"/>
        <w:rPr>
          <w:sz w:val="24"/>
        </w:rPr>
      </w:pPr>
      <w:r>
        <w:rPr>
          <w:sz w:val="24"/>
        </w:rPr>
        <w:t>Alastair</w:t>
      </w:r>
      <w:r>
        <w:rPr>
          <w:spacing w:val="40"/>
          <w:sz w:val="24"/>
        </w:rPr>
        <w:t> </w:t>
      </w:r>
      <w:r>
        <w:rPr>
          <w:sz w:val="24"/>
        </w:rPr>
        <w:t>Ager,</w:t>
      </w:r>
      <w:r>
        <w:rPr>
          <w:spacing w:val="40"/>
          <w:sz w:val="24"/>
        </w:rPr>
        <w:t> </w:t>
      </w:r>
      <w:r>
        <w:rPr>
          <w:sz w:val="24"/>
        </w:rPr>
        <w:t>Margaret</w:t>
      </w:r>
      <w:r>
        <w:rPr>
          <w:spacing w:val="40"/>
          <w:sz w:val="24"/>
        </w:rPr>
        <w:t> </w:t>
      </w:r>
      <w:r>
        <w:rPr>
          <w:sz w:val="24"/>
        </w:rPr>
        <w:t>Malcolm,</w:t>
      </w:r>
      <w:r>
        <w:rPr>
          <w:spacing w:val="40"/>
          <w:sz w:val="24"/>
        </w:rPr>
        <w:t> </w:t>
      </w:r>
      <w:r>
        <w:rPr>
          <w:sz w:val="24"/>
        </w:rPr>
        <w:t>Sana</w:t>
      </w:r>
      <w:r>
        <w:rPr>
          <w:spacing w:val="40"/>
          <w:sz w:val="24"/>
        </w:rPr>
        <w:t> </w:t>
      </w:r>
      <w:r>
        <w:rPr>
          <w:sz w:val="24"/>
        </w:rPr>
        <w:t>Sadollah</w:t>
      </w:r>
      <w:r>
        <w:rPr>
          <w:spacing w:val="38"/>
          <w:sz w:val="24"/>
        </w:rPr>
        <w:t> </w:t>
      </w:r>
      <w:r>
        <w:rPr>
          <w:sz w:val="24"/>
        </w:rPr>
        <w:t>and</w:t>
      </w:r>
      <w:r>
        <w:rPr>
          <w:spacing w:val="40"/>
          <w:sz w:val="24"/>
        </w:rPr>
        <w:t> </w:t>
      </w:r>
      <w:r>
        <w:rPr>
          <w:sz w:val="24"/>
        </w:rPr>
        <w:t>Fiona</w:t>
      </w:r>
      <w:r>
        <w:rPr>
          <w:spacing w:val="40"/>
          <w:sz w:val="24"/>
        </w:rPr>
        <w:t> </w:t>
      </w:r>
      <w:r>
        <w:rPr>
          <w:sz w:val="24"/>
        </w:rPr>
        <w:t>O'</w:t>
      </w:r>
      <w:r>
        <w:rPr>
          <w:spacing w:val="38"/>
          <w:sz w:val="24"/>
        </w:rPr>
        <w:t> </w:t>
      </w:r>
      <w:r>
        <w:rPr>
          <w:sz w:val="24"/>
        </w:rPr>
        <w:t>May.</w:t>
      </w:r>
      <w:r>
        <w:rPr>
          <w:spacing w:val="40"/>
          <w:sz w:val="24"/>
        </w:rPr>
        <w:t> </w:t>
      </w:r>
      <w:r>
        <w:rPr>
          <w:sz w:val="24"/>
        </w:rPr>
        <w:t>Community</w:t>
      </w:r>
      <w:r>
        <w:rPr>
          <w:spacing w:val="38"/>
          <w:sz w:val="24"/>
        </w:rPr>
        <w:t> </w:t>
      </w:r>
      <w:r>
        <w:rPr>
          <w:sz w:val="24"/>
        </w:rPr>
        <w:t>Contact</w:t>
      </w:r>
      <w:r>
        <w:rPr>
          <w:spacing w:val="40"/>
          <w:sz w:val="24"/>
        </w:rPr>
        <w:t> </w:t>
      </w:r>
      <w:r>
        <w:rPr>
          <w:sz w:val="24"/>
        </w:rPr>
        <w:t>and</w:t>
      </w:r>
      <w:r>
        <w:rPr>
          <w:spacing w:val="40"/>
          <w:sz w:val="24"/>
        </w:rPr>
        <w:t> </w:t>
      </w:r>
      <w:r>
        <w:rPr>
          <w:sz w:val="24"/>
        </w:rPr>
        <w:t>Mental</w:t>
      </w:r>
      <w:r>
        <w:rPr>
          <w:spacing w:val="35"/>
          <w:sz w:val="24"/>
        </w:rPr>
        <w:t> </w:t>
      </w:r>
      <w:r>
        <w:rPr>
          <w:sz w:val="24"/>
        </w:rPr>
        <w:t>Health amongst Socially</w:t>
      </w:r>
      <w:r>
        <w:rPr>
          <w:spacing w:val="-1"/>
          <w:sz w:val="24"/>
        </w:rPr>
        <w:t> </w:t>
      </w:r>
      <w:r>
        <w:rPr>
          <w:sz w:val="24"/>
        </w:rPr>
        <w:t>Isolated Refugees in Edinburgh. </w:t>
      </w:r>
      <w:r>
        <w:rPr>
          <w:sz w:val="22"/>
        </w:rPr>
        <w:t>Journal of Refugee Studies March 2002; vol 15 issue 1: 71-80</w:t>
      </w:r>
      <w:r>
        <w:rPr>
          <w:rFonts w:ascii="Verdana"/>
          <w:sz w:val="20"/>
        </w:rPr>
        <w:t>.</w:t>
      </w:r>
    </w:p>
    <w:p>
      <w:pPr>
        <w:pStyle w:val="ListParagraph"/>
        <w:numPr>
          <w:ilvl w:val="0"/>
          <w:numId w:val="1"/>
        </w:numPr>
        <w:tabs>
          <w:tab w:pos="483" w:val="left" w:leader="none"/>
        </w:tabs>
        <w:spacing w:line="237" w:lineRule="auto" w:before="5" w:after="0"/>
        <w:ind w:left="136" w:right="136" w:firstLine="0"/>
        <w:jc w:val="left"/>
        <w:rPr>
          <w:sz w:val="22"/>
        </w:rPr>
      </w:pPr>
      <w:r>
        <w:rPr>
          <w:sz w:val="22"/>
        </w:rPr>
        <w:t>Troisi A, Pasini A, Saracco M, Spalletta G. Psychiatric Symptoms</w:t>
      </w:r>
      <w:r>
        <w:rPr>
          <w:spacing w:val="19"/>
          <w:sz w:val="22"/>
        </w:rPr>
        <w:t> </w:t>
      </w:r>
      <w:r>
        <w:rPr>
          <w:sz w:val="22"/>
        </w:rPr>
        <w:t>in Male Cannabis Users Not Using Other Illicit Drugs.</w:t>
      </w:r>
      <w:r>
        <w:rPr>
          <w:spacing w:val="40"/>
          <w:sz w:val="22"/>
        </w:rPr>
        <w:t> </w:t>
      </w:r>
      <w:r>
        <w:rPr>
          <w:sz w:val="22"/>
        </w:rPr>
        <w:t>Abuse Weekly, July 2, 2002; (50).</w:t>
      </w:r>
    </w:p>
    <w:sectPr>
      <w:pgSz w:w="12240" w:h="15840"/>
      <w:pgMar w:header="0" w:footer="733" w:top="280" w:bottom="980" w:left="1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7pt;margin-top:741.426636pt;width:19pt;height:15.3pt;mso-position-horizontal-relative:page;mso-position-vertical-relative:page;z-index:-16090112" type="#_x0000_t202" id="docshape1"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47</w:t>
                </w:r>
                <w:r>
                  <w:rPr>
                    <w:spacing w:val="-5"/>
                    <w:sz w:val="24"/>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6" w:hanging="226"/>
        <w:jc w:val="left"/>
      </w:pPr>
      <w:rPr>
        <w:rFonts w:hint="default"/>
        <w:w w:val="100"/>
      </w:rPr>
    </w:lvl>
    <w:lvl w:ilvl="1">
      <w:start w:val="0"/>
      <w:numFmt w:val="bullet"/>
      <w:lvlText w:val="•"/>
      <w:lvlJc w:val="left"/>
      <w:pPr>
        <w:ind w:left="1288" w:hanging="226"/>
      </w:pPr>
      <w:rPr>
        <w:rFonts w:hint="default"/>
      </w:rPr>
    </w:lvl>
    <w:lvl w:ilvl="2">
      <w:start w:val="0"/>
      <w:numFmt w:val="bullet"/>
      <w:lvlText w:val="•"/>
      <w:lvlJc w:val="left"/>
      <w:pPr>
        <w:ind w:left="2436" w:hanging="226"/>
      </w:pPr>
      <w:rPr>
        <w:rFonts w:hint="default"/>
      </w:rPr>
    </w:lvl>
    <w:lvl w:ilvl="3">
      <w:start w:val="0"/>
      <w:numFmt w:val="bullet"/>
      <w:lvlText w:val="•"/>
      <w:lvlJc w:val="left"/>
      <w:pPr>
        <w:ind w:left="3584" w:hanging="226"/>
      </w:pPr>
      <w:rPr>
        <w:rFonts w:hint="default"/>
      </w:rPr>
    </w:lvl>
    <w:lvl w:ilvl="4">
      <w:start w:val="0"/>
      <w:numFmt w:val="bullet"/>
      <w:lvlText w:val="•"/>
      <w:lvlJc w:val="left"/>
      <w:pPr>
        <w:ind w:left="4732" w:hanging="226"/>
      </w:pPr>
      <w:rPr>
        <w:rFonts w:hint="default"/>
      </w:rPr>
    </w:lvl>
    <w:lvl w:ilvl="5">
      <w:start w:val="0"/>
      <w:numFmt w:val="bullet"/>
      <w:lvlText w:val="•"/>
      <w:lvlJc w:val="left"/>
      <w:pPr>
        <w:ind w:left="5880" w:hanging="226"/>
      </w:pPr>
      <w:rPr>
        <w:rFonts w:hint="default"/>
      </w:rPr>
    </w:lvl>
    <w:lvl w:ilvl="6">
      <w:start w:val="0"/>
      <w:numFmt w:val="bullet"/>
      <w:lvlText w:val="•"/>
      <w:lvlJc w:val="left"/>
      <w:pPr>
        <w:ind w:left="7028" w:hanging="226"/>
      </w:pPr>
      <w:rPr>
        <w:rFonts w:hint="default"/>
      </w:rPr>
    </w:lvl>
    <w:lvl w:ilvl="7">
      <w:start w:val="0"/>
      <w:numFmt w:val="bullet"/>
      <w:lvlText w:val="•"/>
      <w:lvlJc w:val="left"/>
      <w:pPr>
        <w:ind w:left="8176" w:hanging="226"/>
      </w:pPr>
      <w:rPr>
        <w:rFonts w:hint="default"/>
      </w:rPr>
    </w:lvl>
    <w:lvl w:ilvl="8">
      <w:start w:val="0"/>
      <w:numFmt w:val="bullet"/>
      <w:lvlText w:val="•"/>
      <w:lvlJc w:val="left"/>
      <w:pPr>
        <w:ind w:left="9324" w:hanging="22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36"/>
    </w:pPr>
    <w:rPr>
      <w:rFonts w:ascii="Times New Roman" w:hAnsi="Times New Roman" w:eastAsia="Times New Roman" w:cs="Times New Roman"/>
      <w:sz w:val="22"/>
      <w:szCs w:val="22"/>
    </w:rPr>
  </w:style>
  <w:style w:styleId="Heading1" w:type="paragraph">
    <w:name w:val="Heading 1"/>
    <w:basedOn w:val="Normal"/>
    <w:uiPriority w:val="1"/>
    <w:qFormat/>
    <w:pPr>
      <w:spacing w:line="272" w:lineRule="exact"/>
      <w:ind w:left="14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
      <w:ind w:left="136" w:right="135"/>
    </w:pPr>
    <w:rPr>
      <w:rFonts w:ascii="Times New Roman" w:hAnsi="Times New Roman" w:eastAsia="Times New Roman" w:cs="Times New Roman"/>
    </w:rPr>
  </w:style>
  <w:style w:styleId="TableParagraph" w:type="paragraph">
    <w:name w:val="Table Paragraph"/>
    <w:basedOn w:val="Normal"/>
    <w:uiPriority w:val="1"/>
    <w:qFormat/>
    <w:pPr>
      <w:spacing w:line="234" w:lineRule="exact"/>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0F46AE-A537-46F2-AA61-7092D6F41FD6}"/>
</file>

<file path=customXml/itemProps2.xml><?xml version="1.0" encoding="utf-8"?>
<ds:datastoreItem xmlns:ds="http://schemas.openxmlformats.org/officeDocument/2006/customXml" ds:itemID="{9D8A3A7E-6A0D-4D44-9601-A091DDF47A9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- 14-Cannabis abuse FINAL.doc</dc:title>
  <dcterms:created xsi:type="dcterms:W3CDTF">2022-07-28T16:44:58Z</dcterms:created>
  <dcterms:modified xsi:type="dcterms:W3CDTF">2022-07-28T16:44:58Z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2008-02-19T00:00:00Z</vt:filetime>
  </property>
  <property fmtid="{D5CDD505-2E9C-101B-9397-08002B2CF9AE}" pid="3" name="Creator">
    <vt:lpwstr>Microsoft Word - 14-Cannabis abuse FINAL.doc</vt:lpwstr>
  </property>
  <property fmtid="{D5CDD505-2E9C-101B-9397-08002B2CF9AE}" pid="4" name="LastSaved">
    <vt:filetime>2022-07-28T00:00:00Z</vt:filetime>
  </property>
</Properties>
</file>