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60" w:val="left" w:leader="none"/>
        </w:tabs>
        <w:spacing w:before="73"/>
        <w:ind w:left="151" w:firstLine="0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5"/>
          <w:w w:val="105"/>
        </w:rPr>
        <w:t> </w:t>
      </w:r>
      <w:r>
        <w:rPr>
          <w:color w:val="231F20"/>
          <w:spacing w:val="12"/>
          <w:w w:val="105"/>
        </w:rPr>
        <w:t>2006;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2"/>
          <w:w w:val="105"/>
        </w:rPr>
        <w:t>3(2):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0"/>
          <w:w w:val="105"/>
        </w:rPr>
        <w:t>66–69</w:t>
      </w:r>
      <w:r>
        <w:rPr>
          <w:color w:val="231F20"/>
        </w:rPr>
        <w:tab/>
      </w:r>
      <w:r>
        <w:rPr>
          <w:color w:val="231F20"/>
          <w:spacing w:val="12"/>
          <w:w w:val="105"/>
        </w:rPr>
        <w:t>SPECIAL</w:t>
      </w:r>
      <w:r>
        <w:rPr>
          <w:color w:val="231F20"/>
          <w:spacing w:val="44"/>
          <w:w w:val="105"/>
        </w:rPr>
        <w:t>  </w:t>
      </w:r>
      <w:r>
        <w:rPr>
          <w:color w:val="231F20"/>
          <w:spacing w:val="13"/>
          <w:w w:val="105"/>
        </w:rPr>
        <w:t>ARTICLE</w:t>
      </w:r>
    </w:p>
    <w:p>
      <w:pPr>
        <w:pStyle w:val="BodyText"/>
        <w:spacing w:before="1"/>
        <w:ind w:left="0" w:firstLine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 w:firstLine="0"/>
        <w:jc w:val="left"/>
        <w:rPr>
          <w:sz w:val="15"/>
        </w:rPr>
      </w:pPr>
    </w:p>
    <w:p>
      <w:pPr>
        <w:pStyle w:val="Title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PTSD: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APPRAISAL</w:t>
      </w:r>
    </w:p>
    <w:p>
      <w:pPr>
        <w:pStyle w:val="BodyText"/>
        <w:spacing w:before="267"/>
        <w:ind w:left="1096" w:right="1085" w:firstLine="0"/>
        <w:jc w:val="center"/>
      </w:pPr>
      <w:r>
        <w:rPr>
          <w:color w:val="231F20"/>
          <w:w w:val="115"/>
        </w:rPr>
        <w:t>D</w:t>
      </w:r>
      <w:r>
        <w:rPr>
          <w:color w:val="231F20"/>
          <w:spacing w:val="29"/>
          <w:w w:val="125"/>
        </w:rPr>
        <w:t> </w:t>
      </w:r>
      <w:r>
        <w:rPr>
          <w:color w:val="231F20"/>
          <w:w w:val="125"/>
        </w:rPr>
        <w:t>S</w:t>
      </w:r>
      <w:r>
        <w:rPr>
          <w:color w:val="231F20"/>
          <w:spacing w:val="30"/>
          <w:w w:val="125"/>
        </w:rPr>
        <w:t> </w:t>
      </w:r>
      <w:r>
        <w:rPr>
          <w:color w:val="231F20"/>
          <w:spacing w:val="7"/>
          <w:w w:val="115"/>
        </w:rPr>
        <w:t>Goel</w:t>
      </w:r>
    </w:p>
    <w:p>
      <w:pPr>
        <w:pStyle w:val="BodyText"/>
        <w:spacing w:before="8"/>
        <w:ind w:left="0" w:firstLine="0"/>
        <w:jc w:val="left"/>
        <w:rPr>
          <w:sz w:val="14"/>
        </w:rPr>
      </w:pPr>
      <w:r>
        <w:rPr/>
        <w:pict>
          <v:shape style="position:absolute;margin-left:72pt;margin-top:10.00126pt;width:468pt;height:.1pt;mso-position-horizontal-relative:page;mso-position-vertical-relative:paragraph;z-index:-15728128;mso-wrap-distance-left:0;mso-wrap-distance-right:0" id="docshape3" coordorigin="1440,200" coordsize="9360,0" path="m1440,200l10800,200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 w:firstLine="0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66"/>
        </w:sectPr>
      </w:pPr>
    </w:p>
    <w:p>
      <w:pPr>
        <w:pStyle w:val="BodyText"/>
        <w:spacing w:line="254" w:lineRule="auto" w:before="80"/>
        <w:ind w:left="119" w:right="47"/>
      </w:pPr>
      <w:r>
        <w:rPr>
          <w:color w:val="231F20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Pakistan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enormous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di- sasters in recent years in the form of earthquake on 8 October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2005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Tsunami.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profes- sionals in these situations are invariably faced with the mental health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consequences of such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colossal disas- ters. It 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crucial that our response is based 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critical appraisal of the concepts and treatments which could be employed in these situations.</w:t>
      </w:r>
    </w:p>
    <w:p>
      <w:pPr>
        <w:pStyle w:val="BodyText"/>
        <w:spacing w:line="256" w:lineRule="auto" w:before="129"/>
        <w:ind w:left="119" w:right="46"/>
      </w:pPr>
      <w:r>
        <w:rPr>
          <w:color w:val="231F20"/>
          <w:spacing w:val="-2"/>
          <w:w w:val="105"/>
        </w:rPr>
        <w:t>Post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Traumatic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Stress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(PTSD)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frequently </w:t>
      </w:r>
      <w:r>
        <w:rPr>
          <w:color w:val="231F20"/>
          <w:w w:val="105"/>
        </w:rPr>
        <w:t>thought to be the natural consequences of these disas- ters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setting.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15"/>
          <w:w w:val="105"/>
        </w:rPr>
        <w:t> </w:t>
      </w:r>
      <w:r>
        <w:rPr>
          <w:rFonts w:ascii="Lucida Sans"/>
          <w:i/>
          <w:color w:val="231F20"/>
          <w:w w:val="105"/>
        </w:rPr>
        <w:t>universality</w:t>
      </w:r>
      <w:r>
        <w:rPr>
          <w:rFonts w:ascii="Lucida Sans"/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strongly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contested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 </w:t>
      </w:r>
      <w:r>
        <w:rPr>
          <w:color w:val="231F20"/>
        </w:rPr>
        <w:t>sociologists, medical anthropologists and mental health professionals. It is interesting to note that the concept of </w:t>
      </w:r>
      <w:r>
        <w:rPr>
          <w:color w:val="231F20"/>
          <w:w w:val="105"/>
        </w:rPr>
        <w:t>PTSD had its origins in the aftermath of military cam- paigns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para- </w:t>
      </w:r>
      <w:r>
        <w:rPr>
          <w:color w:val="231F20"/>
        </w:rPr>
        <w:t>graphs. However, recent critique of the concept is based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discourse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disasters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military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settings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like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explore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dialectics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concept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view of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history,</w:t>
      </w:r>
      <w:r>
        <w:rPr>
          <w:color w:val="231F20"/>
          <w:spacing w:val="-3"/>
        </w:rPr>
        <w:t> </w:t>
      </w:r>
      <w:r>
        <w:rPr>
          <w:color w:val="231F20"/>
        </w:rPr>
        <w:t>literature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military</w:t>
      </w:r>
      <w:r>
        <w:rPr>
          <w:color w:val="231F20"/>
          <w:spacing w:val="-3"/>
        </w:rPr>
        <w:t> </w:t>
      </w:r>
      <w:r>
        <w:rPr>
          <w:color w:val="231F20"/>
        </w:rPr>
        <w:t>Psychiatry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 </w:t>
      </w:r>
      <w:r>
        <w:rPr>
          <w:color w:val="231F20"/>
          <w:w w:val="105"/>
        </w:rPr>
        <w:t>my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decades of experience as a military psychia- </w:t>
      </w:r>
      <w:r>
        <w:rPr>
          <w:color w:val="231F20"/>
          <w:spacing w:val="-2"/>
          <w:w w:val="105"/>
        </w:rPr>
        <w:t>trist.</w:t>
      </w:r>
    </w:p>
    <w:p>
      <w:pPr>
        <w:pStyle w:val="Heading1"/>
        <w:spacing w:before="148"/>
        <w:rPr>
          <w:i/>
        </w:rPr>
      </w:pPr>
      <w:r>
        <w:rPr>
          <w:i/>
          <w:color w:val="231F20"/>
          <w:w w:val="95"/>
        </w:rPr>
        <w:t>Politics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w w:val="95"/>
        </w:rPr>
        <w:t>of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spacing w:val="-4"/>
          <w:w w:val="95"/>
        </w:rPr>
        <w:t>PTSD</w:t>
      </w:r>
    </w:p>
    <w:p>
      <w:pPr>
        <w:pStyle w:val="BodyText"/>
        <w:spacing w:line="254" w:lineRule="auto" w:before="135"/>
        <w:ind w:left="119" w:right="46"/>
      </w:pPr>
      <w:r>
        <w:rPr>
          <w:color w:val="231F20"/>
        </w:rPr>
        <w:t>Conceived in the aftermath of the US defeat in </w:t>
      </w:r>
      <w:r>
        <w:rPr>
          <w:color w:val="231F20"/>
          <w:w w:val="95"/>
        </w:rPr>
        <w:t>Vietnam and initially christened </w:t>
      </w:r>
      <w:r>
        <w:rPr>
          <w:rFonts w:ascii="Lucida Sans" w:hAnsi="Lucida Sans"/>
          <w:i/>
          <w:color w:val="231F20"/>
          <w:w w:val="95"/>
        </w:rPr>
        <w:t>Post Vietnam Syndrome,</w:t>
      </w:r>
      <w:r>
        <w:rPr>
          <w:rFonts w:ascii="Lucida Sans" w:hAnsi="Lucida Sans"/>
          <w:i/>
          <w:color w:val="231F20"/>
          <w:w w:val="95"/>
        </w:rPr>
        <w:t> </w:t>
      </w:r>
      <w:r>
        <w:rPr>
          <w:color w:val="231F20"/>
        </w:rPr>
        <w:t>PTSD was included in DSM III by an effete American Psychiatric Association (APA) during 1980, following in- tense lobbying by the politically powerful Veterans As- sociations</w:t>
      </w:r>
      <w:r>
        <w:rPr>
          <w:color w:val="231F20"/>
          <w:position w:val="6"/>
          <w:sz w:val="10"/>
        </w:rPr>
        <w:t>1-3</w:t>
      </w:r>
      <w:r>
        <w:rPr>
          <w:color w:val="231F20"/>
        </w:rPr>
        <w:t>. Even then, the motion was carried by a wafer</w:t>
      </w:r>
      <w:r>
        <w:rPr>
          <w:color w:val="231F20"/>
          <w:spacing w:val="-6"/>
        </w:rPr>
        <w:t> </w:t>
      </w:r>
      <w:r>
        <w:rPr>
          <w:color w:val="231F20"/>
        </w:rPr>
        <w:t>thin</w:t>
      </w:r>
      <w:r>
        <w:rPr>
          <w:color w:val="231F20"/>
          <w:spacing w:val="-6"/>
        </w:rPr>
        <w:t> </w:t>
      </w:r>
      <w:r>
        <w:rPr>
          <w:color w:val="231F20"/>
        </w:rPr>
        <w:t>majority.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subsequent</w:t>
      </w:r>
      <w:r>
        <w:rPr>
          <w:color w:val="231F20"/>
          <w:spacing w:val="-6"/>
        </w:rPr>
        <w:t> </w:t>
      </w:r>
      <w:r>
        <w:rPr>
          <w:color w:val="231F20"/>
        </w:rPr>
        <w:t>dilution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 diagnostic criteria, ambiguous to begin with, PTSD “be- came the </w:t>
      </w:r>
      <w:r>
        <w:rPr>
          <w:rFonts w:ascii="Lucida Sans" w:hAnsi="Lucida Sans"/>
          <w:i/>
          <w:color w:val="231F20"/>
        </w:rPr>
        <w:t>disorder</w:t>
      </w:r>
      <w:r>
        <w:rPr>
          <w:rFonts w:ascii="Lucida Sans" w:hAnsi="Lucida Sans"/>
          <w:i/>
          <w:color w:val="231F20"/>
          <w:spacing w:val="-2"/>
        </w:rPr>
        <w:t> </w:t>
      </w:r>
      <w:r>
        <w:rPr>
          <w:rFonts w:ascii="Lucida Sans" w:hAnsi="Lucida Sans"/>
          <w:i/>
          <w:color w:val="231F20"/>
        </w:rPr>
        <w:t>du</w:t>
      </w:r>
      <w:r>
        <w:rPr>
          <w:rFonts w:ascii="Lucida Sans" w:hAnsi="Lucida Sans"/>
          <w:i/>
          <w:color w:val="231F20"/>
          <w:spacing w:val="-2"/>
        </w:rPr>
        <w:t> </w:t>
      </w:r>
      <w:r>
        <w:rPr>
          <w:rFonts w:ascii="Lucida Sans" w:hAnsi="Lucida Sans"/>
          <w:i/>
          <w:color w:val="231F20"/>
        </w:rPr>
        <w:t>jour,</w:t>
      </w:r>
      <w:r>
        <w:rPr>
          <w:rFonts w:ascii="Lucida Sans" w:hAnsi="Lucida Sans"/>
          <w:i/>
          <w:color w:val="231F20"/>
          <w:spacing w:val="-5"/>
        </w:rPr>
        <w:t> </w:t>
      </w:r>
      <w:r>
        <w:rPr>
          <w:color w:val="231F20"/>
        </w:rPr>
        <w:t>its meaning stretched to en- compass practically all the population. In effect, PTSD is not conceptualized as an abnormal pathological re- sponse</w:t>
      </w:r>
      <w:r>
        <w:rPr>
          <w:color w:val="231F20"/>
          <w:spacing w:val="-7"/>
        </w:rPr>
        <w:t> </w:t>
      </w:r>
      <w:r>
        <w:rPr>
          <w:color w:val="231F20"/>
        </w:rPr>
        <w:t>arising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particular</w:t>
      </w:r>
      <w:r>
        <w:rPr>
          <w:color w:val="231F20"/>
          <w:spacing w:val="-7"/>
        </w:rPr>
        <w:t> </w:t>
      </w:r>
      <w:r>
        <w:rPr>
          <w:color w:val="231F20"/>
        </w:rPr>
        <w:t>circumstances</w:t>
      </w:r>
      <w:r>
        <w:rPr>
          <w:rFonts w:ascii="Lucida Sans" w:hAnsi="Lucida Sans"/>
          <w:i/>
          <w:color w:val="231F20"/>
        </w:rPr>
        <w:t>,</w:t>
      </w:r>
      <w:r>
        <w:rPr>
          <w:rFonts w:ascii="Lucida Sans" w:hAnsi="Lucida Sans"/>
          <w:i/>
          <w:color w:val="231F20"/>
          <w:spacing w:val="-11"/>
        </w:rPr>
        <w:t> </w:t>
      </w:r>
      <w:r>
        <w:rPr>
          <w:rFonts w:ascii="Lucida Sans" w:hAnsi="Lucida Sans"/>
          <w:i/>
          <w:color w:val="231F20"/>
        </w:rPr>
        <w:t>but</w:t>
      </w:r>
      <w:r>
        <w:rPr>
          <w:rFonts w:ascii="Lucida Sans" w:hAnsi="Lucida Sans"/>
          <w:i/>
          <w:color w:val="231F20"/>
          <w:spacing w:val="-11"/>
        </w:rPr>
        <w:t> </w:t>
      </w:r>
      <w:r>
        <w:rPr>
          <w:rFonts w:ascii="Lucida Sans" w:hAnsi="Lucida Sans"/>
          <w:i/>
          <w:color w:val="231F20"/>
        </w:rPr>
        <w:t>the</w:t>
      </w:r>
      <w:r>
        <w:rPr>
          <w:rFonts w:ascii="Lucida Sans" w:hAnsi="Lucida Sans"/>
          <w:i/>
          <w:color w:val="231F20"/>
          <w:spacing w:val="-11"/>
        </w:rPr>
        <w:t> </w:t>
      </w:r>
      <w:r>
        <w:rPr>
          <w:rFonts w:ascii="Lucida Sans" w:hAnsi="Lucida Sans"/>
          <w:i/>
          <w:color w:val="231F20"/>
        </w:rPr>
        <w:t>patho-</w:t>
      </w:r>
      <w:r>
        <w:rPr>
          <w:rFonts w:ascii="Lucida Sans" w:hAnsi="Lucida Sans"/>
          <w:i/>
          <w:color w:val="231F20"/>
        </w:rPr>
        <w:t> </w:t>
      </w:r>
      <w:r>
        <w:rPr>
          <w:rFonts w:ascii="Lucida Sans" w:hAnsi="Lucida Sans"/>
          <w:i/>
          <w:color w:val="231F20"/>
          <w:w w:val="95"/>
        </w:rPr>
        <w:t>logical response is assumed to be the norm. …</w:t>
      </w:r>
      <w:r>
        <w:rPr>
          <w:color w:val="231F20"/>
          <w:w w:val="95"/>
        </w:rPr>
        <w:t>psychia- </w:t>
      </w:r>
      <w:r>
        <w:rPr>
          <w:color w:val="231F20"/>
        </w:rPr>
        <w:t>trists now say that it is </w:t>
      </w:r>
      <w:r>
        <w:rPr>
          <w:rFonts w:ascii="Lucida Sans" w:hAnsi="Lucida Sans"/>
          <w:i/>
          <w:color w:val="231F20"/>
        </w:rPr>
        <w:t>normal </w:t>
      </w:r>
      <w:r>
        <w:rPr>
          <w:color w:val="231F20"/>
        </w:rPr>
        <w:t>to be traumatized by the horrors of war”</w:t>
      </w:r>
      <w:r>
        <w:rPr>
          <w:color w:val="231F20"/>
          <w:position w:val="6"/>
          <w:sz w:val="10"/>
        </w:rPr>
        <w:t>4-6</w:t>
      </w:r>
      <w:r>
        <w:rPr>
          <w:color w:val="231F20"/>
        </w:rPr>
        <w:t>. The assumed</w:t>
      </w:r>
      <w:r>
        <w:rPr>
          <w:color w:val="231F20"/>
          <w:spacing w:val="40"/>
        </w:rPr>
        <w:t> </w:t>
      </w:r>
      <w:r>
        <w:rPr>
          <w:rFonts w:ascii="Lucida Sans" w:hAnsi="Lucida Sans"/>
          <w:i/>
          <w:color w:val="231F20"/>
        </w:rPr>
        <w:t>universality </w:t>
      </w:r>
      <w:r>
        <w:rPr>
          <w:color w:val="231F20"/>
        </w:rPr>
        <w:t>of PTSD has</w:t>
      </w:r>
      <w:r>
        <w:rPr>
          <w:color w:val="231F20"/>
          <w:spacing w:val="37"/>
        </w:rPr>
        <w:t> </w:t>
      </w:r>
      <w:r>
        <w:rPr>
          <w:color w:val="231F20"/>
        </w:rPr>
        <w:t>been,</w:t>
      </w:r>
      <w:r>
        <w:rPr>
          <w:color w:val="231F20"/>
          <w:spacing w:val="37"/>
        </w:rPr>
        <w:t> </w:t>
      </w:r>
      <w:r>
        <w:rPr>
          <w:color w:val="231F20"/>
        </w:rPr>
        <w:t>however,</w:t>
      </w:r>
      <w:r>
        <w:rPr>
          <w:color w:val="231F20"/>
          <w:spacing w:val="37"/>
        </w:rPr>
        <w:t> </w:t>
      </w:r>
      <w:r>
        <w:rPr>
          <w:color w:val="231F20"/>
        </w:rPr>
        <w:t>strongly</w:t>
      </w:r>
      <w:r>
        <w:rPr>
          <w:color w:val="231F20"/>
          <w:spacing w:val="37"/>
        </w:rPr>
        <w:t> </w:t>
      </w:r>
      <w:r>
        <w:rPr>
          <w:color w:val="231F20"/>
        </w:rPr>
        <w:t>contested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recent</w:t>
      </w:r>
      <w:r>
        <w:rPr>
          <w:color w:val="231F20"/>
          <w:spacing w:val="37"/>
        </w:rPr>
        <w:t> </w:t>
      </w:r>
      <w:r>
        <w:rPr>
          <w:color w:val="231F20"/>
        </w:rPr>
        <w:t>times by</w:t>
      </w:r>
      <w:r>
        <w:rPr>
          <w:color w:val="231F20"/>
          <w:spacing w:val="80"/>
        </w:rPr>
        <w:t> </w:t>
      </w:r>
      <w:r>
        <w:rPr>
          <w:color w:val="231F20"/>
        </w:rPr>
        <w:t>sociologists,</w:t>
      </w:r>
      <w:r>
        <w:rPr>
          <w:color w:val="231F20"/>
          <w:spacing w:val="80"/>
        </w:rPr>
        <w:t> </w:t>
      </w:r>
      <w:r>
        <w:rPr>
          <w:color w:val="231F20"/>
        </w:rPr>
        <w:t>medical</w:t>
      </w:r>
      <w:r>
        <w:rPr>
          <w:color w:val="231F20"/>
          <w:spacing w:val="80"/>
        </w:rPr>
        <w:t> </w:t>
      </w:r>
      <w:r>
        <w:rPr>
          <w:color w:val="231F20"/>
        </w:rPr>
        <w:t>anthropologists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mental</w:t>
      </w:r>
    </w:p>
    <w:p>
      <w:pPr>
        <w:pStyle w:val="BodyText"/>
        <w:spacing w:before="5"/>
        <w:ind w:left="0" w:firstLine="0"/>
        <w:jc w:val="left"/>
        <w:rPr>
          <w:sz w:val="6"/>
        </w:rPr>
      </w:pPr>
      <w:r>
        <w:rPr/>
        <w:pict>
          <v:shape style="position:absolute;margin-left:72pt;margin-top:5.089678pt;width:225pt;height:.1pt;mso-position-horizontal-relative:page;mso-position-vertical-relative:paragraph;z-index:-15727616;mso-wrap-distance-left:0;mso-wrap-distance-right:0" id="docshape4" coordorigin="1440,102" coordsize="4500,0" path="m1440,102l5940,102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35"/>
        <w:ind w:left="120" w:firstLine="0"/>
        <w:jc w:val="left"/>
      </w:pPr>
      <w:r>
        <w:rPr>
          <w:color w:val="231F20"/>
          <w:spacing w:val="12"/>
          <w:w w:val="110"/>
        </w:rPr>
        <w:t>Correspondence: </w:t>
      </w:r>
    </w:p>
    <w:p>
      <w:pPr>
        <w:spacing w:line="249" w:lineRule="auto" w:before="68"/>
        <w:ind w:left="120" w:right="38" w:firstLine="0"/>
        <w:jc w:val="both"/>
        <w:rPr>
          <w:sz w:val="16"/>
        </w:rPr>
      </w:pPr>
      <w:r>
        <w:rPr>
          <w:rFonts w:ascii="Arial"/>
          <w:b/>
          <w:color w:val="231F20"/>
          <w:sz w:val="16"/>
        </w:rPr>
        <w:t>Dr. D S Goel, </w:t>
      </w:r>
      <w:r>
        <w:rPr>
          <w:color w:val="231F20"/>
          <w:sz w:val="16"/>
        </w:rPr>
        <w:t>Senior Adviser (Psychiatry), Armed Forces Medi- cal Services, India; Formerly: National Consultant (Mental Health), World Health Organisation, New Delhi &amp; Mental Health Adviser to Ministry of Health, Government of India. </w:t>
      </w:r>
      <w:r>
        <w:rPr>
          <w:color w:val="231F20"/>
          <w:spacing w:val="9"/>
          <w:sz w:val="16"/>
        </w:rPr>
        <w:t>Currently:</w:t>
      </w:r>
      <w:r>
        <w:rPr>
          <w:color w:val="231F20"/>
          <w:spacing w:val="9"/>
          <w:sz w:val="16"/>
        </w:rPr>
        <w:t> Consultant</w:t>
      </w:r>
      <w:r>
        <w:rPr>
          <w:color w:val="231F20"/>
          <w:spacing w:val="9"/>
          <w:sz w:val="16"/>
        </w:rPr>
        <w:t> </w:t>
      </w:r>
      <w:r>
        <w:rPr>
          <w:color w:val="231F20"/>
          <w:spacing w:val="10"/>
          <w:sz w:val="16"/>
        </w:rPr>
        <w:t>Psychiatrist,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9"/>
          <w:sz w:val="16"/>
        </w:rPr>
        <w:t>Southland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Hospital </w:t>
      </w:r>
      <w:r>
        <w:rPr>
          <w:color w:val="231F20"/>
          <w:spacing w:val="10"/>
          <w:sz w:val="16"/>
        </w:rPr>
        <w:t>Mental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0"/>
          <w:sz w:val="16"/>
        </w:rPr>
        <w:t>Health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0"/>
          <w:sz w:val="16"/>
        </w:rPr>
        <w:t>Services,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1"/>
          <w:sz w:val="16"/>
        </w:rPr>
        <w:t>Invercargill,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12"/>
          <w:sz w:val="16"/>
        </w:rPr>
        <w:t>Zealand. </w:t>
      </w:r>
      <w:r>
        <w:rPr>
          <w:color w:val="231F20"/>
          <w:sz w:val="16"/>
        </w:rPr>
        <w:t>E-mail:</w:t>
      </w:r>
      <w:r>
        <w:rPr>
          <w:color w:val="231F20"/>
          <w:spacing w:val="-12"/>
          <w:sz w:val="16"/>
        </w:rPr>
        <w:t> </w:t>
      </w:r>
      <w:hyperlink r:id="rId6">
        <w:r>
          <w:rPr>
            <w:color w:val="231F20"/>
            <w:sz w:val="16"/>
          </w:rPr>
          <w:t>coldsgoel@hotmail.com.</w:t>
        </w:r>
      </w:hyperlink>
    </w:p>
    <w:p>
      <w:pPr>
        <w:pStyle w:val="BodyText"/>
        <w:spacing w:line="254" w:lineRule="auto" w:before="80"/>
        <w:ind w:left="120" w:right="112" w:firstLine="0"/>
        <w:jc w:val="left"/>
      </w:pPr>
      <w:r>
        <w:rPr/>
        <w:br w:type="column"/>
      </w:r>
      <w:r>
        <w:rPr>
          <w:color w:val="231F20"/>
          <w:w w:val="105"/>
        </w:rPr>
        <w:t>health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professionals,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flagged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cultural </w:t>
      </w:r>
      <w:r>
        <w:rPr>
          <w:color w:val="231F20"/>
          <w:spacing w:val="-2"/>
          <w:w w:val="105"/>
          <w:position w:val="-5"/>
        </w:rPr>
        <w:t>roots</w:t>
      </w:r>
      <w:r>
        <w:rPr>
          <w:color w:val="231F20"/>
          <w:spacing w:val="-2"/>
          <w:w w:val="105"/>
          <w:sz w:val="10"/>
        </w:rPr>
        <w:t>1,7-11</w:t>
      </w:r>
      <w:r>
        <w:rPr>
          <w:color w:val="231F20"/>
          <w:spacing w:val="-2"/>
          <w:w w:val="105"/>
          <w:position w:val="-5"/>
        </w:rPr>
        <w:t>.</w:t>
      </w:r>
    </w:p>
    <w:p>
      <w:pPr>
        <w:pStyle w:val="Heading1"/>
        <w:spacing w:before="149"/>
        <w:rPr>
          <w:i/>
        </w:rPr>
      </w:pPr>
      <w:r>
        <w:rPr>
          <w:i/>
          <w:color w:val="231F20"/>
        </w:rPr>
        <w:t>Origins</w:t>
      </w:r>
      <w:r>
        <w:rPr>
          <w:i/>
          <w:color w:val="231F20"/>
          <w:spacing w:val="43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43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44"/>
        </w:rPr>
        <w:t> </w:t>
      </w:r>
      <w:r>
        <w:rPr>
          <w:i/>
          <w:color w:val="231F20"/>
        </w:rPr>
        <w:t>PTSD</w:t>
      </w:r>
      <w:r>
        <w:rPr>
          <w:i/>
          <w:color w:val="231F20"/>
          <w:spacing w:val="43"/>
        </w:rPr>
        <w:t> </w:t>
      </w:r>
      <w:r>
        <w:rPr>
          <w:i/>
          <w:color w:val="231F20"/>
          <w:spacing w:val="-2"/>
        </w:rPr>
        <w:t>Dialectic</w:t>
      </w:r>
    </w:p>
    <w:p>
      <w:pPr>
        <w:pStyle w:val="BodyText"/>
        <w:spacing w:line="244" w:lineRule="auto" w:before="111"/>
        <w:ind w:left="120" w:right="116"/>
      </w:pPr>
      <w:r>
        <w:rPr>
          <w:color w:val="231F20"/>
          <w:w w:val="105"/>
        </w:rPr>
        <w:t>The controversy surrounding PTSD raises critical scientific and historical issues which impact the cred- </w:t>
      </w:r>
      <w:r>
        <w:rPr>
          <w:color w:val="231F20"/>
        </w:rPr>
        <w:t>ibility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psychiatry</w:t>
      </w:r>
      <w:r>
        <w:rPr>
          <w:color w:val="231F20"/>
          <w:spacing w:val="-2"/>
        </w:rPr>
        <w:t> </w:t>
      </w:r>
      <w:r>
        <w:rPr>
          <w:color w:val="231F20"/>
        </w:rPr>
        <w:t>itself.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National</w:t>
      </w:r>
      <w:r>
        <w:rPr>
          <w:color w:val="231F20"/>
          <w:spacing w:val="-2"/>
        </w:rPr>
        <w:t> </w:t>
      </w:r>
      <w:r>
        <w:rPr>
          <w:color w:val="231F20"/>
        </w:rPr>
        <w:t>Vietnam</w:t>
      </w:r>
      <w:r>
        <w:rPr>
          <w:color w:val="231F20"/>
          <w:spacing w:val="-2"/>
        </w:rPr>
        <w:t> </w:t>
      </w:r>
      <w:r>
        <w:rPr>
          <w:color w:val="231F20"/>
        </w:rPr>
        <w:t>Veterans </w:t>
      </w:r>
      <w:r>
        <w:rPr>
          <w:color w:val="231F20"/>
          <w:w w:val="105"/>
        </w:rPr>
        <w:t>Readjustment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(NVVRS),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exten- sive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realities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arising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DSM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diagnosis,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incidence as</w:t>
      </w:r>
      <w:r>
        <w:rPr>
          <w:color w:val="231F20"/>
          <w:w w:val="105"/>
          <w:position w:val="6"/>
          <w:sz w:val="10"/>
        </w:rPr>
        <w:t>12</w:t>
      </w:r>
      <w:r>
        <w:rPr>
          <w:color w:val="231F20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98" w:after="0"/>
        <w:ind w:left="1080" w:right="121" w:hanging="48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PTSD=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30.9%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(i.e.,</w:t>
      </w:r>
      <w:r>
        <w:rPr>
          <w:color w:val="231F20"/>
          <w:spacing w:val="-5"/>
          <w:w w:val="95"/>
          <w:sz w:val="18"/>
        </w:rPr>
        <w:t> </w:t>
      </w:r>
      <w:r>
        <w:rPr>
          <w:rFonts w:ascii="Lucida Sans"/>
          <w:i/>
          <w:color w:val="231F20"/>
          <w:w w:val="95"/>
          <w:sz w:val="18"/>
        </w:rPr>
        <w:t>twice</w:t>
      </w:r>
      <w:r>
        <w:rPr>
          <w:rFonts w:ascii="Lucida Sans"/>
          <w:i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number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those </w:t>
      </w:r>
      <w:r>
        <w:rPr>
          <w:color w:val="231F20"/>
          <w:sz w:val="18"/>
        </w:rPr>
        <w:t>in combat roles!)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61" w:after="0"/>
        <w:ind w:left="1080" w:right="0" w:hanging="481"/>
        <w:jc w:val="both"/>
        <w:rPr>
          <w:rFonts w:ascii="Lucida Sans"/>
          <w:i/>
          <w:color w:val="231F20"/>
          <w:sz w:val="18"/>
        </w:rPr>
      </w:pPr>
      <w:r>
        <w:rPr>
          <w:rFonts w:ascii="Lucida Sans"/>
          <w:i/>
          <w:color w:val="231F20"/>
          <w:w w:val="95"/>
          <w:sz w:val="18"/>
        </w:rPr>
        <w:t>Partial</w:t>
      </w:r>
      <w:r>
        <w:rPr>
          <w:rFonts w:ascii="Lucida Sans"/>
          <w:i/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PTSD=</w:t>
      </w:r>
      <w:r>
        <w:rPr>
          <w:color w:val="231F20"/>
          <w:spacing w:val="7"/>
          <w:sz w:val="18"/>
        </w:rPr>
        <w:t> </w:t>
      </w:r>
      <w:r>
        <w:rPr>
          <w:color w:val="231F20"/>
          <w:spacing w:val="-4"/>
          <w:w w:val="95"/>
          <w:sz w:val="18"/>
        </w:rPr>
        <w:t>22.5%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63" w:after="0"/>
        <w:ind w:left="1080" w:right="0" w:hanging="481"/>
        <w:jc w:val="both"/>
        <w:rPr>
          <w:color w:val="231F20"/>
          <w:sz w:val="18"/>
        </w:rPr>
      </w:pPr>
      <w:r>
        <w:rPr>
          <w:color w:val="231F20"/>
          <w:sz w:val="18"/>
        </w:rPr>
        <w:t>Combined=</w:t>
      </w:r>
      <w:r>
        <w:rPr>
          <w:color w:val="231F20"/>
          <w:spacing w:val="43"/>
          <w:sz w:val="18"/>
        </w:rPr>
        <w:t> </w:t>
      </w:r>
      <w:r>
        <w:rPr>
          <w:color w:val="231F20"/>
          <w:spacing w:val="-4"/>
          <w:sz w:val="18"/>
        </w:rPr>
        <w:t>53.4%</w:t>
      </w:r>
    </w:p>
    <w:p>
      <w:pPr>
        <w:spacing w:line="244" w:lineRule="auto" w:before="143"/>
        <w:ind w:left="119" w:right="115" w:firstLine="480"/>
        <w:jc w:val="both"/>
        <w:rPr>
          <w:sz w:val="18"/>
        </w:rPr>
      </w:pPr>
      <w:r>
        <w:rPr>
          <w:color w:val="231F20"/>
          <w:sz w:val="18"/>
        </w:rPr>
        <w:t>Surprisingly, however, there were very few </w:t>
      </w:r>
      <w:r>
        <w:rPr>
          <w:rFonts w:ascii="Lucida Sans"/>
          <w:i/>
          <w:color w:val="231F20"/>
          <w:sz w:val="18"/>
        </w:rPr>
        <w:t>com-</w:t>
      </w:r>
      <w:r>
        <w:rPr>
          <w:rFonts w:ascii="Lucida Sans"/>
          <w:i/>
          <w:color w:val="231F20"/>
          <w:sz w:val="18"/>
        </w:rPr>
        <w:t> </w:t>
      </w:r>
      <w:r>
        <w:rPr>
          <w:rFonts w:ascii="Lucida Sans"/>
          <w:i/>
          <w:color w:val="231F20"/>
          <w:w w:val="95"/>
          <w:sz w:val="18"/>
        </w:rPr>
        <w:t>bat stress reactions </w:t>
      </w:r>
      <w:r>
        <w:rPr>
          <w:color w:val="231F20"/>
          <w:w w:val="95"/>
          <w:sz w:val="18"/>
        </w:rPr>
        <w:t>diagnosed in Vietnam itself and only </w:t>
      </w:r>
      <w:r>
        <w:rPr>
          <w:color w:val="231F20"/>
          <w:sz w:val="18"/>
        </w:rPr>
        <w:t>3.5% of all psychiatric casualties were diagnosed </w:t>
      </w:r>
      <w:r>
        <w:rPr>
          <w:color w:val="231F20"/>
          <w:sz w:val="18"/>
        </w:rPr>
        <w:t>as </w:t>
      </w:r>
      <w:r>
        <w:rPr>
          <w:rFonts w:ascii="Lucida Sans"/>
          <w:i/>
          <w:color w:val="231F20"/>
          <w:sz w:val="18"/>
        </w:rPr>
        <w:t>combat exhaustion, </w:t>
      </w:r>
      <w:r>
        <w:rPr>
          <w:color w:val="231F20"/>
          <w:sz w:val="18"/>
        </w:rPr>
        <w:t>which was not surprising as </w:t>
      </w:r>
      <w:r>
        <w:rPr>
          <w:rFonts w:ascii="Lucida Sans"/>
          <w:i/>
          <w:color w:val="231F20"/>
          <w:sz w:val="18"/>
        </w:rPr>
        <w:t>only</w:t>
      </w:r>
      <w:r>
        <w:rPr>
          <w:rFonts w:ascii="Lucida Sans"/>
          <w:i/>
          <w:color w:val="231F20"/>
          <w:sz w:val="18"/>
        </w:rPr>
        <w:t> 15%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of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the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men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were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assigned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to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combat</w:t>
      </w:r>
      <w:r>
        <w:rPr>
          <w:rFonts w:ascii="Lucida Sans"/>
          <w:i/>
          <w:color w:val="231F20"/>
          <w:spacing w:val="-9"/>
          <w:sz w:val="18"/>
        </w:rPr>
        <w:t> </w:t>
      </w:r>
      <w:r>
        <w:rPr>
          <w:rFonts w:ascii="Lucida Sans"/>
          <w:i/>
          <w:color w:val="231F20"/>
          <w:sz w:val="18"/>
        </w:rPr>
        <w:t>duty.</w:t>
      </w:r>
      <w:r>
        <w:rPr>
          <w:rFonts w:ascii="Lucida Sans"/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Then how did twice that number develop PTSD? How to ex- plain these puzzling data?</w:t>
      </w:r>
    </w:p>
    <w:p>
      <w:pPr>
        <w:pStyle w:val="BodyText"/>
        <w:spacing w:line="244" w:lineRule="auto" w:before="137"/>
        <w:ind w:left="119" w:right="115"/>
      </w:pPr>
      <w:r>
        <w:rPr>
          <w:color w:val="231F20"/>
        </w:rPr>
        <w:t>“It’s different from shell shock (WW I) and battle fatigue (WW II)”, protested the protagonists. “Delayed onset”, explained others, echoing Penfield’s landmark </w:t>
      </w:r>
      <w:r>
        <w:rPr>
          <w:color w:val="231F20"/>
          <w:w w:val="95"/>
        </w:rPr>
        <w:t>formulation, ‘</w:t>
      </w:r>
      <w:r>
        <w:rPr>
          <w:rFonts w:ascii="Lucida Sans" w:hAnsi="Lucida Sans"/>
          <w:i/>
          <w:color w:val="231F20"/>
          <w:w w:val="95"/>
        </w:rPr>
        <w:t>a silent period of strange ripening’</w:t>
      </w:r>
      <w:r>
        <w:rPr>
          <w:color w:val="231F20"/>
          <w:w w:val="95"/>
        </w:rPr>
        <w:t>, con- </w:t>
      </w:r>
      <w:r>
        <w:rPr>
          <w:color w:val="231F20"/>
        </w:rPr>
        <w:t>structed half a century earlier in the context of post-trau- matic</w:t>
      </w:r>
      <w:r>
        <w:rPr>
          <w:color w:val="231F20"/>
          <w:spacing w:val="-6"/>
        </w:rPr>
        <w:t> </w:t>
      </w:r>
      <w:r>
        <w:rPr>
          <w:color w:val="231F20"/>
        </w:rPr>
        <w:t>epilepsy.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life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different.</w:t>
      </w:r>
      <w:r>
        <w:rPr>
          <w:color w:val="231F20"/>
          <w:spacing w:val="-6"/>
        </w:rPr>
        <w:t> </w:t>
      </w:r>
      <w:r>
        <w:rPr>
          <w:color w:val="231F20"/>
        </w:rPr>
        <w:t>Psychiatric</w:t>
      </w:r>
      <w:r>
        <w:rPr>
          <w:color w:val="231F20"/>
          <w:spacing w:val="-6"/>
        </w:rPr>
        <w:t> </w:t>
      </w:r>
      <w:r>
        <w:rPr>
          <w:color w:val="231F20"/>
        </w:rPr>
        <w:t>trauma induced illness usually begins in the war zone itself, as documented in the annals of military medicine, through the two world wars and the Korean conflict. Burkett</w:t>
      </w:r>
      <w:r>
        <w:rPr>
          <w:color w:val="231F20"/>
          <w:position w:val="6"/>
          <w:sz w:val="10"/>
        </w:rPr>
        <w:t>13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advances a more rational thesis in a recent publication, appropriately entitled, </w:t>
      </w:r>
      <w:r>
        <w:rPr>
          <w:rFonts w:ascii="Lucida Sans" w:hAnsi="Lucida Sans"/>
          <w:i/>
          <w:color w:val="231F20"/>
        </w:rPr>
        <w:t>Stolen Valor</w:t>
      </w:r>
      <w:r>
        <w:rPr>
          <w:color w:val="231F20"/>
        </w:rPr>
        <w:t>: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4" w:lineRule="auto" w:before="139" w:after="0"/>
        <w:ind w:left="1080" w:right="115" w:hanging="480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Dubious accuracy of data relating to both trauma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symptoms,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all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those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sup- </w:t>
      </w:r>
      <w:r>
        <w:rPr>
          <w:color w:val="231F20"/>
          <w:sz w:val="18"/>
        </w:rPr>
        <w:t>posed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exposed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trauma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were </w:t>
      </w:r>
      <w:r>
        <w:rPr>
          <w:color w:val="231F20"/>
          <w:w w:val="105"/>
          <w:sz w:val="18"/>
        </w:rPr>
        <w:t>from combat units.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4" w:lineRule="auto" w:before="60" w:after="0"/>
        <w:ind w:left="1080" w:right="117" w:hanging="480"/>
        <w:jc w:val="both"/>
        <w:rPr>
          <w:rFonts w:ascii="Lucida Sans"/>
          <w:i/>
          <w:color w:val="231F20"/>
          <w:sz w:val="18"/>
        </w:rPr>
      </w:pPr>
      <w:r>
        <w:rPr>
          <w:rFonts w:ascii="Lucida Sans"/>
          <w:i/>
          <w:color w:val="231F20"/>
          <w:w w:val="95"/>
          <w:sz w:val="18"/>
        </w:rPr>
        <w:t>Oversampling</w:t>
      </w:r>
      <w:r>
        <w:rPr>
          <w:rFonts w:ascii="Lucida Sans"/>
          <w:i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combat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units,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treating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de- </w:t>
      </w:r>
      <w:r>
        <w:rPr>
          <w:color w:val="231F20"/>
          <w:sz w:val="18"/>
        </w:rPr>
        <w:t>ployment in the war zone itself as qualifying </w:t>
      </w:r>
      <w:r>
        <w:rPr>
          <w:color w:val="231F20"/>
          <w:spacing w:val="-2"/>
          <w:sz w:val="18"/>
        </w:rPr>
        <w:t>stressor.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59" w:after="0"/>
        <w:ind w:left="1080" w:right="0" w:hanging="482"/>
        <w:jc w:val="both"/>
        <w:rPr>
          <w:color w:val="231F20"/>
          <w:sz w:val="18"/>
        </w:rPr>
      </w:pPr>
      <w:r>
        <w:rPr>
          <w:color w:val="231F20"/>
          <w:sz w:val="18"/>
        </w:rPr>
        <w:t>Interviewers’</w:t>
      </w:r>
      <w:r>
        <w:rPr>
          <w:color w:val="231F20"/>
          <w:spacing w:val="9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bias</w:t>
      </w:r>
      <w:r>
        <w:rPr>
          <w:rFonts w:ascii="Lucida Sans" w:hAnsi="Lucida Sans"/>
          <w:i/>
          <w:color w:val="231F20"/>
          <w:spacing w:val="6"/>
          <w:sz w:val="18"/>
        </w:rPr>
        <w:t> </w:t>
      </w:r>
      <w:r>
        <w:rPr>
          <w:color w:val="231F20"/>
          <w:sz w:val="18"/>
        </w:rPr>
        <w:t>towards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false</w:t>
      </w:r>
      <w:r>
        <w:rPr>
          <w:color w:val="231F20"/>
          <w:spacing w:val="10"/>
          <w:sz w:val="18"/>
        </w:rPr>
        <w:t> </w:t>
      </w:r>
      <w:r>
        <w:rPr>
          <w:color w:val="231F20"/>
          <w:spacing w:val="-2"/>
          <w:sz w:val="18"/>
        </w:rPr>
        <w:t>positives.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4" w:lineRule="auto" w:before="62" w:after="0"/>
        <w:ind w:left="1080" w:right="114" w:hanging="480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Artifact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retrospective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appraisal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(only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100 of the 1632 Vietnam veterans surveyed in the</w:t>
      </w:r>
      <w:r>
        <w:rPr>
          <w:color w:val="231F20"/>
          <w:w w:val="105"/>
          <w:sz w:val="18"/>
        </w:rPr>
        <w:t> NVVRS</w:t>
      </w:r>
      <w:r>
        <w:rPr>
          <w:color w:val="231F20"/>
          <w:w w:val="105"/>
          <w:sz w:val="18"/>
        </w:rPr>
        <w:t> had</w:t>
      </w:r>
      <w:r>
        <w:rPr>
          <w:color w:val="231F20"/>
          <w:w w:val="105"/>
          <w:sz w:val="18"/>
        </w:rPr>
        <w:t> actual</w:t>
      </w:r>
      <w:r>
        <w:rPr>
          <w:color w:val="231F20"/>
          <w:w w:val="105"/>
          <w:sz w:val="18"/>
        </w:rPr>
        <w:t> service</w:t>
      </w:r>
      <w:r>
        <w:rPr>
          <w:color w:val="231F20"/>
          <w:w w:val="105"/>
          <w:sz w:val="18"/>
        </w:rPr>
        <w:t> connected disabilities),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resulting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reinterpreta- </w:t>
      </w:r>
      <w:r>
        <w:rPr>
          <w:color w:val="231F20"/>
          <w:sz w:val="18"/>
        </w:rPr>
        <w:t>tion of diverse problems/symptoms through </w:t>
      </w:r>
      <w:r>
        <w:rPr>
          <w:color w:val="231F20"/>
          <w:w w:val="95"/>
          <w:sz w:val="18"/>
        </w:rPr>
        <w:t>the prism of war and wrongly attributing them </w:t>
      </w:r>
      <w:r>
        <w:rPr>
          <w:color w:val="231F20"/>
          <w:w w:val="105"/>
          <w:sz w:val="18"/>
        </w:rPr>
        <w:t>to military service, whereas</w:t>
      </w:r>
    </w:p>
    <w:p>
      <w:pPr>
        <w:spacing w:after="0" w:line="244" w:lineRule="auto"/>
        <w:jc w:val="both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2" w:lineRule="auto" w:before="78" w:after="0"/>
        <w:ind w:left="1080" w:right="47" w:hanging="48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Archival data, obtained from the files of 2000 </w:t>
      </w:r>
      <w:r>
        <w:rPr>
          <w:color w:val="231F20"/>
          <w:sz w:val="18"/>
        </w:rPr>
        <w:t>Vietnam veterans using the Freedom of In- formation Act, indicated that 75% were, </w:t>
      </w:r>
      <w:r>
        <w:rPr>
          <w:rFonts w:ascii="Lucida Sans"/>
          <w:i/>
          <w:color w:val="231F20"/>
          <w:sz w:val="18"/>
        </w:rPr>
        <w:t>a</w:t>
      </w:r>
      <w:r>
        <w:rPr>
          <w:rFonts w:ascii="Lucida Sans"/>
          <w:i/>
          <w:color w:val="231F20"/>
          <w:sz w:val="18"/>
        </w:rPr>
        <w:t> priori</w:t>
      </w:r>
      <w:r>
        <w:rPr>
          <w:color w:val="231F20"/>
          <w:sz w:val="18"/>
        </w:rPr>
        <w:t>, pretenders!</w:t>
      </w:r>
    </w:p>
    <w:p>
      <w:pPr>
        <w:pStyle w:val="BodyText"/>
        <w:spacing w:line="254" w:lineRule="auto" w:before="105"/>
        <w:ind w:left="119" w:right="46"/>
      </w:pPr>
      <w:r>
        <w:rPr>
          <w:color w:val="231F20"/>
        </w:rPr>
        <w:t>This damaging conclusion is reinforced by Frueh’s study</w:t>
      </w:r>
      <w:r>
        <w:rPr>
          <w:color w:val="231F20"/>
          <w:position w:val="6"/>
          <w:sz w:val="10"/>
        </w:rPr>
        <w:t>14</w:t>
      </w:r>
      <w:r>
        <w:rPr>
          <w:color w:val="231F20"/>
          <w:spacing w:val="33"/>
          <w:position w:val="6"/>
          <w:sz w:val="10"/>
        </w:rPr>
        <w:t> </w:t>
      </w:r>
      <w:r>
        <w:rPr>
          <w:color w:val="231F20"/>
        </w:rPr>
        <w:t>of the personal records of 100 randomly selected </w:t>
      </w:r>
      <w:r>
        <w:rPr>
          <w:color w:val="231F20"/>
          <w:w w:val="95"/>
        </w:rPr>
        <w:t>Vietnam veteran’s reporting </w:t>
      </w:r>
      <w:r>
        <w:rPr>
          <w:rFonts w:ascii="Lucida Sans" w:hAnsi="Lucida Sans"/>
          <w:i/>
          <w:color w:val="231F20"/>
          <w:w w:val="95"/>
        </w:rPr>
        <w:t>war trauma, </w:t>
      </w:r>
      <w:r>
        <w:rPr>
          <w:color w:val="231F20"/>
          <w:w w:val="95"/>
        </w:rPr>
        <w:t>94% of whom </w:t>
      </w:r>
      <w:r>
        <w:rPr>
          <w:color w:val="231F20"/>
        </w:rPr>
        <w:t>had been diagnosed as PTSD (!), which indicated that 59% had no credible record of exposure to any trauma at all and of the 41% who had such record: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54" w:lineRule="auto" w:before="96" w:after="0"/>
        <w:ind w:left="1080" w:right="48" w:hanging="480"/>
        <w:jc w:val="both"/>
        <w:rPr>
          <w:sz w:val="18"/>
        </w:rPr>
      </w:pPr>
      <w:r>
        <w:rPr>
          <w:color w:val="231F20"/>
          <w:sz w:val="18"/>
        </w:rPr>
        <w:t>20% had served in Vietnam but had earned no combat medals,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54" w:lineRule="auto" w:before="58" w:after="0"/>
        <w:ind w:left="1080" w:right="48" w:hanging="480"/>
        <w:jc w:val="both"/>
        <w:rPr>
          <w:sz w:val="18"/>
        </w:rPr>
      </w:pPr>
      <w:r>
        <w:rPr>
          <w:color w:val="231F20"/>
          <w:sz w:val="18"/>
        </w:rPr>
        <w:t>32% had no documented combat exposure, </w:t>
      </w:r>
      <w:r>
        <w:rPr>
          <w:color w:val="231F20"/>
          <w:spacing w:val="-4"/>
          <w:w w:val="105"/>
          <w:sz w:val="18"/>
        </w:rPr>
        <w:t>and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1" w:val="left" w:leader="none"/>
        </w:tabs>
        <w:spacing w:line="240" w:lineRule="auto" w:before="58" w:after="0"/>
        <w:ind w:left="1080" w:right="0" w:hanging="482"/>
        <w:jc w:val="left"/>
        <w:rPr>
          <w:sz w:val="18"/>
        </w:rPr>
      </w:pPr>
      <w:r>
        <w:rPr>
          <w:color w:val="231F20"/>
          <w:sz w:val="18"/>
        </w:rPr>
        <w:t>7%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6"/>
          <w:sz w:val="18"/>
        </w:rPr>
        <w:t> </w:t>
      </w:r>
      <w:r>
        <w:rPr>
          <w:rFonts w:ascii="Lucida Sans"/>
          <w:i/>
          <w:color w:val="231F20"/>
          <w:sz w:val="18"/>
        </w:rPr>
        <w:t>never</w:t>
      </w:r>
      <w:r>
        <w:rPr>
          <w:rFonts w:ascii="Lucida Sans"/>
          <w:i/>
          <w:color w:val="231F20"/>
          <w:spacing w:val="-11"/>
          <w:sz w:val="18"/>
        </w:rPr>
        <w:t> </w:t>
      </w:r>
      <w:r>
        <w:rPr>
          <w:rFonts w:ascii="Lucida Sans"/>
          <w:i/>
          <w:color w:val="231F20"/>
          <w:sz w:val="18"/>
        </w:rPr>
        <w:t>been</w:t>
      </w:r>
      <w:r>
        <w:rPr>
          <w:rFonts w:ascii="Lucida Sans"/>
          <w:i/>
          <w:color w:val="231F20"/>
          <w:spacing w:val="-11"/>
          <w:sz w:val="18"/>
        </w:rPr>
        <w:t> </w:t>
      </w:r>
      <w:r>
        <w:rPr>
          <w:rFonts w:ascii="Lucida Sans"/>
          <w:i/>
          <w:color w:val="231F20"/>
          <w:sz w:val="18"/>
        </w:rPr>
        <w:t>in</w:t>
      </w:r>
      <w:r>
        <w:rPr>
          <w:rFonts w:ascii="Lucida Sans"/>
          <w:i/>
          <w:color w:val="231F20"/>
          <w:spacing w:val="-10"/>
          <w:sz w:val="18"/>
        </w:rPr>
        <w:t> </w:t>
      </w:r>
      <w:r>
        <w:rPr>
          <w:rFonts w:ascii="Lucida Sans"/>
          <w:i/>
          <w:color w:val="231F20"/>
          <w:spacing w:val="-2"/>
          <w:sz w:val="18"/>
        </w:rPr>
        <w:t>Vietnam</w:t>
      </w:r>
      <w:r>
        <w:rPr>
          <w:color w:val="231F20"/>
          <w:spacing w:val="-2"/>
          <w:sz w:val="18"/>
        </w:rPr>
        <w:t>!</w:t>
      </w:r>
    </w:p>
    <w:p>
      <w:pPr>
        <w:pStyle w:val="BodyText"/>
        <w:spacing w:line="254" w:lineRule="auto" w:before="111"/>
        <w:ind w:left="119" w:right="46"/>
      </w:pPr>
      <w:r>
        <w:rPr>
          <w:color w:val="231F20"/>
        </w:rPr>
        <w:t>What, then, had happened? Fabrication, or highly improbable gaps in the data/ missed traumatic events? Doubts are strengthened by the fact that 28% of </w:t>
      </w:r>
      <w:r>
        <w:rPr>
          <w:rFonts w:ascii="Lucida Sans" w:hAnsi="Lucida Sans"/>
          <w:i/>
          <w:color w:val="231F20"/>
        </w:rPr>
        <w:t>non-</w:t>
      </w:r>
      <w:r>
        <w:rPr>
          <w:rFonts w:ascii="Lucida Sans" w:hAnsi="Lucida Sans"/>
          <w:i/>
          <w:color w:val="231F20"/>
        </w:rPr>
        <w:t> combatants </w:t>
      </w:r>
      <w:r>
        <w:rPr>
          <w:color w:val="231F20"/>
        </w:rPr>
        <w:t>had reported witnessing or participating in battlefield atrocities, compared to 12% of the combat- ants! Anthropologist David Marlowe sums up succinctly: </w:t>
      </w:r>
      <w:r>
        <w:rPr>
          <w:color w:val="231F20"/>
          <w:w w:val="95"/>
        </w:rPr>
        <w:t>“We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dealing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 </w:t>
      </w:r>
      <w:r>
        <w:rPr>
          <w:rFonts w:ascii="Lucida Sans" w:hAnsi="Lucida Sans"/>
          <w:i/>
          <w:color w:val="231F20"/>
          <w:w w:val="95"/>
        </w:rPr>
        <w:t>sequelae</w:t>
      </w:r>
      <w:r>
        <w:rPr>
          <w:rFonts w:ascii="Lucida Sans" w:hAnsi="Lucida Sans"/>
          <w:i/>
          <w:color w:val="231F20"/>
          <w:spacing w:val="-6"/>
          <w:w w:val="95"/>
        </w:rPr>
        <w:t> </w:t>
      </w:r>
      <w:r>
        <w:rPr>
          <w:rFonts w:ascii="Lucida Sans" w:hAnsi="Lucida Sans"/>
          <w:i/>
          <w:color w:val="231F20"/>
          <w:w w:val="95"/>
        </w:rPr>
        <w:t>of</w:t>
      </w:r>
      <w:r>
        <w:rPr>
          <w:rFonts w:ascii="Lucida Sans" w:hAnsi="Lucida Sans"/>
          <w:i/>
          <w:color w:val="231F20"/>
          <w:spacing w:val="-6"/>
          <w:w w:val="95"/>
        </w:rPr>
        <w:t> </w:t>
      </w:r>
      <w:r>
        <w:rPr>
          <w:rFonts w:ascii="Lucida Sans" w:hAnsi="Lucida Sans"/>
          <w:i/>
          <w:color w:val="231F20"/>
          <w:w w:val="95"/>
        </w:rPr>
        <w:t>post</w:t>
      </w:r>
      <w:r>
        <w:rPr>
          <w:rFonts w:ascii="Lucida Sans" w:hAnsi="Lucida Sans"/>
          <w:i/>
          <w:color w:val="231F20"/>
          <w:spacing w:val="-6"/>
          <w:w w:val="95"/>
        </w:rPr>
        <w:t> </w:t>
      </w:r>
      <w:r>
        <w:rPr>
          <w:rFonts w:ascii="Lucida Sans" w:hAnsi="Lucida Sans"/>
          <w:i/>
          <w:color w:val="231F20"/>
          <w:w w:val="95"/>
        </w:rPr>
        <w:t>combat</w:t>
      </w:r>
      <w:r>
        <w:rPr>
          <w:rFonts w:ascii="Lucida Sans" w:hAnsi="Lucida Sans"/>
          <w:i/>
          <w:color w:val="231F20"/>
          <w:spacing w:val="-6"/>
          <w:w w:val="95"/>
        </w:rPr>
        <w:t> </w:t>
      </w:r>
      <w:r>
        <w:rPr>
          <w:rFonts w:ascii="Lucida Sans" w:hAnsi="Lucida Sans"/>
          <w:i/>
          <w:color w:val="231F20"/>
          <w:w w:val="95"/>
        </w:rPr>
        <w:t>belief,</w:t>
      </w:r>
      <w:r>
        <w:rPr>
          <w:rFonts w:ascii="Lucida Sans" w:hAnsi="Lucida Sans"/>
          <w:i/>
          <w:color w:val="231F20"/>
          <w:w w:val="95"/>
        </w:rPr>
        <w:t> </w:t>
      </w:r>
      <w:r>
        <w:rPr>
          <w:rFonts w:ascii="Lucida Sans" w:hAnsi="Lucida Sans"/>
          <w:i/>
          <w:color w:val="231F20"/>
          <w:w w:val="90"/>
        </w:rPr>
        <w:t>expectation,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explanation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and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attribution,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rather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than</w:t>
      </w:r>
      <w:r>
        <w:rPr>
          <w:rFonts w:ascii="Lucida Sans" w:hAnsi="Lucida Sans"/>
          <w:i/>
          <w:color w:val="231F20"/>
          <w:spacing w:val="-3"/>
          <w:w w:val="90"/>
        </w:rPr>
        <w:t> </w:t>
      </w:r>
      <w:r>
        <w:rPr>
          <w:rFonts w:ascii="Lucida Sans" w:hAnsi="Lucida Sans"/>
          <w:i/>
          <w:color w:val="231F20"/>
          <w:w w:val="90"/>
        </w:rPr>
        <w:t>the </w:t>
      </w:r>
      <w:r>
        <w:rPr>
          <w:rFonts w:ascii="Lucida Sans" w:hAnsi="Lucida Sans"/>
          <w:i/>
          <w:color w:val="231F20"/>
        </w:rPr>
        <w:t>sequelae of combat itself”</w:t>
      </w:r>
      <w:r>
        <w:rPr>
          <w:color w:val="231F20"/>
          <w:position w:val="6"/>
          <w:sz w:val="10"/>
        </w:rPr>
        <w:t>15</w:t>
      </w:r>
      <w:r>
        <w:rPr>
          <w:color w:val="231F20"/>
        </w:rPr>
        <w:t>. Simon Wessley</w:t>
      </w:r>
      <w:r>
        <w:rPr>
          <w:color w:val="231F20"/>
          <w:position w:val="6"/>
          <w:sz w:val="10"/>
        </w:rPr>
        <w:t>16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is more circumspect:”We should see war stories for what they are: complex narratives that serve many functions, func- tions that those of us who have never been to war are not best placed to interpret.”</w:t>
      </w:r>
      <w:r>
        <w:rPr>
          <w:color w:val="231F20"/>
          <w:spacing w:val="40"/>
        </w:rPr>
        <w:t> </w:t>
      </w:r>
      <w:r>
        <w:rPr>
          <w:color w:val="231F20"/>
        </w:rPr>
        <w:t>Experience in the Indian context lends support to this view</w:t>
      </w:r>
      <w:r>
        <w:rPr>
          <w:color w:val="231F20"/>
          <w:position w:val="6"/>
          <w:sz w:val="10"/>
        </w:rPr>
        <w:t>17</w:t>
      </w:r>
      <w:r>
        <w:rPr>
          <w:color w:val="231F20"/>
        </w:rPr>
        <w:t>.</w:t>
      </w:r>
    </w:p>
    <w:p>
      <w:pPr>
        <w:pStyle w:val="Heading1"/>
        <w:jc w:val="both"/>
        <w:rPr>
          <w:i/>
        </w:rPr>
      </w:pPr>
      <w:r>
        <w:rPr>
          <w:i/>
          <w:color w:val="231F20"/>
        </w:rPr>
        <w:t>PTSD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Compensation</w:t>
      </w:r>
      <w:r>
        <w:rPr>
          <w:i/>
          <w:color w:val="231F20"/>
          <w:spacing w:val="50"/>
        </w:rPr>
        <w:t> </w:t>
      </w:r>
      <w:r>
        <w:rPr>
          <w:i/>
          <w:color w:val="231F20"/>
          <w:spacing w:val="-2"/>
        </w:rPr>
        <w:t>Culture</w:t>
      </w:r>
    </w:p>
    <w:p>
      <w:pPr>
        <w:pStyle w:val="BodyText"/>
        <w:spacing w:line="254" w:lineRule="auto" w:before="114"/>
        <w:ind w:left="119" w:right="45"/>
      </w:pPr>
      <w:r>
        <w:rPr>
          <w:color w:val="231F20"/>
          <w:w w:val="105"/>
        </w:rPr>
        <w:t>It is apparent from the foregoing that PTSD has </w:t>
      </w:r>
      <w:r>
        <w:rPr>
          <w:color w:val="231F20"/>
        </w:rPr>
        <w:t>become a </w:t>
      </w:r>
      <w:r>
        <w:rPr>
          <w:rFonts w:ascii="Lucida Sans"/>
          <w:i/>
          <w:color w:val="231F20"/>
        </w:rPr>
        <w:t>compensation driven </w:t>
      </w:r>
      <w:r>
        <w:rPr>
          <w:color w:val="231F20"/>
        </w:rPr>
        <w:t>nosological entity in </w:t>
      </w:r>
      <w:r>
        <w:rPr>
          <w:color w:val="231F20"/>
          <w:w w:val="105"/>
        </w:rPr>
        <w:t>western cultures, like the US where the Veterans Ad- </w:t>
      </w:r>
      <w:r>
        <w:rPr>
          <w:color w:val="231F20"/>
        </w:rPr>
        <w:t>ministration is facing a grave fiscal crisis owing to a huge hike in PTSD compensation payments to</w:t>
      </w:r>
      <w:r>
        <w:rPr>
          <w:color w:val="231F20"/>
          <w:spacing w:val="40"/>
        </w:rPr>
        <w:t> </w:t>
      </w:r>
      <w:r>
        <w:rPr>
          <w:color w:val="231F20"/>
        </w:rPr>
        <w:t>Vietnam veter- </w:t>
      </w:r>
      <w:r>
        <w:rPr>
          <w:color w:val="231F20"/>
          <w:w w:val="105"/>
        </w:rPr>
        <w:t>ans over the past six years, at an annual cost of $4.3 </w:t>
      </w:r>
      <w:r>
        <w:rPr>
          <w:color w:val="231F20"/>
        </w:rPr>
        <w:t>billion, with the number of beneficiaries having doubled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w w:val="105"/>
          <w:position w:val="6"/>
          <w:sz w:val="10"/>
        </w:rPr>
        <w:t>18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surprisingly,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 due to soldiers just returning from Afganistan and Iraq but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Vietnam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veterans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50s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60s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laying new claims to being </w:t>
      </w:r>
      <w:r>
        <w:rPr>
          <w:rFonts w:ascii="Lucida Sans"/>
          <w:i/>
          <w:color w:val="231F20"/>
          <w:w w:val="105"/>
        </w:rPr>
        <w:t>crippled</w:t>
      </w:r>
      <w:r>
        <w:rPr>
          <w:rFonts w:ascii="Lucida Sans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by PTSD arising decades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end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war.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2005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Department of Veteran Affairs (DVA) Inspector General on 2100 ran- </w:t>
      </w:r>
      <w:r>
        <w:rPr>
          <w:color w:val="231F20"/>
          <w:w w:val="105"/>
        </w:rPr>
        <w:t>domly selected PTSD cases from seven VA hospitals (mean age= 56 years, mean period from discharge to 100% PTSD rating= 24 years) revealed startling find- </w:t>
      </w:r>
      <w:r>
        <w:rPr>
          <w:color w:val="231F20"/>
          <w:spacing w:val="-4"/>
          <w:w w:val="105"/>
        </w:rPr>
        <w:t>ings: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54" w:lineRule="auto" w:before="65" w:after="0"/>
        <w:ind w:left="1080" w:right="38" w:hanging="480"/>
        <w:jc w:val="both"/>
        <w:rPr>
          <w:sz w:val="18"/>
        </w:rPr>
      </w:pPr>
      <w:r>
        <w:rPr>
          <w:color w:val="231F20"/>
          <w:sz w:val="18"/>
        </w:rPr>
        <w:t>No evidence of trauma* = 25.1% </w:t>
      </w:r>
      <w:r>
        <w:rPr>
          <w:color w:val="231F20"/>
          <w:spacing w:val="10"/>
          <w:sz w:val="18"/>
        </w:rPr>
        <w:t>(Or- </w:t>
      </w:r>
      <w:r>
        <w:rPr>
          <w:color w:val="231F20"/>
          <w:sz w:val="18"/>
        </w:rPr>
        <w:t>egon=40.7%; Maine=11.0%)</w:t>
      </w:r>
    </w:p>
    <w:p>
      <w:pPr>
        <w:pStyle w:val="BodyText"/>
        <w:spacing w:before="2"/>
        <w:ind w:left="0" w:firstLine="0"/>
        <w:jc w:val="left"/>
        <w:rPr>
          <w:sz w:val="9"/>
        </w:rPr>
      </w:pPr>
      <w:r>
        <w:rPr/>
        <w:pict>
          <v:shape style="position:absolute;margin-left:72pt;margin-top:6.707598pt;width:225pt;height:.1pt;mso-position-horizontal-relative:page;mso-position-vertical-relative:paragraph;z-index:-15727104;mso-wrap-distance-left:0;mso-wrap-distance-right:0" id="docshape5" coordorigin="1440,134" coordsize="4500,0" path="m1440,134l5940,134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100"/>
        <w:ind w:left="120" w:right="47" w:firstLine="0"/>
        <w:jc w:val="both"/>
        <w:rPr>
          <w:sz w:val="18"/>
        </w:rPr>
      </w:pPr>
      <w:r>
        <w:rPr>
          <w:color w:val="231F20"/>
          <w:sz w:val="16"/>
        </w:rPr>
        <w:t>* It must be stressed that this 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Criterion ‘A in the diagnostic criteria of PTSD i.e’- extreme traumatic stressor involving threat to life/safety/physical integrity, experienced or witnessed di- rectly, or affecting someone close to the subject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52" w:lineRule="auto" w:before="78" w:after="0"/>
        <w:ind w:left="1080" w:right="115" w:hanging="480"/>
        <w:jc w:val="both"/>
        <w:rPr>
          <w:sz w:val="18"/>
        </w:rPr>
      </w:pPr>
      <w:r>
        <w:rPr>
          <w:color w:val="231F20"/>
          <w:spacing w:val="1"/>
          <w:w w:val="114"/>
          <w:sz w:val="18"/>
        </w:rPr>
        <w:br w:type="column"/>
      </w:r>
      <w:r>
        <w:rPr>
          <w:color w:val="231F20"/>
          <w:w w:val="105"/>
          <w:sz w:val="18"/>
        </w:rPr>
        <w:t>Subjects continued to make mental health </w:t>
      </w:r>
      <w:r>
        <w:rPr>
          <w:color w:val="231F20"/>
          <w:sz w:val="18"/>
        </w:rPr>
        <w:t>visits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until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received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100%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disability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com- </w:t>
      </w:r>
      <w:r>
        <w:rPr>
          <w:color w:val="231F20"/>
          <w:w w:val="105"/>
          <w:sz w:val="18"/>
        </w:rPr>
        <w:t>pensation, and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52" w:lineRule="auto" w:before="117" w:after="0"/>
        <w:ind w:left="1080" w:right="116" w:hanging="480"/>
        <w:jc w:val="both"/>
        <w:rPr>
          <w:sz w:val="18"/>
        </w:rPr>
      </w:pPr>
      <w:r>
        <w:rPr>
          <w:color w:val="231F20"/>
          <w:sz w:val="18"/>
        </w:rPr>
        <w:t>Then they either dropped out of therapy, or reduced their visits by an average of 82%, while, on the other hand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52" w:lineRule="auto" w:before="119" w:after="0"/>
        <w:ind w:left="1080" w:right="117" w:hanging="480"/>
        <w:jc w:val="both"/>
        <w:rPr>
          <w:sz w:val="18"/>
        </w:rPr>
      </w:pPr>
      <w:r>
        <w:rPr>
          <w:color w:val="231F20"/>
          <w:w w:val="105"/>
          <w:sz w:val="18"/>
        </w:rPr>
        <w:t>No such decline was seen in other medical disability claim patients!</w:t>
      </w:r>
    </w:p>
    <w:p>
      <w:pPr>
        <w:pStyle w:val="BodyText"/>
        <w:spacing w:line="252" w:lineRule="auto"/>
        <w:ind w:left="120" w:right="113"/>
      </w:pPr>
      <w:r>
        <w:rPr>
          <w:color w:val="231F20"/>
        </w:rPr>
        <w:t>The report concludes that “Part of the problem is that the compensation programme has a built in disin- centive to get well when veterans are reapplying to get their</w:t>
      </w:r>
      <w:r>
        <w:rPr>
          <w:color w:val="231F20"/>
          <w:spacing w:val="40"/>
        </w:rPr>
        <w:t> </w:t>
      </w:r>
      <w:r>
        <w:rPr>
          <w:color w:val="231F20"/>
        </w:rPr>
        <w:t>disability</w:t>
      </w:r>
      <w:r>
        <w:rPr>
          <w:color w:val="231F20"/>
          <w:spacing w:val="40"/>
        </w:rPr>
        <w:t> </w:t>
      </w:r>
      <w:r>
        <w:rPr>
          <w:color w:val="231F20"/>
        </w:rPr>
        <w:t>rating</w:t>
      </w:r>
      <w:r>
        <w:rPr>
          <w:color w:val="231F20"/>
          <w:spacing w:val="40"/>
        </w:rPr>
        <w:t> </w:t>
      </w:r>
      <w:r>
        <w:rPr>
          <w:color w:val="231F20"/>
        </w:rPr>
        <w:t>increased.”</w:t>
      </w:r>
      <w:r>
        <w:rPr>
          <w:color w:val="231F20"/>
          <w:spacing w:val="40"/>
        </w:rPr>
        <w:t> </w:t>
      </w:r>
      <w:r>
        <w:rPr>
          <w:color w:val="231F20"/>
        </w:rPr>
        <w:t>Burkett</w:t>
      </w:r>
      <w:r>
        <w:rPr>
          <w:color w:val="231F20"/>
          <w:position w:val="6"/>
          <w:sz w:val="10"/>
        </w:rPr>
        <w:t>13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considers three possible constructs to explain the inexplicable: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52" w:lineRule="auto" w:before="118" w:after="0"/>
        <w:ind w:left="1080" w:right="116" w:hanging="480"/>
        <w:jc w:val="both"/>
        <w:rPr>
          <w:sz w:val="18"/>
        </w:rPr>
      </w:pPr>
      <w:r>
        <w:rPr>
          <w:color w:val="231F20"/>
          <w:w w:val="105"/>
          <w:sz w:val="18"/>
        </w:rPr>
        <w:t>Patients exaggerate, or even fabricate, the history of trauma to get compensation.</w:t>
      </w: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52" w:lineRule="auto" w:before="117" w:after="0"/>
        <w:ind w:left="1080" w:right="103" w:hanging="480"/>
        <w:jc w:val="both"/>
        <w:rPr>
          <w:sz w:val="18"/>
        </w:rPr>
      </w:pPr>
      <w:r>
        <w:rPr>
          <w:color w:val="231F20"/>
          <w:spacing w:val="10"/>
          <w:sz w:val="18"/>
        </w:rPr>
        <w:t>Treatment</w:t>
      </w:r>
      <w:r>
        <w:rPr>
          <w:color w:val="231F20"/>
          <w:spacing w:val="10"/>
          <w:sz w:val="18"/>
        </w:rPr>
        <w:t> </w:t>
      </w:r>
      <w:r>
        <w:rPr>
          <w:rFonts w:ascii="Lucida Sans" w:hAnsi="Lucida Sans"/>
          <w:i/>
          <w:color w:val="231F20"/>
          <w:spacing w:val="11"/>
          <w:sz w:val="18"/>
        </w:rPr>
        <w:t>toxicity</w:t>
      </w:r>
      <w:r>
        <w:rPr>
          <w:rFonts w:ascii="Lucida Sans" w:hAnsi="Lucida Sans"/>
          <w:i/>
          <w:color w:val="231F20"/>
          <w:spacing w:val="11"/>
          <w:sz w:val="18"/>
        </w:rPr>
        <w:t> </w:t>
      </w:r>
      <w:r>
        <w:rPr>
          <w:color w:val="231F20"/>
          <w:spacing w:val="11"/>
          <w:sz w:val="18"/>
        </w:rPr>
        <w:t>hypothesis,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13"/>
          <w:sz w:val="18"/>
        </w:rPr>
        <w:t>which </w:t>
      </w:r>
      <w:r>
        <w:rPr>
          <w:color w:val="231F20"/>
          <w:sz w:val="18"/>
        </w:rPr>
        <w:t>postulates that putative treatments (e.g., “PD”, psychological debriefing) </w:t>
      </w:r>
      <w:r>
        <w:rPr>
          <w:rFonts w:ascii="Lucida Sans" w:hAnsi="Lucida Sans"/>
          <w:i/>
          <w:color w:val="231F20"/>
          <w:sz w:val="18"/>
        </w:rPr>
        <w:t>actually</w:t>
      </w:r>
      <w:r>
        <w:rPr>
          <w:rFonts w:ascii="Lucida Sans" w:hAnsi="Lucida Sans"/>
          <w:i/>
          <w:color w:val="231F20"/>
          <w:sz w:val="18"/>
        </w:rPr>
        <w:t> make patients worse</w:t>
      </w:r>
      <w:r>
        <w:rPr>
          <w:color w:val="231F20"/>
          <w:position w:val="6"/>
          <w:sz w:val="10"/>
        </w:rPr>
        <w:t>15,16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9" w:lineRule="auto" w:before="117" w:after="0"/>
        <w:ind w:left="1080" w:right="116" w:hanging="480"/>
        <w:jc w:val="both"/>
        <w:rPr>
          <w:sz w:val="18"/>
        </w:rPr>
      </w:pPr>
      <w:r>
        <w:rPr>
          <w:color w:val="231F20"/>
          <w:sz w:val="18"/>
        </w:rPr>
        <w:t>‘Natural’ history of the disorder, with puta- tive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treatments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being</w:t>
      </w:r>
      <w:r>
        <w:rPr>
          <w:color w:val="231F20"/>
          <w:spacing w:val="-3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inert</w:t>
      </w:r>
      <w:r>
        <w:rPr>
          <w:rFonts w:ascii="Lucida Sans" w:hAnsi="Lucida Sans"/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unable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re- verse an inexorable downhill course.</w:t>
      </w:r>
    </w:p>
    <w:p>
      <w:pPr>
        <w:pStyle w:val="BodyText"/>
        <w:spacing w:line="252" w:lineRule="auto" w:before="126"/>
        <w:ind w:left="119" w:right="114"/>
      </w:pPr>
      <w:r>
        <w:rPr>
          <w:color w:val="231F20"/>
        </w:rPr>
        <w:t>In the aforesaid context, it will be justified to infer the need to triangulate trauma with multiple, indepen- dent (albeit, fallible) sources of data, self-report, archi- val,</w:t>
      </w:r>
      <w:r>
        <w:rPr>
          <w:color w:val="231F20"/>
          <w:spacing w:val="-4"/>
        </w:rPr>
        <w:t> </w:t>
      </w:r>
      <w:r>
        <w:rPr>
          <w:color w:val="231F20"/>
        </w:rPr>
        <w:t>psychophysiologic,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evolve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integrated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cred- ible paradigm.</w:t>
      </w:r>
    </w:p>
    <w:p>
      <w:pPr>
        <w:pStyle w:val="Heading1"/>
        <w:spacing w:line="232" w:lineRule="auto" w:before="161"/>
        <w:ind w:right="258"/>
        <w:rPr>
          <w:rFonts w:ascii="Maiandra GD"/>
          <w:i w:val="0"/>
        </w:rPr>
      </w:pPr>
      <w:r>
        <w:rPr>
          <w:i/>
          <w:color w:val="231F20"/>
          <w:w w:val="95"/>
        </w:rPr>
        <w:t>PTSD and DSM: Internal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inconsistencies </w:t>
      </w:r>
      <w:r>
        <w:rPr>
          <w:i/>
          <w:color w:val="231F20"/>
          <w:w w:val="95"/>
        </w:rPr>
        <w:t>and</w:t>
      </w:r>
      <w:r>
        <w:rPr>
          <w:color w:val="231F20"/>
          <w:w w:val="95"/>
        </w:rPr>
        <w:t> </w:t>
      </w:r>
      <w:r>
        <w:rPr>
          <w:color w:val="231F20"/>
        </w:rPr>
        <w:t>the subtle </w:t>
      </w:r>
      <w:r>
        <w:rPr>
          <w:rFonts w:ascii="Maiandra GD"/>
          <w:i w:val="0"/>
          <w:color w:val="231F20"/>
        </w:rPr>
        <w:t>creep in</w:t>
      </w:r>
    </w:p>
    <w:p>
      <w:pPr>
        <w:pStyle w:val="BodyText"/>
        <w:spacing w:line="252" w:lineRule="auto" w:before="126"/>
        <w:ind w:left="120" w:right="115"/>
      </w:pPr>
      <w:r>
        <w:rPr>
          <w:color w:val="231F20"/>
        </w:rPr>
        <w:t>The </w:t>
      </w:r>
      <w:r>
        <w:rPr>
          <w:color w:val="231F20"/>
          <w:spacing w:val="11"/>
        </w:rPr>
        <w:t>pernicious</w:t>
      </w:r>
      <w:r>
        <w:rPr>
          <w:color w:val="231F20"/>
          <w:spacing w:val="11"/>
        </w:rPr>
        <w:t> </w:t>
      </w:r>
      <w:r>
        <w:rPr>
          <w:color w:val="231F20"/>
          <w:spacing w:val="12"/>
        </w:rPr>
        <w:t>repercussions</w:t>
      </w:r>
      <w:r>
        <w:rPr>
          <w:color w:val="231F20"/>
          <w:spacing w:val="12"/>
        </w:rPr>
        <w:t> </w:t>
      </w:r>
      <w:r>
        <w:rPr>
          <w:color w:val="231F20"/>
        </w:rPr>
        <w:t>of </w:t>
      </w:r>
      <w:r>
        <w:rPr>
          <w:color w:val="231F20"/>
          <w:spacing w:val="9"/>
        </w:rPr>
        <w:t>PTSD, </w:t>
      </w:r>
      <w:r>
        <w:rPr>
          <w:color w:val="231F20"/>
        </w:rPr>
        <w:t>contextualized above to the post-Vietnam scene in the US, are directly traceable to internal inconsistencies in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DSM</w:t>
      </w:r>
      <w:r>
        <w:rPr>
          <w:color w:val="231F20"/>
          <w:spacing w:val="-11"/>
        </w:rPr>
        <w:t> </w:t>
      </w:r>
      <w:r>
        <w:rPr>
          <w:color w:val="231F20"/>
        </w:rPr>
        <w:t>III</w:t>
      </w:r>
      <w:r>
        <w:rPr>
          <w:color w:val="231F20"/>
          <w:spacing w:val="-11"/>
        </w:rPr>
        <w:t> </w:t>
      </w:r>
      <w:r>
        <w:rPr>
          <w:color w:val="231F20"/>
        </w:rPr>
        <w:t>diagnostic</w:t>
      </w:r>
      <w:r>
        <w:rPr>
          <w:color w:val="231F20"/>
          <w:spacing w:val="-11"/>
        </w:rPr>
        <w:t> </w:t>
      </w:r>
      <w:r>
        <w:rPr>
          <w:color w:val="231F20"/>
        </w:rPr>
        <w:t>criteria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disorder,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adopted by the APA in 1980, and since aggravated by subtle but significant</w:t>
      </w:r>
      <w:r>
        <w:rPr>
          <w:color w:val="231F20"/>
          <w:spacing w:val="-2"/>
        </w:rPr>
        <w:t> </w:t>
      </w:r>
      <w:r>
        <w:rPr>
          <w:color w:val="231F20"/>
        </w:rPr>
        <w:t>dilutions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DSM</w:t>
      </w:r>
      <w:r>
        <w:rPr>
          <w:color w:val="231F20"/>
          <w:spacing w:val="-2"/>
        </w:rPr>
        <w:t> </w:t>
      </w:r>
      <w:r>
        <w:rPr>
          <w:color w:val="231F20"/>
        </w:rPr>
        <w:t>IV.</w:t>
      </w:r>
      <w:r>
        <w:rPr>
          <w:color w:val="231F20"/>
          <w:spacing w:val="40"/>
        </w:rPr>
        <w:t> </w:t>
      </w:r>
      <w:r>
        <w:rPr>
          <w:color w:val="231F20"/>
        </w:rPr>
        <w:t>Originally,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DSM</w:t>
      </w:r>
      <w:r>
        <w:rPr>
          <w:color w:val="231F20"/>
          <w:spacing w:val="-2"/>
        </w:rPr>
        <w:t> </w:t>
      </w:r>
      <w:r>
        <w:rPr>
          <w:color w:val="231F20"/>
        </w:rPr>
        <w:t>III definition,</w:t>
      </w:r>
      <w:r>
        <w:rPr>
          <w:color w:val="231F20"/>
          <w:spacing w:val="40"/>
        </w:rPr>
        <w:t> </w:t>
      </w:r>
      <w:r>
        <w:rPr>
          <w:rFonts w:ascii="Lucida Sans"/>
          <w:i/>
          <w:color w:val="231F20"/>
        </w:rPr>
        <w:t>traumatic </w:t>
      </w:r>
      <w:r>
        <w:rPr>
          <w:color w:val="231F20"/>
        </w:rPr>
        <w:t>stressors were distinguished from ordinary stressors as being: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52" w:lineRule="auto" w:before="114" w:after="0"/>
        <w:ind w:left="1080" w:right="115" w:hanging="480"/>
        <w:jc w:val="both"/>
        <w:rPr>
          <w:sz w:val="18"/>
        </w:rPr>
      </w:pPr>
      <w:r>
        <w:rPr>
          <w:color w:val="231F20"/>
          <w:sz w:val="18"/>
        </w:rPr>
        <w:t>Outside the bounds of everyday experience, </w:t>
      </w:r>
      <w:r>
        <w:rPr>
          <w:color w:val="231F20"/>
          <w:w w:val="105"/>
          <w:sz w:val="18"/>
        </w:rPr>
        <w:t>though,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context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war,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many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the </w:t>
      </w:r>
      <w:r>
        <w:rPr>
          <w:color w:val="231F20"/>
          <w:sz w:val="18"/>
        </w:rPr>
        <w:t>putative stressors fell within the range of the soldier’s real life repertoire of almost routine </w:t>
      </w:r>
      <w:r>
        <w:rPr>
          <w:color w:val="231F20"/>
          <w:w w:val="105"/>
          <w:sz w:val="18"/>
        </w:rPr>
        <w:t>combat phenomena</w:t>
      </w:r>
      <w:r>
        <w:rPr>
          <w:color w:val="231F20"/>
          <w:w w:val="105"/>
          <w:position w:val="6"/>
          <w:sz w:val="10"/>
        </w:rPr>
        <w:t>17</w:t>
      </w:r>
      <w:r>
        <w:rPr>
          <w:color w:val="231F20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52" w:lineRule="auto" w:before="117" w:after="0"/>
        <w:ind w:left="1080" w:right="115" w:hanging="480"/>
        <w:jc w:val="both"/>
        <w:rPr>
          <w:sz w:val="18"/>
        </w:rPr>
      </w:pPr>
      <w:r>
        <w:rPr>
          <w:color w:val="231F20"/>
          <w:sz w:val="18"/>
        </w:rPr>
        <w:t>Able to provoke distress in almost everyone, </w:t>
      </w:r>
      <w:r>
        <w:rPr>
          <w:color w:val="231F20"/>
          <w:w w:val="105"/>
          <w:sz w:val="18"/>
        </w:rPr>
        <w:t>thereby assuming a universal, aculturalised </w:t>
      </w:r>
      <w:r>
        <w:rPr>
          <w:color w:val="231F20"/>
          <w:sz w:val="18"/>
        </w:rPr>
        <w:t>threshold of vulnerability which is under in- </w:t>
      </w:r>
      <w:r>
        <w:rPr>
          <w:color w:val="231F20"/>
          <w:w w:val="105"/>
          <w:sz w:val="18"/>
        </w:rPr>
        <w:t>creasing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attack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context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post-disas- ter PTSD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  <w:sz w:val="18"/>
        </w:rPr>
        <w:t>.</w:t>
      </w:r>
    </w:p>
    <w:p>
      <w:pPr>
        <w:pStyle w:val="BodyText"/>
        <w:spacing w:line="252" w:lineRule="auto"/>
        <w:ind w:left="120" w:right="115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attempt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limit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boundaries of PTSD by identifying canonical stressors: combat (even though this rendered PTSD as an inevi-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accompaniment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war),</w:t>
      </w:r>
      <w:r>
        <w:rPr>
          <w:color w:val="231F20"/>
          <w:spacing w:val="16"/>
        </w:rPr>
        <w:t> </w:t>
      </w:r>
      <w:r>
        <w:rPr>
          <w:color w:val="231F20"/>
        </w:rPr>
        <w:t>rape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confinement</w:t>
      </w:r>
      <w:r>
        <w:rPr>
          <w:color w:val="231F20"/>
          <w:spacing w:val="16"/>
        </w:rPr>
        <w:t> </w:t>
      </w:r>
      <w:r>
        <w:rPr>
          <w:color w:val="231F20"/>
          <w:spacing w:val="-5"/>
        </w:rPr>
        <w:t>to</w:t>
      </w:r>
    </w:p>
    <w:p>
      <w:pPr>
        <w:spacing w:after="0" w:line="252" w:lineRule="auto"/>
        <w:sectPr>
          <w:pgSz w:w="12240" w:h="15840"/>
          <w:pgMar w:header="0" w:footer="1008" w:top="134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BodyText"/>
        <w:spacing w:line="252" w:lineRule="auto" w:before="78"/>
        <w:ind w:left="120" w:right="44" w:firstLine="0"/>
      </w:pPr>
      <w:r>
        <w:rPr>
          <w:color w:val="231F20"/>
        </w:rPr>
        <w:t>concentration camps. But DSM IV soon removed this token fig leaf by radically enlarging the diagnostic pa- rameters as following:</w:t>
      </w:r>
    </w:p>
    <w:p>
      <w:pPr>
        <w:spacing w:line="242" w:lineRule="auto" w:before="114"/>
        <w:ind w:left="1319" w:right="45" w:hanging="1200"/>
        <w:jc w:val="both"/>
        <w:rPr>
          <w:rFonts w:ascii="Lucida Sans" w:hAnsi="Lucida Sans"/>
          <w:i/>
          <w:sz w:val="18"/>
        </w:rPr>
      </w:pPr>
      <w:r>
        <w:rPr>
          <w:rFonts w:ascii="Lucida Sans" w:hAnsi="Lucida Sans"/>
          <w:i/>
          <w:color w:val="231F20"/>
          <w:sz w:val="18"/>
          <w:u w:val="single" w:color="231F20"/>
        </w:rPr>
        <w:t>“Criterion</w:t>
      </w:r>
      <w:r>
        <w:rPr>
          <w:rFonts w:ascii="Lucida Sans" w:hAnsi="Lucida Sans"/>
          <w:i/>
          <w:color w:val="231F20"/>
          <w:spacing w:val="-15"/>
          <w:sz w:val="18"/>
          <w:u w:val="single" w:color="231F20"/>
        </w:rPr>
        <w:t> </w:t>
      </w:r>
      <w:r>
        <w:rPr>
          <w:rFonts w:ascii="Lucida Sans" w:hAnsi="Lucida Sans"/>
          <w:i/>
          <w:color w:val="231F20"/>
          <w:sz w:val="18"/>
          <w:u w:val="single" w:color="231F20"/>
        </w:rPr>
        <w:t>A</w:t>
      </w:r>
      <w:r>
        <w:rPr>
          <w:rFonts w:ascii="Lucida Sans" w:hAnsi="Lucida Sans"/>
          <w:i/>
          <w:color w:val="231F20"/>
          <w:spacing w:val="-14"/>
          <w:sz w:val="18"/>
          <w:u w:val="single" w:color="231F20"/>
        </w:rPr>
        <w:t> </w:t>
      </w:r>
      <w:r>
        <w:rPr>
          <w:color w:val="231F20"/>
          <w:sz w:val="18"/>
          <w:u w:val="single" w:color="231F20"/>
        </w:rPr>
        <w:t>–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(i)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person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experienced,</w:t>
      </w:r>
      <w:r>
        <w:rPr>
          <w:color w:val="231F20"/>
          <w:spacing w:val="-13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witnessed,</w:t>
      </w:r>
      <w:r>
        <w:rPr>
          <w:rFonts w:ascii="Lucida Sans" w:hAnsi="Lucida Sans"/>
          <w:i/>
          <w:color w:val="231F20"/>
          <w:spacing w:val="-15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or</w:t>
      </w:r>
      <w:r>
        <w:rPr>
          <w:rFonts w:ascii="Lucida Sans" w:hAnsi="Lucida Sans"/>
          <w:i/>
          <w:color w:val="231F2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was confronted with </w:t>
      </w:r>
      <w:r>
        <w:rPr>
          <w:color w:val="231F20"/>
          <w:w w:val="90"/>
          <w:sz w:val="18"/>
        </w:rPr>
        <w:t>an event that involved </w:t>
      </w:r>
      <w:r>
        <w:rPr>
          <w:color w:val="231F20"/>
          <w:sz w:val="18"/>
        </w:rPr>
        <w:t>actual </w:t>
      </w:r>
      <w:r>
        <w:rPr>
          <w:rFonts w:ascii="Lucida Sans" w:hAnsi="Lucida Sans"/>
          <w:i/>
          <w:color w:val="231F20"/>
          <w:sz w:val="18"/>
        </w:rPr>
        <w:t>or</w:t>
      </w:r>
      <w:r>
        <w:rPr>
          <w:rFonts w:ascii="Lucida Sans" w:hAnsi="Lucida Sans"/>
          <w:i/>
          <w:color w:val="231F20"/>
          <w:spacing w:val="-3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threatened</w:t>
      </w:r>
      <w:r>
        <w:rPr>
          <w:rFonts w:ascii="Lucida Sans" w:hAnsi="Lucida Sans"/>
          <w:i/>
          <w:color w:val="231F20"/>
          <w:spacing w:val="-3"/>
          <w:sz w:val="18"/>
        </w:rPr>
        <w:t> </w:t>
      </w:r>
      <w:r>
        <w:rPr>
          <w:color w:val="231F20"/>
          <w:sz w:val="18"/>
        </w:rPr>
        <w:t>death or serious in- </w:t>
      </w:r>
      <w:r>
        <w:rPr>
          <w:color w:val="231F20"/>
          <w:w w:val="90"/>
          <w:sz w:val="18"/>
        </w:rPr>
        <w:t>jury, </w:t>
      </w:r>
      <w:r>
        <w:rPr>
          <w:rFonts w:ascii="Lucida Sans" w:hAnsi="Lucida Sans"/>
          <w:i/>
          <w:color w:val="231F20"/>
          <w:w w:val="90"/>
          <w:sz w:val="18"/>
        </w:rPr>
        <w:t>or threat to the physical integrity of</w:t>
      </w:r>
      <w:r>
        <w:rPr>
          <w:rFonts w:ascii="Lucida Sans" w:hAnsi="Lucida Sans"/>
          <w:i/>
          <w:color w:val="231F20"/>
          <w:w w:val="90"/>
          <w:sz w:val="18"/>
        </w:rPr>
        <w:t> </w:t>
      </w:r>
      <w:r>
        <w:rPr>
          <w:rFonts w:ascii="Lucida Sans" w:hAnsi="Lucida Sans"/>
          <w:i/>
          <w:color w:val="231F20"/>
          <w:sz w:val="18"/>
        </w:rPr>
        <w:t>self or others.</w:t>
      </w:r>
    </w:p>
    <w:p>
      <w:pPr>
        <w:pStyle w:val="BodyText"/>
        <w:spacing w:line="244" w:lineRule="auto" w:before="131"/>
        <w:ind w:left="1319" w:right="46" w:firstLine="45"/>
      </w:pPr>
      <w:r>
        <w:rPr>
          <w:color w:val="231F20"/>
          <w:w w:val="105"/>
        </w:rPr>
        <w:t>(ii)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person’s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fear, </w:t>
      </w:r>
      <w:r>
        <w:rPr>
          <w:color w:val="231F20"/>
        </w:rPr>
        <w:t>helplessness,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horror,</w:t>
      </w:r>
      <w:r>
        <w:rPr>
          <w:color w:val="231F20"/>
          <w:spacing w:val="-8"/>
        </w:rPr>
        <w:t> </w:t>
      </w:r>
      <w:r>
        <w:rPr>
          <w:color w:val="231F20"/>
        </w:rPr>
        <w:t>which,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children, </w:t>
      </w:r>
      <w:r>
        <w:rPr>
          <w:color w:val="231F20"/>
          <w:w w:val="105"/>
        </w:rPr>
        <w:t>may be expressed, instead, by disorga- nized or agitated behaviour.”</w:t>
      </w:r>
    </w:p>
    <w:p>
      <w:pPr>
        <w:pStyle w:val="BodyText"/>
        <w:spacing w:line="244" w:lineRule="auto" w:before="120"/>
        <w:ind w:left="119" w:right="38"/>
      </w:pPr>
      <w:r>
        <w:rPr>
          <w:color w:val="231F20"/>
        </w:rPr>
        <w:t>The concept of the traumatic stressor has been, thus, vastly broadened and its boundaries blurred. Non- canonical stressors from within the bounds of everyday life now qualify, e.g., hearing about a traumatic event/ death of a loved one and even non-traumatic </w:t>
      </w:r>
      <w:r>
        <w:rPr>
          <w:color w:val="231F20"/>
        </w:rPr>
        <w:t>life events</w:t>
      </w:r>
      <w:r>
        <w:rPr>
          <w:color w:val="231F20"/>
          <w:position w:val="6"/>
          <w:sz w:val="10"/>
        </w:rPr>
        <w:t>19</w:t>
      </w:r>
      <w:r>
        <w:rPr>
          <w:color w:val="231F20"/>
        </w:rPr>
        <w:t>. Increasingly, more and more of contemporary life now counts as trauma, including being exposed to crude sexual jokes in the workplace (a Michigan lawsuit on these grounds resulted in a 21 million dollar settle- </w:t>
      </w:r>
      <w:r>
        <w:rPr>
          <w:color w:val="231F20"/>
          <w:w w:val="95"/>
        </w:rPr>
        <w:t>ment) and even </w:t>
      </w:r>
      <w:r>
        <w:rPr>
          <w:rFonts w:ascii="Lucida Sans" w:hAnsi="Lucida Sans"/>
          <w:i/>
          <w:color w:val="231F20"/>
          <w:w w:val="95"/>
        </w:rPr>
        <w:t>uncomplicated childbirth: </w:t>
      </w:r>
      <w:r>
        <w:rPr>
          <w:color w:val="231F20"/>
          <w:w w:val="95"/>
        </w:rPr>
        <w:t>“ Birth caused </w:t>
      </w:r>
      <w:r>
        <w:rPr>
          <w:color w:val="231F20"/>
        </w:rPr>
        <w:t>PTSD constitutes a serious mental health problem and accounts for 3000 new cases each year in the Nether- lands”</w:t>
      </w:r>
      <w:r>
        <w:rPr>
          <w:color w:val="231F20"/>
          <w:position w:val="6"/>
          <w:sz w:val="10"/>
        </w:rPr>
        <w:t>20</w:t>
      </w:r>
      <w:r>
        <w:rPr>
          <w:color w:val="231F20"/>
        </w:rPr>
        <w:t>. Does this make birth control a primary preven- tion strategy for reducing the incidence of PTSD? This would be considered laughable, but for the serious as- sertion in the same paper that nearly 90% of Americans now qualify as trauma survivors!</w:t>
      </w:r>
    </w:p>
    <w:p>
      <w:pPr>
        <w:pStyle w:val="BodyText"/>
        <w:spacing w:line="249" w:lineRule="auto" w:before="120"/>
        <w:ind w:left="119" w:right="42"/>
      </w:pPr>
      <w:r>
        <w:rPr>
          <w:color w:val="231F20"/>
          <w:w w:val="105"/>
        </w:rPr>
        <w:t>In effect, now, psychic trauma denotes an event 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traumatic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virtue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subject, rather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objectively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ca- </w:t>
      </w:r>
      <w:r>
        <w:rPr>
          <w:color w:val="231F20"/>
        </w:rPr>
        <w:t>nonical criteria. This trivializes trauma, with a traffic acci- </w:t>
      </w:r>
      <w:r>
        <w:rPr>
          <w:color w:val="231F20"/>
          <w:w w:val="105"/>
        </w:rPr>
        <w:t>dent victim being assigned the same experiential value </w:t>
      </w:r>
      <w:r>
        <w:rPr>
          <w:color w:val="231F20"/>
        </w:rPr>
        <w:t>as survivors of the Holocaust. This trend undermines at- </w:t>
      </w:r>
      <w:r>
        <w:rPr>
          <w:color w:val="231F20"/>
          <w:w w:val="105"/>
        </w:rPr>
        <w:t>tempts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elucidating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psychological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un- derlying PTSD and as the causal relevance of the stres- sor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eroded,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shifts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preex- isting vulnerability factors</w:t>
      </w:r>
      <w:r>
        <w:rPr>
          <w:color w:val="231F20"/>
          <w:w w:val="105"/>
          <w:position w:val="6"/>
          <w:sz w:val="10"/>
        </w:rPr>
        <w:t>21, 22</w:t>
      </w:r>
      <w:r>
        <w:rPr>
          <w:color w:val="231F20"/>
          <w:w w:val="105"/>
        </w:rPr>
        <w:t>, Moving the causal bur- den away from the stressor (trauma) leads to a back- </w:t>
      </w:r>
      <w:r>
        <w:rPr>
          <w:color w:val="231F20"/>
        </w:rPr>
        <w:t>ground-foreground inversion and thus destroys the very </w:t>
      </w:r>
      <w:r>
        <w:rPr>
          <w:rFonts w:ascii="Lucida Sans" w:hAnsi="Lucida Sans"/>
          <w:i/>
          <w:color w:val="231F20"/>
        </w:rPr>
        <w:t>raison</w:t>
      </w:r>
      <w:r>
        <w:rPr>
          <w:rFonts w:ascii="Lucida Sans" w:hAnsi="Lucida Sans"/>
          <w:i/>
          <w:color w:val="231F20"/>
          <w:spacing w:val="-11"/>
        </w:rPr>
        <w:t> </w:t>
      </w:r>
      <w:r>
        <w:rPr>
          <w:rFonts w:ascii="Lucida Sans" w:hAnsi="Lucida Sans"/>
          <w:i/>
          <w:color w:val="231F20"/>
        </w:rPr>
        <w:t>d’etre</w:t>
      </w:r>
      <w:r>
        <w:rPr>
          <w:rFonts w:ascii="Lucida Sans" w:hAnsi="Lucida Sans"/>
          <w:i/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inventing</w:t>
      </w:r>
      <w:r>
        <w:rPr>
          <w:color w:val="231F20"/>
          <w:spacing w:val="-7"/>
        </w:rPr>
        <w:t> </w:t>
      </w:r>
      <w:r>
        <w:rPr>
          <w:color w:val="231F20"/>
        </w:rPr>
        <w:t>PTSD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diagnostic</w:t>
      </w:r>
      <w:r>
        <w:rPr>
          <w:color w:val="231F20"/>
          <w:spacing w:val="-7"/>
        </w:rPr>
        <w:t> </w:t>
      </w:r>
      <w:r>
        <w:rPr>
          <w:color w:val="231F20"/>
        </w:rPr>
        <w:t>entity</w:t>
      </w:r>
      <w:r>
        <w:rPr>
          <w:color w:val="231F20"/>
          <w:spacing w:val="-7"/>
        </w:rPr>
        <w:t> </w:t>
      </w:r>
      <w:r>
        <w:rPr>
          <w:color w:val="231F20"/>
        </w:rPr>
        <w:t>in </w:t>
      </w:r>
      <w:r>
        <w:rPr>
          <w:color w:val="231F20"/>
          <w:w w:val="105"/>
        </w:rPr>
        <w:t>the first place. If anything and everything qualifies as a </w:t>
      </w:r>
      <w:r>
        <w:rPr>
          <w:color w:val="231F20"/>
        </w:rPr>
        <w:t>traumatic event, then trauma becomes the universal lexi- </w:t>
      </w:r>
      <w:r>
        <w:rPr>
          <w:color w:val="231F20"/>
          <w:w w:val="105"/>
        </w:rPr>
        <w:t>con of distress or misfortune in modern life and PTSD 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medicalise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real-life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expe- rience, shaping our culture in ways which will under- </w:t>
      </w:r>
      <w:r>
        <w:rPr>
          <w:color w:val="231F20"/>
        </w:rPr>
        <w:t>mine</w:t>
      </w:r>
      <w:r>
        <w:rPr>
          <w:color w:val="231F20"/>
          <w:spacing w:val="-1"/>
        </w:rPr>
        <w:t> </w:t>
      </w:r>
      <w:r>
        <w:rPr>
          <w:color w:val="231F20"/>
        </w:rPr>
        <w:t>our capacity for</w:t>
      </w:r>
      <w:r>
        <w:rPr>
          <w:color w:val="231F20"/>
          <w:spacing w:val="-2"/>
        </w:rPr>
        <w:t> </w:t>
      </w:r>
      <w:r>
        <w:rPr>
          <w:color w:val="231F20"/>
        </w:rPr>
        <w:t>resilience in</w:t>
      </w:r>
      <w:r>
        <w:rPr>
          <w:color w:val="231F20"/>
          <w:spacing w:val="-2"/>
        </w:rPr>
        <w:t> </w:t>
      </w:r>
      <w:r>
        <w:rPr>
          <w:color w:val="231F20"/>
        </w:rPr>
        <w:t>the face</w:t>
      </w:r>
      <w:r>
        <w:rPr>
          <w:color w:val="231F20"/>
          <w:spacing w:val="-2"/>
        </w:rPr>
        <w:t> </w:t>
      </w:r>
      <w:r>
        <w:rPr>
          <w:color w:val="231F20"/>
        </w:rPr>
        <w:t>of </w:t>
      </w:r>
      <w:r>
        <w:rPr>
          <w:color w:val="231F20"/>
          <w:spacing w:val="-2"/>
        </w:rPr>
        <w:t>adversity</w:t>
      </w:r>
      <w:r>
        <w:rPr>
          <w:color w:val="231F20"/>
          <w:spacing w:val="-2"/>
          <w:position w:val="6"/>
          <w:sz w:val="10"/>
        </w:rPr>
        <w:t>23</w:t>
      </w:r>
      <w:r>
        <w:rPr>
          <w:color w:val="231F20"/>
          <w:spacing w:val="-2"/>
        </w:rPr>
        <w:t>.</w:t>
      </w:r>
    </w:p>
    <w:p>
      <w:pPr>
        <w:pStyle w:val="Heading1"/>
        <w:spacing w:before="163"/>
        <w:jc w:val="both"/>
        <w:rPr>
          <w:i/>
        </w:rPr>
      </w:pPr>
      <w:r>
        <w:rPr>
          <w:i/>
          <w:color w:val="231F20"/>
        </w:rPr>
        <w:t>Macro-level</w:t>
      </w:r>
      <w:r>
        <w:rPr>
          <w:i/>
          <w:color w:val="231F20"/>
          <w:spacing w:val="43"/>
        </w:rPr>
        <w:t> </w:t>
      </w:r>
      <w:r>
        <w:rPr>
          <w:i/>
          <w:color w:val="231F20"/>
          <w:spacing w:val="-2"/>
        </w:rPr>
        <w:t>consequences</w:t>
      </w:r>
    </w:p>
    <w:p>
      <w:pPr>
        <w:pStyle w:val="BodyText"/>
        <w:spacing w:line="244" w:lineRule="auto" w:before="130"/>
        <w:ind w:left="119" w:right="3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ideological</w:t>
      </w:r>
      <w:r>
        <w:rPr>
          <w:color w:val="231F20"/>
          <w:w w:val="105"/>
        </w:rPr>
        <w:t> malaise</w:t>
      </w:r>
      <w:r>
        <w:rPr>
          <w:color w:val="231F20"/>
          <w:w w:val="105"/>
        </w:rPr>
        <w:t> underlying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PTSD </w:t>
      </w:r>
      <w:r>
        <w:rPr>
          <w:color w:val="231F20"/>
        </w:rPr>
        <w:t>epiphenomena, which has the potential to inflict serious </w:t>
      </w:r>
      <w:r>
        <w:rPr>
          <w:color w:val="231F20"/>
          <w:w w:val="105"/>
        </w:rPr>
        <w:t>damage on organizations, governments and societies,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subjected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critical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Vanessa Pupavac in a seminal paper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spacing w:val="28"/>
          <w:w w:val="105"/>
          <w:position w:val="6"/>
          <w:sz w:val="10"/>
        </w:rPr>
        <w:t> </w:t>
      </w:r>
      <w:r>
        <w:rPr>
          <w:color w:val="231F20"/>
          <w:w w:val="105"/>
        </w:rPr>
        <w:t>and her comments in this regard merit being quoted verbatim:</w:t>
      </w:r>
    </w:p>
    <w:p>
      <w:pPr>
        <w:spacing w:line="247" w:lineRule="auto" w:before="75"/>
        <w:ind w:left="119" w:right="113" w:firstLine="48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“The cornerstone of the international psychoso-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cial model is its assumption of the vulnerability of the </w:t>
      </w:r>
      <w:r>
        <w:rPr>
          <w:color w:val="231F20"/>
          <w:w w:val="90"/>
          <w:sz w:val="18"/>
        </w:rPr>
        <w:t>individual. </w:t>
      </w:r>
      <w:r>
        <w:rPr>
          <w:rFonts w:ascii="Lucida Sans" w:hAnsi="Lucida Sans"/>
          <w:i/>
          <w:color w:val="231F20"/>
          <w:w w:val="90"/>
          <w:sz w:val="18"/>
        </w:rPr>
        <w:t>Whereas earlier psychiatry assumed the gen-</w:t>
      </w:r>
      <w:r>
        <w:rPr>
          <w:rFonts w:ascii="Lucida Sans" w:hAnsi="Lucida Sans"/>
          <w:i/>
          <w:color w:val="231F20"/>
          <w:w w:val="90"/>
          <w:sz w:val="18"/>
        </w:rPr>
        <w:t> eral resilience of the population and sought to diagnose individual susceptibility to psychological breakdown, the </w:t>
      </w:r>
      <w:r>
        <w:rPr>
          <w:rFonts w:ascii="Lucida Sans" w:hAnsi="Lucida Sans"/>
          <w:i/>
          <w:color w:val="231F20"/>
          <w:w w:val="95"/>
          <w:sz w:val="18"/>
        </w:rPr>
        <w:t>PTSD</w:t>
      </w:r>
      <w:r>
        <w:rPr>
          <w:rFonts w:ascii="Lucida Sans" w:hAnsi="Lucida Sans"/>
          <w:i/>
          <w:color w:val="231F20"/>
          <w:spacing w:val="-3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assumes</w:t>
      </w:r>
      <w:r>
        <w:rPr>
          <w:rFonts w:ascii="Lucida Sans" w:hAnsi="Lucida Sans"/>
          <w:i/>
          <w:color w:val="231F20"/>
          <w:spacing w:val="-2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universal</w:t>
      </w:r>
      <w:r>
        <w:rPr>
          <w:rFonts w:ascii="Lucida Sans" w:hAnsi="Lucida Sans"/>
          <w:i/>
          <w:color w:val="231F20"/>
          <w:spacing w:val="-2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vulnerability</w:t>
      </w:r>
      <w:r>
        <w:rPr>
          <w:color w:val="231F20"/>
          <w:w w:val="95"/>
          <w:sz w:val="18"/>
        </w:rPr>
        <w:t>. Assuming univer- </w:t>
      </w:r>
      <w:r>
        <w:rPr>
          <w:color w:val="231F20"/>
          <w:sz w:val="18"/>
        </w:rPr>
        <w:t>sal vulnerability, metropolitan actuarial risk analysis then focuses on environmental risk factors. Hence </w:t>
      </w:r>
      <w:r>
        <w:rPr>
          <w:rFonts w:ascii="Lucida Sans" w:hAnsi="Lucida Sans"/>
          <w:i/>
          <w:color w:val="231F20"/>
          <w:sz w:val="18"/>
        </w:rPr>
        <w:t>people in</w:t>
      </w:r>
      <w:r>
        <w:rPr>
          <w:rFonts w:ascii="Lucida Sans" w:hAnsi="Lucida Sans"/>
          <w:i/>
          <w:color w:val="231F2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the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South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are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deemed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to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be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at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greater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risk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of</w:t>
      </w:r>
      <w:r>
        <w:rPr>
          <w:rFonts w:ascii="Lucida Sans" w:hAnsi="Lucida Sans"/>
          <w:i/>
          <w:color w:val="231F20"/>
          <w:spacing w:val="-2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psychologi- cal dysfunctionalism because of the economic, political </w:t>
      </w:r>
      <w:r>
        <w:rPr>
          <w:rFonts w:ascii="Lucida Sans" w:hAnsi="Lucida Sans"/>
          <w:i/>
          <w:color w:val="231F20"/>
          <w:w w:val="95"/>
          <w:sz w:val="18"/>
        </w:rPr>
        <w:t>and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social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insecurities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they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face.</w:t>
      </w:r>
      <w:r>
        <w:rPr>
          <w:rFonts w:ascii="Lucida Sans" w:hAnsi="Lucida Sans"/>
          <w:i/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However,</w:t>
      </w:r>
      <w:r>
        <w:rPr>
          <w:color w:val="231F20"/>
          <w:spacing w:val="-1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a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history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of</w:t>
      </w:r>
      <w:r>
        <w:rPr>
          <w:rFonts w:ascii="Lucida Sans" w:hAnsi="Lucida Sans"/>
          <w:i/>
          <w:color w:val="231F20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insecurity</w:t>
      </w:r>
      <w:r>
        <w:rPr>
          <w:rFonts w:ascii="Lucida Sans" w:hAnsi="Lucida Sans"/>
          <w:i/>
          <w:color w:val="231F20"/>
          <w:spacing w:val="-8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should</w:t>
      </w:r>
      <w:r>
        <w:rPr>
          <w:rFonts w:ascii="Lucida Sans" w:hAnsi="Lucida Sans"/>
          <w:i/>
          <w:color w:val="231F20"/>
          <w:spacing w:val="-9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not</w:t>
      </w:r>
      <w:r>
        <w:rPr>
          <w:rFonts w:ascii="Lucida Sans" w:hAnsi="Lucida Sans"/>
          <w:i/>
          <w:color w:val="231F20"/>
          <w:spacing w:val="-7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be</w:t>
      </w:r>
      <w:r>
        <w:rPr>
          <w:rFonts w:ascii="Lucida Sans" w:hAnsi="Lucida Sans"/>
          <w:i/>
          <w:color w:val="231F20"/>
          <w:spacing w:val="-8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equated</w:t>
      </w:r>
      <w:r>
        <w:rPr>
          <w:rFonts w:ascii="Lucida Sans" w:hAnsi="Lucida Sans"/>
          <w:i/>
          <w:color w:val="231F20"/>
          <w:spacing w:val="-9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with</w:t>
      </w:r>
      <w:r>
        <w:rPr>
          <w:rFonts w:ascii="Lucida Sans" w:hAnsi="Lucida Sans"/>
          <w:i/>
          <w:color w:val="231F20"/>
          <w:spacing w:val="-7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a</w:t>
      </w:r>
      <w:r>
        <w:rPr>
          <w:rFonts w:ascii="Lucida Sans" w:hAnsi="Lucida Sans"/>
          <w:i/>
          <w:color w:val="231F20"/>
          <w:spacing w:val="-8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history</w:t>
      </w:r>
      <w:r>
        <w:rPr>
          <w:rFonts w:ascii="Lucida Sans" w:hAnsi="Lucida Sans"/>
          <w:i/>
          <w:color w:val="231F20"/>
          <w:spacing w:val="-9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of</w:t>
      </w:r>
      <w:r>
        <w:rPr>
          <w:rFonts w:ascii="Lucida Sans" w:hAnsi="Lucida Sans"/>
          <w:i/>
          <w:color w:val="231F20"/>
          <w:spacing w:val="-8"/>
          <w:w w:val="90"/>
          <w:sz w:val="18"/>
        </w:rPr>
        <w:t> </w:t>
      </w:r>
      <w:r>
        <w:rPr>
          <w:rFonts w:ascii="Lucida Sans" w:hAnsi="Lucida Sans"/>
          <w:i/>
          <w:color w:val="231F20"/>
          <w:w w:val="90"/>
          <w:sz w:val="18"/>
        </w:rPr>
        <w:t>greater </w:t>
      </w:r>
      <w:r>
        <w:rPr>
          <w:rFonts w:ascii="Lucida Sans" w:hAnsi="Lucida Sans"/>
          <w:i/>
          <w:color w:val="231F20"/>
          <w:w w:val="95"/>
          <w:sz w:val="18"/>
        </w:rPr>
        <w:t>susceptibility to psychological breakdown, </w:t>
      </w:r>
      <w:r>
        <w:rPr>
          <w:color w:val="231F20"/>
          <w:w w:val="95"/>
          <w:sz w:val="18"/>
        </w:rPr>
        <w:t>a distinction </w:t>
      </w:r>
      <w:r>
        <w:rPr>
          <w:color w:val="231F20"/>
          <w:sz w:val="18"/>
        </w:rPr>
        <w:t>that is lost in the international psychosocial model. If there is any correlation it may be reverse of that as- sumed by international policy makers, that is, </w:t>
      </w:r>
      <w:r>
        <w:rPr>
          <w:rFonts w:ascii="Lucida Sans" w:hAnsi="Lucida Sans"/>
          <w:i/>
          <w:color w:val="231F20"/>
          <w:sz w:val="18"/>
        </w:rPr>
        <w:t>the back-</w:t>
      </w:r>
      <w:r>
        <w:rPr>
          <w:rFonts w:ascii="Lucida Sans" w:hAnsi="Lucida Sans"/>
          <w:i/>
          <w:color w:val="231F20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ground of communities used to hardship means that they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are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likely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to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be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remarkably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resilient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in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the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face</w:t>
      </w:r>
      <w:r>
        <w:rPr>
          <w:rFonts w:ascii="Lucida Sans" w:hAnsi="Lucida Sans"/>
          <w:i/>
          <w:color w:val="231F20"/>
          <w:spacing w:val="-6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of adversity.</w:t>
      </w:r>
      <w:r>
        <w:rPr>
          <w:rFonts w:ascii="Lucida Sans" w:hAnsi="Lucida Sans"/>
          <w:i/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This factor explains why international aid work- </w:t>
      </w:r>
      <w:r>
        <w:rPr>
          <w:color w:val="231F20"/>
          <w:sz w:val="18"/>
        </w:rPr>
        <w:t>ers, including trauma counselors, appear to be more susceptible to secondary or vicarious trauma, than the recipient populations who have experienced primary </w:t>
      </w:r>
      <w:r>
        <w:rPr>
          <w:color w:val="231F20"/>
          <w:spacing w:val="-2"/>
          <w:sz w:val="18"/>
        </w:rPr>
        <w:t>trauma.”</w:t>
      </w:r>
    </w:p>
    <w:p>
      <w:pPr>
        <w:pStyle w:val="BodyText"/>
        <w:spacing w:line="247" w:lineRule="auto" w:before="136"/>
        <w:ind w:left="119" w:right="113"/>
      </w:pPr>
      <w:r>
        <w:rPr>
          <w:color w:val="231F20"/>
        </w:rPr>
        <w:t>Pupavac’s landmark contribution has had pro- found impact across the globe and the World Health Organisation has decisively moved away from the PTSD- oriented approach in disaster management</w:t>
      </w:r>
      <w:r>
        <w:rPr>
          <w:color w:val="231F20"/>
          <w:position w:val="6"/>
          <w:sz w:val="10"/>
        </w:rPr>
        <w:t>24, 25</w:t>
      </w:r>
      <w:r>
        <w:rPr>
          <w:color w:val="231F20"/>
        </w:rPr>
        <w:t>. In the</w:t>
      </w:r>
      <w:r>
        <w:rPr>
          <w:color w:val="231F20"/>
          <w:spacing w:val="80"/>
        </w:rPr>
        <w:t> </w:t>
      </w:r>
      <w:r>
        <w:rPr>
          <w:color w:val="231F20"/>
        </w:rPr>
        <w:t>US, experts in the ailing Department of Veteran Affairs have called in question the very utility/objectivity of the PTSD diagnosis and “whether the structure of govern- ment benefits discourages healing”</w:t>
      </w:r>
      <w:r>
        <w:rPr>
          <w:color w:val="231F20"/>
          <w:position w:val="6"/>
          <w:sz w:val="10"/>
        </w:rPr>
        <w:t>26</w:t>
      </w:r>
      <w:r>
        <w:rPr>
          <w:color w:val="231F20"/>
        </w:rPr>
        <w:t>. Going one step further, the Bush administration has contracted the Na- tional</w:t>
      </w:r>
      <w:r>
        <w:rPr>
          <w:color w:val="231F20"/>
          <w:spacing w:val="-11"/>
        </w:rPr>
        <w:t> </w:t>
      </w:r>
      <w:r>
        <w:rPr>
          <w:color w:val="231F20"/>
        </w:rPr>
        <w:t>Academies</w:t>
      </w:r>
      <w:r>
        <w:rPr>
          <w:color w:val="231F20"/>
          <w:spacing w:val="-11"/>
        </w:rPr>
        <w:t> </w:t>
      </w:r>
      <w:r>
        <w:rPr>
          <w:color w:val="231F20"/>
        </w:rPr>
        <w:t>Institute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Medicine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“review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util- ity and objectiveness of the criteria in the Diagnostic and Statistical Manual of Mental Disorders (DSM-IV), and comment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validity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screening</w:t>
      </w:r>
      <w:r>
        <w:rPr>
          <w:color w:val="231F20"/>
          <w:spacing w:val="-2"/>
        </w:rPr>
        <w:t> </w:t>
      </w:r>
      <w:r>
        <w:rPr>
          <w:color w:val="231F20"/>
        </w:rPr>
        <w:t>instruments and</w:t>
      </w:r>
      <w:r>
        <w:rPr>
          <w:color w:val="231F20"/>
          <w:spacing w:val="59"/>
        </w:rPr>
        <w:t> </w:t>
      </w:r>
      <w:r>
        <w:rPr>
          <w:color w:val="231F20"/>
        </w:rPr>
        <w:t>their</w:t>
      </w:r>
      <w:r>
        <w:rPr>
          <w:color w:val="231F20"/>
          <w:spacing w:val="60"/>
        </w:rPr>
        <w:t> </w:t>
      </w:r>
      <w:r>
        <w:rPr>
          <w:color w:val="231F20"/>
        </w:rPr>
        <w:t>predictive</w:t>
      </w:r>
      <w:r>
        <w:rPr>
          <w:color w:val="231F20"/>
          <w:spacing w:val="58"/>
        </w:rPr>
        <w:t> </w:t>
      </w:r>
      <w:r>
        <w:rPr>
          <w:color w:val="231F20"/>
        </w:rPr>
        <w:t>capacity</w:t>
      </w:r>
      <w:r>
        <w:rPr>
          <w:color w:val="231F20"/>
          <w:spacing w:val="60"/>
        </w:rPr>
        <w:t> </w:t>
      </w:r>
      <w:r>
        <w:rPr>
          <w:color w:val="231F20"/>
        </w:rPr>
        <w:t>for</w:t>
      </w:r>
      <w:r>
        <w:rPr>
          <w:color w:val="231F20"/>
          <w:spacing w:val="60"/>
        </w:rPr>
        <w:t> </w:t>
      </w:r>
      <w:r>
        <w:rPr>
          <w:color w:val="231F20"/>
        </w:rPr>
        <w:t>accurate</w:t>
      </w:r>
      <w:r>
        <w:rPr>
          <w:color w:val="231F20"/>
          <w:spacing w:val="60"/>
        </w:rPr>
        <w:t> </w:t>
      </w:r>
      <w:r>
        <w:rPr>
          <w:color w:val="231F20"/>
          <w:spacing w:val="-2"/>
        </w:rPr>
        <w:t>diagnosis.</w:t>
      </w:r>
    </w:p>
    <w:p>
      <w:pPr>
        <w:pStyle w:val="BodyText"/>
        <w:spacing w:line="247" w:lineRule="auto" w:before="0"/>
        <w:ind w:left="119" w:right="115" w:firstLine="0"/>
      </w:pPr>
      <w:r>
        <w:rPr>
          <w:color w:val="231F20"/>
        </w:rPr>
        <w:t>…also</w:t>
      </w:r>
      <w:r>
        <w:rPr>
          <w:color w:val="231F20"/>
          <w:spacing w:val="-2"/>
        </w:rPr>
        <w:t> </w:t>
      </w:r>
      <w:r>
        <w:rPr>
          <w:color w:val="231F20"/>
        </w:rPr>
        <w:t>review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literature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various</w:t>
      </w:r>
      <w:r>
        <w:rPr>
          <w:color w:val="231F20"/>
          <w:spacing w:val="-2"/>
        </w:rPr>
        <w:t> </w:t>
      </w:r>
      <w:r>
        <w:rPr>
          <w:color w:val="231F20"/>
        </w:rPr>
        <w:t>treatment</w:t>
      </w:r>
      <w:r>
        <w:rPr>
          <w:color w:val="231F20"/>
          <w:spacing w:val="-2"/>
        </w:rPr>
        <w:t> </w:t>
      </w:r>
      <w:r>
        <w:rPr>
          <w:color w:val="231F20"/>
        </w:rPr>
        <w:t>modali- ties</w:t>
      </w:r>
      <w:r>
        <w:rPr>
          <w:color w:val="231F20"/>
          <w:spacing w:val="-2"/>
        </w:rPr>
        <w:t> </w:t>
      </w:r>
      <w:r>
        <w:rPr>
          <w:color w:val="231F20"/>
        </w:rPr>
        <w:t>(including</w:t>
      </w:r>
      <w:r>
        <w:rPr>
          <w:color w:val="231F20"/>
          <w:spacing w:val="-2"/>
        </w:rPr>
        <w:t> </w:t>
      </w:r>
      <w:r>
        <w:rPr>
          <w:color w:val="231F20"/>
        </w:rPr>
        <w:t>pharmacotherapy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psychotherapy)</w:t>
      </w:r>
      <w:r>
        <w:rPr>
          <w:color w:val="231F20"/>
          <w:spacing w:val="-2"/>
        </w:rPr>
        <w:t> </w:t>
      </w:r>
      <w:r>
        <w:rPr>
          <w:color w:val="231F20"/>
        </w:rPr>
        <w:t>and treatment goals for individuals with PTSD”</w:t>
      </w:r>
      <w:r>
        <w:rPr>
          <w:color w:val="231F20"/>
          <w:position w:val="6"/>
          <w:sz w:val="10"/>
        </w:rPr>
        <w:t>27</w:t>
      </w:r>
      <w:r>
        <w:rPr>
          <w:color w:val="231F20"/>
        </w:rPr>
        <w:t>.</w:t>
      </w:r>
    </w:p>
    <w:p>
      <w:pPr>
        <w:pStyle w:val="Heading1"/>
        <w:spacing w:before="157"/>
        <w:ind w:left="119"/>
        <w:jc w:val="both"/>
        <w:rPr>
          <w:i/>
        </w:rPr>
      </w:pPr>
      <w:r>
        <w:rPr>
          <w:i/>
          <w:color w:val="231F20"/>
        </w:rPr>
        <w:t>The</w:t>
      </w:r>
      <w:r>
        <w:rPr>
          <w:i/>
          <w:color w:val="231F20"/>
          <w:spacing w:val="35"/>
        </w:rPr>
        <w:t>  </w:t>
      </w:r>
      <w:r>
        <w:rPr>
          <w:i/>
          <w:color w:val="231F20"/>
          <w:spacing w:val="8"/>
        </w:rPr>
        <w:t>Implications</w:t>
      </w:r>
    </w:p>
    <w:p>
      <w:pPr>
        <w:spacing w:line="247" w:lineRule="auto" w:before="125"/>
        <w:ind w:left="119" w:right="115" w:firstLine="480"/>
        <w:jc w:val="both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appears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our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vision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been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distorted by the pernicious prism of what Vanessa Pupavac terms </w:t>
      </w:r>
      <w:r>
        <w:rPr>
          <w:rFonts w:ascii="Lucida Sans"/>
          <w:i/>
          <w:color w:val="231F20"/>
          <w:w w:val="95"/>
          <w:sz w:val="18"/>
        </w:rPr>
        <w:t>assumed universal vulnerability</w:t>
      </w:r>
      <w:r>
        <w:rPr>
          <w:color w:val="231F20"/>
          <w:w w:val="95"/>
          <w:sz w:val="18"/>
        </w:rPr>
        <w:t>.</w:t>
      </w:r>
      <w:r>
        <w:rPr>
          <w:color w:val="231F20"/>
          <w:w w:val="95"/>
          <w:sz w:val="18"/>
        </w:rPr>
        <w:t> Like</w:t>
      </w:r>
      <w:r>
        <w:rPr>
          <w:color w:val="231F20"/>
          <w:w w:val="95"/>
          <w:sz w:val="18"/>
        </w:rPr>
        <w:t> international</w:t>
      </w:r>
      <w:r>
        <w:rPr>
          <w:color w:val="231F20"/>
          <w:w w:val="95"/>
          <w:sz w:val="18"/>
        </w:rPr>
        <w:t> aid </w:t>
      </w:r>
      <w:r>
        <w:rPr>
          <w:color w:val="231F20"/>
          <w:sz w:val="18"/>
        </w:rPr>
        <w:t>workers and trauma counselors, we seem to have be- </w:t>
      </w:r>
      <w:r>
        <w:rPr>
          <w:color w:val="231F20"/>
          <w:w w:val="90"/>
          <w:sz w:val="18"/>
        </w:rPr>
        <w:t>come </w:t>
      </w:r>
      <w:r>
        <w:rPr>
          <w:rFonts w:ascii="Lucida Sans"/>
          <w:i/>
          <w:color w:val="231F20"/>
          <w:w w:val="90"/>
          <w:sz w:val="18"/>
        </w:rPr>
        <w:t>more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susceptible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to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secondary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or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vicarious</w:t>
      </w:r>
      <w:r>
        <w:rPr>
          <w:rFonts w:ascii="Lucida Sans"/>
          <w:i/>
          <w:color w:val="231F20"/>
          <w:spacing w:val="-4"/>
          <w:w w:val="90"/>
          <w:sz w:val="18"/>
        </w:rPr>
        <w:t> </w:t>
      </w:r>
      <w:r>
        <w:rPr>
          <w:rFonts w:ascii="Lucida Sans"/>
          <w:i/>
          <w:color w:val="231F20"/>
          <w:w w:val="90"/>
          <w:sz w:val="18"/>
        </w:rPr>
        <w:t>trauma,</w:t>
      </w:r>
      <w:r>
        <w:rPr>
          <w:rFonts w:ascii="Lucida Sans"/>
          <w:i/>
          <w:color w:val="231F20"/>
          <w:w w:val="90"/>
          <w:sz w:val="18"/>
        </w:rPr>
        <w:t> </w:t>
      </w:r>
      <w:r>
        <w:rPr>
          <w:rFonts w:ascii="Lucida Sans"/>
          <w:i/>
          <w:color w:val="231F20"/>
          <w:w w:val="95"/>
          <w:sz w:val="18"/>
        </w:rPr>
        <w:t>than the recipient populations who have experienced primary trauma</w:t>
      </w:r>
      <w:r>
        <w:rPr>
          <w:color w:val="231F20"/>
          <w:w w:val="95"/>
          <w:sz w:val="18"/>
        </w:rPr>
        <w:t>. The ethical dialectic was summed up by </w:t>
      </w:r>
      <w:r>
        <w:rPr>
          <w:color w:val="231F20"/>
          <w:sz w:val="18"/>
        </w:rPr>
        <w:t>Simon Wessely, Honorary Adviser in Psychiatry to the British Army Medical Services in the course of the 15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  <w:sz w:val="18"/>
        </w:rPr>
        <w:t>Liddel Hart Lecture, given at the Kings College, London on 15 Mar 2004:</w:t>
      </w:r>
    </w:p>
    <w:p>
      <w:pPr>
        <w:pStyle w:val="BodyText"/>
        <w:spacing w:line="244" w:lineRule="auto"/>
        <w:ind w:left="119" w:right="114" w:firstLine="459"/>
      </w:pPr>
      <w:r>
        <w:rPr>
          <w:color w:val="231F20"/>
          <w:w w:val="105"/>
        </w:rPr>
        <w:t>“Reducing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increasingly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pub- lic</w:t>
      </w:r>
      <w:r>
        <w:rPr>
          <w:color w:val="231F20"/>
          <w:w w:val="105"/>
        </w:rPr>
        <w:t> health,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indeed</w:t>
      </w:r>
      <w:r>
        <w:rPr>
          <w:color w:val="231F20"/>
          <w:w w:val="105"/>
        </w:rPr>
        <w:t> politics.</w:t>
      </w:r>
      <w:r>
        <w:rPr>
          <w:color w:val="231F20"/>
          <w:w w:val="105"/>
        </w:rPr>
        <w:t> Whenever</w:t>
      </w:r>
      <w:r>
        <w:rPr>
          <w:color w:val="231F20"/>
          <w:w w:val="105"/>
        </w:rPr>
        <w:t> anything</w:t>
      </w:r>
      <w:r>
        <w:rPr>
          <w:color w:val="231F20"/>
          <w:w w:val="105"/>
        </w:rPr>
        <w:t> is identified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‘risk’,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inevitable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fol- </w:t>
      </w:r>
      <w:r>
        <w:rPr>
          <w:color w:val="231F20"/>
        </w:rPr>
        <w:t>lowed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calls</w:t>
      </w:r>
      <w:r>
        <w:rPr>
          <w:color w:val="231F20"/>
          <w:spacing w:val="7"/>
        </w:rPr>
        <w:t> </w:t>
      </w:r>
      <w:r>
        <w:rPr>
          <w:color w:val="231F20"/>
        </w:rPr>
        <w:t>t</w:t>
      </w:r>
      <w:r>
        <w:rPr>
          <w:color w:val="231F20"/>
          <w:spacing w:val="8"/>
        </w:rPr>
        <w:t> </w:t>
      </w:r>
      <w:r>
        <w:rPr>
          <w:color w:val="231F20"/>
        </w:rPr>
        <w:t>remove</w:t>
      </w:r>
      <w:r>
        <w:rPr>
          <w:color w:val="231F20"/>
          <w:spacing w:val="7"/>
        </w:rPr>
        <w:t> </w:t>
      </w:r>
      <w:r>
        <w:rPr>
          <w:color w:val="231F20"/>
        </w:rPr>
        <w:t>it.</w:t>
      </w:r>
      <w:r>
        <w:rPr>
          <w:color w:val="231F20"/>
          <w:spacing w:val="8"/>
        </w:rPr>
        <w:t> </w:t>
      </w:r>
      <w:r>
        <w:rPr>
          <w:color w:val="231F20"/>
        </w:rPr>
        <w:t>However,</w:t>
      </w:r>
      <w:r>
        <w:rPr>
          <w:color w:val="231F20"/>
          <w:spacing w:val="7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remains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one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 w:before="92"/>
        <w:ind w:left="120" w:right="40" w:firstLine="0"/>
      </w:pPr>
      <w:r>
        <w:rPr>
          <w:color w:val="231F20"/>
        </w:rPr>
        <w:t>section of society whose </w:t>
      </w:r>
      <w:r>
        <w:rPr>
          <w:rFonts w:ascii="Lucida Sans" w:hAnsi="Lucida Sans"/>
          <w:i/>
          <w:color w:val="231F20"/>
        </w:rPr>
        <w:t>raison d’etre</w:t>
      </w:r>
      <w:r>
        <w:rPr>
          <w:rFonts w:ascii="Lucida Sans" w:hAnsi="Lucida Sans"/>
          <w:i/>
          <w:color w:val="231F20"/>
          <w:spacing w:val="40"/>
        </w:rPr>
        <w:t> </w:t>
      </w:r>
      <w:r>
        <w:rPr>
          <w:color w:val="231F20"/>
        </w:rPr>
        <w:t>is to take risks: the armed forces. That is the nature of the military con- tract.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men</w:t>
      </w:r>
      <w:r>
        <w:rPr>
          <w:color w:val="231F20"/>
          <w:spacing w:val="-3"/>
        </w:rPr>
        <w:t> </w:t>
      </w:r>
      <w:r>
        <w:rPr>
          <w:color w:val="231F20"/>
        </w:rPr>
        <w:t>(and</w:t>
      </w:r>
      <w:r>
        <w:rPr>
          <w:color w:val="231F20"/>
          <w:spacing w:val="-3"/>
        </w:rPr>
        <w:t> </w:t>
      </w:r>
      <w:r>
        <w:rPr>
          <w:color w:val="231F20"/>
        </w:rPr>
        <w:t>increasingly</w:t>
      </w:r>
      <w:r>
        <w:rPr>
          <w:color w:val="231F20"/>
          <w:spacing w:val="-3"/>
        </w:rPr>
        <w:t> </w:t>
      </w:r>
      <w:r>
        <w:rPr>
          <w:color w:val="231F20"/>
        </w:rPr>
        <w:t>women)</w:t>
      </w:r>
      <w:r>
        <w:rPr>
          <w:color w:val="231F20"/>
          <w:spacing w:val="-3"/>
        </w:rPr>
        <w:t> </w:t>
      </w:r>
      <w:r>
        <w:rPr>
          <w:color w:val="231F20"/>
        </w:rPr>
        <w:t>go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war, it remains the case, now and then, that some do not come back, some come back physically injured, and</w:t>
      </w:r>
      <w:r>
        <w:rPr>
          <w:color w:val="231F20"/>
          <w:spacing w:val="40"/>
        </w:rPr>
        <w:t> </w:t>
      </w:r>
      <w:r>
        <w:rPr>
          <w:color w:val="231F20"/>
        </w:rPr>
        <w:t>some come back with invisible but often equally damag- ing psychiatric injuries. The notion that a military opera- tion could ever be free of physical casualties is some- </w:t>
      </w:r>
      <w:r>
        <w:rPr>
          <w:color w:val="231F20"/>
          <w:w w:val="95"/>
        </w:rPr>
        <w:t>thing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devoutly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wished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achieved, </w:t>
      </w:r>
      <w:r>
        <w:rPr>
          <w:color w:val="231F20"/>
        </w:rPr>
        <w:t>and so it is with psychiatric casualties.”</w:t>
      </w:r>
    </w:p>
    <w:p>
      <w:pPr>
        <w:pStyle w:val="BodyText"/>
        <w:spacing w:line="244" w:lineRule="auto" w:before="101"/>
        <w:ind w:left="120" w:right="38"/>
      </w:pPr>
      <w:r>
        <w:rPr>
          <w:color w:val="231F20"/>
          <w:w w:val="105"/>
        </w:rPr>
        <w:t>I have dwelt in some detail on the dialectics of PTSD not only because it focuses attention on one of psychiatry’s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self-inflicted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injuries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 it provides a useful prototype for illustrating the ideo- </w:t>
      </w:r>
      <w:r>
        <w:rPr>
          <w:color w:val="231F20"/>
        </w:rPr>
        <w:t>logical</w:t>
      </w:r>
      <w:r>
        <w:rPr>
          <w:color w:val="231F20"/>
          <w:spacing w:val="-8"/>
        </w:rPr>
        <w:t> </w:t>
      </w:r>
      <w:r>
        <w:rPr>
          <w:color w:val="231F20"/>
        </w:rPr>
        <w:t>pitfalls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erode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cred- </w:t>
      </w:r>
      <w:r>
        <w:rPr>
          <w:color w:val="231F20"/>
          <w:w w:val="105"/>
        </w:rPr>
        <w:t>ibility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psychiatry.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resist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temptations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w w:val="105"/>
        </w:rPr>
        <w:t> bandwagon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learn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manage</w:t>
      </w:r>
      <w:r>
        <w:rPr>
          <w:color w:val="231F20"/>
          <w:w w:val="105"/>
        </w:rPr>
        <w:t> pseudo- idealistic</w:t>
      </w:r>
      <w:r>
        <w:rPr>
          <w:color w:val="231F20"/>
          <w:w w:val="105"/>
        </w:rPr>
        <w:t> counter-transference,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often</w:t>
      </w:r>
      <w:r>
        <w:rPr>
          <w:color w:val="231F20"/>
          <w:w w:val="105"/>
        </w:rPr>
        <w:t> tends</w:t>
      </w:r>
      <w:r>
        <w:rPr>
          <w:color w:val="231F20"/>
          <w:w w:val="105"/>
        </w:rPr>
        <w:t> to colour our vision.</w:t>
      </w:r>
    </w:p>
    <w:p>
      <w:pPr>
        <w:spacing w:before="153"/>
        <w:ind w:left="120" w:right="0" w:firstLine="0"/>
        <w:jc w:val="left"/>
        <w:rPr>
          <w:sz w:val="20"/>
        </w:rPr>
      </w:pPr>
      <w:r>
        <w:rPr>
          <w:color w:val="231F20"/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127" w:after="0"/>
        <w:ind w:left="599" w:right="41" w:hanging="480"/>
        <w:jc w:val="both"/>
        <w:rPr>
          <w:sz w:val="17"/>
        </w:rPr>
      </w:pPr>
      <w:r>
        <w:rPr>
          <w:color w:val="231F20"/>
          <w:w w:val="105"/>
          <w:sz w:val="17"/>
        </w:rPr>
        <w:t>Lembcke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J.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Splitting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Image: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Myth,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Memory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and Legacy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Vietnam.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New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York: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New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York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University </w:t>
      </w:r>
      <w:r>
        <w:rPr>
          <w:color w:val="231F20"/>
          <w:spacing w:val="-2"/>
          <w:w w:val="105"/>
          <w:sz w:val="17"/>
        </w:rPr>
        <w:t>Press;1998.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5" w:lineRule="auto" w:before="58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Scott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WJ.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Politics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Readjustment: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Vietnam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Veter- </w:t>
      </w:r>
      <w:r>
        <w:rPr>
          <w:color w:val="231F20"/>
          <w:spacing w:val="-2"/>
          <w:w w:val="105"/>
          <w:sz w:val="17"/>
        </w:rPr>
        <w:t>ans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Since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the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War.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New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York: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Aide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de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Gruyter;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1993.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0" w:after="0"/>
        <w:ind w:left="599" w:right="43" w:hanging="480"/>
        <w:jc w:val="both"/>
        <w:rPr>
          <w:sz w:val="17"/>
        </w:rPr>
      </w:pPr>
      <w:r>
        <w:rPr>
          <w:color w:val="231F20"/>
          <w:w w:val="95"/>
          <w:sz w:val="17"/>
        </w:rPr>
        <w:t>Young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.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Harmony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Illusions: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Inventing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Post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Trau- </w:t>
      </w:r>
      <w:r>
        <w:rPr>
          <w:color w:val="231F20"/>
          <w:spacing w:val="-4"/>
          <w:w w:val="105"/>
          <w:sz w:val="17"/>
        </w:rPr>
        <w:t>matic Stress Disorder. Princeton: Princeton Univ Press; 1995.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5" w:lineRule="auto" w:before="59" w:after="0"/>
        <w:ind w:left="599" w:right="43" w:hanging="480"/>
        <w:jc w:val="both"/>
        <w:rPr>
          <w:sz w:val="17"/>
        </w:rPr>
      </w:pPr>
      <w:r>
        <w:rPr>
          <w:color w:val="231F20"/>
          <w:sz w:val="17"/>
        </w:rPr>
        <w:t>Dean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Shook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Over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Hell: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Post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Traumatic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Stress,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Viet- </w:t>
      </w:r>
      <w:r>
        <w:rPr>
          <w:color w:val="231F20"/>
          <w:spacing w:val="-2"/>
          <w:sz w:val="17"/>
        </w:rPr>
        <w:t>nam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Civil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War.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Cambridge: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Harvard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Univ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Press; </w:t>
      </w:r>
      <w:r>
        <w:rPr>
          <w:color w:val="231F20"/>
          <w:spacing w:val="-4"/>
          <w:w w:val="105"/>
          <w:sz w:val="17"/>
        </w:rPr>
        <w:t>1997.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58" w:after="0"/>
        <w:ind w:left="599" w:right="41" w:hanging="480"/>
        <w:jc w:val="both"/>
        <w:rPr>
          <w:sz w:val="17"/>
        </w:rPr>
      </w:pPr>
      <w:r>
        <w:rPr>
          <w:color w:val="231F20"/>
          <w:w w:val="105"/>
          <w:sz w:val="17"/>
        </w:rPr>
        <w:t>Scott WJ. PTSD in DSM III: a case in the politics of diagnosis and disease. Social Problems 1990: 37: </w:t>
      </w:r>
      <w:r>
        <w:rPr>
          <w:color w:val="231F20"/>
          <w:spacing w:val="-2"/>
          <w:w w:val="105"/>
          <w:sz w:val="17"/>
        </w:rPr>
        <w:t>294-310.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5" w:lineRule="auto" w:before="59" w:after="0"/>
        <w:ind w:left="599" w:right="41" w:hanging="480"/>
        <w:jc w:val="both"/>
        <w:rPr>
          <w:sz w:val="17"/>
        </w:rPr>
      </w:pPr>
      <w:r>
        <w:rPr>
          <w:color w:val="231F20"/>
          <w:w w:val="105"/>
          <w:sz w:val="17"/>
        </w:rPr>
        <w:t>Pupavac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V.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Therapeutic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Governance: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politics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of </w:t>
      </w:r>
      <w:r>
        <w:rPr>
          <w:color w:val="231F20"/>
          <w:spacing w:val="-2"/>
          <w:sz w:val="17"/>
        </w:rPr>
        <w:t>psychosocial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intervention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trauma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risk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management. </w:t>
      </w:r>
      <w:r>
        <w:rPr>
          <w:color w:val="231F20"/>
          <w:w w:val="105"/>
          <w:sz w:val="17"/>
        </w:rPr>
        <w:t>Disasters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2001; 25: 358-72.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58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Dawes RM . House of Cards: Psychology and Psycho- </w:t>
      </w:r>
      <w:r>
        <w:rPr>
          <w:color w:val="231F20"/>
          <w:spacing w:val="-2"/>
          <w:sz w:val="17"/>
        </w:rPr>
        <w:t>therapy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Built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on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Myths.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New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York: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Free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Press;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1997.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0" w:after="0"/>
        <w:ind w:left="599" w:right="42" w:hanging="480"/>
        <w:jc w:val="both"/>
        <w:rPr>
          <w:sz w:val="17"/>
        </w:rPr>
      </w:pPr>
      <w:r>
        <w:rPr>
          <w:color w:val="231F20"/>
          <w:w w:val="105"/>
          <w:sz w:val="17"/>
        </w:rPr>
        <w:t>Deahl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M.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Traumatic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Stress: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Is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prevention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better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than cure? J R Soc Med, 1997; 91: 531-3.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5" w:lineRule="auto" w:before="58" w:after="0"/>
        <w:ind w:left="599" w:right="43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Dineen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T.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Manufacturing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Victims: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What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Psychology </w:t>
      </w:r>
      <w:r>
        <w:rPr>
          <w:color w:val="231F20"/>
          <w:sz w:val="17"/>
        </w:rPr>
        <w:t>Industry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Doing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People.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London: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Constable;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1999.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1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Lee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Post-abortion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syndrome: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reinventing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abortion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as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problem.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In: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Nest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J.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Spreading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Prob- </w:t>
      </w:r>
      <w:r>
        <w:rPr>
          <w:color w:val="231F20"/>
          <w:sz w:val="17"/>
        </w:rPr>
        <w:t>lems: Studies in the Cross National Diffusion of Social </w:t>
      </w:r>
      <w:r>
        <w:rPr>
          <w:color w:val="231F20"/>
          <w:w w:val="95"/>
          <w:sz w:val="17"/>
        </w:rPr>
        <w:t>Problems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Claims.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New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York: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Aldine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Gruyter,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Hawthorne; </w:t>
      </w:r>
      <w:r>
        <w:rPr>
          <w:color w:val="231F20"/>
          <w:spacing w:val="-4"/>
          <w:w w:val="105"/>
          <w:sz w:val="17"/>
        </w:rPr>
        <w:t>1999.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2" w:after="0"/>
        <w:ind w:left="599" w:right="43" w:hanging="480"/>
        <w:jc w:val="both"/>
        <w:rPr>
          <w:sz w:val="17"/>
        </w:rPr>
      </w:pPr>
      <w:r>
        <w:rPr>
          <w:color w:val="231F20"/>
          <w:sz w:val="17"/>
        </w:rPr>
        <w:t>Summerfield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invention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post-traumatic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stress </w:t>
      </w:r>
      <w:r>
        <w:rPr>
          <w:color w:val="231F20"/>
          <w:w w:val="105"/>
          <w:sz w:val="17"/>
        </w:rPr>
        <w:t>disorder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usefulness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psychiatric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cat- egory.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B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M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2001;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322: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95-8.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95" w:after="0"/>
        <w:ind w:left="599" w:right="115" w:hanging="480"/>
        <w:jc w:val="both"/>
        <w:rPr>
          <w:sz w:val="17"/>
        </w:rPr>
      </w:pPr>
      <w:r>
        <w:rPr>
          <w:color w:val="231F20"/>
          <w:spacing w:val="-6"/>
          <w:w w:val="102"/>
          <w:sz w:val="17"/>
        </w:rPr>
        <w:br w:type="column"/>
      </w:r>
      <w:r>
        <w:rPr>
          <w:color w:val="231F20"/>
          <w:sz w:val="17"/>
        </w:rPr>
        <w:t>Kulka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Schlenger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W,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Fairbank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Trauma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Viet- nam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Generation: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Report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Findings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from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National Vietnam Veterans Readjustment Study. New York: Brunner/Mazel;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1990.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2" w:after="0"/>
        <w:ind w:left="599" w:right="116" w:hanging="480"/>
        <w:jc w:val="both"/>
        <w:rPr>
          <w:sz w:val="17"/>
        </w:rPr>
      </w:pPr>
      <w:r>
        <w:rPr>
          <w:color w:val="231F20"/>
          <w:w w:val="95"/>
          <w:sz w:val="17"/>
        </w:rPr>
        <w:t>Burkett BG, Whitley G. Stolen Valor: How the Vietnam </w:t>
      </w:r>
      <w:r>
        <w:rPr>
          <w:color w:val="231F20"/>
          <w:sz w:val="17"/>
        </w:rPr>
        <w:t>Generation was Robbed of its Heroes and Its History. Dallas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Texas: Verity Press; 1998.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1" w:after="0"/>
        <w:ind w:left="599" w:right="117" w:hanging="480"/>
        <w:jc w:val="both"/>
        <w:rPr>
          <w:sz w:val="17"/>
        </w:rPr>
      </w:pPr>
      <w:r>
        <w:rPr>
          <w:color w:val="231F20"/>
          <w:spacing w:val="-2"/>
          <w:w w:val="105"/>
          <w:sz w:val="17"/>
        </w:rPr>
        <w:t>Frueh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BC,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Elahi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JD,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Grubaugh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AL.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Documented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com- </w:t>
      </w:r>
      <w:r>
        <w:rPr>
          <w:color w:val="231F20"/>
          <w:spacing w:val="-2"/>
          <w:sz w:val="17"/>
        </w:rPr>
        <w:t>bat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exposure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US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veterans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seeking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treatment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com- </w:t>
      </w:r>
      <w:r>
        <w:rPr>
          <w:color w:val="231F20"/>
          <w:spacing w:val="12"/>
          <w:w w:val="105"/>
          <w:sz w:val="17"/>
        </w:rPr>
        <w:t>bat-</w:t>
      </w:r>
      <w:r>
        <w:rPr>
          <w:color w:val="231F20"/>
          <w:spacing w:val="11"/>
          <w:w w:val="105"/>
          <w:sz w:val="17"/>
        </w:rPr>
        <w:t>related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spacing w:val="9"/>
          <w:w w:val="105"/>
          <w:sz w:val="17"/>
        </w:rPr>
        <w:t>post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spacing w:val="11"/>
          <w:w w:val="105"/>
          <w:sz w:val="17"/>
        </w:rPr>
        <w:t>traumatic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spacing w:val="10"/>
          <w:w w:val="105"/>
          <w:sz w:val="17"/>
        </w:rPr>
        <w:t>stress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spacing w:val="9"/>
          <w:w w:val="105"/>
          <w:sz w:val="17"/>
        </w:rPr>
        <w:t>disorder. </w:t>
      </w:r>
      <w:r>
        <w:rPr>
          <w:color w:val="231F20"/>
          <w:w w:val="105"/>
          <w:sz w:val="17"/>
        </w:rPr>
        <w:t>B J Psychiatry 2005; 186: 467-72.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2" w:after="0"/>
        <w:ind w:left="59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Marlowe D. Psychological and Psychosocial Conse- </w:t>
      </w:r>
      <w:r>
        <w:rPr>
          <w:color w:val="231F20"/>
          <w:sz w:val="17"/>
        </w:rPr>
        <w:t>quences of Combat and Deployment. Santa Monica: </w:t>
      </w:r>
      <w:r>
        <w:rPr>
          <w:color w:val="231F20"/>
          <w:w w:val="105"/>
          <w:sz w:val="17"/>
        </w:rPr>
        <w:t>Rand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Corporation; 2000.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Wessely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Jones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E.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Risk,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military.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B </w:t>
      </w:r>
      <w:r>
        <w:rPr>
          <w:color w:val="231F20"/>
          <w:w w:val="105"/>
          <w:sz w:val="17"/>
        </w:rPr>
        <w:t>J Psychiatry 2005; 186: 459-66.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2" w:after="0"/>
        <w:ind w:left="599" w:right="117" w:hanging="480"/>
        <w:jc w:val="both"/>
        <w:rPr>
          <w:sz w:val="17"/>
        </w:rPr>
      </w:pPr>
      <w:r>
        <w:rPr>
          <w:color w:val="231F20"/>
          <w:w w:val="105"/>
          <w:sz w:val="17"/>
        </w:rPr>
        <w:t>Saldanha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Goel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DS,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Kapoor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Post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traumatic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stress disorder in polytrauma cases. Med J Armed Forces India 1996; 56: 140-2.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0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Satel S. For Some, The War Won’t End. Washington Post 2006 Mar 01.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Saskia SLM, Arntz A, Metsemakers FM. Symptoms of </w:t>
      </w:r>
      <w:r>
        <w:rPr>
          <w:color w:val="231F20"/>
          <w:spacing w:val="-4"/>
          <w:sz w:val="17"/>
        </w:rPr>
        <w:t>post-traumatic stress disorder after non-traumatic events: </w:t>
      </w:r>
      <w:r>
        <w:rPr>
          <w:color w:val="231F20"/>
          <w:spacing w:val="-2"/>
          <w:sz w:val="17"/>
        </w:rPr>
        <w:t>evidence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from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an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open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population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study.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B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J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Psychiatry </w:t>
      </w:r>
      <w:r>
        <w:rPr>
          <w:color w:val="231F20"/>
          <w:w w:val="105"/>
          <w:sz w:val="17"/>
        </w:rPr>
        <w:t>2005;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186: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494-9.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2" w:after="0"/>
        <w:ind w:left="600" w:right="117" w:hanging="481"/>
        <w:jc w:val="both"/>
        <w:rPr>
          <w:sz w:val="17"/>
        </w:rPr>
      </w:pPr>
      <w:r>
        <w:rPr>
          <w:color w:val="231F20"/>
          <w:sz w:val="17"/>
        </w:rPr>
        <w:t>Breslau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N,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Chilcoat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HD,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Kessler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RC.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Trauma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post- traumatic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stress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disorder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community: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Detroit Area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Survey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Trauma.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Arch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Gen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1998;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55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: </w:t>
      </w:r>
      <w:r>
        <w:rPr>
          <w:color w:val="231F20"/>
          <w:spacing w:val="-2"/>
          <w:sz w:val="17"/>
        </w:rPr>
        <w:t>626-32.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3" w:after="0"/>
        <w:ind w:left="600" w:right="116" w:hanging="480"/>
        <w:jc w:val="both"/>
        <w:rPr>
          <w:sz w:val="17"/>
        </w:rPr>
      </w:pPr>
      <w:r>
        <w:rPr>
          <w:color w:val="231F20"/>
          <w:sz w:val="17"/>
        </w:rPr>
        <w:t>McNally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R.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PTSD: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Issues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Controversies.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Testimony before the Institute of Medicine PTSD Subcommittee, </w:t>
      </w:r>
      <w:r>
        <w:rPr>
          <w:color w:val="231F20"/>
          <w:w w:val="105"/>
          <w:sz w:val="17"/>
        </w:rPr>
        <w:t>Washington: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w w:val="105"/>
          <w:sz w:val="17"/>
        </w:rPr>
        <w:t>2006.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auto" w:before="60" w:after="0"/>
        <w:ind w:left="600" w:right="115" w:hanging="480"/>
        <w:jc w:val="both"/>
        <w:rPr>
          <w:sz w:val="17"/>
        </w:rPr>
      </w:pPr>
      <w:r>
        <w:rPr>
          <w:color w:val="231F20"/>
          <w:spacing w:val="-6"/>
          <w:sz w:val="17"/>
        </w:rPr>
        <w:t>Gurvits TV, Pletzger LJ, Lasko NB, Cannistraro PA, Tarhan </w:t>
      </w:r>
      <w:r>
        <w:rPr>
          <w:color w:val="231F20"/>
          <w:sz w:val="17"/>
        </w:rPr>
        <w:t>AS,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Gilbertson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MW, et al. Subtle Neurologic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Compro- mise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Vulnerability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Factor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Combat-Related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Post- traumatic Stress Disorder. Arch Gen Psychiatry 2006; 63: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571-576.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3" w:after="0"/>
        <w:ind w:left="600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Satel S. PTSD: Issues and Controversies. Testimony </w:t>
      </w:r>
      <w:r>
        <w:rPr>
          <w:color w:val="231F20"/>
          <w:sz w:val="17"/>
        </w:rPr>
        <w:t>before the Institute of Medicine PTSD Subcommittee, </w:t>
      </w:r>
      <w:r>
        <w:rPr>
          <w:color w:val="231F20"/>
          <w:w w:val="105"/>
          <w:sz w:val="17"/>
        </w:rPr>
        <w:t>Washington,</w:t>
      </w:r>
      <w:r>
        <w:rPr>
          <w:color w:val="231F20"/>
          <w:spacing w:val="-22"/>
          <w:w w:val="105"/>
          <w:sz w:val="17"/>
        </w:rPr>
        <w:t> </w:t>
      </w:r>
      <w:r>
        <w:rPr>
          <w:color w:val="231F20"/>
          <w:w w:val="105"/>
          <w:sz w:val="17"/>
        </w:rPr>
        <w:t>2006.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3" w:after="0"/>
        <w:ind w:left="600" w:right="115" w:hanging="480"/>
        <w:jc w:val="both"/>
        <w:rPr>
          <w:sz w:val="17"/>
        </w:rPr>
      </w:pPr>
      <w:r>
        <w:rPr>
          <w:color w:val="231F20"/>
          <w:sz w:val="17"/>
        </w:rPr>
        <w:t>Saxena S. Personal communication.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Disaster </w:t>
      </w:r>
      <w:r>
        <w:rPr>
          <w:color w:val="231F20"/>
          <w:sz w:val="17"/>
        </w:rPr>
        <w:t>trauma</w:t>
      </w:r>
      <w:r>
        <w:rPr>
          <w:color w:val="231F20"/>
          <w:sz w:val="17"/>
        </w:rPr>
        <w:t> </w:t>
      </w:r>
      <w:r>
        <w:rPr>
          <w:color w:val="231F20"/>
          <w:w w:val="95"/>
          <w:sz w:val="17"/>
        </w:rPr>
        <w:t>from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an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international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perspective: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An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overview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World </w:t>
      </w:r>
      <w:r>
        <w:rPr>
          <w:color w:val="231F20"/>
          <w:spacing w:val="-2"/>
          <w:sz w:val="17"/>
        </w:rPr>
        <w:t>Health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Organization.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[Online]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2006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[Cited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on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October </w:t>
      </w:r>
      <w:r>
        <w:rPr>
          <w:color w:val="231F20"/>
          <w:spacing w:val="-2"/>
          <w:w w:val="95"/>
          <w:sz w:val="17"/>
        </w:rPr>
        <w:t>21,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2006]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Available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from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URL: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//http://www.disastermetal </w:t>
      </w:r>
      <w:r>
        <w:rPr>
          <w:color w:val="231F20"/>
          <w:spacing w:val="-2"/>
          <w:sz w:val="17"/>
        </w:rPr>
        <w:t>healthnj.com/newsletter.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0" w:after="0"/>
        <w:ind w:left="600" w:right="114" w:hanging="480"/>
        <w:jc w:val="both"/>
        <w:rPr>
          <w:sz w:val="17"/>
        </w:rPr>
      </w:pPr>
      <w:r>
        <w:rPr>
          <w:color w:val="231F20"/>
          <w:sz w:val="17"/>
        </w:rPr>
        <w:t>Chandra V, Pandav R, Bhugra D. . Mental health and </w:t>
      </w:r>
      <w:r>
        <w:rPr>
          <w:color w:val="231F20"/>
          <w:w w:val="105"/>
          <w:sz w:val="17"/>
        </w:rPr>
        <w:t>psycho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support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after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tsunami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observations across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affected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nations.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Int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Rev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2006;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18: </w:t>
      </w:r>
      <w:r>
        <w:rPr>
          <w:color w:val="231F20"/>
          <w:spacing w:val="-2"/>
          <w:w w:val="105"/>
          <w:sz w:val="17"/>
        </w:rPr>
        <w:t>205-11.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3" w:after="0"/>
        <w:ind w:left="600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A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Political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Debate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Stress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Disorder.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2"/>
          <w:sz w:val="17"/>
        </w:rPr>
        <w:t>Washington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Post, </w:t>
      </w:r>
      <w:r>
        <w:rPr>
          <w:color w:val="231F20"/>
          <w:w w:val="105"/>
          <w:sz w:val="17"/>
        </w:rPr>
        <w:t>2006: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Mar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01.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23" w:lineRule="auto" w:before="60" w:after="0"/>
        <w:ind w:left="600" w:right="108" w:hanging="480"/>
        <w:jc w:val="both"/>
        <w:rPr>
          <w:sz w:val="17"/>
        </w:rPr>
      </w:pPr>
      <w:r>
        <w:rPr>
          <w:color w:val="231F20"/>
          <w:sz w:val="17"/>
        </w:rPr>
        <w:t>Institute of Medicine of the National Academies. Post traumatic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stress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disorder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(PTSD).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[Online]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2006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[Cited on May 8, 2006]. Available from: </w:t>
      </w:r>
      <w:r>
        <w:rPr>
          <w:color w:val="231F20"/>
          <w:spacing w:val="10"/>
          <w:sz w:val="17"/>
        </w:rPr>
        <w:t>URL://http:// </w:t>
      </w:r>
      <w:hyperlink r:id="rId7">
        <w:r>
          <w:rPr>
            <w:color w:val="231F20"/>
            <w:spacing w:val="-2"/>
            <w:sz w:val="17"/>
          </w:rPr>
          <w:t>www.iom.edu.</w:t>
        </w:r>
      </w:hyperlink>
    </w:p>
    <w:sectPr>
      <w:pgSz w:w="12240" w:h="15840"/>
      <w:pgMar w:header="0" w:footer="1008" w:top="1320" w:bottom="1200" w:left="1320" w:right="1320"/>
      <w:cols w:num="2" w:equalWidth="0">
        <w:col w:w="4666" w:space="194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807488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 w:firstLine="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66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9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2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9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5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2" w:hanging="48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1320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4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5" w:hanging="48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144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43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3" w:hanging="48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8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43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3" w:hanging="48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80" w:hanging="480"/>
        <w:jc w:val="left"/>
      </w:pPr>
      <w:rPr>
        <w:rFonts w:hint="default"/>
        <w:spacing w:val="0"/>
        <w:w w:val="95"/>
      </w:rPr>
    </w:lvl>
    <w:lvl w:ilvl="1">
      <w:start w:val="0"/>
      <w:numFmt w:val="bullet"/>
      <w:lvlText w:val="•"/>
      <w:lvlJc w:val="left"/>
      <w:pPr>
        <w:ind w:left="144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080" w:hanging="480"/>
        <w:jc w:val="left"/>
      </w:pPr>
      <w:rPr>
        <w:rFonts w:hint="default"/>
        <w:spacing w:val="0"/>
        <w:w w:val="95"/>
      </w:rPr>
    </w:lvl>
    <w:lvl w:ilvl="1">
      <w:start w:val="0"/>
      <w:numFmt w:val="bullet"/>
      <w:lvlText w:val="•"/>
      <w:lvlJc w:val="left"/>
      <w:pPr>
        <w:ind w:left="144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18"/>
      <w:ind w:left="1080" w:firstLine="48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31"/>
      <w:ind w:left="120"/>
      <w:outlineLvl w:val="1"/>
    </w:pPr>
    <w:rPr>
      <w:rFonts w:ascii="Lucida Sans" w:hAnsi="Lucida Sans" w:eastAsia="Lucida Sans" w:cs="Lucida Sans"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101"/>
      <w:ind w:left="1096" w:right="1096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60"/>
      <w:ind w:left="1080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iom.edu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oldsgoel@hotmail.com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8E8EA-2D1D-45BB-8CE2-F35B51CC14B0}"/>
</file>

<file path=customXml/itemProps2.xml><?xml version="1.0" encoding="utf-8"?>
<ds:datastoreItem xmlns:ds="http://schemas.openxmlformats.org/officeDocument/2006/customXml" ds:itemID="{DE75C341-34DB-4A04-84F3-8D0F52A81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Article-3 (New) (4).pmd</dc:title>
  <dcterms:created xsi:type="dcterms:W3CDTF">2022-07-28T16:39:48Z</dcterms:created>
  <dcterms:modified xsi:type="dcterms:W3CDTF">2022-07-28T16:39:48Z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