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04" w:firstLine="0"/>
        <w:jc w:val="right"/>
        <w:rPr>
          <w:rFonts w:ascii="Calibri"/>
          <w:sz w:val="26"/>
        </w:rPr>
      </w:pPr>
      <w:r>
        <w:rPr/>
        <w:pict>
          <v:group style="position:absolute;margin-left:45pt;margin-top:18.554453pt;width:522pt;height:61.45pt;mso-position-horizontal-relative:page;mso-position-vertical-relative:paragraph;z-index:15728640" id="docshapegroup18" coordorigin="900,371" coordsize="10440,1229">
            <v:shape style="position:absolute;left:937;top:371;width:10403;height:1229" id="docshape19" coordorigin="938,371" coordsize="10403,1229" path="m11211,371l938,372,2127,372,2127,1600,1597,1600,11211,1600,11261,1590,11302,1562,11330,1521,11340,1471,11340,500,11330,450,11302,409,11261,382,11211,371xe" filled="true" fillcolor="#9dd3af" stroked="false">
              <v:path arrowok="t"/>
              <v:fill type="solid"/>
            </v:shape>
            <v:shape style="position:absolute;left:900;top:371;width:1252;height:1228" id="docshape20" coordorigin="900,371" coordsize="1252,1228" path="m2151,371l900,371,900,567,900,1405,900,1599,2151,1599,2151,1405,1099,1405,1099,567,1952,567,1952,1404,2151,1404,2151,567,2151,371xe" filled="true" fillcolor="#76c04e" stroked="false">
              <v:path arrowok="t"/>
              <v:fill type="solid"/>
            </v:shape>
            <v:shape style="position:absolute;left:900;top:371;width:10440;height:1229" type="#_x0000_t202" id="docshape21" filled="false" stroked="false">
              <v:textbox inset="0,0,0,0">
                <w:txbxContent>
                  <w:p>
                    <w:pPr>
                      <w:spacing w:line="256" w:lineRule="auto" w:before="248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RELATIONSHIP BETWEEN CHILDHOOD TRAUMA AND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OBSESSIVE- </w:t>
                    </w:r>
                    <w:r>
                      <w:rPr>
                        <w:color w:val="373435"/>
                        <w:sz w:val="29"/>
                      </w:rPr>
                      <w:t>COMPULSIVE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DISORDER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spacing w:line="213" w:lineRule="auto" w:before="112"/>
        <w:ind w:left="131" w:right="1506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ALI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BURHAN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MUSTAFA,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SHEHZADI,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FASIHA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NARGIS,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UROOJ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BURHAN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MUSTAFA, BISMA JAMIL MAKHDOOM, SADIA BATOOL, RAFIA GHAFFAR</w:t>
      </w:r>
    </w:p>
    <w:p>
      <w:pPr>
        <w:spacing w:before="23"/>
        <w:ind w:left="123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Sheikh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Zayed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Rahim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Yar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Khan,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rPr>
          <w:rFonts w:ascii="Tahoma"/>
          <w:sz w:val="20"/>
        </w:rPr>
      </w:pPr>
    </w:p>
    <w:p>
      <w:pPr>
        <w:spacing w:before="214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289pt;margin-top:4.283013pt;width:125.85pt;height:37.35pt;mso-position-horizontal-relative:page;mso-position-vertical-relative:paragraph;z-index:15730176" type="#_x0000_t202" id="docshape22" filled="false" stroked="true" strokeweight="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8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14,</w:t>
                  </w:r>
                  <w:r>
                    <w:rPr>
                      <w:rFonts w:ascii="Calibri"/>
                      <w:color w:val="373435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2020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47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31,</w:t>
                  </w:r>
                  <w:r>
                    <w:rPr>
                      <w:rFonts w:ascii="Calibri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2"/>
                      <w:w w:val="110"/>
                      <w:sz w:val="17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ALI</w:t>
      </w:r>
      <w:r>
        <w:rPr>
          <w:rFonts w:ascii="Gill Sans MT"/>
          <w:b/>
          <w:color w:val="373435"/>
          <w:spacing w:val="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BURHAN</w:t>
      </w:r>
      <w:r>
        <w:rPr>
          <w:rFonts w:ascii="Gill Sans MT"/>
          <w:b/>
          <w:color w:val="373435"/>
          <w:spacing w:val="1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MUSTAFA</w:t>
      </w:r>
      <w:r>
        <w:rPr>
          <w:rFonts w:ascii="Gill Sans MT"/>
          <w:b/>
          <w:color w:val="373435"/>
          <w:spacing w:val="27"/>
          <w:sz w:val="21"/>
        </w:rPr>
        <w:t> 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5"/>
          <w:position w:val="1"/>
          <w:sz w:val="16"/>
        </w:rPr>
        <w:t> </w:t>
      </w:r>
      <w:r>
        <w:rPr>
          <w:rFonts w:ascii="Tahoma"/>
          <w:color w:val="373435"/>
          <w:w w:val="90"/>
          <w:position w:val="1"/>
          <w:sz w:val="16"/>
        </w:rPr>
        <w:t>aliburhanmustafa@</w:t>
      </w:r>
      <w:r>
        <w:rPr>
          <w:rFonts w:ascii="Tahoma"/>
          <w:color w:val="373435"/>
          <w:spacing w:val="4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gmail.com,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11"/>
        </w:sectPr>
      </w:pPr>
    </w:p>
    <w:p>
      <w:pPr>
        <w:pStyle w:val="Heading1"/>
        <w:spacing w:line="470" w:lineRule="atLeast" w:before="4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16" w:right="38"/>
        <w:jc w:val="both"/>
      </w:pPr>
      <w:r>
        <w:rPr>
          <w:color w:val="373435"/>
          <w:w w:val="95"/>
        </w:rPr>
        <w:t>To investigate the relationship</w:t>
      </w:r>
      <w:r>
        <w:rPr>
          <w:color w:val="373435"/>
          <w:w w:val="95"/>
        </w:rPr>
        <w:t> between child sexual, </w:t>
      </w:r>
      <w:r>
        <w:rPr>
          <w:color w:val="373435"/>
          <w:spacing w:val="-2"/>
          <w:w w:val="95"/>
        </w:rPr>
        <w:t>emotional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physical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abuse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onset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course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OCD.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16"/>
      </w:pPr>
      <w:r>
        <w:rPr>
          <w:color w:val="373435"/>
          <w:w w:val="90"/>
        </w:rPr>
        <w:t>Cross-sectional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rPr>
          <w:sz w:val="30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8"/>
        <w:jc w:val="both"/>
      </w:pPr>
      <w:r>
        <w:rPr>
          <w:color w:val="373435"/>
          <w:w w:val="95"/>
        </w:rPr>
        <w:t>This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Department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Psychiatry </w:t>
      </w:r>
      <w:r>
        <w:rPr>
          <w:color w:val="373435"/>
        </w:rPr>
        <w:t>and </w:t>
      </w:r>
      <w:r>
        <w:rPr>
          <w:color w:val="373435"/>
          <w:spacing w:val="10"/>
        </w:rPr>
        <w:t>Behavioral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Sciences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Sheikh</w:t>
      </w:r>
      <w:r>
        <w:rPr>
          <w:color w:val="373435"/>
          <w:spacing w:val="9"/>
        </w:rPr>
        <w:t> Zayed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Medical </w:t>
      </w:r>
      <w:r>
        <w:rPr>
          <w:color w:val="373435"/>
          <w:w w:val="95"/>
        </w:rPr>
        <w:t>College/Hospital,</w:t>
      </w:r>
      <w:r>
        <w:rPr>
          <w:color w:val="373435"/>
          <w:w w:val="95"/>
        </w:rPr>
        <w:t> Rahim Yar Khan,</w:t>
      </w:r>
      <w:r>
        <w:rPr>
          <w:color w:val="373435"/>
          <w:w w:val="95"/>
        </w:rPr>
        <w:t> from July</w:t>
      </w:r>
      <w:r>
        <w:rPr>
          <w:color w:val="373435"/>
          <w:w w:val="95"/>
        </w:rPr>
        <w:t> 2019</w:t>
      </w:r>
      <w:r>
        <w:rPr>
          <w:color w:val="373435"/>
          <w:w w:val="95"/>
        </w:rPr>
        <w:t> to </w:t>
      </w:r>
      <w:r>
        <w:rPr>
          <w:color w:val="373435"/>
        </w:rPr>
        <w:t>January</w:t>
      </w:r>
      <w:r>
        <w:rPr>
          <w:color w:val="373435"/>
          <w:spacing w:val="-32"/>
        </w:rPr>
        <w:t> </w:t>
      </w:r>
      <w:r>
        <w:rPr>
          <w:color w:val="373435"/>
        </w:rPr>
        <w:t>2020.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38"/>
        <w:jc w:val="both"/>
      </w:pPr>
      <w:r>
        <w:rPr>
          <w:color w:val="373435"/>
          <w:w w:val="95"/>
        </w:rPr>
        <w:t>Data was retrieved from 100 patients diagnosed with </w:t>
      </w:r>
      <w:r>
        <w:rPr>
          <w:color w:val="373435"/>
        </w:rPr>
        <w:t>obsessive compulsive disorder through purposive </w:t>
      </w:r>
      <w:r>
        <w:rPr>
          <w:color w:val="373435"/>
          <w:w w:val="90"/>
        </w:rPr>
        <w:t>sampling technique. Childhood trauma were assessed </w:t>
      </w:r>
      <w:r>
        <w:rPr>
          <w:color w:val="373435"/>
          <w:w w:val="90"/>
        </w:rPr>
        <w:t>by </w:t>
      </w:r>
      <w:r>
        <w:rPr>
          <w:color w:val="373435"/>
          <w:spacing w:val="-2"/>
        </w:rPr>
        <w:t>Childhood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trauma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questionnaire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(CTQ)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developed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by David.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P,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Brenstine.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8"/>
        <w:jc w:val="both"/>
      </w:pPr>
      <w:r>
        <w:rPr>
          <w:color w:val="373435"/>
          <w:spacing w:val="-2"/>
          <w:w w:val="95"/>
        </w:rPr>
        <w:t>Results showed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obsessive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compulsive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disorder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 </w:t>
      </w:r>
      <w:r>
        <w:rPr>
          <w:color w:val="373435"/>
          <w:w w:val="95"/>
        </w:rPr>
        <w:t>partly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Trauma and its subscales.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There was no significant difference </w:t>
      </w:r>
      <w:r>
        <w:rPr>
          <w:color w:val="373435"/>
          <w:spacing w:val="-2"/>
          <w:w w:val="95"/>
        </w:rPr>
        <w:t>between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childhood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trauma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subscales. </w:t>
      </w:r>
      <w:r>
        <w:rPr>
          <w:color w:val="373435"/>
          <w:w w:val="95"/>
        </w:rPr>
        <w:t>Analysis suggested a significant relationship between child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sexual,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OCD.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9" w:lineRule="auto" w:before="12"/>
        <w:ind w:left="116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established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CSA </w:t>
      </w:r>
      <w:r>
        <w:rPr>
          <w:color w:val="373435"/>
          <w:w w:val="90"/>
        </w:rPr>
        <w:t>with Obsessive Compulsive Disorder. Furthermore, there </w:t>
      </w:r>
      <w:r>
        <w:rPr>
          <w:color w:val="373435"/>
        </w:rPr>
        <w:t>was no </w:t>
      </w:r>
      <w:r>
        <w:rPr>
          <w:color w:val="373435"/>
          <w:spacing w:val="9"/>
        </w:rPr>
        <w:t>significant</w:t>
      </w:r>
      <w:r>
        <w:rPr>
          <w:color w:val="373435"/>
          <w:spacing w:val="9"/>
        </w:rPr>
        <w:t> difference</w:t>
      </w:r>
      <w:r>
        <w:rPr>
          <w:color w:val="373435"/>
          <w:spacing w:val="9"/>
        </w:rPr>
        <w:t> </w:t>
      </w:r>
      <w:r>
        <w:rPr>
          <w:color w:val="373435"/>
        </w:rPr>
        <w:t>among </w:t>
      </w:r>
      <w:r>
        <w:rPr>
          <w:color w:val="373435"/>
          <w:spacing w:val="9"/>
        </w:rPr>
        <w:t>gender</w:t>
      </w:r>
      <w:r>
        <w:rPr>
          <w:color w:val="373435"/>
          <w:spacing w:val="9"/>
        </w:rPr>
        <w:t> </w:t>
      </w:r>
      <w:r>
        <w:rPr>
          <w:color w:val="373435"/>
        </w:rPr>
        <w:t>in Emotional</w:t>
      </w:r>
      <w:r>
        <w:rPr>
          <w:color w:val="373435"/>
          <w:spacing w:val="-14"/>
        </w:rPr>
        <w:t> </w:t>
      </w:r>
      <w:r>
        <w:rPr>
          <w:color w:val="373435"/>
        </w:rPr>
        <w:t>Abuse,</w:t>
      </w:r>
      <w:r>
        <w:rPr>
          <w:color w:val="373435"/>
          <w:spacing w:val="-14"/>
        </w:rPr>
        <w:t> </w:t>
      </w:r>
      <w:r>
        <w:rPr>
          <w:color w:val="373435"/>
        </w:rPr>
        <w:t>Physical</w:t>
      </w:r>
      <w:r>
        <w:rPr>
          <w:color w:val="373435"/>
          <w:spacing w:val="-13"/>
        </w:rPr>
        <w:t> </w:t>
      </w:r>
      <w:r>
        <w:rPr>
          <w:color w:val="373435"/>
        </w:rPr>
        <w:t>Abuse,</w:t>
      </w:r>
      <w:r>
        <w:rPr>
          <w:color w:val="373435"/>
          <w:spacing w:val="-14"/>
        </w:rPr>
        <w:t> </w:t>
      </w:r>
      <w:r>
        <w:rPr>
          <w:color w:val="373435"/>
        </w:rPr>
        <w:t>Sexual</w:t>
      </w:r>
      <w:r>
        <w:rPr>
          <w:color w:val="373435"/>
          <w:spacing w:val="-13"/>
        </w:rPr>
        <w:t> </w:t>
      </w:r>
      <w:r>
        <w:rPr>
          <w:color w:val="373435"/>
        </w:rPr>
        <w:t>Abuse,</w:t>
      </w:r>
      <w:r>
        <w:rPr>
          <w:color w:val="373435"/>
          <w:spacing w:val="-14"/>
        </w:rPr>
        <w:t> </w:t>
      </w:r>
      <w:r>
        <w:rPr>
          <w:color w:val="373435"/>
        </w:rPr>
        <w:t>and Physical</w:t>
      </w:r>
      <w:r>
        <w:rPr>
          <w:color w:val="373435"/>
          <w:spacing w:val="-32"/>
        </w:rPr>
        <w:t> </w:t>
      </w:r>
      <w:r>
        <w:rPr>
          <w:color w:val="373435"/>
        </w:rPr>
        <w:t>Neglect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patients</w:t>
      </w:r>
      <w:r>
        <w:rPr>
          <w:color w:val="373435"/>
          <w:spacing w:val="-33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OCD.</w:t>
      </w:r>
    </w:p>
    <w:p>
      <w:pPr>
        <w:pStyle w:val="BodyText"/>
        <w:rPr>
          <w:sz w:val="22"/>
        </w:rPr>
      </w:pPr>
    </w:p>
    <w:p>
      <w:pPr>
        <w:pStyle w:val="Heading1"/>
        <w:spacing w:before="145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5"/>
        <w:ind w:left="116"/>
      </w:pPr>
      <w:r>
        <w:rPr>
          <w:color w:val="373435"/>
          <w:w w:val="90"/>
        </w:rPr>
        <w:t>Obsessions,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Compulsion,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abuse,</w:t>
      </w:r>
      <w:r>
        <w:rPr>
          <w:color w:val="373435"/>
          <w:spacing w:val="-14"/>
          <w:w w:val="90"/>
        </w:rPr>
        <w:t> </w:t>
      </w:r>
      <w:r>
        <w:rPr>
          <w:color w:val="373435"/>
          <w:spacing w:val="-2"/>
          <w:w w:val="90"/>
        </w:rPr>
        <w:t>Validation.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2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118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0.539703pt,-23.80509pt" to="270.539703pt,490.27791pt" stroked="true" strokeweight="2.75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9pt" to="264.839203pt,490.27791pt" stroked="true" strokeweight="1pt" strokecolor="#76c04e">
            <v:stroke dashstyle="solid"/>
            <w10:wrap type="none"/>
          </v:line>
        </w:pict>
      </w:r>
      <w:r>
        <w:rPr>
          <w:color w:val="373435"/>
          <w:w w:val="95"/>
        </w:rPr>
        <w:t>Obsessive compulsive disorder is a mental disorder where people feel to </w:t>
      </w:r>
      <w:r>
        <w:rPr>
          <w:color w:val="373435"/>
          <w:w w:val="90"/>
        </w:rPr>
        <w:t>need check things repeatedly, perform certain routine repeatedly (rituals) 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certain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thoughts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repeatedly.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unable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either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thoughts or the activities for a short period of time.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spacing w:val="23"/>
          <w:position w:val="9"/>
          <w:sz w:val="9"/>
        </w:rPr>
        <w:t> </w:t>
      </w:r>
      <w:r>
        <w:rPr>
          <w:color w:val="373435"/>
          <w:w w:val="90"/>
        </w:rPr>
        <w:t>Common activities may </w:t>
      </w:r>
      <w:r>
        <w:rPr>
          <w:color w:val="373435"/>
          <w:spacing w:val="-2"/>
          <w:w w:val="95"/>
        </w:rPr>
        <w:t>include hand washing,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counting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things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 checking.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Most adults </w:t>
      </w:r>
      <w:r>
        <w:rPr>
          <w:color w:val="373435"/>
          <w:spacing w:val="-2"/>
          <w:w w:val="95"/>
        </w:rPr>
        <w:t>realize </w:t>
      </w:r>
      <w:r>
        <w:rPr>
          <w:color w:val="373435"/>
          <w:w w:val="90"/>
        </w:rPr>
        <w:t>that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behavior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sense.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condition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tics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increase risk of suicide.</w:t>
      </w:r>
      <w:r>
        <w:rPr>
          <w:color w:val="373435"/>
          <w:w w:val="90"/>
          <w:position w:val="9"/>
          <w:sz w:val="9"/>
        </w:rPr>
        <w:t>2 </w:t>
      </w:r>
      <w:r>
        <w:rPr>
          <w:color w:val="373435"/>
          <w:w w:val="90"/>
        </w:rPr>
        <w:t>According to the World Health Organization, OCD is </w:t>
      </w:r>
      <w:r>
        <w:rPr>
          <w:color w:val="373435"/>
          <w:w w:val="95"/>
        </w:rPr>
        <w:t>the sixth most disabling psychiatric disorder.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  <w:w w:val="95"/>
        </w:rPr>
        <w:t>The presence of obsessive compulsive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reflects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psychopathological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characteristic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(e.g. </w:t>
      </w:r>
      <w:r>
        <w:rPr>
          <w:color w:val="373435"/>
          <w:spacing w:val="-2"/>
          <w:w w:val="95"/>
        </w:rPr>
        <w:t>neuropsychological impairment, elevated risk for depression, reduce daily </w:t>
      </w:r>
      <w:r>
        <w:rPr>
          <w:color w:val="373435"/>
          <w:w w:val="95"/>
        </w:rPr>
        <w:t>life functioning) and childhood traumas e.g. childhood sexual abuse and </w:t>
      </w:r>
      <w:r>
        <w:rPr>
          <w:color w:val="373435"/>
        </w:rPr>
        <w:t>physical</w:t>
      </w:r>
      <w:r>
        <w:rPr>
          <w:color w:val="373435"/>
          <w:spacing w:val="-32"/>
        </w:rPr>
        <w:t> </w:t>
      </w:r>
      <w:r>
        <w:rPr>
          <w:color w:val="373435"/>
        </w:rPr>
        <w:t>abuse.</w:t>
      </w:r>
      <w:r>
        <w:rPr>
          <w:color w:val="373435"/>
          <w:position w:val="9"/>
          <w:sz w:val="9"/>
        </w:rPr>
        <w:t>4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4" w:lineRule="auto"/>
        <w:ind w:left="117" w:right="118"/>
        <w:jc w:val="both"/>
        <w:rPr>
          <w:sz w:val="9"/>
        </w:rPr>
      </w:pPr>
      <w:r>
        <w:rPr>
          <w:color w:val="373435"/>
          <w:w w:val="90"/>
        </w:rPr>
        <w:t>Different theorists e.g. Beck and Bowlby described a strong vulnerability to </w:t>
      </w:r>
      <w:r>
        <w:rPr>
          <w:color w:val="373435"/>
          <w:w w:val="95"/>
        </w:rPr>
        <w:t>develop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psychopathologies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throughout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negative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child hood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experiences.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spacing w:val="17"/>
          <w:position w:val="9"/>
          <w:sz w:val="9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presumed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certain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forms 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childhood abuse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contribute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specific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vulnerability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developed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types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psychopathology.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South Africa has a high prevalence of physical, emotional and sexual child abuse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spacing w:val="-1"/>
          <w:w w:val="90"/>
          <w:position w:val="9"/>
          <w:sz w:val="9"/>
        </w:rPr>
        <w:t> </w:t>
      </w:r>
      <w:r>
        <w:rPr>
          <w:color w:val="373435"/>
          <w:w w:val="90"/>
        </w:rPr>
        <w:t>and this abuse is associated with negative long-term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short-term</w:t>
      </w:r>
      <w:r>
        <w:rPr>
          <w:color w:val="373435"/>
          <w:spacing w:val="-31"/>
        </w:rPr>
        <w:t> </w:t>
      </w:r>
      <w:r>
        <w:rPr>
          <w:color w:val="373435"/>
        </w:rPr>
        <w:t>health</w:t>
      </w:r>
      <w:r>
        <w:rPr>
          <w:color w:val="373435"/>
          <w:spacing w:val="-32"/>
        </w:rPr>
        <w:t> </w:t>
      </w:r>
      <w:r>
        <w:rPr>
          <w:color w:val="373435"/>
        </w:rPr>
        <w:t>outcomes.</w:t>
      </w:r>
      <w:r>
        <w:rPr>
          <w:color w:val="373435"/>
          <w:position w:val="9"/>
          <w:sz w:val="9"/>
        </w:rPr>
        <w:t>8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17" w:right="117"/>
        <w:jc w:val="both"/>
        <w:rPr>
          <w:sz w:val="9"/>
        </w:rPr>
      </w:pPr>
      <w:r>
        <w:rPr>
          <w:color w:val="373435"/>
        </w:rPr>
        <w:t>Childhood</w:t>
      </w:r>
      <w:r>
        <w:rPr>
          <w:color w:val="373435"/>
          <w:spacing w:val="-12"/>
        </w:rPr>
        <w:t> </w:t>
      </w:r>
      <w:r>
        <w:rPr>
          <w:color w:val="373435"/>
        </w:rPr>
        <w:t>trauma</w:t>
      </w:r>
      <w:r>
        <w:rPr>
          <w:color w:val="373435"/>
          <w:spacing w:val="-13"/>
        </w:rPr>
        <w:t> </w:t>
      </w:r>
      <w:r>
        <w:rPr>
          <w:color w:val="373435"/>
        </w:rPr>
        <w:t>has</w:t>
      </w:r>
      <w:r>
        <w:rPr>
          <w:color w:val="373435"/>
          <w:spacing w:val="-12"/>
        </w:rPr>
        <w:t> </w:t>
      </w:r>
      <w:r>
        <w:rPr>
          <w:color w:val="373435"/>
        </w:rPr>
        <w:t>been</w:t>
      </w:r>
      <w:r>
        <w:rPr>
          <w:color w:val="373435"/>
          <w:spacing w:val="-12"/>
        </w:rPr>
        <w:t> </w:t>
      </w:r>
      <w:r>
        <w:rPr>
          <w:color w:val="373435"/>
        </w:rPr>
        <w:t>described</w:t>
      </w:r>
      <w:r>
        <w:rPr>
          <w:color w:val="373435"/>
          <w:spacing w:val="-11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risk</w:t>
      </w:r>
      <w:r>
        <w:rPr>
          <w:color w:val="373435"/>
          <w:spacing w:val="-11"/>
        </w:rPr>
        <w:t> </w:t>
      </w:r>
      <w:r>
        <w:rPr>
          <w:color w:val="373435"/>
        </w:rPr>
        <w:t>factor</w:t>
      </w:r>
      <w:r>
        <w:rPr>
          <w:color w:val="373435"/>
          <w:spacing w:val="-12"/>
        </w:rPr>
        <w:t> </w:t>
      </w:r>
      <w:r>
        <w:rPr>
          <w:color w:val="373435"/>
        </w:rPr>
        <w:t>for</w:t>
      </w:r>
      <w:r>
        <w:rPr>
          <w:color w:val="373435"/>
          <w:spacing w:val="-12"/>
        </w:rPr>
        <w:t> </w:t>
      </w:r>
      <w:r>
        <w:rPr>
          <w:color w:val="373435"/>
        </w:rPr>
        <w:t>psychosis</w:t>
      </w:r>
      <w:r>
        <w:rPr>
          <w:color w:val="373435"/>
          <w:spacing w:val="-12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psychotic-like experiences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;childhood trauma has also been associated with </w:t>
      </w:r>
      <w:r>
        <w:rPr>
          <w:color w:val="373435"/>
        </w:rPr>
        <w:t>OCD.</w:t>
      </w:r>
      <w:r>
        <w:rPr>
          <w:color w:val="373435"/>
          <w:position w:val="9"/>
          <w:sz w:val="9"/>
        </w:rPr>
        <w:t>10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recent</w:t>
      </w:r>
      <w:r>
        <w:rPr>
          <w:color w:val="373435"/>
          <w:spacing w:val="-13"/>
        </w:rPr>
        <w:t> </w:t>
      </w:r>
      <w:r>
        <w:rPr>
          <w:color w:val="373435"/>
        </w:rPr>
        <w:t>meta-analysis</w:t>
      </w:r>
      <w:r>
        <w:rPr>
          <w:color w:val="373435"/>
          <w:spacing w:val="-14"/>
        </w:rPr>
        <w:t> </w:t>
      </w:r>
      <w:r>
        <w:rPr>
          <w:color w:val="373435"/>
        </w:rPr>
        <w:t>including</w:t>
      </w:r>
      <w:r>
        <w:rPr>
          <w:color w:val="373435"/>
          <w:spacing w:val="-13"/>
        </w:rPr>
        <w:t> </w:t>
      </w:r>
      <w:r>
        <w:rPr>
          <w:color w:val="373435"/>
        </w:rPr>
        <w:t>24</w:t>
      </w:r>
      <w:r>
        <w:rPr>
          <w:color w:val="373435"/>
          <w:spacing w:val="-14"/>
        </w:rPr>
        <w:t> </w:t>
      </w:r>
      <w:r>
        <w:rPr>
          <w:color w:val="373435"/>
        </w:rPr>
        <w:t>studies</w:t>
      </w:r>
      <w:r>
        <w:rPr>
          <w:color w:val="373435"/>
          <w:spacing w:val="-14"/>
        </w:rPr>
        <w:t> </w:t>
      </w:r>
      <w:r>
        <w:rPr>
          <w:color w:val="373435"/>
        </w:rPr>
        <w:t>found</w:t>
      </w:r>
      <w:r>
        <w:rPr>
          <w:color w:val="373435"/>
          <w:spacing w:val="-13"/>
        </w:rPr>
        <w:t> </w:t>
      </w:r>
      <w:r>
        <w:rPr>
          <w:color w:val="373435"/>
        </w:rPr>
        <w:t>an</w:t>
      </w:r>
      <w:r>
        <w:rPr>
          <w:color w:val="373435"/>
          <w:spacing w:val="-14"/>
        </w:rPr>
        <w:t> </w:t>
      </w:r>
      <w:r>
        <w:rPr>
          <w:color w:val="373435"/>
        </w:rPr>
        <w:t>association </w:t>
      </w:r>
      <w:r>
        <w:rPr>
          <w:color w:val="373435"/>
          <w:w w:val="95"/>
        </w:rPr>
        <w:t>between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four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types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trauma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(e.g.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abuse)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OCD </w:t>
      </w:r>
      <w:r>
        <w:rPr>
          <w:color w:val="373435"/>
          <w:spacing w:val="-2"/>
        </w:rPr>
        <w:t>severity.</w:t>
      </w:r>
      <w:r>
        <w:rPr>
          <w:color w:val="373435"/>
          <w:spacing w:val="-2"/>
          <w:position w:val="9"/>
          <w:sz w:val="9"/>
        </w:rPr>
        <w:t>11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16" w:right="11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rationale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evaluate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the“Relationship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Childhood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Sexual and Emotional Abuse in Obsessive Compulsive Disorder”. Since last 10 to 15 years the interest has increased in seeing the contributions of the childhood </w:t>
      </w:r>
      <w:r>
        <w:rPr>
          <w:color w:val="373435"/>
        </w:rPr>
        <w:t>sexual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emotional</w:t>
      </w:r>
      <w:r>
        <w:rPr>
          <w:color w:val="373435"/>
          <w:spacing w:val="-13"/>
        </w:rPr>
        <w:t> </w:t>
      </w:r>
      <w:r>
        <w:rPr>
          <w:color w:val="373435"/>
        </w:rPr>
        <w:t>abuse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adults</w:t>
      </w:r>
      <w:r>
        <w:rPr>
          <w:color w:val="373435"/>
          <w:spacing w:val="-14"/>
        </w:rPr>
        <w:t> </w:t>
      </w:r>
      <w:r>
        <w:rPr>
          <w:color w:val="373435"/>
        </w:rPr>
        <w:t>along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psychiatric</w:t>
      </w:r>
      <w:r>
        <w:rPr>
          <w:color w:val="373435"/>
          <w:spacing w:val="-14"/>
        </w:rPr>
        <w:t> </w:t>
      </w:r>
      <w:r>
        <w:rPr>
          <w:color w:val="373435"/>
        </w:rPr>
        <w:t>pathology. </w:t>
      </w:r>
      <w:r>
        <w:rPr>
          <w:color w:val="373435"/>
          <w:w w:val="90"/>
        </w:rPr>
        <w:t>Further since last few years many researchers conducted researches on the consequences of sexual, physical and emotional abuse and results showed a </w:t>
      </w:r>
      <w:r>
        <w:rPr>
          <w:color w:val="373435"/>
        </w:rPr>
        <w:t>number of patients presented in psychiatric outdoors with multiple </w:t>
      </w:r>
      <w:r>
        <w:rPr>
          <w:color w:val="373435"/>
          <w:w w:val="95"/>
        </w:rPr>
        <w:t>psychopathologies</w:t>
      </w:r>
      <w:r>
        <w:rPr>
          <w:color w:val="373435"/>
          <w:w w:val="95"/>
        </w:rPr>
        <w:t> especially</w:t>
      </w:r>
      <w:r>
        <w:rPr>
          <w:color w:val="373435"/>
          <w:w w:val="95"/>
        </w:rPr>
        <w:t> post-traumatic</w:t>
      </w:r>
      <w:r>
        <w:rPr>
          <w:color w:val="373435"/>
          <w:w w:val="95"/>
        </w:rPr>
        <w:t> stress</w:t>
      </w:r>
      <w:r>
        <w:rPr>
          <w:color w:val="373435"/>
          <w:w w:val="95"/>
        </w:rPr>
        <w:t> disorder,</w:t>
      </w:r>
      <w:r>
        <w:rPr>
          <w:color w:val="373435"/>
          <w:w w:val="95"/>
        </w:rPr>
        <w:t> obsessive </w:t>
      </w:r>
      <w:r>
        <w:rPr>
          <w:color w:val="373435"/>
        </w:rPr>
        <w:t>compulsive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4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10"/>
          <w:w w:val="95"/>
        </w:rPr>
        <w:t> </w:t>
      </w:r>
      <w:r>
        <w:rPr>
          <w:color w:val="373435"/>
        </w:rPr>
        <w:t>major</w:t>
      </w:r>
      <w:r>
        <w:rPr>
          <w:color w:val="373435"/>
          <w:spacing w:val="-14"/>
        </w:rPr>
        <w:t> </w:t>
      </w:r>
      <w:r>
        <w:rPr>
          <w:color w:val="373435"/>
        </w:rPr>
        <w:t>depressive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3"/>
        </w:rPr>
        <w:t> </w:t>
      </w:r>
      <w:r>
        <w:rPr>
          <w:color w:val="373435"/>
        </w:rPr>
        <w:t>disorders. </w:t>
      </w:r>
      <w:r>
        <w:rPr>
          <w:color w:val="373435"/>
          <w:w w:val="95"/>
        </w:rPr>
        <w:t>Objective of the study is to evaluate the relationship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5"/>
        </w:rPr>
        <w:t>childhood </w:t>
      </w:r>
      <w:r>
        <w:rPr>
          <w:color w:val="373435"/>
        </w:rPr>
        <w:t>sexual &amp; emotional abuse with obsessive compulsive disorder and to </w:t>
      </w:r>
      <w:r>
        <w:rPr>
          <w:color w:val="373435"/>
          <w:w w:val="95"/>
        </w:rPr>
        <w:t>investigate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OCD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sexual,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&amp;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emotional </w:t>
      </w:r>
      <w:r>
        <w:rPr>
          <w:color w:val="373435"/>
          <w:spacing w:val="-2"/>
        </w:rPr>
        <w:t>abuse.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16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5"/>
        <w:rPr>
          <w:rFonts w:ascii="Gill Sans MT"/>
          <w:b/>
          <w:sz w:val="20"/>
        </w:rPr>
      </w:pPr>
    </w:p>
    <w:p>
      <w:pPr>
        <w:spacing w:line="219" w:lineRule="exact" w:before="0"/>
        <w:ind w:left="116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09" w:lineRule="exact"/>
        <w:ind w:left="116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33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size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100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33"/>
        </w:rPr>
        <w:t> </w:t>
      </w:r>
      <w:r>
        <w:rPr>
          <w:color w:val="373435"/>
          <w:w w:val="95"/>
        </w:rPr>
        <w:t>(50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50</w:t>
      </w:r>
      <w:r>
        <w:rPr>
          <w:color w:val="373435"/>
          <w:spacing w:val="34"/>
        </w:rPr>
        <w:t> </w:t>
      </w:r>
      <w:r>
        <w:rPr>
          <w:color w:val="373435"/>
          <w:w w:val="95"/>
        </w:rPr>
        <w:t>female).</w:t>
      </w:r>
      <w:r>
        <w:rPr>
          <w:color w:val="373435"/>
          <w:spacing w:val="26"/>
        </w:rPr>
        <w:t> </w:t>
      </w:r>
      <w:r>
        <w:rPr>
          <w:color w:val="373435"/>
          <w:spacing w:val="-5"/>
          <w:w w:val="95"/>
        </w:rPr>
        <w:t>The</w:t>
      </w:r>
    </w:p>
    <w:p>
      <w:pPr>
        <w:spacing w:after="0" w:line="209" w:lineRule="exact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8" w:space="501"/>
            <w:col w:w="5871"/>
          </w:cols>
        </w:sectPr>
      </w:pPr>
    </w:p>
    <w:p>
      <w:pPr>
        <w:pStyle w:val="BodyText"/>
        <w:spacing w:line="249" w:lineRule="auto" w:before="137"/>
        <w:ind w:left="133" w:right="38"/>
        <w:jc w:val="both"/>
      </w:pPr>
      <w:r>
        <w:rPr>
          <w:color w:val="373435"/>
        </w:rPr>
        <w:t>participants were diagnosed cases of obsessive compulsive disorder. Participants belong to low, middle, and high socio </w:t>
      </w:r>
      <w:r>
        <w:rPr>
          <w:color w:val="373435"/>
          <w:w w:val="95"/>
        </w:rPr>
        <w:t>economic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status.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limit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decided;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 </w:t>
      </w:r>
      <w:r>
        <w:rPr>
          <w:color w:val="373435"/>
        </w:rPr>
        <w:t>less</w:t>
      </w:r>
      <w:r>
        <w:rPr>
          <w:color w:val="373435"/>
          <w:spacing w:val="-30"/>
        </w:rPr>
        <w:t> </w:t>
      </w:r>
      <w:r>
        <w:rPr>
          <w:color w:val="373435"/>
        </w:rPr>
        <w:t>than</w:t>
      </w:r>
      <w:r>
        <w:rPr>
          <w:color w:val="373435"/>
          <w:spacing w:val="-30"/>
        </w:rPr>
        <w:t> </w:t>
      </w:r>
      <w:r>
        <w:rPr>
          <w:color w:val="373435"/>
        </w:rPr>
        <w:t>10</w:t>
      </w:r>
      <w:r>
        <w:rPr>
          <w:color w:val="373435"/>
          <w:spacing w:val="-30"/>
        </w:rPr>
        <w:t> </w:t>
      </w:r>
      <w:r>
        <w:rPr>
          <w:color w:val="373435"/>
        </w:rPr>
        <w:t>were</w:t>
      </w:r>
      <w:r>
        <w:rPr>
          <w:color w:val="373435"/>
          <w:spacing w:val="-30"/>
        </w:rPr>
        <w:t> </w:t>
      </w:r>
      <w:r>
        <w:rPr>
          <w:color w:val="373435"/>
        </w:rPr>
        <w:t>excluded.</w:t>
      </w:r>
    </w:p>
    <w:p>
      <w:pPr>
        <w:pStyle w:val="BodyText"/>
        <w:spacing w:before="3"/>
        <w:rPr>
          <w:sz w:val="19"/>
        </w:rPr>
      </w:pPr>
    </w:p>
    <w:p>
      <w:pPr>
        <w:spacing w:line="219" w:lineRule="exact" w:before="0"/>
        <w:ind w:left="13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9" w:lineRule="auto"/>
        <w:ind w:left="133" w:right="38"/>
        <w:jc w:val="both"/>
      </w:pPr>
      <w:r>
        <w:rPr>
          <w:color w:val="373435"/>
        </w:rPr>
        <w:t>Child sexual abuse was </w:t>
      </w:r>
      <w:r>
        <w:rPr>
          <w:color w:val="373435"/>
          <w:spacing w:val="9"/>
        </w:rPr>
        <w:t>measured</w:t>
      </w:r>
      <w:r>
        <w:rPr>
          <w:color w:val="373435"/>
          <w:spacing w:val="9"/>
        </w:rPr>
        <w:t> through</w:t>
      </w:r>
      <w:r>
        <w:rPr>
          <w:color w:val="373435"/>
          <w:spacing w:val="9"/>
        </w:rPr>
        <w:t> </w:t>
      </w:r>
      <w:r>
        <w:rPr>
          <w:color w:val="373435"/>
        </w:rPr>
        <w:t>Child trauma </w:t>
      </w:r>
      <w:r>
        <w:rPr>
          <w:color w:val="373435"/>
          <w:w w:val="95"/>
        </w:rPr>
        <w:t>questionnaire (CTQ). It is developed by David, P Bernstein. The </w:t>
      </w:r>
      <w:r>
        <w:rPr>
          <w:color w:val="373435"/>
          <w:spacing w:val="9"/>
        </w:rPr>
        <w:t>childhood</w:t>
      </w:r>
      <w:r>
        <w:rPr>
          <w:color w:val="373435"/>
          <w:spacing w:val="9"/>
        </w:rPr>
        <w:t> </w:t>
      </w:r>
      <w:r>
        <w:rPr>
          <w:color w:val="373435"/>
        </w:rPr>
        <w:t>trauma </w:t>
      </w:r>
      <w:r>
        <w:rPr>
          <w:color w:val="373435"/>
          <w:spacing w:val="10"/>
        </w:rPr>
        <w:t>questionnaire</w:t>
      </w:r>
      <w:r>
        <w:rPr>
          <w:color w:val="373435"/>
          <w:spacing w:val="10"/>
        </w:rPr>
        <w:t> </w:t>
      </w:r>
      <w:r>
        <w:rPr>
          <w:color w:val="373435"/>
        </w:rPr>
        <w:t>is a 28 item </w:t>
      </w:r>
      <w:r>
        <w:rPr>
          <w:color w:val="373435"/>
          <w:spacing w:val="11"/>
        </w:rPr>
        <w:t>self-</w:t>
      </w:r>
      <w:r>
        <w:rPr>
          <w:color w:val="373435"/>
          <w:spacing w:val="9"/>
        </w:rPr>
        <w:t>report </w:t>
      </w:r>
      <w:r>
        <w:rPr>
          <w:color w:val="373435"/>
          <w:w w:val="95"/>
        </w:rPr>
        <w:t>retrospective inventory to measure childhood and adolescent's </w:t>
      </w:r>
      <w:r>
        <w:rPr>
          <w:color w:val="373435"/>
          <w:w w:val="90"/>
        </w:rPr>
        <w:t>abuses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neglect.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CTQ can be administered individually or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a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group.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Reliability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generally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favorable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patterns.</w:t>
      </w:r>
    </w:p>
    <w:p>
      <w:pPr>
        <w:pStyle w:val="BodyText"/>
        <w:spacing w:before="5"/>
      </w:pPr>
    </w:p>
    <w:p>
      <w:pPr>
        <w:spacing w:line="219" w:lineRule="exact" w:before="0"/>
        <w:ind w:left="13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32" w:right="38"/>
        <w:jc w:val="both"/>
      </w:pPr>
      <w:r>
        <w:rPr>
          <w:color w:val="373435"/>
          <w:w w:val="90"/>
        </w:rPr>
        <w:t>Institutional approval was taken, formal permission of the head </w:t>
      </w:r>
      <w:r>
        <w:rPr>
          <w:color w:val="373435"/>
          <w:w w:val="90"/>
        </w:rPr>
        <w:t>of </w:t>
      </w:r>
      <w:r>
        <w:rPr>
          <w:color w:val="373435"/>
        </w:rPr>
        <w:t>department was taken. Informed consent was obtained from </w:t>
      </w:r>
      <w:r>
        <w:rPr>
          <w:color w:val="373435"/>
          <w:w w:val="95"/>
        </w:rPr>
        <w:t>participants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after assurance of privacy and confidentiality. Only </w:t>
      </w:r>
      <w:r>
        <w:rPr>
          <w:color w:val="373435"/>
        </w:rPr>
        <w:t>diagnosed patients of OCD were included. Participants were </w:t>
      </w:r>
      <w:r>
        <w:rPr>
          <w:color w:val="373435"/>
          <w:w w:val="90"/>
        </w:rPr>
        <w:t>selected through purposive sampling technique.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questionnaire was given to the clinical population and they were instructed to fill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sheet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first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trauma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questionnaire administered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OCD.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respondent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rated 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instruction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provided.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analyze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results,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test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regression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used.</w:t>
      </w:r>
    </w:p>
    <w:p>
      <w:pPr>
        <w:pStyle w:val="BodyText"/>
        <w:spacing w:before="7"/>
        <w:rPr>
          <w:sz w:val="17"/>
        </w:rPr>
      </w:pPr>
    </w:p>
    <w:p>
      <w:pPr>
        <w:spacing w:line="216" w:lineRule="exact" w:before="1"/>
        <w:ind w:left="134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Heading1"/>
        <w:spacing w:before="127"/>
        <w:ind w:left="133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3" w:right="118"/>
        <w:jc w:val="both"/>
      </w:pPr>
      <w:r>
        <w:rPr>
          <w:color w:val="222222"/>
          <w:w w:val="90"/>
        </w:rPr>
        <w:t>The</w:t>
      </w:r>
      <w:r>
        <w:rPr>
          <w:color w:val="222222"/>
          <w:spacing w:val="-1"/>
          <w:w w:val="90"/>
        </w:rPr>
        <w:t> </w:t>
      </w:r>
      <w:r>
        <w:rPr>
          <w:color w:val="222222"/>
          <w:w w:val="90"/>
        </w:rPr>
        <w:t>demographic details of the sample are provided in table 1.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The </w:t>
      </w:r>
      <w:r>
        <w:rPr>
          <w:color w:val="222222"/>
        </w:rPr>
        <w:t>sample</w:t>
      </w:r>
      <w:r>
        <w:rPr>
          <w:color w:val="222222"/>
          <w:spacing w:val="-13"/>
        </w:rPr>
        <w:t> </w:t>
      </w:r>
      <w:r>
        <w:rPr>
          <w:color w:val="222222"/>
        </w:rPr>
        <w:t>consisted</w:t>
      </w:r>
      <w:r>
        <w:rPr>
          <w:color w:val="222222"/>
          <w:spacing w:val="-13"/>
        </w:rPr>
        <w:t> </w:t>
      </w:r>
      <w:r>
        <w:rPr>
          <w:color w:val="222222"/>
        </w:rPr>
        <w:t>of</w:t>
      </w:r>
      <w:r>
        <w:rPr>
          <w:color w:val="222222"/>
          <w:spacing w:val="-13"/>
        </w:rPr>
        <w:t> </w:t>
      </w:r>
      <w:r>
        <w:rPr>
          <w:color w:val="222222"/>
        </w:rPr>
        <w:t>equal</w:t>
      </w:r>
      <w:r>
        <w:rPr>
          <w:color w:val="222222"/>
          <w:spacing w:val="-13"/>
        </w:rPr>
        <w:t> </w:t>
      </w:r>
      <w:r>
        <w:rPr>
          <w:color w:val="222222"/>
        </w:rPr>
        <w:t>number</w:t>
      </w:r>
      <w:r>
        <w:rPr>
          <w:color w:val="222222"/>
          <w:spacing w:val="-13"/>
        </w:rPr>
        <w:t> </w:t>
      </w:r>
      <w:r>
        <w:rPr>
          <w:color w:val="222222"/>
        </w:rPr>
        <w:t>of</w:t>
      </w:r>
      <w:r>
        <w:rPr>
          <w:color w:val="222222"/>
          <w:spacing w:val="-13"/>
        </w:rPr>
        <w:t> </w:t>
      </w:r>
      <w:r>
        <w:rPr>
          <w:color w:val="222222"/>
        </w:rPr>
        <w:t>males</w:t>
      </w:r>
      <w:r>
        <w:rPr>
          <w:color w:val="222222"/>
          <w:spacing w:val="-13"/>
        </w:rPr>
        <w:t> </w:t>
      </w:r>
      <w:r>
        <w:rPr>
          <w:color w:val="222222"/>
        </w:rPr>
        <w:t>and</w:t>
      </w:r>
      <w:r>
        <w:rPr>
          <w:color w:val="222222"/>
          <w:spacing w:val="-13"/>
        </w:rPr>
        <w:t> </w:t>
      </w:r>
      <w:r>
        <w:rPr>
          <w:color w:val="222222"/>
        </w:rPr>
        <w:t>female</w:t>
      </w:r>
      <w:r>
        <w:rPr>
          <w:color w:val="222222"/>
          <w:spacing w:val="-13"/>
        </w:rPr>
        <w:t> </w:t>
      </w:r>
      <w:r>
        <w:rPr>
          <w:color w:val="222222"/>
        </w:rPr>
        <w:t>having </w:t>
      </w:r>
      <w:r>
        <w:rPr>
          <w:color w:val="222222"/>
          <w:w w:val="90"/>
        </w:rPr>
        <w:t>different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age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groups.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39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%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of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the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sample</w:t>
      </w:r>
      <w:r>
        <w:rPr>
          <w:color w:val="222222"/>
          <w:spacing w:val="-9"/>
          <w:w w:val="90"/>
        </w:rPr>
        <w:t> </w:t>
      </w:r>
      <w:r>
        <w:rPr>
          <w:color w:val="222222"/>
          <w:w w:val="90"/>
        </w:rPr>
        <w:t>was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23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-30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years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old,</w:t>
      </w:r>
      <w:r>
        <w:rPr>
          <w:color w:val="222222"/>
          <w:spacing w:val="-8"/>
          <w:w w:val="90"/>
        </w:rPr>
        <w:t> </w:t>
      </w:r>
      <w:r>
        <w:rPr>
          <w:color w:val="222222"/>
          <w:w w:val="90"/>
        </w:rPr>
        <w:t>mostly </w:t>
      </w:r>
      <w:r>
        <w:rPr>
          <w:color w:val="222222"/>
        </w:rPr>
        <w:t>were</w:t>
      </w:r>
      <w:r>
        <w:rPr>
          <w:color w:val="222222"/>
          <w:spacing w:val="-1"/>
        </w:rPr>
        <w:t> </w:t>
      </w:r>
      <w:r>
        <w:rPr>
          <w:color w:val="222222"/>
        </w:rPr>
        <w:t>educated and only 11% were</w:t>
      </w:r>
      <w:r>
        <w:rPr>
          <w:color w:val="222222"/>
          <w:spacing w:val="-1"/>
        </w:rPr>
        <w:t> </w:t>
      </w:r>
      <w:r>
        <w:rPr>
          <w:color w:val="222222"/>
        </w:rPr>
        <w:t>illiterate.</w:t>
      </w:r>
      <w:r>
        <w:rPr>
          <w:color w:val="222222"/>
          <w:spacing w:val="-1"/>
        </w:rPr>
        <w:t> </w:t>
      </w:r>
      <w:r>
        <w:rPr>
          <w:color w:val="222222"/>
        </w:rPr>
        <w:t>About 58% were </w:t>
      </w:r>
      <w:r>
        <w:rPr>
          <w:color w:val="222222"/>
          <w:w w:val="95"/>
        </w:rPr>
        <w:t>married</w:t>
      </w:r>
      <w:r>
        <w:rPr>
          <w:color w:val="222222"/>
          <w:spacing w:val="-15"/>
          <w:w w:val="95"/>
        </w:rPr>
        <w:t> </w:t>
      </w:r>
      <w:r>
        <w:rPr>
          <w:color w:val="222222"/>
          <w:w w:val="95"/>
        </w:rPr>
        <w:t>while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61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%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were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living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in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joint</w:t>
      </w:r>
      <w:r>
        <w:rPr>
          <w:color w:val="222222"/>
          <w:spacing w:val="-19"/>
          <w:w w:val="95"/>
        </w:rPr>
        <w:t> </w:t>
      </w:r>
      <w:r>
        <w:rPr>
          <w:color w:val="222222"/>
          <w:w w:val="95"/>
        </w:rPr>
        <w:t>family</w:t>
      </w:r>
      <w:r>
        <w:rPr>
          <w:color w:val="222222"/>
          <w:spacing w:val="-18"/>
          <w:w w:val="95"/>
        </w:rPr>
        <w:t> </w:t>
      </w:r>
      <w:r>
        <w:rPr>
          <w:color w:val="222222"/>
          <w:w w:val="95"/>
        </w:rPr>
        <w:t>system.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2" w:right="118"/>
        <w:jc w:val="both"/>
      </w:pPr>
      <w:r>
        <w:rPr>
          <w:color w:val="373435"/>
          <w:w w:val="90"/>
        </w:rPr>
        <w:t>The above table shows that there was positive correlation between </w:t>
      </w:r>
      <w:r>
        <w:rPr>
          <w:color w:val="373435"/>
          <w:spacing w:val="-2"/>
          <w:w w:val="95"/>
        </w:rPr>
        <w:t>childhood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Truma (emotional abuse, Physical abuse, Sexual abuse, </w:t>
      </w:r>
      <w:r>
        <w:rPr>
          <w:color w:val="373435"/>
          <w:w w:val="95"/>
        </w:rPr>
        <w:t>emotional neglect and Physical Neglect). Obsessive </w:t>
      </w:r>
      <w:r>
        <w:rPr>
          <w:color w:val="373435"/>
          <w:w w:val="95"/>
        </w:rPr>
        <w:t>Compulsive </w:t>
      </w:r>
      <w:r>
        <w:rPr>
          <w:color w:val="373435"/>
          <w:w w:val="90"/>
        </w:rPr>
        <w:t>Disorder was partly significantly correlated with Childhood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Trauma and well as subscales within range of .21** to .44** (see table 2 for </w:t>
      </w:r>
      <w:r>
        <w:rPr>
          <w:color w:val="373435"/>
          <w:spacing w:val="-2"/>
        </w:rPr>
        <w:t>details).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32" w:right="119"/>
        <w:jc w:val="both"/>
      </w:pPr>
      <w:r>
        <w:rPr>
          <w:color w:val="373435"/>
        </w:rPr>
        <w:t>Table</w:t>
      </w:r>
      <w:r>
        <w:rPr>
          <w:color w:val="373435"/>
          <w:spacing w:val="-4"/>
        </w:rPr>
        <w:t> </w:t>
      </w:r>
      <w:r>
        <w:rPr>
          <w:color w:val="373435"/>
        </w:rPr>
        <w:t>2</w:t>
      </w:r>
      <w:r>
        <w:rPr>
          <w:color w:val="373435"/>
          <w:spacing w:val="-4"/>
        </w:rPr>
        <w:t> </w:t>
      </w:r>
      <w:r>
        <w:rPr>
          <w:color w:val="373435"/>
        </w:rPr>
        <w:t>showed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there</w:t>
      </w:r>
      <w:r>
        <w:rPr>
          <w:color w:val="373435"/>
          <w:spacing w:val="-4"/>
        </w:rPr>
        <w:t> </w:t>
      </w:r>
      <w:r>
        <w:rPr>
          <w:color w:val="373435"/>
        </w:rPr>
        <w:t>were</w:t>
      </w:r>
      <w:r>
        <w:rPr>
          <w:color w:val="373435"/>
          <w:spacing w:val="-4"/>
        </w:rPr>
        <w:t> </w:t>
      </w:r>
      <w:r>
        <w:rPr>
          <w:color w:val="373435"/>
        </w:rPr>
        <w:t>significant</w:t>
      </w:r>
      <w:r>
        <w:rPr>
          <w:color w:val="373435"/>
          <w:spacing w:val="-4"/>
        </w:rPr>
        <w:t> </w:t>
      </w:r>
      <w:r>
        <w:rPr>
          <w:color w:val="373435"/>
        </w:rPr>
        <w:t>difference</w:t>
      </w:r>
      <w:r>
        <w:rPr>
          <w:color w:val="373435"/>
          <w:spacing w:val="-4"/>
        </w:rPr>
        <w:t> </w:t>
      </w:r>
      <w:r>
        <w:rPr>
          <w:color w:val="373435"/>
        </w:rPr>
        <w:t>among </w:t>
      </w:r>
      <w:r>
        <w:rPr>
          <w:color w:val="373435"/>
          <w:w w:val="90"/>
        </w:rPr>
        <w:t>gender in Emotional neglect. Females (M= 12.42, SD= 6.02) </w:t>
      </w:r>
      <w:r>
        <w:rPr>
          <w:color w:val="373435"/>
          <w:w w:val="90"/>
        </w:rPr>
        <w:t>showed higher mean scores as compared with males (M= 10.97, SD= 6.19). Furthermore, there was no significant difference among gender in </w:t>
      </w:r>
      <w:r>
        <w:rPr>
          <w:color w:val="373435"/>
        </w:rPr>
        <w:t>Emotional</w:t>
      </w:r>
      <w:r>
        <w:rPr>
          <w:color w:val="373435"/>
          <w:spacing w:val="-1"/>
        </w:rPr>
        <w:t> </w:t>
      </w:r>
      <w:r>
        <w:rPr>
          <w:color w:val="373435"/>
        </w:rPr>
        <w:t>Abuse,</w:t>
      </w:r>
      <w:r>
        <w:rPr>
          <w:color w:val="373435"/>
          <w:spacing w:val="-1"/>
        </w:rPr>
        <w:t> </w:t>
      </w:r>
      <w:r>
        <w:rPr>
          <w:color w:val="373435"/>
        </w:rPr>
        <w:t>Physical</w:t>
      </w:r>
      <w:r>
        <w:rPr>
          <w:color w:val="373435"/>
          <w:spacing w:val="-1"/>
        </w:rPr>
        <w:t> </w:t>
      </w:r>
      <w:r>
        <w:rPr>
          <w:color w:val="373435"/>
        </w:rPr>
        <w:t>Abuse,</w:t>
      </w:r>
      <w:r>
        <w:rPr>
          <w:color w:val="373435"/>
          <w:spacing w:val="-1"/>
        </w:rPr>
        <w:t> </w:t>
      </w:r>
      <w:r>
        <w:rPr>
          <w:color w:val="373435"/>
        </w:rPr>
        <w:t>Sexual</w:t>
      </w:r>
      <w:r>
        <w:rPr>
          <w:color w:val="373435"/>
          <w:spacing w:val="-1"/>
        </w:rPr>
        <w:t> </w:t>
      </w:r>
      <w:r>
        <w:rPr>
          <w:color w:val="373435"/>
        </w:rPr>
        <w:t>Abuse,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Physical </w:t>
      </w:r>
      <w:r>
        <w:rPr>
          <w:color w:val="373435"/>
          <w:spacing w:val="-2"/>
        </w:rPr>
        <w:t>Neglect.</w:t>
      </w:r>
    </w:p>
    <w:p>
      <w:pPr>
        <w:spacing w:after="0" w:line="249" w:lineRule="auto"/>
        <w:jc w:val="both"/>
        <w:sectPr>
          <w:pgSz w:w="12240" w:h="15840"/>
          <w:pgMar w:header="0" w:footer="626" w:top="940" w:bottom="820" w:left="780" w:right="780"/>
          <w:cols w:num="2" w:equalWidth="0">
            <w:col w:w="5136" w:space="329"/>
            <w:col w:w="5215"/>
          </w:cols>
        </w:sectPr>
      </w:pPr>
    </w:p>
    <w:p>
      <w:pPr>
        <w:spacing w:before="6"/>
        <w:ind w:left="134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Frequencies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percentages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demographic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variables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the</w:t>
      </w:r>
      <w:r>
        <w:rPr>
          <w:rFonts w:ascii="Calibri"/>
          <w:b/>
          <w:color w:val="373435"/>
          <w:spacing w:val="8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sample</w:t>
      </w:r>
      <w:r>
        <w:rPr>
          <w:rFonts w:ascii="Calibri"/>
          <w:b/>
          <w:color w:val="373435"/>
          <w:spacing w:val="7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(N=100).</w:t>
      </w:r>
    </w:p>
    <w:p>
      <w:pPr>
        <w:pStyle w:val="BodyText"/>
        <w:spacing w:before="10" w:after="1"/>
        <w:rPr>
          <w:rFonts w:ascii="Calibri"/>
          <w:b/>
          <w:sz w:val="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3"/>
        <w:gridCol w:w="6969"/>
      </w:tblGrid>
      <w:tr>
        <w:trPr>
          <w:trHeight w:val="205" w:hRule="atLeast"/>
        </w:trPr>
        <w:tc>
          <w:tcPr>
            <w:tcW w:w="34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DD3AF"/>
          </w:tcPr>
          <w:p>
            <w:pPr>
              <w:pStyle w:val="TableParagraph"/>
              <w:spacing w:line="185" w:lineRule="exact" w:before="0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Descriptive</w:t>
            </w:r>
            <w:r>
              <w:rPr>
                <w:rFonts w:ascii="Trebuchet MS"/>
                <w:color w:val="222222"/>
                <w:spacing w:val="1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sz w:val="18"/>
              </w:rPr>
              <w:t>Variable</w:t>
            </w:r>
          </w:p>
        </w:tc>
        <w:tc>
          <w:tcPr>
            <w:tcW w:w="696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9DD3AF"/>
          </w:tcPr>
          <w:p>
            <w:pPr>
              <w:pStyle w:val="TableParagraph"/>
              <w:spacing w:line="185" w:lineRule="exact"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5"/>
                <w:sz w:val="18"/>
              </w:rPr>
              <w:t>F%</w:t>
            </w:r>
          </w:p>
        </w:tc>
      </w:tr>
      <w:tr>
        <w:trPr>
          <w:trHeight w:val="429" w:hRule="atLeast"/>
        </w:trPr>
        <w:tc>
          <w:tcPr>
            <w:tcW w:w="34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08" w:lineRule="exact" w:before="0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sz w:val="18"/>
              </w:rPr>
              <w:t>Age</w:t>
            </w:r>
          </w:p>
          <w:p>
            <w:pPr>
              <w:pStyle w:val="TableParagraph"/>
              <w:spacing w:before="7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15-</w:t>
            </w:r>
            <w:r>
              <w:rPr>
                <w:rFonts w:ascii="Trebuchet MS"/>
                <w:color w:val="222222"/>
                <w:spacing w:val="-5"/>
                <w:sz w:val="18"/>
              </w:rPr>
              <w:t>22</w:t>
            </w:r>
          </w:p>
        </w:tc>
        <w:tc>
          <w:tcPr>
            <w:tcW w:w="696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35%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23-</w:t>
            </w:r>
            <w:r>
              <w:rPr>
                <w:rFonts w:ascii="Trebuchet MS"/>
                <w:color w:val="222222"/>
                <w:spacing w:val="-5"/>
                <w:sz w:val="18"/>
              </w:rPr>
              <w:t>30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39%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31-</w:t>
            </w:r>
            <w:r>
              <w:rPr>
                <w:rFonts w:ascii="Trebuchet MS"/>
                <w:color w:val="222222"/>
                <w:spacing w:val="-5"/>
                <w:sz w:val="18"/>
              </w:rPr>
              <w:t>40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26%</w:t>
            </w:r>
          </w:p>
        </w:tc>
      </w:tr>
      <w:tr>
        <w:trPr>
          <w:trHeight w:val="434" w:hRule="atLeast"/>
        </w:trPr>
        <w:tc>
          <w:tcPr>
            <w:tcW w:w="3453" w:type="dxa"/>
          </w:tcPr>
          <w:p>
            <w:pPr>
              <w:pStyle w:val="TableParagraph"/>
              <w:spacing w:line="240" w:lineRule="auto"/>
              <w:ind w:right="27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Gender</w:t>
            </w:r>
          </w:p>
          <w:p>
            <w:pPr>
              <w:pStyle w:val="TableParagraph"/>
              <w:spacing w:before="9"/>
              <w:ind w:right="27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4"/>
                <w:sz w:val="18"/>
              </w:rPr>
              <w:t>Male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 w:before="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50%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9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Female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50%</w:t>
            </w:r>
          </w:p>
        </w:tc>
      </w:tr>
      <w:tr>
        <w:trPr>
          <w:trHeight w:val="431" w:hRule="atLeast"/>
        </w:trPr>
        <w:tc>
          <w:tcPr>
            <w:tcW w:w="3453" w:type="dxa"/>
          </w:tcPr>
          <w:p>
            <w:pPr>
              <w:pStyle w:val="TableParagraph"/>
              <w:spacing w:line="240" w:lineRule="auto"/>
              <w:ind w:right="25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Education</w:t>
            </w:r>
          </w:p>
          <w:p>
            <w:pPr>
              <w:pStyle w:val="TableParagraph"/>
              <w:spacing w:before="7"/>
              <w:ind w:right="257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w w:val="95"/>
                <w:sz w:val="18"/>
              </w:rPr>
              <w:t>Illiterate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11%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Primary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14%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Middle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21%</w:t>
            </w:r>
          </w:p>
        </w:tc>
      </w:tr>
      <w:tr>
        <w:trPr>
          <w:trHeight w:val="217" w:hRule="atLeast"/>
        </w:trPr>
        <w:tc>
          <w:tcPr>
            <w:tcW w:w="3453" w:type="dxa"/>
          </w:tcPr>
          <w:p>
            <w:pPr>
              <w:pStyle w:val="TableParagraph"/>
              <w:spacing w:line="195" w:lineRule="exact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Matric</w:t>
            </w:r>
          </w:p>
        </w:tc>
        <w:tc>
          <w:tcPr>
            <w:tcW w:w="6969" w:type="dxa"/>
          </w:tcPr>
          <w:p>
            <w:pPr>
              <w:pStyle w:val="TableParagraph"/>
              <w:spacing w:line="195" w:lineRule="exact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31%</w:t>
            </w:r>
          </w:p>
        </w:tc>
      </w:tr>
      <w:tr>
        <w:trPr>
          <w:trHeight w:val="217" w:hRule="atLeast"/>
        </w:trPr>
        <w:tc>
          <w:tcPr>
            <w:tcW w:w="3453" w:type="dxa"/>
          </w:tcPr>
          <w:p>
            <w:pPr>
              <w:pStyle w:val="TableParagraph"/>
              <w:spacing w:before="3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Graduation</w:t>
            </w:r>
          </w:p>
        </w:tc>
        <w:tc>
          <w:tcPr>
            <w:tcW w:w="6969" w:type="dxa"/>
          </w:tcPr>
          <w:p>
            <w:pPr>
              <w:pStyle w:val="TableParagraph"/>
              <w:spacing w:before="3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14%</w:t>
            </w:r>
          </w:p>
        </w:tc>
      </w:tr>
      <w:tr>
        <w:trPr>
          <w:trHeight w:val="462" w:hRule="atLeast"/>
        </w:trPr>
        <w:tc>
          <w:tcPr>
            <w:tcW w:w="3453" w:type="dxa"/>
          </w:tcPr>
          <w:p>
            <w:pPr>
              <w:pStyle w:val="TableParagraph"/>
              <w:spacing w:line="247" w:lineRule="auto"/>
              <w:ind w:left="107" w:right="2310" w:firstLine="15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Master </w:t>
            </w:r>
            <w:r>
              <w:rPr>
                <w:rFonts w:ascii="Trebuchet MS"/>
                <w:color w:val="222222"/>
                <w:spacing w:val="-2"/>
                <w:w w:val="95"/>
                <w:sz w:val="18"/>
              </w:rPr>
              <w:t>Marital</w:t>
            </w:r>
            <w:r>
              <w:rPr>
                <w:rFonts w:ascii="Trebuchet MS"/>
                <w:color w:val="222222"/>
                <w:spacing w:val="-15"/>
                <w:w w:val="95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w w:val="95"/>
                <w:sz w:val="18"/>
              </w:rPr>
              <w:t>Status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5"/>
                <w:sz w:val="18"/>
              </w:rPr>
              <w:t>9%</w:t>
            </w:r>
          </w:p>
        </w:tc>
      </w:tr>
      <w:tr>
        <w:trPr>
          <w:trHeight w:val="247" w:hRule="atLeast"/>
        </w:trPr>
        <w:tc>
          <w:tcPr>
            <w:tcW w:w="3453" w:type="dxa"/>
          </w:tcPr>
          <w:p>
            <w:pPr>
              <w:pStyle w:val="TableParagraph"/>
              <w:spacing w:before="33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Unmarried</w:t>
            </w:r>
          </w:p>
        </w:tc>
        <w:tc>
          <w:tcPr>
            <w:tcW w:w="6969" w:type="dxa"/>
          </w:tcPr>
          <w:p>
            <w:pPr>
              <w:pStyle w:val="TableParagraph"/>
              <w:spacing w:before="33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42%</w:t>
            </w:r>
          </w:p>
        </w:tc>
      </w:tr>
      <w:tr>
        <w:trPr>
          <w:trHeight w:val="215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2"/>
                <w:sz w:val="18"/>
              </w:rPr>
              <w:t>Married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58%</w:t>
            </w:r>
          </w:p>
        </w:tc>
      </w:tr>
      <w:tr>
        <w:trPr>
          <w:trHeight w:val="431" w:hRule="atLeast"/>
        </w:trPr>
        <w:tc>
          <w:tcPr>
            <w:tcW w:w="3453" w:type="dxa"/>
          </w:tcPr>
          <w:p>
            <w:pPr>
              <w:pStyle w:val="TableParagraph"/>
              <w:spacing w:line="240" w:lineRule="auto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Family</w:t>
            </w:r>
            <w:r>
              <w:rPr>
                <w:rFonts w:ascii="Trebuchet MS"/>
                <w:color w:val="222222"/>
                <w:spacing w:val="-17"/>
                <w:w w:val="90"/>
                <w:sz w:val="18"/>
              </w:rPr>
              <w:t> </w:t>
            </w:r>
            <w:r>
              <w:rPr>
                <w:rFonts w:ascii="Trebuchet MS"/>
                <w:color w:val="222222"/>
                <w:spacing w:val="-4"/>
                <w:sz w:val="18"/>
              </w:rPr>
              <w:t>Type</w:t>
            </w:r>
          </w:p>
          <w:p>
            <w:pPr>
              <w:pStyle w:val="TableParagraph"/>
              <w:spacing w:before="7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Nuclear</w:t>
            </w:r>
            <w:r>
              <w:rPr>
                <w:rFonts w:ascii="Trebuchet MS"/>
                <w:color w:val="222222"/>
                <w:spacing w:val="1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sz w:val="18"/>
              </w:rPr>
              <w:t>Family</w:t>
            </w:r>
          </w:p>
        </w:tc>
        <w:tc>
          <w:tcPr>
            <w:tcW w:w="6969" w:type="dxa"/>
          </w:tcPr>
          <w:p>
            <w:pPr>
              <w:pStyle w:val="TableParagraph"/>
              <w:spacing w:line="240" w:lineRule="auto"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0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sz w:val="18"/>
              </w:rPr>
              <w:t>39</w:t>
            </w:r>
          </w:p>
        </w:tc>
      </w:tr>
      <w:tr>
        <w:trPr>
          <w:trHeight w:val="216" w:hRule="atLeast"/>
        </w:trPr>
        <w:tc>
          <w:tcPr>
            <w:tcW w:w="3453" w:type="dxa"/>
          </w:tcPr>
          <w:p>
            <w:pPr>
              <w:pStyle w:val="TableParagraph"/>
              <w:ind w:left="26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w w:val="90"/>
                <w:sz w:val="18"/>
              </w:rPr>
              <w:t>Joint</w:t>
            </w:r>
            <w:r>
              <w:rPr>
                <w:rFonts w:ascii="Trebuchet MS"/>
                <w:color w:val="222222"/>
                <w:spacing w:val="-12"/>
                <w:w w:val="90"/>
                <w:sz w:val="18"/>
              </w:rPr>
              <w:t> </w:t>
            </w:r>
            <w:r>
              <w:rPr>
                <w:rFonts w:ascii="Trebuchet MS"/>
                <w:color w:val="222222"/>
                <w:spacing w:val="-2"/>
                <w:sz w:val="18"/>
              </w:rPr>
              <w:t>Family</w:t>
            </w:r>
          </w:p>
        </w:tc>
        <w:tc>
          <w:tcPr>
            <w:tcW w:w="6969" w:type="dxa"/>
          </w:tcPr>
          <w:p>
            <w:pPr>
              <w:pStyle w:val="TableParagraph"/>
              <w:ind w:left="186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22222"/>
                <w:spacing w:val="-5"/>
                <w:w w:val="110"/>
                <w:sz w:val="18"/>
              </w:rPr>
              <w:t>61%</w:t>
            </w:r>
          </w:p>
        </w:tc>
      </w:tr>
    </w:tbl>
    <w:p>
      <w:pPr>
        <w:pStyle w:val="BodyText"/>
        <w:spacing w:before="2"/>
        <w:rPr>
          <w:rFonts w:ascii="Calibri"/>
          <w:b/>
          <w:sz w:val="15"/>
        </w:rPr>
      </w:pPr>
      <w:r>
        <w:rPr/>
        <w:pict>
          <v:group style="position:absolute;margin-left:45.465698pt;margin-top:10.53390pt;width:521.1pt;height:1.1pt;mso-position-horizontal-relative:page;mso-position-vertical-relative:paragraph;z-index:-15726592;mso-wrap-distance-left:0;mso-wrap-distance-right:0" id="docshapegroup23" coordorigin="909,211" coordsize="10422,22">
            <v:rect style="position:absolute;left:909;top:212;width:5211;height:20" id="docshape24" filled="true" fillcolor="#000000" stroked="false">
              <v:fill type="solid"/>
            </v:rect>
            <v:line style="position:absolute" from="909,213" to="6120,213" stroked="true" strokeweight=".216pt" strokecolor="#000000">
              <v:stroke dashstyle="solid"/>
            </v:line>
            <v:rect style="position:absolute;left:6119;top:212;width:20;height:20" id="docshape25" filled="true" fillcolor="#000000" stroked="false">
              <v:fill type="solid"/>
            </v:rect>
            <v:shape style="position:absolute;left:6119;top:212;width:20;height:20" id="docshape26" coordorigin="6120,213" coordsize="20,20" path="m6120,213l6139,213m6120,213l6120,232e" filled="false" stroked="true" strokeweight=".216pt" strokecolor="#000000">
              <v:path arrowok="t"/>
              <v:stroke dashstyle="solid"/>
            </v:shape>
            <v:rect style="position:absolute;left:6139;top:212;width:5192;height:20" id="docshape27" filled="true" fillcolor="#000000" stroked="false">
              <v:fill type="solid"/>
            </v:rect>
            <v:line style="position:absolute" from="6139,213" to="11331,213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line="242" w:lineRule="auto" w:before="185"/>
        <w:ind w:left="134" w:right="7082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7"/>
          <w:w w:val="150"/>
          <w:sz w:val="18"/>
        </w:rPr>
        <w:t>              </w:t>
      </w:r>
      <w:r>
        <w:rPr>
          <w:rFonts w:ascii="Calibri"/>
          <w:b/>
          <w:color w:val="373435"/>
          <w:w w:val="110"/>
          <w:sz w:val="18"/>
        </w:rPr>
        <w:t>2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Correlation among OCD Childhood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Trauma.</w:t>
      </w:r>
    </w:p>
    <w:p>
      <w:pPr>
        <w:pStyle w:val="BodyText"/>
        <w:spacing w:before="2"/>
        <w:rPr>
          <w:rFonts w:ascii="Calibri"/>
          <w:b/>
          <w:sz w:val="7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7"/>
        <w:gridCol w:w="995"/>
        <w:gridCol w:w="1097"/>
        <w:gridCol w:w="1027"/>
        <w:gridCol w:w="1029"/>
        <w:gridCol w:w="1054"/>
        <w:gridCol w:w="1082"/>
        <w:gridCol w:w="1091"/>
      </w:tblGrid>
      <w:tr>
        <w:trPr>
          <w:trHeight w:val="210" w:hRule="atLeast"/>
        </w:trPr>
        <w:tc>
          <w:tcPr>
            <w:tcW w:w="30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Variables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3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1</w:t>
            </w:r>
          </w:p>
        </w:tc>
        <w:tc>
          <w:tcPr>
            <w:tcW w:w="10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2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left="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5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6</w:t>
            </w:r>
          </w:p>
        </w:tc>
        <w:tc>
          <w:tcPr>
            <w:tcW w:w="10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87" w:lineRule="exact" w:before="3"/>
              <w:ind w:right="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30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5" w:lineRule="exact"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1.OCD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right="412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74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.34**</w:t>
            </w: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05" w:right="3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.33**</w:t>
            </w:r>
          </w:p>
        </w:tc>
        <w:tc>
          <w:tcPr>
            <w:tcW w:w="10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04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.23**</w:t>
            </w:r>
          </w:p>
        </w:tc>
        <w:tc>
          <w:tcPr>
            <w:tcW w:w="1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07" w:right="3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.31**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29" w:right="33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.38**</w:t>
            </w: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3"/>
              <w:ind w:left="333" w:right="33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.28**</w:t>
            </w:r>
          </w:p>
        </w:tc>
      </w:tr>
      <w:tr>
        <w:trPr>
          <w:trHeight w:val="216" w:hRule="atLeast"/>
        </w:trPr>
        <w:tc>
          <w:tcPr>
            <w:tcW w:w="3047" w:type="dxa"/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2.Child</w:t>
            </w:r>
            <w:r>
              <w:rPr>
                <w:rFonts w:ascii="Trebuchet MS"/>
                <w:spacing w:val="-19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Trauma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3"/>
              <w:ind w:left="7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27" w:type="dxa"/>
          </w:tcPr>
          <w:p>
            <w:pPr>
              <w:pStyle w:val="TableParagraph"/>
              <w:spacing w:before="3"/>
              <w:ind w:left="305" w:right="3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.35**</w:t>
            </w:r>
          </w:p>
        </w:tc>
        <w:tc>
          <w:tcPr>
            <w:tcW w:w="1029" w:type="dxa"/>
          </w:tcPr>
          <w:p>
            <w:pPr>
              <w:pStyle w:val="TableParagraph"/>
              <w:spacing w:before="3"/>
              <w:ind w:left="304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.23**</w:t>
            </w: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304" w:right="3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.21*</w:t>
            </w: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left="329" w:right="33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.40**</w:t>
            </w:r>
          </w:p>
        </w:tc>
        <w:tc>
          <w:tcPr>
            <w:tcW w:w="1091" w:type="dxa"/>
          </w:tcPr>
          <w:p>
            <w:pPr>
              <w:pStyle w:val="TableParagraph"/>
              <w:spacing w:before="3"/>
              <w:ind w:left="333" w:right="33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.43**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3.Emotioanl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Abuse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ind w:left="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29" w:type="dxa"/>
          </w:tcPr>
          <w:p>
            <w:pPr>
              <w:pStyle w:val="TableParagraph"/>
              <w:ind w:left="305" w:right="30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.42**</w:t>
            </w:r>
          </w:p>
        </w:tc>
        <w:tc>
          <w:tcPr>
            <w:tcW w:w="1054" w:type="dxa"/>
          </w:tcPr>
          <w:p>
            <w:pPr>
              <w:pStyle w:val="TableParagraph"/>
              <w:ind w:left="307" w:right="32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.43**</w:t>
            </w:r>
          </w:p>
        </w:tc>
        <w:tc>
          <w:tcPr>
            <w:tcW w:w="1082" w:type="dxa"/>
          </w:tcPr>
          <w:p>
            <w:pPr>
              <w:pStyle w:val="TableParagraph"/>
              <w:ind w:left="329" w:right="33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.51**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.52**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4.Physical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ind w:right="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54" w:type="dxa"/>
          </w:tcPr>
          <w:p>
            <w:pPr>
              <w:pStyle w:val="TableParagraph"/>
              <w:ind w:left="307" w:right="32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.44**</w:t>
            </w:r>
          </w:p>
        </w:tc>
        <w:tc>
          <w:tcPr>
            <w:tcW w:w="1082" w:type="dxa"/>
          </w:tcPr>
          <w:p>
            <w:pPr>
              <w:pStyle w:val="TableParagraph"/>
              <w:ind w:left="329" w:right="33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.42**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.37**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5.Sexual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ind w:right="2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82" w:type="dxa"/>
          </w:tcPr>
          <w:p>
            <w:pPr>
              <w:pStyle w:val="TableParagraph"/>
              <w:ind w:left="329" w:right="33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.39**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.38**</w:t>
            </w:r>
          </w:p>
        </w:tc>
      </w:tr>
      <w:tr>
        <w:trPr>
          <w:trHeight w:val="215" w:hRule="atLeast"/>
        </w:trPr>
        <w:tc>
          <w:tcPr>
            <w:tcW w:w="3047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6.Emotional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Neglect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ind w:right="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91" w:type="dxa"/>
          </w:tcPr>
          <w:p>
            <w:pPr>
              <w:pStyle w:val="TableParagraph"/>
              <w:ind w:left="333" w:right="3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.42**</w:t>
            </w:r>
          </w:p>
        </w:tc>
      </w:tr>
      <w:tr>
        <w:trPr>
          <w:trHeight w:val="211" w:hRule="atLeast"/>
        </w:trPr>
        <w:tc>
          <w:tcPr>
            <w:tcW w:w="304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9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7.Physical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Neglect</w:t>
            </w: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righ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30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6" w:lineRule="exact" w:before="11"/>
              <w:ind w:left="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**p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&lt;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.01;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*p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&lt;</w:t>
            </w:r>
            <w:r>
              <w:rPr>
                <w:rFonts w:ascii="Calibri"/>
                <w:b/>
                <w:color w:val="373435"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.05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spacing w:line="242" w:lineRule="auto" w:before="94"/>
        <w:ind w:left="130" w:right="7028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Table</w:t>
      </w:r>
      <w:r>
        <w:rPr>
          <w:rFonts w:ascii="Calibri" w:hAnsi="Calibri"/>
          <w:b/>
          <w:color w:val="373435"/>
          <w:spacing w:val="75"/>
          <w:w w:val="150"/>
          <w:sz w:val="18"/>
        </w:rPr>
        <w:t>                 </w:t>
      </w:r>
      <w:r>
        <w:rPr>
          <w:rFonts w:ascii="Calibri" w:hAnsi="Calibri"/>
          <w:b/>
          <w:color w:val="373435"/>
          <w:w w:val="105"/>
          <w:sz w:val="18"/>
        </w:rPr>
        <w:t>3</w:t>
      </w:r>
      <w:r>
        <w:rPr>
          <w:rFonts w:ascii="Calibri" w:hAnsi="Calibri"/>
          <w:b/>
          <w:color w:val="373435"/>
          <w:spacing w:val="40"/>
          <w:w w:val="105"/>
          <w:sz w:val="18"/>
        </w:rPr>
        <w:t>  </w:t>
      </w:r>
      <w:r>
        <w:rPr>
          <w:rFonts w:ascii="Calibri" w:hAnsi="Calibri"/>
          <w:b/>
          <w:color w:val="373435"/>
          <w:w w:val="105"/>
          <w:sz w:val="18"/>
        </w:rPr>
        <w:t>Gender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subscales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CTQ.</w:t>
      </w:r>
    </w:p>
    <w:p>
      <w:pPr>
        <w:pStyle w:val="BodyText"/>
        <w:spacing w:before="4"/>
        <w:rPr>
          <w:rFonts w:ascii="Calibri"/>
          <w:b/>
          <w:sz w:val="7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1"/>
        <w:gridCol w:w="1057"/>
        <w:gridCol w:w="1141"/>
        <w:gridCol w:w="1086"/>
        <w:gridCol w:w="912"/>
        <w:gridCol w:w="875"/>
        <w:gridCol w:w="824"/>
        <w:gridCol w:w="1579"/>
      </w:tblGrid>
      <w:tr>
        <w:trPr>
          <w:trHeight w:val="448" w:hRule="atLeast"/>
        </w:trPr>
        <w:tc>
          <w:tcPr>
            <w:tcW w:w="10415" w:type="dxa"/>
            <w:gridSpan w:val="8"/>
            <w:tcBorders>
              <w:top w:val="single" w:sz="6" w:space="0" w:color="000000"/>
            </w:tcBorders>
            <w:shd w:val="clear" w:color="auto" w:fill="9DD3AF"/>
          </w:tcPr>
          <w:p>
            <w:pPr>
              <w:pStyle w:val="TableParagraph"/>
              <w:tabs>
                <w:tab w:pos="3048" w:val="left" w:leader="none"/>
                <w:tab w:pos="5318" w:val="left" w:leader="none"/>
              </w:tabs>
              <w:spacing w:line="240" w:lineRule="auto" w:before="1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Variable</w:t>
            </w:r>
            <w:r>
              <w:rPr>
                <w:rFonts w:ascii="Trebuchet MS"/>
                <w:sz w:val="18"/>
              </w:rPr>
              <w:tab/>
            </w:r>
            <w:r>
              <w:rPr>
                <w:rFonts w:ascii="Trebuchet MS"/>
                <w:w w:val="95"/>
                <w:sz w:val="18"/>
              </w:rPr>
              <w:t>Male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(</w:t>
            </w:r>
            <w:r>
              <w:rPr>
                <w:rFonts w:ascii="Cambria"/>
                <w:i/>
                <w:w w:val="95"/>
                <w:sz w:val="18"/>
              </w:rPr>
              <w:t>n</w:t>
            </w:r>
            <w:r>
              <w:rPr>
                <w:rFonts w:ascii="Cambria"/>
                <w:i/>
                <w:spacing w:val="4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=</w:t>
            </w:r>
            <w:r>
              <w:rPr>
                <w:rFonts w:ascii="Trebuchet MS"/>
                <w:spacing w:val="-9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50</w:t>
            </w:r>
            <w:r>
              <w:rPr>
                <w:rFonts w:ascii="Trebuchet MS"/>
                <w:spacing w:val="-9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)</w:t>
            </w:r>
            <w:r>
              <w:rPr>
                <w:rFonts w:ascii="Trebuchet MS"/>
                <w:sz w:val="18"/>
              </w:rPr>
              <w:tab/>
            </w:r>
            <w:r>
              <w:rPr>
                <w:rFonts w:ascii="Trebuchet MS"/>
                <w:w w:val="95"/>
                <w:sz w:val="18"/>
              </w:rPr>
              <w:t>Female</w:t>
            </w:r>
            <w:r>
              <w:rPr>
                <w:rFonts w:ascii="Trebuchet MS"/>
                <w:spacing w:val="-15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(</w:t>
            </w:r>
            <w:r>
              <w:rPr>
                <w:rFonts w:ascii="Cambria"/>
                <w:i/>
                <w:w w:val="95"/>
                <w:sz w:val="18"/>
              </w:rPr>
              <w:t>n</w:t>
            </w:r>
            <w:r>
              <w:rPr>
                <w:rFonts w:ascii="Cambria"/>
                <w:i/>
                <w:spacing w:val="-1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=</w:t>
            </w:r>
            <w:r>
              <w:rPr>
                <w:rFonts w:ascii="Trebuchet MS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50</w:t>
            </w:r>
            <w:r>
              <w:rPr>
                <w:rFonts w:ascii="Trebuchet MS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2941" w:type="dxa"/>
            <w:tcBorders>
              <w:bottom w:val="single" w:sz="2" w:space="0" w:color="000000"/>
            </w:tcBorders>
            <w:shd w:val="clear" w:color="auto" w:fill="9DD3AF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right="3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w w:val="98"/>
                <w:sz w:val="18"/>
              </w:rPr>
              <w:t>M</w:t>
            </w:r>
          </w:p>
        </w:tc>
        <w:tc>
          <w:tcPr>
            <w:tcW w:w="11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418" w:right="348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5"/>
                <w:sz w:val="18"/>
              </w:rPr>
              <w:t>SD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75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w w:val="98"/>
                <w:sz w:val="18"/>
              </w:rPr>
              <w:t>M</w:t>
            </w:r>
          </w:p>
        </w:tc>
        <w:tc>
          <w:tcPr>
            <w:tcW w:w="9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right="350"/>
              <w:jc w:val="right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5"/>
                <w:sz w:val="18"/>
              </w:rPr>
              <w:t>SD</w:t>
            </w:r>
          </w:p>
        </w:tc>
        <w:tc>
          <w:tcPr>
            <w:tcW w:w="875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t</w:t>
            </w:r>
          </w:p>
        </w:tc>
        <w:tc>
          <w:tcPr>
            <w:tcW w:w="824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463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w w:val="99"/>
                <w:sz w:val="18"/>
              </w:rPr>
              <w:t>p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 w:before="0"/>
              <w:ind w:left="492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w w:val="95"/>
                <w:sz w:val="18"/>
              </w:rPr>
              <w:t>Cohen’s</w:t>
            </w:r>
            <w:r>
              <w:rPr>
                <w:rFonts w:ascii="Cambria" w:hAnsi="Cambria"/>
                <w:i/>
                <w:spacing w:val="-2"/>
                <w:w w:val="95"/>
                <w:sz w:val="18"/>
              </w:rPr>
              <w:t> </w:t>
            </w:r>
            <w:r>
              <w:rPr>
                <w:rFonts w:ascii="Cambria" w:hAnsi="Cambria"/>
                <w:i/>
                <w:spacing w:val="-12"/>
                <w:sz w:val="18"/>
              </w:rPr>
              <w:t>d</w:t>
            </w:r>
          </w:p>
        </w:tc>
      </w:tr>
      <w:tr>
        <w:trPr>
          <w:trHeight w:val="217" w:hRule="atLeast"/>
        </w:trPr>
        <w:tc>
          <w:tcPr>
            <w:tcW w:w="2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1.OCD</w:t>
            </w:r>
          </w:p>
        </w:tc>
        <w:tc>
          <w:tcPr>
            <w:tcW w:w="10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right="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6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0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7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8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8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207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2941" w:type="dxa"/>
          </w:tcPr>
          <w:p>
            <w:pPr>
              <w:pStyle w:val="TableParagraph"/>
              <w:spacing w:line="195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2.Child</w:t>
            </w:r>
            <w:r>
              <w:rPr>
                <w:rFonts w:ascii="Trebuchet MS"/>
                <w:spacing w:val="-19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Trauma</w:t>
            </w:r>
          </w:p>
        </w:tc>
        <w:tc>
          <w:tcPr>
            <w:tcW w:w="1057" w:type="dxa"/>
          </w:tcPr>
          <w:p>
            <w:pPr>
              <w:pStyle w:val="TableParagraph"/>
              <w:spacing w:line="195" w:lineRule="exact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24.23</w:t>
            </w:r>
          </w:p>
        </w:tc>
        <w:tc>
          <w:tcPr>
            <w:tcW w:w="1141" w:type="dxa"/>
          </w:tcPr>
          <w:p>
            <w:pPr>
              <w:pStyle w:val="TableParagraph"/>
              <w:spacing w:line="195" w:lineRule="exact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9.71</w:t>
            </w:r>
          </w:p>
        </w:tc>
        <w:tc>
          <w:tcPr>
            <w:tcW w:w="1086" w:type="dxa"/>
          </w:tcPr>
          <w:p>
            <w:pPr>
              <w:pStyle w:val="TableParagraph"/>
              <w:spacing w:line="195" w:lineRule="exact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24.11</w:t>
            </w:r>
          </w:p>
        </w:tc>
        <w:tc>
          <w:tcPr>
            <w:tcW w:w="912" w:type="dxa"/>
          </w:tcPr>
          <w:p>
            <w:pPr>
              <w:pStyle w:val="TableParagraph"/>
              <w:spacing w:line="195" w:lineRule="exact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9.82</w:t>
            </w:r>
          </w:p>
        </w:tc>
        <w:tc>
          <w:tcPr>
            <w:tcW w:w="875" w:type="dxa"/>
          </w:tcPr>
          <w:p>
            <w:pPr>
              <w:pStyle w:val="TableParagraph"/>
              <w:spacing w:line="195" w:lineRule="exact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3.25</w:t>
            </w:r>
          </w:p>
        </w:tc>
        <w:tc>
          <w:tcPr>
            <w:tcW w:w="824" w:type="dxa"/>
          </w:tcPr>
          <w:p>
            <w:pPr>
              <w:pStyle w:val="TableParagraph"/>
              <w:spacing w:line="195" w:lineRule="exact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.21</w:t>
            </w:r>
          </w:p>
        </w:tc>
        <w:tc>
          <w:tcPr>
            <w:tcW w:w="1579" w:type="dxa"/>
          </w:tcPr>
          <w:p>
            <w:pPr>
              <w:pStyle w:val="TableParagraph"/>
              <w:spacing w:line="195" w:lineRule="exact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.28</w:t>
            </w:r>
          </w:p>
        </w:tc>
      </w:tr>
      <w:tr>
        <w:trPr>
          <w:trHeight w:val="216" w:hRule="atLeast"/>
        </w:trPr>
        <w:tc>
          <w:tcPr>
            <w:tcW w:w="2941" w:type="dxa"/>
          </w:tcPr>
          <w:p>
            <w:pPr>
              <w:pStyle w:val="TableParagraph"/>
              <w:spacing w:before="3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3.Emotioanl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Abuse</w:t>
            </w:r>
          </w:p>
        </w:tc>
        <w:tc>
          <w:tcPr>
            <w:tcW w:w="1057" w:type="dxa"/>
          </w:tcPr>
          <w:p>
            <w:pPr>
              <w:pStyle w:val="TableParagraph"/>
              <w:spacing w:before="3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13.42</w:t>
            </w:r>
          </w:p>
        </w:tc>
        <w:tc>
          <w:tcPr>
            <w:tcW w:w="1141" w:type="dxa"/>
          </w:tcPr>
          <w:p>
            <w:pPr>
              <w:pStyle w:val="TableParagraph"/>
              <w:spacing w:before="3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5.74</w:t>
            </w:r>
          </w:p>
        </w:tc>
        <w:tc>
          <w:tcPr>
            <w:tcW w:w="1086" w:type="dxa"/>
          </w:tcPr>
          <w:p>
            <w:pPr>
              <w:pStyle w:val="TableParagraph"/>
              <w:spacing w:before="3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13.06</w:t>
            </w:r>
          </w:p>
        </w:tc>
        <w:tc>
          <w:tcPr>
            <w:tcW w:w="912" w:type="dxa"/>
          </w:tcPr>
          <w:p>
            <w:pPr>
              <w:pStyle w:val="TableParagraph"/>
              <w:spacing w:before="3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2.38</w:t>
            </w:r>
          </w:p>
        </w:tc>
        <w:tc>
          <w:tcPr>
            <w:tcW w:w="875" w:type="dxa"/>
          </w:tcPr>
          <w:p>
            <w:pPr>
              <w:pStyle w:val="TableParagraph"/>
              <w:spacing w:before="3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2.87</w:t>
            </w:r>
          </w:p>
        </w:tc>
        <w:tc>
          <w:tcPr>
            <w:tcW w:w="824" w:type="dxa"/>
          </w:tcPr>
          <w:p>
            <w:pPr>
              <w:pStyle w:val="TableParagraph"/>
              <w:spacing w:before="3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.15</w:t>
            </w:r>
          </w:p>
        </w:tc>
        <w:tc>
          <w:tcPr>
            <w:tcW w:w="1579" w:type="dxa"/>
          </w:tcPr>
          <w:p>
            <w:pPr>
              <w:pStyle w:val="TableParagraph"/>
              <w:spacing w:before="3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.24</w:t>
            </w:r>
          </w:p>
        </w:tc>
      </w:tr>
      <w:tr>
        <w:trPr>
          <w:trHeight w:val="215" w:hRule="atLeast"/>
        </w:trPr>
        <w:tc>
          <w:tcPr>
            <w:tcW w:w="2941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4.Physical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1057" w:type="dxa"/>
          </w:tcPr>
          <w:p>
            <w:pPr>
              <w:pStyle w:val="TableParagraph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13.18</w:t>
            </w:r>
          </w:p>
        </w:tc>
        <w:tc>
          <w:tcPr>
            <w:tcW w:w="1141" w:type="dxa"/>
          </w:tcPr>
          <w:p>
            <w:pPr>
              <w:pStyle w:val="TableParagraph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4.56</w:t>
            </w:r>
          </w:p>
        </w:tc>
        <w:tc>
          <w:tcPr>
            <w:tcW w:w="1086" w:type="dxa"/>
          </w:tcPr>
          <w:p>
            <w:pPr>
              <w:pStyle w:val="TableParagraph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12.62</w:t>
            </w:r>
          </w:p>
        </w:tc>
        <w:tc>
          <w:tcPr>
            <w:tcW w:w="912" w:type="dxa"/>
          </w:tcPr>
          <w:p>
            <w:pPr>
              <w:pStyle w:val="TableParagraph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2.23</w:t>
            </w:r>
          </w:p>
        </w:tc>
        <w:tc>
          <w:tcPr>
            <w:tcW w:w="875" w:type="dxa"/>
          </w:tcPr>
          <w:p>
            <w:pPr>
              <w:pStyle w:val="TableParagraph"/>
              <w:ind w:left="291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2.90</w:t>
            </w:r>
          </w:p>
        </w:tc>
        <w:tc>
          <w:tcPr>
            <w:tcW w:w="824" w:type="dxa"/>
          </w:tcPr>
          <w:p>
            <w:pPr>
              <w:pStyle w:val="TableParagraph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.20</w:t>
            </w:r>
          </w:p>
        </w:tc>
        <w:tc>
          <w:tcPr>
            <w:tcW w:w="1579" w:type="dxa"/>
          </w:tcPr>
          <w:p>
            <w:pPr>
              <w:pStyle w:val="TableParagraph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.25</w:t>
            </w:r>
          </w:p>
        </w:tc>
      </w:tr>
      <w:tr>
        <w:trPr>
          <w:trHeight w:val="215" w:hRule="atLeast"/>
        </w:trPr>
        <w:tc>
          <w:tcPr>
            <w:tcW w:w="2941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5.Sexual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Abuse</w:t>
            </w:r>
          </w:p>
        </w:tc>
        <w:tc>
          <w:tcPr>
            <w:tcW w:w="1057" w:type="dxa"/>
          </w:tcPr>
          <w:p>
            <w:pPr>
              <w:pStyle w:val="TableParagraph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13.10</w:t>
            </w:r>
          </w:p>
        </w:tc>
        <w:tc>
          <w:tcPr>
            <w:tcW w:w="1141" w:type="dxa"/>
          </w:tcPr>
          <w:p>
            <w:pPr>
              <w:pStyle w:val="TableParagraph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6.38</w:t>
            </w:r>
          </w:p>
        </w:tc>
        <w:tc>
          <w:tcPr>
            <w:tcW w:w="1086" w:type="dxa"/>
          </w:tcPr>
          <w:p>
            <w:pPr>
              <w:pStyle w:val="TableParagraph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13.56</w:t>
            </w:r>
          </w:p>
        </w:tc>
        <w:tc>
          <w:tcPr>
            <w:tcW w:w="912" w:type="dxa"/>
          </w:tcPr>
          <w:p>
            <w:pPr>
              <w:pStyle w:val="TableParagraph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6.77</w:t>
            </w:r>
          </w:p>
        </w:tc>
        <w:tc>
          <w:tcPr>
            <w:tcW w:w="875" w:type="dxa"/>
          </w:tcPr>
          <w:p>
            <w:pPr>
              <w:pStyle w:val="TableParagraph"/>
              <w:ind w:left="291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2.05</w:t>
            </w:r>
          </w:p>
        </w:tc>
        <w:tc>
          <w:tcPr>
            <w:tcW w:w="824" w:type="dxa"/>
          </w:tcPr>
          <w:p>
            <w:pPr>
              <w:pStyle w:val="TableParagraph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.32</w:t>
            </w:r>
          </w:p>
        </w:tc>
        <w:tc>
          <w:tcPr>
            <w:tcW w:w="1579" w:type="dxa"/>
          </w:tcPr>
          <w:p>
            <w:pPr>
              <w:pStyle w:val="TableParagraph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.33</w:t>
            </w:r>
          </w:p>
        </w:tc>
      </w:tr>
      <w:tr>
        <w:trPr>
          <w:trHeight w:val="215" w:hRule="atLeast"/>
        </w:trPr>
        <w:tc>
          <w:tcPr>
            <w:tcW w:w="2941" w:type="dxa"/>
          </w:tcPr>
          <w:p>
            <w:pPr>
              <w:pStyle w:val="TableParagraph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6.Emotional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Neglect</w:t>
            </w:r>
          </w:p>
        </w:tc>
        <w:tc>
          <w:tcPr>
            <w:tcW w:w="1057" w:type="dxa"/>
          </w:tcPr>
          <w:p>
            <w:pPr>
              <w:pStyle w:val="TableParagraph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10.97</w:t>
            </w:r>
          </w:p>
        </w:tc>
        <w:tc>
          <w:tcPr>
            <w:tcW w:w="1141" w:type="dxa"/>
          </w:tcPr>
          <w:p>
            <w:pPr>
              <w:pStyle w:val="TableParagraph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6.19</w:t>
            </w:r>
          </w:p>
        </w:tc>
        <w:tc>
          <w:tcPr>
            <w:tcW w:w="1086" w:type="dxa"/>
          </w:tcPr>
          <w:p>
            <w:pPr>
              <w:pStyle w:val="TableParagraph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12.42</w:t>
            </w:r>
          </w:p>
        </w:tc>
        <w:tc>
          <w:tcPr>
            <w:tcW w:w="912" w:type="dxa"/>
          </w:tcPr>
          <w:p>
            <w:pPr>
              <w:pStyle w:val="TableParagraph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6.02</w:t>
            </w:r>
          </w:p>
        </w:tc>
        <w:tc>
          <w:tcPr>
            <w:tcW w:w="875" w:type="dxa"/>
          </w:tcPr>
          <w:p>
            <w:pPr>
              <w:pStyle w:val="TableParagraph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2.55</w:t>
            </w:r>
          </w:p>
        </w:tc>
        <w:tc>
          <w:tcPr>
            <w:tcW w:w="824" w:type="dxa"/>
          </w:tcPr>
          <w:p>
            <w:pPr>
              <w:pStyle w:val="TableParagraph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.01</w:t>
            </w:r>
          </w:p>
        </w:tc>
        <w:tc>
          <w:tcPr>
            <w:tcW w:w="1579" w:type="dxa"/>
          </w:tcPr>
          <w:p>
            <w:pPr>
              <w:pStyle w:val="TableParagraph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.35</w:t>
            </w:r>
          </w:p>
        </w:tc>
      </w:tr>
      <w:tr>
        <w:trPr>
          <w:trHeight w:val="211" w:hRule="atLeast"/>
        </w:trPr>
        <w:tc>
          <w:tcPr>
            <w:tcW w:w="29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9" w:lineRule="exact"/>
              <w:ind w:left="11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7.Physical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Neglect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291" w:right="2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13.98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418" w:right="3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4.50</w:t>
            </w:r>
          </w:p>
        </w:tc>
        <w:tc>
          <w:tcPr>
            <w:tcW w:w="10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344" w:right="2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13.85</w:t>
            </w:r>
          </w:p>
        </w:tc>
        <w:tc>
          <w:tcPr>
            <w:tcW w:w="9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right="29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4.55</w:t>
            </w:r>
          </w:p>
        </w:tc>
        <w:tc>
          <w:tcPr>
            <w:tcW w:w="8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289" w:right="19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3.22</w:t>
            </w:r>
          </w:p>
        </w:tc>
        <w:tc>
          <w:tcPr>
            <w:tcW w:w="8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right="19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.22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706" w:right="60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.35</w:t>
            </w:r>
          </w:p>
        </w:tc>
      </w:tr>
    </w:tbl>
    <w:p>
      <w:pPr>
        <w:pStyle w:val="BodyText"/>
        <w:spacing w:before="10"/>
        <w:rPr>
          <w:rFonts w:ascii="Calibri"/>
          <w:b/>
          <w:sz w:val="24"/>
        </w:rPr>
      </w:pPr>
    </w:p>
    <w:p>
      <w:pPr>
        <w:spacing w:after="0"/>
        <w:rPr>
          <w:rFonts w:ascii="Calibri"/>
          <w:sz w:val="24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0" w:footer="626" w:top="940" w:bottom="820" w:left="780" w:right="780"/>
          <w:pgNumType w:start="13"/>
        </w:sectPr>
      </w:pPr>
    </w:p>
    <w:p>
      <w:pPr>
        <w:pStyle w:val="Heading1"/>
        <w:spacing w:before="92"/>
        <w:ind w:left="130"/>
        <w:rPr>
          <w:rFonts w:ascii="Trebuchet MS"/>
        </w:rPr>
      </w:pPr>
      <w:r>
        <w:rPr/>
        <w:pict>
          <v:group style="position:absolute;margin-left:448.390503pt;margin-top:0pt;width:117.5pt;height:26.95pt;mso-position-horizontal-relative:page;mso-position-vertical-relative:page;z-index:15731200" id="docshapegroup41" coordorigin="8968,0" coordsize="2350,539">
            <v:rect style="position:absolute;left:8967;top:0;width:588;height:539" id="docshape42" filled="true" fillcolor="#76c04e" stroked="false">
              <v:fill type="solid"/>
            </v:rect>
            <v:rect style="position:absolute;left:9555;top:0;width:588;height:539" id="docshape43" filled="true" fillcolor="#9dd3af" stroked="false">
              <v:fill type="solid"/>
            </v:rect>
            <v:rect style="position:absolute;left:10142;top:0;width:588;height:539" id="docshape44" filled="true" fillcolor="#76c04e" stroked="false">
              <v:fill type="solid"/>
            </v:rect>
            <v:rect style="position:absolute;left:10729;top:0;width:588;height:539" id="docshape45" filled="true" fillcolor="#9dd3af" stroked="false">
              <v:fill type="solid"/>
            </v:rect>
            <w10:wrap type="none"/>
          </v:group>
        </w:pict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 w:before="1"/>
        <w:ind w:left="129" w:right="38"/>
        <w:jc w:val="both"/>
        <w:rPr>
          <w:sz w:val="9"/>
        </w:rPr>
      </w:pPr>
      <w:r>
        <w:rPr>
          <w:color w:val="373435"/>
          <w:w w:val="90"/>
        </w:rPr>
        <w:t>This study investigated the relationship of childhood sexual </w:t>
      </w:r>
      <w:r>
        <w:rPr>
          <w:color w:val="373435"/>
          <w:w w:val="90"/>
        </w:rPr>
        <w:t>and </w:t>
      </w:r>
      <w:r>
        <w:rPr>
          <w:color w:val="373435"/>
          <w:w w:val="95"/>
        </w:rPr>
        <w:t>emotional abuse in obsessive compulsive disorder. The study </w:t>
      </w:r>
      <w:r>
        <w:rPr>
          <w:color w:val="373435"/>
          <w:spacing w:val="-2"/>
          <w:w w:val="95"/>
        </w:rPr>
        <w:t>also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focused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obsessive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compulsive </w:t>
      </w:r>
      <w:r>
        <w:rPr>
          <w:color w:val="373435"/>
          <w:w w:val="95"/>
        </w:rPr>
        <w:t>disorder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history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traumas.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childhood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traumas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OCD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investigated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</w:t>
      </w:r>
      <w:r>
        <w:rPr>
          <w:color w:val="373435"/>
        </w:rPr>
        <w:t>study</w:t>
      </w:r>
      <w:r>
        <w:rPr>
          <w:color w:val="373435"/>
          <w:spacing w:val="-6"/>
        </w:rPr>
        <w:t> </w:t>
      </w:r>
      <w:r>
        <w:rPr>
          <w:color w:val="373435"/>
        </w:rPr>
        <w:t>found</w:t>
      </w:r>
      <w:r>
        <w:rPr>
          <w:color w:val="373435"/>
          <w:spacing w:val="-6"/>
        </w:rPr>
        <w:t> </w:t>
      </w:r>
      <w:r>
        <w:rPr>
          <w:color w:val="373435"/>
        </w:rPr>
        <w:t>a</w:t>
      </w:r>
      <w:r>
        <w:rPr>
          <w:color w:val="373435"/>
          <w:spacing w:val="-6"/>
        </w:rPr>
        <w:t> </w:t>
      </w:r>
      <w:r>
        <w:rPr>
          <w:color w:val="373435"/>
        </w:rPr>
        <w:t>positive</w:t>
      </w:r>
      <w:r>
        <w:rPr>
          <w:color w:val="373435"/>
          <w:spacing w:val="-6"/>
        </w:rPr>
        <w:t> </w:t>
      </w:r>
      <w:r>
        <w:rPr>
          <w:color w:val="373435"/>
        </w:rPr>
        <w:t>relationship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childhood</w:t>
      </w:r>
      <w:r>
        <w:rPr>
          <w:color w:val="373435"/>
          <w:spacing w:val="-6"/>
        </w:rPr>
        <w:t> </w:t>
      </w:r>
      <w:r>
        <w:rPr>
          <w:color w:val="373435"/>
        </w:rPr>
        <w:t>sexual</w:t>
      </w:r>
      <w:r>
        <w:rPr>
          <w:color w:val="373435"/>
          <w:spacing w:val="-6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emotional abuse in obsessive compulsive disorder. Data analysis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showed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subjects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OCD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sub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threshold OCD had higher rates of exposure to contact and non contact </w:t>
      </w:r>
      <w:r>
        <w:rPr>
          <w:color w:val="373435"/>
        </w:rPr>
        <w:t>sexual abuse. The higher rates of sexual abuse have been </w:t>
      </w:r>
      <w:r>
        <w:rPr>
          <w:color w:val="373435"/>
          <w:w w:val="90"/>
        </w:rPr>
        <w:t>reported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OCD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finding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positive </w:t>
      </w:r>
      <w:r>
        <w:rPr>
          <w:color w:val="373435"/>
          <w:w w:val="95"/>
        </w:rPr>
        <w:t>correlation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childhood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-2"/>
          <w:position w:val="-8"/>
        </w:rPr>
        <w:t>OCD</w:t>
      </w:r>
      <w:r>
        <w:rPr>
          <w:color w:val="373435"/>
          <w:spacing w:val="-2"/>
          <w:sz w:val="9"/>
        </w:rPr>
        <w:t>.12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/>
        <w:ind w:left="128" w:right="38" w:firstLine="1"/>
        <w:jc w:val="both"/>
        <w:rPr>
          <w:sz w:val="9"/>
        </w:rPr>
      </w:pPr>
      <w:r>
        <w:rPr>
          <w:color w:val="373435"/>
          <w:w w:val="90"/>
        </w:rPr>
        <w:t>Positive relationship was found between child sexual abuse </w:t>
      </w:r>
      <w:r>
        <w:rPr>
          <w:color w:val="373435"/>
          <w:w w:val="90"/>
        </w:rPr>
        <w:t>and </w:t>
      </w:r>
      <w:r>
        <w:rPr>
          <w:color w:val="373435"/>
          <w:w w:val="95"/>
        </w:rPr>
        <w:t>emotional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OCD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sexual </w:t>
      </w:r>
      <w:r>
        <w:rPr>
          <w:color w:val="373435"/>
        </w:rPr>
        <w:t>abuse.</w:t>
      </w:r>
      <w:r>
        <w:rPr>
          <w:color w:val="373435"/>
          <w:spacing w:val="-8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supported</w:t>
      </w:r>
      <w:r>
        <w:rPr>
          <w:color w:val="373435"/>
          <w:spacing w:val="-8"/>
        </w:rPr>
        <w:t> </w:t>
      </w:r>
      <w:r>
        <w:rPr>
          <w:color w:val="373435"/>
        </w:rPr>
        <w:t>by</w:t>
      </w:r>
      <w:r>
        <w:rPr>
          <w:color w:val="373435"/>
          <w:spacing w:val="-7"/>
        </w:rPr>
        <w:t> </w:t>
      </w:r>
      <w:r>
        <w:rPr>
          <w:color w:val="373435"/>
        </w:rPr>
        <w:t>previous</w:t>
      </w:r>
      <w:r>
        <w:rPr>
          <w:color w:val="373435"/>
          <w:spacing w:val="-8"/>
        </w:rPr>
        <w:t> </w:t>
      </w:r>
      <w:r>
        <w:rPr>
          <w:color w:val="373435"/>
        </w:rPr>
        <w:t>literature,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association between childhood trauma, neuroticism and comorbid obsessive compulsive symptoms in patient with psychotic </w:t>
      </w:r>
      <w:r>
        <w:rPr>
          <w:color w:val="373435"/>
          <w:w w:val="95"/>
        </w:rPr>
        <w:t>disorder showed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“mediating effects of neuroticism as well as </w:t>
      </w:r>
      <w:r>
        <w:rPr>
          <w:color w:val="373435"/>
        </w:rPr>
        <w:t>moderating effects of positive symptoms on the course of obsessive</w:t>
      </w:r>
      <w:r>
        <w:rPr>
          <w:color w:val="373435"/>
          <w:spacing w:val="-14"/>
        </w:rPr>
        <w:t> </w:t>
      </w:r>
      <w:r>
        <w:rPr>
          <w:color w:val="373435"/>
        </w:rPr>
        <w:t>compulsive</w:t>
      </w:r>
      <w:r>
        <w:rPr>
          <w:color w:val="373435"/>
          <w:spacing w:val="-14"/>
        </w:rPr>
        <w:t> </w:t>
      </w:r>
      <w:r>
        <w:rPr>
          <w:color w:val="373435"/>
        </w:rPr>
        <w:t>symptoms</w:t>
      </w:r>
      <w:r>
        <w:rPr>
          <w:color w:val="373435"/>
          <w:spacing w:val="-13"/>
        </w:rPr>
        <w:t> </w:t>
      </w: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time”.</w:t>
      </w:r>
      <w:r>
        <w:rPr>
          <w:color w:val="373435"/>
          <w:position w:val="9"/>
          <w:sz w:val="9"/>
        </w:rPr>
        <w:t>13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</w:rPr>
        <w:t>Childhood </w:t>
      </w:r>
      <w:r>
        <w:rPr>
          <w:color w:val="373435"/>
          <w:w w:val="90"/>
        </w:rPr>
        <w:t>traumas were found to be associated with obsessive symptoms. </w:t>
      </w:r>
      <w:r>
        <w:rPr>
          <w:color w:val="373435"/>
        </w:rPr>
        <w:t>In the group with childhood trauma, increased suicide </w:t>
      </w:r>
      <w:r>
        <w:rPr>
          <w:color w:val="373435"/>
          <w:w w:val="95"/>
        </w:rPr>
        <w:t>probability was detected independently from depression and </w:t>
      </w:r>
      <w:r>
        <w:rPr>
          <w:color w:val="373435"/>
          <w:w w:val="90"/>
        </w:rPr>
        <w:t>anxiety.</w:t>
      </w:r>
      <w:r>
        <w:rPr>
          <w:color w:val="373435"/>
          <w:w w:val="90"/>
          <w:position w:val="9"/>
          <w:sz w:val="9"/>
        </w:rPr>
        <w:t>14</w:t>
      </w:r>
      <w:r>
        <w:rPr>
          <w:color w:val="373435"/>
          <w:spacing w:val="29"/>
          <w:position w:val="9"/>
          <w:sz w:val="9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frequency </w:t>
      </w:r>
      <w:r>
        <w:rPr>
          <w:color w:val="373435"/>
          <w:w w:val="95"/>
        </w:rPr>
        <w:t>of contact child sexual abuse was found among OCD patients (52.3%).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</w:rPr>
        <w:t>contact</w:t>
      </w:r>
      <w:r>
        <w:rPr>
          <w:color w:val="373435"/>
          <w:spacing w:val="-14"/>
        </w:rPr>
        <w:t> </w:t>
      </w:r>
      <w:r>
        <w:rPr>
          <w:color w:val="373435"/>
        </w:rPr>
        <w:t>child</w:t>
      </w:r>
      <w:r>
        <w:rPr>
          <w:color w:val="373435"/>
          <w:spacing w:val="-14"/>
        </w:rPr>
        <w:t> </w:t>
      </w:r>
      <w:r>
        <w:rPr>
          <w:color w:val="373435"/>
        </w:rPr>
        <w:t>sexual</w:t>
      </w:r>
      <w:r>
        <w:rPr>
          <w:color w:val="373435"/>
          <w:spacing w:val="-13"/>
        </w:rPr>
        <w:t> </w:t>
      </w:r>
      <w:r>
        <w:rPr>
          <w:color w:val="373435"/>
        </w:rPr>
        <w:t>abuse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OCD.</w:t>
      </w:r>
      <w:r>
        <w:rPr>
          <w:color w:val="373435"/>
          <w:position w:val="9"/>
          <w:sz w:val="9"/>
        </w:rPr>
        <w:t>15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results</w:t>
      </w:r>
      <w:r>
        <w:rPr>
          <w:color w:val="373435"/>
          <w:spacing w:val="-13"/>
        </w:rPr>
        <w:t> </w:t>
      </w:r>
      <w:r>
        <w:rPr>
          <w:color w:val="373435"/>
        </w:rPr>
        <w:t>found</w:t>
      </w:r>
      <w:r>
        <w:rPr>
          <w:color w:val="373435"/>
          <w:spacing w:val="-14"/>
        </w:rPr>
        <w:t> </w:t>
      </w:r>
      <w:r>
        <w:rPr>
          <w:color w:val="373435"/>
        </w:rPr>
        <w:t>that </w:t>
      </w:r>
      <w:r>
        <w:rPr>
          <w:color w:val="373435"/>
          <w:w w:val="90"/>
        </w:rPr>
        <w:t>gender doesn't have any significant differences in emotional and sexual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abuse,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sexual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abuse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OCD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don't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terms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developing </w:t>
      </w:r>
      <w:r>
        <w:rPr>
          <w:color w:val="373435"/>
        </w:rPr>
        <w:t>psychiatric</w:t>
      </w:r>
      <w:r>
        <w:rPr>
          <w:color w:val="373435"/>
          <w:spacing w:val="-32"/>
        </w:rPr>
        <w:t> </w:t>
      </w:r>
      <w:r>
        <w:rPr>
          <w:color w:val="373435"/>
        </w:rPr>
        <w:t>disorders.</w:t>
      </w:r>
      <w:r>
        <w:rPr>
          <w:color w:val="373435"/>
          <w:position w:val="9"/>
          <w:sz w:val="9"/>
        </w:rPr>
        <w:t>17-18</w:t>
      </w:r>
    </w:p>
    <w:p>
      <w:pPr>
        <w:pStyle w:val="BodyText"/>
        <w:spacing w:before="6"/>
      </w:pPr>
    </w:p>
    <w:p>
      <w:pPr>
        <w:pStyle w:val="BodyText"/>
        <w:ind w:left="128"/>
      </w:pPr>
      <w:r>
        <w:rPr>
          <w:color w:val="373435"/>
          <w:w w:val="90"/>
        </w:rPr>
        <w:t>These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justify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6"/>
          <w:w w:val="90"/>
        </w:rPr>
        <w:t> </w:t>
      </w:r>
      <w:r>
        <w:rPr>
          <w:color w:val="373435"/>
          <w:spacing w:val="-2"/>
          <w:w w:val="90"/>
        </w:rPr>
        <w:t>research.</w:t>
      </w:r>
    </w:p>
    <w:p>
      <w:pPr>
        <w:pStyle w:val="BodyText"/>
        <w:spacing w:before="2"/>
        <w:rPr>
          <w:sz w:val="20"/>
        </w:rPr>
      </w:pPr>
    </w:p>
    <w:p>
      <w:pPr>
        <w:spacing w:line="218" w:lineRule="exact" w:before="0"/>
        <w:ind w:left="12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Suggestions: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7" w:lineRule="auto" w:before="0" w:after="0"/>
        <w:ind w:left="848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It is suggested for the future study that sample size </w:t>
      </w:r>
      <w:r>
        <w:rPr>
          <w:color w:val="373435"/>
          <w:sz w:val="18"/>
        </w:rPr>
        <w:t>must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be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enhanced.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7" w:lineRule="auto" w:before="0" w:after="0"/>
        <w:ind w:left="848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It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is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also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suggested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future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that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victims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of child sexual abuse having contact with mental </w:t>
      </w:r>
      <w:r>
        <w:rPr>
          <w:color w:val="373435"/>
          <w:spacing w:val="-2"/>
          <w:w w:val="95"/>
          <w:sz w:val="18"/>
        </w:rPr>
        <w:t>health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services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earlier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life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compared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with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those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without child sexual abuse, it's better for the </w:t>
      </w:r>
      <w:r>
        <w:rPr>
          <w:color w:val="373435"/>
          <w:w w:val="95"/>
          <w:sz w:val="18"/>
        </w:rPr>
        <w:t>generalization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validation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future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study.</w:t>
      </w:r>
    </w:p>
    <w:p>
      <w:pPr>
        <w:pStyle w:val="Heading1"/>
        <w:spacing w:before="92"/>
        <w:ind w:left="130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0" w:right="122"/>
        <w:jc w:val="both"/>
      </w:pP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has</w:t>
      </w:r>
      <w:r>
        <w:rPr>
          <w:color w:val="373435"/>
          <w:spacing w:val="-9"/>
        </w:rPr>
        <w:t> </w:t>
      </w:r>
      <w:r>
        <w:rPr>
          <w:color w:val="373435"/>
        </w:rPr>
        <w:t>established</w:t>
      </w:r>
      <w:r>
        <w:rPr>
          <w:color w:val="373435"/>
          <w:spacing w:val="-9"/>
        </w:rPr>
        <w:t> </w:t>
      </w:r>
      <w:r>
        <w:rPr>
          <w:color w:val="373435"/>
        </w:rPr>
        <w:t>an</w:t>
      </w:r>
      <w:r>
        <w:rPr>
          <w:color w:val="373435"/>
          <w:spacing w:val="-9"/>
        </w:rPr>
        <w:t> </w:t>
      </w:r>
      <w:r>
        <w:rPr>
          <w:color w:val="373435"/>
        </w:rPr>
        <w:t>association</w:t>
      </w:r>
      <w:r>
        <w:rPr>
          <w:color w:val="373435"/>
          <w:spacing w:val="-10"/>
        </w:rPr>
        <w:t> </w:t>
      </w:r>
      <w:r>
        <w:rPr>
          <w:color w:val="373435"/>
        </w:rPr>
        <w:t>between</w:t>
      </w:r>
      <w:r>
        <w:rPr>
          <w:color w:val="373435"/>
          <w:spacing w:val="-9"/>
        </w:rPr>
        <w:t> </w:t>
      </w:r>
      <w:r>
        <w:rPr>
          <w:color w:val="373435"/>
        </w:rPr>
        <w:t>CSA</w:t>
      </w:r>
      <w:r>
        <w:rPr>
          <w:color w:val="373435"/>
          <w:spacing w:val="-9"/>
        </w:rPr>
        <w:t> </w:t>
      </w:r>
      <w:r>
        <w:rPr>
          <w:color w:val="373435"/>
        </w:rPr>
        <w:t>with Obsessive</w:t>
      </w:r>
      <w:r>
        <w:rPr>
          <w:color w:val="373435"/>
          <w:spacing w:val="-10"/>
        </w:rPr>
        <w:t> </w:t>
      </w:r>
      <w:r>
        <w:rPr>
          <w:color w:val="373435"/>
        </w:rPr>
        <w:t>Compulsive</w:t>
      </w:r>
      <w:r>
        <w:rPr>
          <w:color w:val="373435"/>
          <w:spacing w:val="-10"/>
        </w:rPr>
        <w:t> </w:t>
      </w:r>
      <w:r>
        <w:rPr>
          <w:color w:val="373435"/>
        </w:rPr>
        <w:t>Disorder.</w:t>
      </w:r>
      <w:r>
        <w:rPr>
          <w:color w:val="373435"/>
          <w:spacing w:val="-10"/>
        </w:rPr>
        <w:t> </w:t>
      </w:r>
      <w:r>
        <w:rPr>
          <w:color w:val="373435"/>
        </w:rPr>
        <w:t>Furthermore,</w:t>
      </w:r>
      <w:r>
        <w:rPr>
          <w:color w:val="373435"/>
          <w:spacing w:val="-10"/>
        </w:rPr>
        <w:t> </w:t>
      </w:r>
      <w:r>
        <w:rPr>
          <w:color w:val="373435"/>
        </w:rPr>
        <w:t>there</w:t>
      </w:r>
      <w:r>
        <w:rPr>
          <w:color w:val="373435"/>
          <w:spacing w:val="-10"/>
        </w:rPr>
        <w:t> </w:t>
      </w:r>
      <w:r>
        <w:rPr>
          <w:color w:val="373435"/>
        </w:rPr>
        <w:t>was</w:t>
      </w:r>
      <w:r>
        <w:rPr>
          <w:color w:val="373435"/>
          <w:spacing w:val="-10"/>
        </w:rPr>
        <w:t> </w:t>
      </w:r>
      <w:r>
        <w:rPr>
          <w:color w:val="373435"/>
        </w:rPr>
        <w:t>no significant difference among gender in Emotional Abuse,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Abuse,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Abuse,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Neglect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OCD.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30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9" w:lineRule="auto" w:before="0" w:after="0"/>
        <w:ind w:left="490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American</w:t>
      </w:r>
      <w:r>
        <w:rPr>
          <w:color w:val="373435"/>
          <w:w w:val="95"/>
          <w:sz w:val="18"/>
        </w:rPr>
        <w:t> Psychiatric</w:t>
      </w:r>
      <w:r>
        <w:rPr>
          <w:color w:val="373435"/>
          <w:w w:val="95"/>
          <w:sz w:val="18"/>
        </w:rPr>
        <w:t> Association. The</w:t>
      </w:r>
      <w:r>
        <w:rPr>
          <w:color w:val="373435"/>
          <w:w w:val="95"/>
          <w:sz w:val="18"/>
        </w:rPr>
        <w:t> diagnostic</w:t>
      </w:r>
      <w:r>
        <w:rPr>
          <w:color w:val="373435"/>
          <w:w w:val="95"/>
          <w:sz w:val="18"/>
        </w:rPr>
        <w:t> and </w:t>
      </w:r>
      <w:r>
        <w:rPr>
          <w:color w:val="373435"/>
          <w:spacing w:val="-2"/>
          <w:w w:val="90"/>
          <w:sz w:val="18"/>
        </w:rPr>
        <w:t>statistical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manual of mental disorders. 5th ed. Arlington,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VA: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American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Psychiatric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Association;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2013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5"/>
          <w:sz w:val="18"/>
        </w:rPr>
        <w:t>Alameda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Ferrari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Baumann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PS,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Gholam-Rezaee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Do</w:t>
      </w:r>
      <w:r>
        <w:rPr>
          <w:color w:val="373435"/>
          <w:w w:val="95"/>
          <w:sz w:val="18"/>
        </w:rPr>
        <w:t> KQ,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Conus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physical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abuse: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age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at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exposure modulates impact on functional outcome in early </w:t>
      </w:r>
      <w:r>
        <w:rPr>
          <w:color w:val="373435"/>
          <w:spacing w:val="11"/>
          <w:sz w:val="18"/>
        </w:rPr>
        <w:t>psychosis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1"/>
          <w:sz w:val="18"/>
        </w:rPr>
        <w:t>patients.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11"/>
          <w:sz w:val="18"/>
        </w:rPr>
        <w:t>Psychological</w:t>
      </w:r>
      <w:r>
        <w:rPr>
          <w:color w:val="373435"/>
          <w:spacing w:val="-13"/>
          <w:sz w:val="18"/>
        </w:rPr>
        <w:t> </w:t>
      </w:r>
      <w:r>
        <w:rPr>
          <w:color w:val="373435"/>
          <w:spacing w:val="11"/>
          <w:sz w:val="18"/>
        </w:rPr>
        <w:t>medicine.</w:t>
      </w:r>
      <w:r>
        <w:rPr>
          <w:color w:val="373435"/>
          <w:spacing w:val="-14"/>
          <w:sz w:val="18"/>
        </w:rPr>
        <w:t> </w:t>
      </w:r>
      <w:r>
        <w:rPr>
          <w:color w:val="373435"/>
          <w:spacing w:val="9"/>
          <w:sz w:val="18"/>
        </w:rPr>
        <w:t>2015 </w:t>
      </w:r>
      <w:r>
        <w:rPr>
          <w:color w:val="373435"/>
          <w:spacing w:val="-2"/>
          <w:sz w:val="18"/>
        </w:rPr>
        <w:t>Oct;45(13):2727-36.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World Health Organisation. Projections of Mortality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Burden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Disease,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2004-2030.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[Last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accessed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2016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Jul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26].</w:t>
      </w:r>
      <w:r>
        <w:rPr>
          <w:color w:val="373435"/>
          <w:w w:val="90"/>
          <w:sz w:val="18"/>
        </w:rPr>
        <w:t> Available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</w:t>
      </w:r>
      <w:hyperlink r:id="rId13">
        <w:r>
          <w:rPr>
            <w:color w:val="373435"/>
            <w:w w:val="90"/>
            <w:sz w:val="18"/>
          </w:rPr>
          <w:t>http://www.who.int/healthinfo/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global_burden_disease/projections/en/index.html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w w:val="90"/>
          <w:sz w:val="18"/>
        </w:rPr>
        <w:t>Brenner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Ben-Amitay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Sexual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revictimization: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w w:val="90"/>
          <w:sz w:val="18"/>
        </w:rPr>
        <w:t> of attachment anxiety, accumulated trauma, and response to childhood sexual abuse disclosure.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Violence and victims. </w:t>
      </w:r>
      <w:r>
        <w:rPr>
          <w:color w:val="373435"/>
          <w:sz w:val="18"/>
        </w:rPr>
        <w:t>2015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Jan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1;30(1):49-65.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Goodman,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Gail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S.,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Samara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Wolpe,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Lauren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Gonzalves. "Childhood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Trauma and Repressed Memories: Building </w:t>
      </w:r>
      <w:r>
        <w:rPr>
          <w:color w:val="373435"/>
          <w:w w:val="95"/>
          <w:sz w:val="18"/>
        </w:rPr>
        <w:t>on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Williams (1994)." Clinical Psychology: Revisiting the </w:t>
      </w:r>
      <w:r>
        <w:rPr>
          <w:color w:val="373435"/>
          <w:w w:val="90"/>
          <w:sz w:val="18"/>
        </w:rPr>
        <w:t>Classic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Studies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62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(2019):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97.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5" w:hanging="360"/>
        <w:jc w:val="both"/>
        <w:rPr>
          <w:sz w:val="18"/>
        </w:rPr>
      </w:pPr>
      <w:r>
        <w:rPr>
          <w:color w:val="373435"/>
          <w:sz w:val="18"/>
        </w:rPr>
        <w:t>Szmulewicz AG, Smith </w:t>
      </w:r>
      <w:r>
        <w:rPr>
          <w:color w:val="373435"/>
          <w:w w:val="95"/>
          <w:sz w:val="18"/>
        </w:rPr>
        <w:t>J</w:t>
      </w:r>
      <w:r>
        <w:rPr>
          <w:color w:val="373435"/>
          <w:w w:val="131"/>
          <w:sz w:val="18"/>
        </w:rPr>
        <w:t>M</w:t>
      </w:r>
      <w:r>
        <w:rPr>
          <w:color w:val="373435"/>
          <w:w w:val="74"/>
          <w:sz w:val="18"/>
        </w:rPr>
        <w:t>,</w:t>
      </w:r>
      <w:r>
        <w:rPr>
          <w:color w:val="373435"/>
          <w:sz w:val="18"/>
        </w:rPr>
        <w:t> Valerio </w:t>
      </w:r>
      <w:r>
        <w:rPr>
          <w:color w:val="373435"/>
          <w:w w:val="125"/>
          <w:sz w:val="18"/>
        </w:rPr>
        <w:t>M</w:t>
      </w:r>
      <w:r>
        <w:rPr>
          <w:color w:val="373435"/>
          <w:w w:val="107"/>
          <w:sz w:val="18"/>
        </w:rPr>
        <w:t>P</w:t>
      </w:r>
      <w:r>
        <w:rPr>
          <w:color w:val="373435"/>
          <w:w w:val="68"/>
          <w:sz w:val="18"/>
        </w:rPr>
        <w:t>.</w:t>
      </w:r>
      <w:r>
        <w:rPr>
          <w:color w:val="373435"/>
          <w:sz w:val="18"/>
        </w:rPr>
        <w:t> Suicidality in </w:t>
      </w:r>
      <w:r>
        <w:rPr>
          <w:color w:val="373435"/>
          <w:w w:val="95"/>
          <w:sz w:val="18"/>
        </w:rPr>
        <w:t>clozapine-treated</w:t>
      </w:r>
      <w:r>
        <w:rPr>
          <w:color w:val="373435"/>
          <w:w w:val="95"/>
          <w:sz w:val="18"/>
        </w:rPr>
        <w:t> patients</w:t>
      </w:r>
      <w:r>
        <w:rPr>
          <w:color w:val="373435"/>
          <w:w w:val="95"/>
          <w:sz w:val="18"/>
        </w:rPr>
        <w:t> with</w:t>
      </w:r>
      <w:r>
        <w:rPr>
          <w:color w:val="373435"/>
          <w:w w:val="95"/>
          <w:sz w:val="18"/>
        </w:rPr>
        <w:t> schizophrenia:</w:t>
      </w:r>
      <w:r>
        <w:rPr>
          <w:color w:val="373435"/>
          <w:w w:val="95"/>
          <w:sz w:val="18"/>
        </w:rPr>
        <w:t> role</w:t>
      </w:r>
      <w:r>
        <w:rPr>
          <w:color w:val="373435"/>
          <w:w w:val="95"/>
          <w:sz w:val="18"/>
        </w:rPr>
        <w:t> of </w:t>
      </w:r>
      <w:r>
        <w:rPr>
          <w:color w:val="373435"/>
          <w:w w:val="90"/>
          <w:sz w:val="18"/>
        </w:rPr>
        <w:t>obsessive-compulsive symptoms. Psychiatry research. </w:t>
      </w:r>
      <w:r>
        <w:rPr>
          <w:color w:val="373435"/>
          <w:w w:val="90"/>
          <w:sz w:val="18"/>
        </w:rPr>
        <w:t>2015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Nov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30;230(1):50-5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9" w:lineRule="auto" w:before="0" w:after="0"/>
        <w:ind w:left="489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Mathews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Pacella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Dunne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MP,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Simunovic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Marston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Improving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measurement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child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abuse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neglect: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z w:val="18"/>
        </w:rPr>
        <w:t> systematic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review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analysis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national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prevalence </w:t>
      </w:r>
      <w:r>
        <w:rPr>
          <w:color w:val="373435"/>
          <w:w w:val="95"/>
          <w:sz w:val="18"/>
        </w:rPr>
        <w:t>studies.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PLoS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one.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2020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Jan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28;15(1):e0227884.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9" w:lineRule="auto" w:before="0" w:after="0"/>
        <w:ind w:left="488" w:right="125" w:hanging="360"/>
        <w:jc w:val="both"/>
        <w:rPr>
          <w:sz w:val="18"/>
        </w:rPr>
      </w:pPr>
      <w:r>
        <w:rPr>
          <w:color w:val="373435"/>
          <w:sz w:val="18"/>
        </w:rPr>
        <w:t>Kloppen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Haugland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Svedin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CG,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Mæhle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Breivik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K. </w:t>
      </w:r>
      <w:r>
        <w:rPr>
          <w:color w:val="373435"/>
          <w:w w:val="90"/>
          <w:sz w:val="18"/>
        </w:rPr>
        <w:t>Prevalence of child sexual abuse in the Nordic countries: A </w:t>
      </w:r>
      <w:r>
        <w:rPr>
          <w:color w:val="373435"/>
          <w:w w:val="95"/>
          <w:sz w:val="18"/>
        </w:rPr>
        <w:t>literature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review.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2016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Jan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2;25(1):37-55.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9" w:lineRule="auto" w:before="0" w:after="0"/>
        <w:ind w:left="488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Morgan C, Gayer‐Anderson C. Childhood adversities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psychosis:</w:t>
      </w:r>
      <w:r>
        <w:rPr>
          <w:color w:val="373435"/>
          <w:w w:val="95"/>
          <w:sz w:val="18"/>
        </w:rPr>
        <w:t> evidence,</w:t>
      </w:r>
      <w:r>
        <w:rPr>
          <w:color w:val="373435"/>
          <w:w w:val="95"/>
          <w:sz w:val="18"/>
        </w:rPr>
        <w:t> challenges,</w:t>
      </w:r>
      <w:r>
        <w:rPr>
          <w:color w:val="373435"/>
          <w:w w:val="95"/>
          <w:sz w:val="18"/>
        </w:rPr>
        <w:t> implications. World Psychiatry.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2016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Jun;15(2):93-102.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9" w:lineRule="auto" w:before="0" w:after="0"/>
        <w:ind w:left="488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Trauelsen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Bendall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Jansen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Nielsen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HG,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Pedersen MB,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Trier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CH,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Haahr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UH,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Simonsen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E.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adversity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240" w:h="15840"/>
          <w:pgMar w:header="0" w:footer="626" w:top="520" w:bottom="820" w:left="780" w:right="780"/>
          <w:cols w:num="2" w:equalWidth="0">
            <w:col w:w="4917" w:space="760"/>
            <w:col w:w="5003"/>
          </w:cols>
        </w:sectPr>
      </w:pPr>
    </w:p>
    <w:p>
      <w:pPr>
        <w:pStyle w:val="BodyText"/>
        <w:spacing w:line="249" w:lineRule="auto" w:before="140"/>
        <w:ind w:left="493" w:right="38"/>
        <w:jc w:val="both"/>
      </w:pPr>
      <w:r>
        <w:rPr>
          <w:color w:val="373435"/>
          <w:w w:val="95"/>
        </w:rPr>
        <w:t>specificity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dose-response</w:t>
      </w:r>
      <w:r>
        <w:rPr>
          <w:color w:val="373435"/>
          <w:w w:val="95"/>
        </w:rPr>
        <w:t> effect</w:t>
      </w:r>
      <w:r>
        <w:rPr>
          <w:color w:val="373435"/>
          <w:w w:val="95"/>
        </w:rPr>
        <w:t> in</w:t>
      </w:r>
      <w:r>
        <w:rPr>
          <w:color w:val="373435"/>
          <w:w w:val="95"/>
        </w:rPr>
        <w:t> non-affective first- </w:t>
      </w:r>
      <w:r>
        <w:rPr>
          <w:color w:val="373435"/>
        </w:rPr>
        <w:t>episode psychosis. </w:t>
      </w:r>
      <w:r>
        <w:rPr>
          <w:color w:val="373435"/>
          <w:spacing w:val="9"/>
        </w:rPr>
        <w:t>Schizophrenia</w:t>
      </w:r>
      <w:r>
        <w:rPr>
          <w:color w:val="373435"/>
          <w:spacing w:val="9"/>
        </w:rPr>
        <w:t> </w:t>
      </w:r>
      <w:r>
        <w:rPr>
          <w:color w:val="373435"/>
        </w:rPr>
        <w:t>research. 2015 Jun </w:t>
      </w:r>
      <w:r>
        <w:rPr>
          <w:color w:val="373435"/>
          <w:spacing w:val="-2"/>
        </w:rPr>
        <w:t>1;165(1):52-9.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06" w:lineRule="exact" w:before="0" w:after="0"/>
        <w:ind w:left="491" w:right="0" w:hanging="359"/>
        <w:jc w:val="both"/>
        <w:rPr>
          <w:sz w:val="18"/>
        </w:rPr>
      </w:pPr>
      <w:r>
        <w:rPr>
          <w:color w:val="373435"/>
          <w:w w:val="90"/>
          <w:sz w:val="18"/>
        </w:rPr>
        <w:t>Abramovitch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A,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McCormack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B,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Brunner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D,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3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Wofford</w:t>
      </w:r>
    </w:p>
    <w:p>
      <w:pPr>
        <w:pStyle w:val="BodyText"/>
        <w:spacing w:line="249" w:lineRule="auto" w:before="7"/>
        <w:ind w:left="493" w:right="38"/>
        <w:jc w:val="both"/>
      </w:pPr>
      <w:r>
        <w:rPr>
          <w:color w:val="373435"/>
          <w:w w:val="95"/>
        </w:rPr>
        <w:t>N.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 impact of symptom severity on cognitive function in obsessive-compulsive</w:t>
      </w:r>
      <w:r>
        <w:rPr>
          <w:color w:val="373435"/>
          <w:w w:val="95"/>
        </w:rPr>
        <w:t> disorder:</w:t>
      </w:r>
      <w:r>
        <w:rPr>
          <w:color w:val="373435"/>
          <w:w w:val="95"/>
        </w:rPr>
        <w:t> A</w:t>
      </w:r>
      <w:r>
        <w:rPr>
          <w:color w:val="373435"/>
          <w:w w:val="95"/>
        </w:rPr>
        <w:t> meta-analysis.</w:t>
      </w:r>
      <w:r>
        <w:rPr>
          <w:color w:val="373435"/>
          <w:w w:val="95"/>
        </w:rPr>
        <w:t> Clinical psychology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review.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2019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Feb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1;67:36-44.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93" w:right="38" w:hanging="360"/>
        <w:jc w:val="both"/>
        <w:rPr>
          <w:sz w:val="18"/>
        </w:rPr>
      </w:pPr>
      <w:r>
        <w:rPr>
          <w:color w:val="373435"/>
          <w:sz w:val="18"/>
        </w:rPr>
        <w:t>Gunay-Oge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R,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Pehlivan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FZ,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Isikli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effect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positive </w:t>
      </w:r>
      <w:r>
        <w:rPr>
          <w:color w:val="373435"/>
          <w:spacing w:val="-2"/>
          <w:w w:val="95"/>
          <w:sz w:val="18"/>
        </w:rPr>
        <w:t>childhood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experiences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adult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personality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psychopathology.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0"/>
          <w:sz w:val="18"/>
        </w:rPr>
        <w:t>Personality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Individual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Differences.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2020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May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1;158:109862.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9" w:lineRule="auto" w:before="0" w:after="0"/>
        <w:ind w:left="493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Rukiye AY, Erbay LG. Relationship between childhood trauma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suicide</w:t>
      </w:r>
      <w:r>
        <w:rPr>
          <w:color w:val="373435"/>
          <w:w w:val="95"/>
          <w:sz w:val="18"/>
        </w:rPr>
        <w:t> probability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obsessive-compulsive</w:t>
      </w:r>
      <w:r>
        <w:rPr>
          <w:color w:val="373435"/>
          <w:w w:val="95"/>
          <w:sz w:val="18"/>
        </w:rPr>
        <w:t> disorder. Psychiatry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Mar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1;261:132-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auto" w:before="0" w:after="0"/>
        <w:ind w:left="492" w:right="39" w:hanging="360"/>
        <w:jc w:val="both"/>
        <w:rPr>
          <w:sz w:val="18"/>
        </w:rPr>
      </w:pPr>
      <w:r>
        <w:rPr>
          <w:color w:val="373435"/>
          <w:w w:val="85"/>
          <w:sz w:val="18"/>
        </w:rPr>
        <w:t>Jaisoorya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TS, Reddy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w w:val="85"/>
          <w:sz w:val="18"/>
        </w:rPr>
        <w:t>YJ, Nair BS, Rani A, Menon PG, Revamma </w:t>
      </w:r>
      <w:r>
        <w:rPr>
          <w:color w:val="373435"/>
          <w:w w:val="85"/>
          <w:sz w:val="18"/>
        </w:rPr>
        <w:t>M,</w:t>
      </w:r>
      <w:r>
        <w:rPr>
          <w:color w:val="373435"/>
          <w:w w:val="85"/>
          <w:sz w:val="18"/>
        </w:rPr>
        <w:t> Jeevan CR, Radhakrishnan KS, Jose V, Thennarasu K. </w:t>
      </w:r>
      <w:r>
        <w:rPr>
          <w:color w:val="373435"/>
          <w:w w:val="85"/>
          <w:sz w:val="18"/>
        </w:rPr>
        <w:t>Prevalence</w:t>
      </w:r>
      <w:r>
        <w:rPr>
          <w:color w:val="373435"/>
          <w:w w:val="85"/>
          <w:sz w:val="18"/>
        </w:rPr>
        <w:t> </w:t>
      </w:r>
      <w:r>
        <w:rPr>
          <w:color w:val="373435"/>
          <w:sz w:val="18"/>
        </w:rPr>
        <w:t>and correlates of </w:t>
      </w:r>
      <w:r>
        <w:rPr>
          <w:color w:val="373435"/>
          <w:spacing w:val="10"/>
          <w:sz w:val="18"/>
        </w:rPr>
        <w:t>obsessive-</w:t>
      </w:r>
      <w:r>
        <w:rPr>
          <w:color w:val="373435"/>
          <w:sz w:val="18"/>
        </w:rPr>
        <w:t>compulsive disorder and </w:t>
      </w:r>
      <w:r>
        <w:rPr>
          <w:color w:val="373435"/>
          <w:w w:val="95"/>
          <w:sz w:val="18"/>
        </w:rPr>
        <w:t>subthreshold obsessive-compulsive disorder among </w:t>
      </w:r>
      <w:r>
        <w:rPr>
          <w:color w:val="373435"/>
          <w:w w:val="95"/>
          <w:sz w:val="18"/>
        </w:rPr>
        <w:t>college</w:t>
      </w:r>
      <w:r>
        <w:rPr>
          <w:color w:val="373435"/>
          <w:w w:val="95"/>
          <w:sz w:val="18"/>
        </w:rPr>
        <w:t> students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Kerala,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India.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Indian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journal of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2017 </w:t>
      </w:r>
      <w:r>
        <w:rPr>
          <w:color w:val="373435"/>
          <w:spacing w:val="-2"/>
          <w:sz w:val="18"/>
        </w:rPr>
        <w:t>Jan;59(1):56.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auto" w:before="0" w:after="0"/>
        <w:ind w:left="492" w:right="39" w:hanging="360"/>
        <w:jc w:val="both"/>
        <w:rPr>
          <w:sz w:val="18"/>
        </w:rPr>
      </w:pPr>
      <w:r>
        <w:rPr>
          <w:color w:val="373435"/>
          <w:sz w:val="18"/>
        </w:rPr>
        <w:t>Caspi A, Vishne T, Sasson Y, Gross R, Livne A, Zohar J. </w:t>
      </w:r>
      <w:r>
        <w:rPr>
          <w:color w:val="373435"/>
          <w:w w:val="95"/>
          <w:sz w:val="18"/>
        </w:rPr>
        <w:t>Relationship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between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obsessive-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compulsive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disorder: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case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control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study.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Israel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Journal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Related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Sciences.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2008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Jul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1;45(3):177.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249" w:lineRule="auto" w:before="0" w:after="0"/>
        <w:ind w:left="491" w:right="39" w:hanging="360"/>
        <w:jc w:val="both"/>
        <w:rPr>
          <w:sz w:val="18"/>
        </w:rPr>
      </w:pPr>
      <w:r>
        <w:rPr>
          <w:color w:val="373435"/>
          <w:sz w:val="18"/>
        </w:rPr>
        <w:t>Kim H, Kim S, Kong S, Kim NH. Social provision partially mediates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complex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associations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posttraumatic stress,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obsessive‐compulsive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depressive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symptoms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w w:val="95"/>
          <w:sz w:val="18"/>
        </w:rPr>
        <w:t>traumatized</w:t>
      </w:r>
      <w:r>
        <w:rPr>
          <w:color w:val="373435"/>
          <w:w w:val="95"/>
          <w:sz w:val="18"/>
        </w:rPr>
        <w:t> patients.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advanced</w:t>
      </w:r>
      <w:r>
        <w:rPr>
          <w:color w:val="373435"/>
          <w:w w:val="95"/>
          <w:sz w:val="18"/>
        </w:rPr>
        <w:t> nursing.</w:t>
      </w:r>
      <w:r>
        <w:rPr>
          <w:color w:val="373435"/>
          <w:w w:val="95"/>
          <w:sz w:val="18"/>
        </w:rPr>
        <w:t> 2020 </w:t>
      </w:r>
      <w:r>
        <w:rPr>
          <w:color w:val="373435"/>
          <w:spacing w:val="-2"/>
          <w:sz w:val="18"/>
        </w:rPr>
        <w:t>Feb;76(2):566-76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9" w:lineRule="auto" w:before="0" w:after="0"/>
        <w:ind w:left="491" w:right="39" w:hanging="360"/>
        <w:jc w:val="both"/>
        <w:rPr>
          <w:sz w:val="18"/>
        </w:rPr>
      </w:pPr>
      <w:r>
        <w:rPr>
          <w:color w:val="373435"/>
          <w:sz w:val="18"/>
        </w:rPr>
        <w:t>Renkema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TC,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De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Haan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L,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Schirmbeck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F,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Alizadeh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BZ,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van </w:t>
      </w:r>
      <w:r>
        <w:rPr>
          <w:color w:val="373435"/>
          <w:w w:val="90"/>
          <w:sz w:val="18"/>
        </w:rPr>
        <w:t>Amelsvoort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Bartels-Velthuis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AA,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van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Beveren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NJ,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Bruggeman R,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Cahn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Delespaul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Luykx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JJ.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Childhood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trauma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coping in patients with psychotic disorders and obsessive-compulsive symptoms and in un-affected siblings. Child Abuse &amp; </w:t>
      </w:r>
      <w:r>
        <w:rPr>
          <w:color w:val="373435"/>
          <w:w w:val="90"/>
          <w:sz w:val="18"/>
        </w:rPr>
        <w:t>Neglect.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2020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Jan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1;99:104243.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9" w:lineRule="auto" w:before="140" w:after="0"/>
        <w:ind w:left="491" w:right="120" w:hanging="360"/>
        <w:jc w:val="both"/>
        <w:rPr>
          <w:sz w:val="18"/>
        </w:rPr>
      </w:pPr>
      <w:r>
        <w:rPr>
          <w:color w:val="373435"/>
          <w:spacing w:val="-3"/>
          <w:w w:val="103"/>
          <w:sz w:val="18"/>
        </w:rPr>
        <w:br w:type="column"/>
      </w:r>
      <w:r>
        <w:rPr>
          <w:color w:val="373435"/>
          <w:w w:val="95"/>
          <w:sz w:val="18"/>
        </w:rPr>
        <w:t>Agyapong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VI, Juhás M, Ritchie A, Ogunsina O, Ambrosano L, </w:t>
      </w:r>
      <w:r>
        <w:rPr>
          <w:color w:val="373435"/>
          <w:sz w:val="18"/>
        </w:rPr>
        <w:t>Corbett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Prevalence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rate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demographic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clinical correlates of child sexual abuse among new psychiatric </w:t>
      </w:r>
      <w:r>
        <w:rPr>
          <w:color w:val="373435"/>
          <w:spacing w:val="-2"/>
          <w:w w:val="90"/>
          <w:sz w:val="18"/>
        </w:rPr>
        <w:t>outpatients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in a city in Northern Alberta. Journal of child </w:t>
      </w:r>
      <w:r>
        <w:rPr>
          <w:color w:val="373435"/>
          <w:spacing w:val="-2"/>
          <w:w w:val="90"/>
          <w:sz w:val="18"/>
        </w:rPr>
        <w:t>sexual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abuse.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2017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May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19;26(4):442-52.</w:t>
      </w:r>
    </w:p>
    <w:p>
      <w:pPr>
        <w:pStyle w:val="BodyText"/>
      </w:pPr>
    </w:p>
    <w:tbl>
      <w:tblPr>
        <w:tblW w:w="0" w:type="auto"/>
        <w:jc w:val="left"/>
        <w:tblInd w:w="90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 w:before="0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6" coordorigin="0,0" coordsize="653,98">
                  <v:shape style="position:absolute;left:0;top:0;width:653;height:98" id="docshape47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 w:before="0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48" coordorigin="0,0" coordsize="601,101">
                  <v:shape style="position:absolute;left:0;top:0;width:601;height:101" id="docshape49" coordorigin="0,0" coordsize="601,101" path="m39,0l23,0,18,1,10,5,7,8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 w:before="0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834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5" w:right="213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Dr.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Ali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Burhan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Mustafa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9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71" w:right="7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Plan,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making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Performa,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Writing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 of article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7" w:after="1"/>
              <w:rPr>
                <w:rFonts w:ascii="Trebuchet MS"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3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10843" cy="20002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3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213"/>
              <w:rPr>
                <w:b/>
                <w:sz w:val="12"/>
              </w:rPr>
            </w:pPr>
            <w:r>
              <w:rPr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Urooj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Zafar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2"/>
              <w:ind w:left="71" w:right="346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Proof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reading,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review</w:t>
            </w:r>
            <w:r>
              <w:rPr>
                <w:b/>
                <w:color w:val="373435"/>
                <w:spacing w:val="8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article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7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94426" cy="2286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2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7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Miss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Bisma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Jamil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9"/>
              <w:ind w:left="71" w:right="7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Write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make</w:t>
            </w:r>
            <w:r>
              <w:rPr>
                <w:b/>
                <w:color w:val="373435"/>
                <w:spacing w:val="-6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it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final,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anaylsis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7" w:after="1"/>
              <w:rPr>
                <w:rFonts w:ascii="Trebuchet MS"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1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7410" cy="218503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10" cy="2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134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Mrs.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Rafia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Ghaffar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5"/>
              <w:ind w:left="102" w:right="7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Collection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write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up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rPr>
                <w:rFonts w:ascii="Trebuchet MS"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75302" cy="245078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2" cy="24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7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Mrs.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Iram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Shehzadi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5"/>
                <w:sz w:val="12"/>
              </w:rPr>
              <w:t>Assistant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HOD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2"/>
              <w:ind w:left="92" w:right="130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Resources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Feasibility,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Intervention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to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the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participants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4" w:after="1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6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74082" cy="262889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82" cy="26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8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8"/>
              <w:ind w:left="55" w:right="6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Mrs.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Fasiha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Nargis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58" w:right="525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Clinical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Psychologist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PhD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Scholar</w:t>
            </w:r>
          </w:p>
          <w:p>
            <w:pPr>
              <w:pStyle w:val="TableParagraph"/>
              <w:spacing w:line="144" w:lineRule="exact" w:before="0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University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4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(Malausia)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5"/>
              <w:ind w:left="71" w:right="381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Analysis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write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rPr>
                <w:rFonts w:ascii="Trebuchet MS"/>
                <w:sz w:val="11"/>
              </w:rPr>
            </w:pPr>
          </w:p>
          <w:p>
            <w:pPr>
              <w:pStyle w:val="TableParagraph"/>
              <w:spacing w:line="240" w:lineRule="auto" w:before="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03514" cy="212598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4" cy="21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5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7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7"/>
              <w:ind w:left="55" w:right="78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Mrs.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Sadia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Batool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7"/>
              <w:ind w:left="58" w:right="14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Clinical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Psychologist,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Department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Psychiatry</w:t>
            </w:r>
            <w:r>
              <w:rPr>
                <w:b/>
                <w:color w:val="373435"/>
                <w:spacing w:val="-1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Sheikh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Zayed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Medical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College/Hospital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Rahim Yar Khan</w:t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45"/>
              <w:ind w:left="81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Literature</w:t>
            </w:r>
            <w:r>
              <w:rPr>
                <w:b/>
                <w:color w:val="373435"/>
                <w:spacing w:val="1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review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1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11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8193" cy="256889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93" cy="25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240" w:h="15840"/>
      <w:pgMar w:header="0" w:footer="626" w:top="940" w:bottom="820" w:left="780" w:right="780"/>
      <w:cols w:num="2" w:equalWidth="0">
        <w:col w:w="5136" w:space="329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3.091904pt;margin-top:753.508301pt;width:.475pt;height:7.014pt;mso-position-horizontal-relative:page;mso-position-vertical-relative:page;z-index:-16212480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11968" from="571.3203pt,747.067688pt" to="4.6803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334999pt;margin-top:750.840149pt;width:162.550pt;height:11.2pt;mso-position-horizontal-relative:page;mso-position-vertical-relative:page;z-index:-16211456" type="#_x0000_t202" id="docshape1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30.15pt;height:11.2pt;mso-position-horizontal-relative:page;mso-position-vertical-relative:page;z-index:-162109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5pt;height:7.014pt;mso-position-horizontal-relative:page;mso-position-vertical-relative:page;z-index:-16210432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9920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20940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40149pt;width:162.550pt;height:11.2pt;mso-position-horizontal-relative:page;mso-position-vertical-relative:page;z-index:-16208896" type="#_x0000_t202" id="docshape17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5pt;height:7.014pt;mso-position-horizontal-relative:page;mso-position-vertical-relative:page;z-index:-16206848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6336" from="571.1403pt,747.067993pt" to="4.5003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3.154999pt;margin-top:750.840149pt;width:162.550pt;height:11.2pt;mso-position-horizontal-relative:page;mso-position-vertical-relative:page;z-index:-16205824" type="#_x0000_t202" id="docshape36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6205312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5pt;height:7.014pt;mso-position-horizontal-relative:page;mso-position-vertical-relative:page;z-index:-16204800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4288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203776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40149pt;width:162.550pt;height:11.2pt;mso-position-horizontal-relative:page;mso-position-vertical-relative:page;z-index:-16203264" type="#_x0000_t202" id="docshape40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214016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213504" id="docshapegroup6" coordorigin="920,0" coordsize="2350,539">
          <v:rect style="position:absolute;left:2681;top:0;width:588;height:539" id="docshape7" filled="true" fillcolor="#76c04e" stroked="false">
            <v:fill type="solid"/>
          </v:rect>
          <v:rect style="position:absolute;left:2094;top:0;width:588;height:539" id="docshape8" filled="true" fillcolor="#9dd3af" stroked="false">
            <v:fill type="solid"/>
          </v:rect>
          <v:rect style="position:absolute;left:1506;top:0;width:588;height:539" id="docshape9" filled="true" fillcolor="#76c04e" stroked="false">
            <v:fill type="solid"/>
          </v:rect>
          <v:rect style="position:absolute;left:91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0995pt;margin-top:30.039408pt;width:207.75pt;height:18.1pt;mso-position-horizontal-relative:page;mso-position-vertical-relative:page;z-index:-16212992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871002pt;margin-top:30.040407pt;width:207.75pt;height:18.1pt;mso-position-horizontal-relative:page;mso-position-vertical-relative:page;z-index:-16208384" type="#_x0000_t202" id="docshape2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701pt;margin-top:0pt;width:117.5pt;height:26.95pt;mso-position-horizontal-relative:page;mso-position-vertical-relative:page;z-index:-16207872" id="docshapegroup29" coordorigin="914,0" coordsize="2350,539">
          <v:rect style="position:absolute;left:914;top:0;width:588;height:539" id="docshape30" filled="true" fillcolor="#76c04e" stroked="false">
            <v:fill type="solid"/>
          </v:rect>
          <v:rect style="position:absolute;left:1501;top:0;width:588;height:539" id="docshape31" filled="true" fillcolor="#9dd3af" stroked="false">
            <v:fill type="solid"/>
          </v:rect>
          <v:rect style="position:absolute;left:2088;top:0;width:588;height:539" id="docshape32" filled="true" fillcolor="#76c04e" stroked="false">
            <v:fill type="solid"/>
          </v:rect>
          <v:rect style="position:absolute;left:2675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0995pt;margin-top:30.040407pt;width:207.75pt;height:18.1pt;mso-position-horizontal-relative:page;mso-position-vertical-relative:page;z-index:-16207360" type="#_x0000_t202" id="docshape3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0" w:hanging="35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395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2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26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30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34" w:hanging="35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73435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1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9" w:right="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who.int/healthinfo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2022-07-28T18:02:36Z</dcterms:created>
  <dcterms:modified xsi:type="dcterms:W3CDTF">2022-07-28T18:02:36Z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