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9" w:lineRule="auto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JUSTINE RHEY M. TAMBONG</w:t>
      </w:r>
    </w:p>
    <w:p>
      <w:pPr>
        <w:spacing w:before="0" w:after="0" w:line="259" w:lineRule="auto"/>
        <w:jc w:val="center"/>
      </w:pPr>
      <w:r>
        <w:rPr>
          <w:rFonts w:ascii="Times New Roman" w:hAnsi="Times New Roman"/>
          <w:b w:val="0"/>
          <w:i w:val="0"/>
          <w:color w:val="444444"/>
          <w:sz w:val="19"/>
        </w:rPr>
        <w:t>justrhey.tambong@gmail.com  |  0993-748-7143  |  Binondo, Manila</w:t>
      </w:r>
    </w:p>
    <w:p>
      <w:pPr>
        <w:spacing w:before="0" w:after="80" w:line="259" w:lineRule="auto"/>
        <w:jc w:val="center"/>
      </w:pPr>
      <w:r>
        <w:rPr>
          <w:rFonts w:ascii="Times New Roman" w:hAnsi="Times New Roman"/>
          <w:b w:val="0"/>
          <w:i w:val="0"/>
          <w:color w:val="444444"/>
          <w:sz w:val="18"/>
        </w:rPr>
        <w:t>linkedin.com/in/justrhey  |  justrhey.github.io/justinerhey  |  github.com/justrhey</w:t>
      </w:r>
    </w:p>
    <w:p>
      <w:pPr>
        <w:spacing w:before="200" w:after="60"/>
        <w:pBdr>
          <w:bottom w:val="single" w:sz="4" w:space="1" w:color="000000"/>
        </w:pBdr>
      </w:pPr>
      <w:r>
        <w:rPr>
          <w:rFonts w:ascii="Times New Roman" w:hAnsi="Times New Roman"/>
          <w:b/>
          <w:color w:val="000000"/>
          <w:sz w:val="22"/>
        </w:rPr>
        <w:t>EDUCATION</w:t>
      </w:r>
    </w:p>
    <w:p>
      <w:pPr>
        <w:spacing w:before="40" w:after="0" w:line="259" w:lineRule="auto"/>
      </w:pPr>
      <w:r>
        <w:rPr>
          <w:rFonts w:ascii="Times New Roman" w:hAnsi="Times New Roman"/>
          <w:b/>
          <w:i w:val="0"/>
          <w:color w:val="000000"/>
          <w:sz w:val="21"/>
        </w:rPr>
        <w:t>Bachelor of Science in Information Technology</w:t>
      </w:r>
    </w:p>
    <w:p>
      <w:pPr>
        <w:spacing w:before="0" w:after="0" w:line="259" w:lineRule="auto"/>
      </w:pPr>
      <w:r>
        <w:rPr>
          <w:rFonts w:ascii="Times New Roman" w:hAnsi="Times New Roman"/>
          <w:color w:val="000000"/>
          <w:sz w:val="20"/>
        </w:rPr>
        <w:t>Jesus Reigns Christian College, Malate, Manila</w:t>
      </w:r>
      <w:r>
        <w:rPr>
          <w:sz w:val="20"/>
        </w:rPr>
        <w:t xml:space="preserve">                              </w:t>
      </w:r>
      <w:r>
        <w:rPr>
          <w:rFonts w:ascii="Times New Roman" w:hAnsi="Times New Roman"/>
          <w:i/>
          <w:color w:val="444444"/>
          <w:sz w:val="20"/>
        </w:rPr>
        <w:t>2023 – 2026</w:t>
      </w:r>
    </w:p>
    <w:p>
      <w:pPr>
        <w:spacing w:before="40" w:after="0" w:line="259" w:lineRule="auto"/>
      </w:pPr>
      <w:r>
        <w:rPr>
          <w:rFonts w:ascii="Times New Roman" w:hAnsi="Times New Roman"/>
          <w:b/>
          <w:i w:val="0"/>
          <w:color w:val="000000"/>
          <w:sz w:val="21"/>
        </w:rPr>
        <w:t>Information and Communication Technology</w:t>
      </w:r>
    </w:p>
    <w:p>
      <w:pPr>
        <w:spacing w:before="0" w:after="40" w:line="259" w:lineRule="auto"/>
      </w:pPr>
      <w:r>
        <w:rPr>
          <w:rFonts w:ascii="Times New Roman" w:hAnsi="Times New Roman"/>
          <w:color w:val="000000"/>
          <w:sz w:val="20"/>
        </w:rPr>
        <w:t>Raja Soliman Science and Technology High School, Binondo, Manila</w:t>
      </w:r>
      <w:r>
        <w:rPr>
          <w:sz w:val="20"/>
        </w:rPr>
        <w:t xml:space="preserve">               </w:t>
      </w:r>
      <w:r>
        <w:rPr>
          <w:rFonts w:ascii="Times New Roman" w:hAnsi="Times New Roman"/>
          <w:i/>
          <w:color w:val="444444"/>
          <w:sz w:val="20"/>
        </w:rPr>
        <w:t>2020 – 2022</w:t>
      </w:r>
    </w:p>
    <w:p>
      <w:pPr>
        <w:spacing w:before="200" w:after="60"/>
        <w:pBdr>
          <w:bottom w:val="single" w:sz="4" w:space="1" w:color="000000"/>
        </w:pBdr>
      </w:pPr>
      <w:r>
        <w:rPr>
          <w:rFonts w:ascii="Times New Roman" w:hAnsi="Times New Roman"/>
          <w:b/>
          <w:color w:val="000000"/>
          <w:sz w:val="22"/>
        </w:rPr>
        <w:t>SKILLS</w:t>
      </w:r>
    </w:p>
    <w:p>
      <w:pPr>
        <w:spacing w:before="0" w:after="0" w:line="259" w:lineRule="auto"/>
      </w:pPr>
      <w:r>
        <w:rPr>
          <w:rFonts w:ascii="Times New Roman" w:hAnsi="Times New Roman"/>
          <w:b/>
          <w:color w:val="000000"/>
          <w:sz w:val="19"/>
        </w:rPr>
        <w:t xml:space="preserve">Backend: </w:t>
      </w:r>
      <w:r>
        <w:rPr>
          <w:rFonts w:ascii="Times New Roman" w:hAnsi="Times New Roman"/>
          <w:color w:val="000000"/>
          <w:sz w:val="19"/>
        </w:rPr>
        <w:t>Java, Spring Boot, Rust, Actix-web, REST APIs, PostgreSQL, MySQL, JWT, bcrypt, RBAC</w:t>
      </w:r>
    </w:p>
    <w:p>
      <w:pPr>
        <w:spacing w:before="0" w:after="0" w:line="259" w:lineRule="auto"/>
      </w:pPr>
      <w:r>
        <w:rPr>
          <w:rFonts w:ascii="Times New Roman" w:hAnsi="Times New Roman"/>
          <w:b/>
          <w:color w:val="000000"/>
          <w:sz w:val="19"/>
        </w:rPr>
        <w:t xml:space="preserve">AI &amp; Automation: </w:t>
      </w:r>
      <w:r>
        <w:rPr>
          <w:rFonts w:ascii="Times New Roman" w:hAnsi="Times New Roman"/>
          <w:color w:val="000000"/>
          <w:sz w:val="19"/>
        </w:rPr>
        <w:t>n8n, Claude Code, Anti-Gravity framework, API orchestration, webhooks, SaaS</w:t>
      </w:r>
    </w:p>
    <w:p>
      <w:pPr>
        <w:spacing w:before="0" w:after="0" w:line="259" w:lineRule="auto"/>
      </w:pPr>
      <w:r>
        <w:rPr>
          <w:rFonts w:ascii="Times New Roman" w:hAnsi="Times New Roman"/>
          <w:b/>
          <w:color w:val="000000"/>
          <w:sz w:val="19"/>
        </w:rPr>
        <w:t xml:space="preserve">Systems: </w:t>
      </w:r>
      <w:r>
        <w:rPr>
          <w:rFonts w:ascii="Times New Roman" w:hAnsi="Times New Roman"/>
          <w:color w:val="000000"/>
          <w:sz w:val="19"/>
        </w:rPr>
        <w:t>Linux/Ubuntu, CLI, Server administration, Active Directory, Networking, DNS, Bash</w:t>
      </w:r>
    </w:p>
    <w:p>
      <w:pPr>
        <w:spacing w:before="0" w:after="0" w:line="259" w:lineRule="auto"/>
      </w:pPr>
      <w:r>
        <w:rPr>
          <w:rFonts w:ascii="Times New Roman" w:hAnsi="Times New Roman"/>
          <w:b/>
          <w:color w:val="000000"/>
          <w:sz w:val="19"/>
        </w:rPr>
        <w:t xml:space="preserve">Blockchain: </w:t>
      </w:r>
      <w:r>
        <w:rPr>
          <w:rFonts w:ascii="Times New Roman" w:hAnsi="Times New Roman"/>
          <w:color w:val="000000"/>
          <w:sz w:val="19"/>
        </w:rPr>
        <w:t>Stellar Soroban, smart contracts, AES-256-GCM encryption</w:t>
      </w:r>
    </w:p>
    <w:p>
      <w:pPr>
        <w:spacing w:before="0" w:after="0" w:line="259" w:lineRule="auto"/>
      </w:pPr>
      <w:r>
        <w:rPr>
          <w:rFonts w:ascii="Times New Roman" w:hAnsi="Times New Roman"/>
          <w:b/>
          <w:color w:val="000000"/>
          <w:sz w:val="19"/>
        </w:rPr>
        <w:t xml:space="preserve">Tools: </w:t>
      </w:r>
      <w:r>
        <w:rPr>
          <w:rFonts w:ascii="Times New Roman" w:hAnsi="Times New Roman"/>
          <w:color w:val="000000"/>
          <w:sz w:val="19"/>
        </w:rPr>
        <w:t>Git/GitHub, Bash scripting, DevTools, API reverse engineering</w:t>
      </w:r>
    </w:p>
    <w:p>
      <w:pPr>
        <w:spacing w:before="200" w:after="60"/>
        <w:pBdr>
          <w:bottom w:val="single" w:sz="4" w:space="1" w:color="000000"/>
        </w:pBdr>
      </w:pPr>
      <w:r>
        <w:rPr>
          <w:rFonts w:ascii="Times New Roman" w:hAnsi="Times New Roman"/>
          <w:b/>
          <w:color w:val="000000"/>
          <w:sz w:val="22"/>
        </w:rPr>
        <w:t>EXPERIENCE</w:t>
      </w:r>
    </w:p>
    <w:p>
      <w:pPr>
        <w:spacing w:before="80" w:after="0" w:line="259" w:lineRule="auto"/>
      </w:pPr>
      <w:r>
        <w:rPr>
          <w:rFonts w:ascii="Times New Roman" w:hAnsi="Times New Roman"/>
          <w:b/>
          <w:color w:val="000000"/>
          <w:sz w:val="21"/>
        </w:rPr>
        <w:t>AI Engineer</w:t>
      </w:r>
      <w:r>
        <w:rPr>
          <w:rFonts w:ascii="Times New Roman" w:hAnsi="Times New Roman"/>
          <w:color w:val="000000"/>
          <w:sz w:val="21"/>
        </w:rPr>
        <w:t xml:space="preserve">  —  TambayanPH, Philippines</w:t>
      </w:r>
      <w:r>
        <w:rPr>
          <w:sz w:val="21"/>
        </w:rPr>
        <w:t xml:space="preserve">          </w:t>
      </w:r>
      <w:r>
        <w:rPr>
          <w:rFonts w:ascii="Times New Roman" w:hAnsi="Times New Roman"/>
          <w:i/>
          <w:color w:val="444444"/>
          <w:sz w:val="20"/>
        </w:rPr>
        <w:t>Feb 2025 – Present</w:t>
      </w:r>
    </w:p>
    <w:p>
      <w:pPr>
        <w:spacing w:before="0" w:after="0" w:line="259" w:lineRule="auto"/>
        <w:ind w:left="283" w:hanging="170"/>
      </w:pPr>
      <w:r>
        <w:rPr>
          <w:rFonts w:ascii="Times New Roman" w:hAnsi="Times New Roman"/>
          <w:color w:val="000000"/>
          <w:sz w:val="19"/>
        </w:rPr>
        <w:t>• Developed SaaS products integrating n8n automation with Claude Code for end-to-end AI-powered business solutions</w:t>
      </w:r>
    </w:p>
    <w:p>
      <w:pPr>
        <w:spacing w:before="0" w:after="0" w:line="259" w:lineRule="auto"/>
        <w:ind w:left="283" w:hanging="170"/>
      </w:pPr>
      <w:r>
        <w:rPr>
          <w:rFonts w:ascii="Times New Roman" w:hAnsi="Times New Roman"/>
          <w:color w:val="000000"/>
          <w:sz w:val="19"/>
        </w:rPr>
        <w:t>• Implemented AI automation pipelines using the Anti-Gravity framework and Claude by Anthropic</w:t>
      </w:r>
    </w:p>
    <w:p>
      <w:pPr>
        <w:spacing w:before="0" w:after="0" w:line="259" w:lineRule="auto"/>
        <w:ind w:left="283" w:hanging="170"/>
      </w:pPr>
      <w:r>
        <w:rPr>
          <w:rFonts w:ascii="Times New Roman" w:hAnsi="Times New Roman"/>
          <w:color w:val="000000"/>
          <w:sz w:val="19"/>
        </w:rPr>
        <w:t>• Client projects: VetLevel (Facebook automation for veterinary businesses) and RealmMLP↔Notion (reverse-engineered undocumented API for data sync)</w:t>
      </w:r>
    </w:p>
    <w:p>
      <w:pPr>
        <w:spacing w:before="80" w:after="0" w:line="259" w:lineRule="auto"/>
      </w:pPr>
      <w:r>
        <w:rPr>
          <w:rFonts w:ascii="Times New Roman" w:hAnsi="Times New Roman"/>
          <w:b/>
          <w:color w:val="000000"/>
          <w:sz w:val="21"/>
        </w:rPr>
        <w:t>Network &amp; System Engineer Intern</w:t>
      </w:r>
      <w:r>
        <w:rPr>
          <w:rFonts w:ascii="Times New Roman" w:hAnsi="Times New Roman"/>
          <w:color w:val="000000"/>
          <w:sz w:val="21"/>
        </w:rPr>
        <w:t xml:space="preserve">  —  CallHounds Global / Virspacio</w:t>
      </w:r>
    </w:p>
    <w:p>
      <w:pPr>
        <w:spacing w:before="0" w:after="0" w:line="259" w:lineRule="auto"/>
        <w:ind w:left="283" w:hanging="170"/>
      </w:pPr>
      <w:r>
        <w:rPr>
          <w:rFonts w:ascii="Times New Roman" w:hAnsi="Times New Roman"/>
          <w:color w:val="000000"/>
          <w:sz w:val="19"/>
        </w:rPr>
        <w:t>• Built DNS automation SDK with Java Swing for real-time ICMP/TCP network monitoring across infrastructure</w:t>
      </w:r>
    </w:p>
    <w:p>
      <w:pPr>
        <w:spacing w:before="0" w:after="0" w:line="259" w:lineRule="auto"/>
        <w:ind w:left="283" w:hanging="170"/>
      </w:pPr>
      <w:r>
        <w:rPr>
          <w:rFonts w:ascii="Times New Roman" w:hAnsi="Times New Roman"/>
          <w:color w:val="000000"/>
          <w:sz w:val="19"/>
        </w:rPr>
        <w:t>• Managed remote servers, Active Directory, and Linux CLI-based outbound/inbound call routing</w:t>
      </w:r>
    </w:p>
    <w:p>
      <w:pPr>
        <w:spacing w:before="40" w:after="0" w:line="259" w:lineRule="auto"/>
      </w:pPr>
      <w:r>
        <w:rPr>
          <w:rFonts w:ascii="Times New Roman" w:hAnsi="Times New Roman"/>
          <w:b/>
          <w:color w:val="000000"/>
          <w:sz w:val="20"/>
        </w:rPr>
        <w:t>Data Entry Clerk</w:t>
      </w:r>
      <w:r>
        <w:rPr>
          <w:rFonts w:ascii="Times New Roman" w:hAnsi="Times New Roman"/>
          <w:color w:val="444444"/>
          <w:sz w:val="20"/>
        </w:rPr>
        <w:t xml:space="preserve">  (1 year)</w:t>
      </w:r>
    </w:p>
    <w:p>
      <w:pPr>
        <w:spacing w:before="0" w:after="0" w:line="259" w:lineRule="auto"/>
        <w:ind w:left="283" w:hanging="170"/>
      </w:pPr>
      <w:r>
        <w:rPr>
          <w:rFonts w:ascii="Times New Roman" w:hAnsi="Times New Roman"/>
          <w:color w:val="000000"/>
          <w:sz w:val="19"/>
        </w:rPr>
        <w:t>• Maintained accurate data records and ensured quality control across multiple systems</w:t>
      </w:r>
    </w:p>
    <w:p>
      <w:pPr>
        <w:spacing w:before="200" w:after="60"/>
        <w:pBdr>
          <w:bottom w:val="single" w:sz="4" w:space="1" w:color="000000"/>
        </w:pBdr>
      </w:pPr>
      <w:r>
        <w:rPr>
          <w:rFonts w:ascii="Times New Roman" w:hAnsi="Times New Roman"/>
          <w:b/>
          <w:color w:val="000000"/>
          <w:sz w:val="22"/>
        </w:rPr>
        <w:t>PROJECTS</w:t>
      </w:r>
    </w:p>
    <w:p>
      <w:pPr>
        <w:spacing w:before="40" w:after="0" w:line="259" w:lineRule="auto"/>
      </w:pPr>
      <w:r>
        <w:rPr>
          <w:rFonts w:ascii="Times New Roman" w:hAnsi="Times New Roman"/>
          <w:b/>
          <w:sz w:val="21"/>
        </w:rPr>
        <w:t>Blockchain EHR System</w:t>
      </w:r>
      <w:r>
        <w:rPr>
          <w:rFonts w:ascii="Times New Roman" w:hAnsi="Times New Roman"/>
          <w:color w:val="333333"/>
          <w:sz w:val="19"/>
        </w:rPr>
        <w:t xml:space="preserve">  —  github.com/justrhey/capstone</w:t>
      </w:r>
    </w:p>
    <w:p>
      <w:pPr>
        <w:spacing w:before="0" w:after="20" w:line="259" w:lineRule="auto"/>
        <w:ind w:left="283"/>
      </w:pPr>
      <w:r>
        <w:rPr>
          <w:rFonts w:ascii="Times New Roman" w:hAnsi="Times New Roman"/>
          <w:b w:val="0"/>
          <w:i w:val="0"/>
          <w:color w:val="000000"/>
          <w:sz w:val="19"/>
        </w:rPr>
        <w:t>Backend for blockchain-notarized electronic health records using Rust/Actix-web with PostgreSQL (20+ tables, 40+ endpoints). Integrated Stellar Soroban for on-chain record hashing with version history, AES-256-GCM field encryption, JWT authentication with role-based access control.</w:t>
      </w:r>
    </w:p>
    <w:p>
      <w:pPr>
        <w:spacing w:before="60" w:after="0" w:line="259" w:lineRule="auto"/>
      </w:pPr>
      <w:r>
        <w:rPr>
          <w:rFonts w:ascii="Times New Roman" w:hAnsi="Times New Roman"/>
          <w:b/>
          <w:sz w:val="21"/>
        </w:rPr>
        <w:t>Co-Map</w:t>
      </w:r>
      <w:r>
        <w:rPr>
          <w:rFonts w:ascii="Times New Roman" w:hAnsi="Times New Roman"/>
          <w:color w:val="333333"/>
          <w:sz w:val="19"/>
        </w:rPr>
        <w:t xml:space="preserve">  —  github.com/justrhey/Co-map</w:t>
      </w:r>
    </w:p>
    <w:p>
      <w:pPr>
        <w:spacing w:before="0" w:after="20" w:line="259" w:lineRule="auto"/>
        <w:ind w:left="283"/>
      </w:pPr>
      <w:r>
        <w:rPr>
          <w:rFonts w:ascii="Times New Roman" w:hAnsi="Times New Roman"/>
          <w:b w:val="0"/>
          <w:i w:val="0"/>
          <w:color w:val="000000"/>
          <w:sz w:val="19"/>
        </w:rPr>
        <w:t>Community complaint mapping platform (Django REST + React) with MapLibre GL, 3D building extrusions, marker clustering across 10 categories, and a scoring/gamification engine (0–100). Rate limiting, profanity filter (EN+PH), Sentry monitoring. Deployed on Vercel + Supabase.</w:t>
      </w:r>
    </w:p>
    <w:p>
      <w:pPr>
        <w:spacing w:before="200" w:after="60"/>
        <w:pBdr>
          <w:bottom w:val="single" w:sz="4" w:space="1" w:color="000000"/>
        </w:pBdr>
      </w:pPr>
      <w:r>
        <w:rPr>
          <w:rFonts w:ascii="Times New Roman" w:hAnsi="Times New Roman"/>
          <w:b/>
          <w:color w:val="000000"/>
          <w:sz w:val="22"/>
        </w:rPr>
        <w:t>COMMUNITY</w:t>
      </w:r>
    </w:p>
    <w:p>
      <w:pPr>
        <w:spacing w:before="20" w:after="0" w:line="259" w:lineRule="auto"/>
      </w:pPr>
      <w:r>
        <w:rPr>
          <w:rFonts w:ascii="Times New Roman" w:hAnsi="Times New Roman"/>
          <w:b/>
          <w:sz w:val="20"/>
        </w:rPr>
        <w:t>Core Member</w:t>
      </w:r>
      <w:r>
        <w:rPr>
          <w:rFonts w:ascii="Times New Roman" w:hAnsi="Times New Roman"/>
          <w:color w:val="000000"/>
          <w:sz w:val="20"/>
        </w:rPr>
        <w:t xml:space="preserve">  —  TambayanPH (AI builders community)</w:t>
      </w:r>
      <w:r>
        <w:t xml:space="preserve">               </w:t>
      </w:r>
      <w:r>
        <w:rPr>
          <w:rFonts w:ascii="Times New Roman" w:hAnsi="Times New Roman"/>
          <w:i/>
          <w:color w:val="444444"/>
          <w:sz w:val="19"/>
        </w:rPr>
        <w:t>Feb 2025 – Present</w:t>
      </w:r>
    </w:p>
    <w:p>
      <w:pPr>
        <w:spacing w:before="0" w:after="0" w:line="259" w:lineRule="auto"/>
        <w:ind w:left="283"/>
      </w:pPr>
      <w:r>
        <w:rPr>
          <w:rFonts w:ascii="Times New Roman" w:hAnsi="Times New Roman"/>
          <w:b w:val="0"/>
          <w:i w:val="0"/>
          <w:color w:val="000000"/>
          <w:sz w:val="19"/>
        </w:rPr>
        <w:t>Active contributor to the Philippines' AI builders community — collaborative workflow development, knowledge sharing, and mentorship around n8n automation and Claude Code.</w:t>
      </w:r>
    </w:p>
    <w:sectPr w:rsidR="00FC693F" w:rsidRPr="0006063C" w:rsidSect="00034616">
      <w:pgSz w:w="12240" w:h="15840"/>
      <w:pgMar w:top="85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59" w:lineRule="auto"/>
    </w:pPr>
    <w:rPr>
      <w:rFonts w:ascii="Times New Roman" w:hAnsi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